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4686" w14:textId="6DC3A01A" w:rsidR="00D513F3" w:rsidRDefault="00D513F3" w:rsidP="005637CA">
      <w:pPr>
        <w:pStyle w:val="AppHeading1"/>
      </w:pPr>
      <w:r w:rsidRPr="004E25BF">
        <w:t>OMB Paperwork Reduction Act Language</w:t>
      </w:r>
      <w:r w:rsidR="009761E7">
        <w:t xml:space="preserve"> (OMB Disclosure Notice)</w:t>
      </w:r>
    </w:p>
    <w:p w14:paraId="6E3E3B9F" w14:textId="0BC3DDB4" w:rsidR="00D513F3" w:rsidRPr="00997F2E" w:rsidRDefault="00696B2A" w:rsidP="005637CA">
      <w:pPr>
        <w:pStyle w:val="BodyText"/>
      </w:pPr>
      <w:r w:rsidRPr="00696B2A">
        <w:rPr>
          <w:rFonts w:eastAsia="Times New Roman"/>
        </w:rPr>
        <w:t>The Office of Management and Budget (OMB) Paperwork Reduction Act language (i.e.</w:t>
      </w:r>
      <w:r w:rsidR="006C2353">
        <w:rPr>
          <w:rFonts w:eastAsia="Times New Roman"/>
        </w:rPr>
        <w:t>,</w:t>
      </w:r>
      <w:r w:rsidRPr="00696B2A">
        <w:rPr>
          <w:rFonts w:eastAsia="Times New Roman"/>
        </w:rPr>
        <w:t xml:space="preserve"> OMB Disclosure Notice) below must be included in the In-Center Hemodialysis CAHPS Survey mailings. It is now included on the official cover letters, but may also be included on the front or back of the questionnaire should the vendor choose to do so.</w:t>
      </w:r>
      <w:r>
        <w:rPr>
          <w:rFonts w:eastAsia="Times New Roman"/>
        </w:rPr>
        <w:t xml:space="preserve"> </w:t>
      </w:r>
    </w:p>
    <w:p w14:paraId="648244C3" w14:textId="77777777" w:rsidR="00D513F3" w:rsidRPr="00136FC1" w:rsidRDefault="00D513F3" w:rsidP="005637CA">
      <w:pPr>
        <w:pStyle w:val="AppHeading2"/>
      </w:pPr>
      <w:r w:rsidRPr="00136FC1">
        <w:t>ENGLISH</w:t>
      </w:r>
    </w:p>
    <w:p w14:paraId="7494CC5F" w14:textId="5789DC83" w:rsidR="00D513F3" w:rsidRDefault="00D513F3" w:rsidP="005637CA">
      <w:pPr>
        <w:pStyle w:val="BodyTextBoxed"/>
      </w:pPr>
      <w:r w:rsidRPr="00997F2E">
        <w:t xml:space="preserve">According to the Paperwork Reduction Act of 1995, no persons are required to respond to a collection of information unless it displays a valid OMB control number. The valid OMB control number for this information collection is 0938-0926. The time required to complete this information collection is estimated to average 16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w:t>
      </w:r>
      <w:proofErr w:type="gramStart"/>
      <w:r w:rsidRPr="00997F2E">
        <w:t>to:</w:t>
      </w:r>
      <w:proofErr w:type="gramEnd"/>
      <w:r w:rsidRPr="00997F2E">
        <w:t xml:space="preserve"> CMS, Attn: PRA Reports Clearance Officer, 7500 Security Boulevard, </w:t>
      </w:r>
      <w:r>
        <w:t>Mail</w:t>
      </w:r>
      <w:r w:rsidR="009E4C1F">
        <w:t xml:space="preserve"> S</w:t>
      </w:r>
      <w:r>
        <w:t xml:space="preserve">top C1-25-05, </w:t>
      </w:r>
      <w:r w:rsidRPr="00997F2E">
        <w:t>Baltimore, Maryland 21244-1850.</w:t>
      </w:r>
    </w:p>
    <w:p w14:paraId="0B71490F" w14:textId="77777777" w:rsidR="00B57FE0" w:rsidRPr="00D513F3" w:rsidRDefault="00B57FE0">
      <w:pPr>
        <w:rPr>
          <w:szCs w:val="24"/>
        </w:rPr>
      </w:pPr>
    </w:p>
    <w:sectPr w:rsidR="00B57FE0" w:rsidRPr="00D5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34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E0E5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5E7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7A6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5806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BED8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06C4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C2D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3C5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187A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F3"/>
    <w:rsid w:val="002A625E"/>
    <w:rsid w:val="00514DAB"/>
    <w:rsid w:val="005637CA"/>
    <w:rsid w:val="005A0428"/>
    <w:rsid w:val="0062053B"/>
    <w:rsid w:val="00696B2A"/>
    <w:rsid w:val="006C2353"/>
    <w:rsid w:val="006E08A1"/>
    <w:rsid w:val="009761E7"/>
    <w:rsid w:val="009E4C1F"/>
    <w:rsid w:val="00B57FE0"/>
    <w:rsid w:val="00C50FCC"/>
    <w:rsid w:val="00C64DC9"/>
    <w:rsid w:val="00CC7FEB"/>
    <w:rsid w:val="00D513F3"/>
    <w:rsid w:val="00F529C0"/>
    <w:rsid w:val="00F911D7"/>
    <w:rsid w:val="00FD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9C27"/>
  <w15:docId w15:val="{C6D11415-39C5-481A-A833-420DCD06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5E"/>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64DC9"/>
    <w:pPr>
      <w:keepNext/>
      <w:keepLines/>
      <w:spacing w:before="24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Normal"/>
    <w:rsid w:val="005637CA"/>
    <w:pPr>
      <w:keepNext/>
      <w:keepLines/>
      <w:spacing w:after="240" w:line="276" w:lineRule="auto"/>
      <w:jc w:val="center"/>
    </w:pPr>
    <w:rPr>
      <w:rFonts w:eastAsiaTheme="minorHAnsi"/>
      <w:b/>
      <w:sz w:val="28"/>
      <w:szCs w:val="28"/>
    </w:rPr>
  </w:style>
  <w:style w:type="paragraph" w:styleId="BodyText">
    <w:name w:val="Body Text"/>
    <w:basedOn w:val="Normal"/>
    <w:link w:val="BodyTextChar"/>
    <w:uiPriority w:val="99"/>
    <w:unhideWhenUsed/>
    <w:rsid w:val="005637CA"/>
    <w:pPr>
      <w:spacing w:after="240" w:line="276" w:lineRule="auto"/>
    </w:pPr>
    <w:rPr>
      <w:rFonts w:eastAsiaTheme="minorHAnsi"/>
    </w:rPr>
  </w:style>
  <w:style w:type="character" w:customStyle="1" w:styleId="BodyTextChar">
    <w:name w:val="Body Text Char"/>
    <w:basedOn w:val="DefaultParagraphFont"/>
    <w:link w:val="BodyText"/>
    <w:uiPriority w:val="99"/>
    <w:rsid w:val="005637CA"/>
    <w:rPr>
      <w:rFonts w:ascii="Times New Roman" w:hAnsi="Times New Roman" w:cs="Times New Roman"/>
      <w:sz w:val="24"/>
      <w:szCs w:val="20"/>
    </w:rPr>
  </w:style>
  <w:style w:type="paragraph" w:customStyle="1" w:styleId="AppHeading2">
    <w:name w:val="App Heading 2"/>
    <w:basedOn w:val="AppHeading1"/>
    <w:rsid w:val="005637CA"/>
    <w:pPr>
      <w:spacing w:before="480"/>
      <w:jc w:val="left"/>
    </w:pPr>
    <w:rPr>
      <w:b w:val="0"/>
    </w:rPr>
  </w:style>
  <w:style w:type="paragraph" w:customStyle="1" w:styleId="BodyTextBoxed">
    <w:name w:val="Body Text Boxed"/>
    <w:basedOn w:val="BodyText"/>
    <w:rsid w:val="005637CA"/>
    <w:pPr>
      <w:pBdr>
        <w:top w:val="single" w:sz="8" w:space="6" w:color="auto"/>
        <w:left w:val="single" w:sz="8" w:space="4" w:color="auto"/>
        <w:bottom w:val="single" w:sz="8" w:space="6" w:color="auto"/>
        <w:right w:val="single" w:sz="8" w:space="4" w:color="auto"/>
      </w:pBdr>
      <w:spacing w:before="240"/>
    </w:pPr>
  </w:style>
  <w:style w:type="character" w:customStyle="1" w:styleId="Heading1Char">
    <w:name w:val="Heading 1 Char"/>
    <w:basedOn w:val="DefaultParagraphFont"/>
    <w:link w:val="Heading1"/>
    <w:uiPriority w:val="9"/>
    <w:rsid w:val="00C64DC9"/>
    <w:rPr>
      <w:rFonts w:ascii="Times New Roman" w:eastAsiaTheme="majorEastAsia" w:hAnsi="Times New Roman" w:cstheme="majorBidi"/>
      <w:sz w:val="28"/>
      <w:szCs w:val="32"/>
    </w:rPr>
  </w:style>
  <w:style w:type="paragraph" w:styleId="BalloonText">
    <w:name w:val="Balloon Text"/>
    <w:basedOn w:val="Normal"/>
    <w:link w:val="BalloonTextChar"/>
    <w:uiPriority w:val="99"/>
    <w:semiHidden/>
    <w:unhideWhenUsed/>
    <w:rsid w:val="009761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E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911D7"/>
    <w:rPr>
      <w:color w:val="CD3835"/>
      <w:u w:val="single"/>
    </w:rPr>
  </w:style>
  <w:style w:type="character" w:styleId="Hyperlink">
    <w:name w:val="Hyperlink"/>
    <w:basedOn w:val="DefaultParagraphFont"/>
    <w:uiPriority w:val="99"/>
    <w:semiHidden/>
    <w:unhideWhenUsed/>
    <w:rsid w:val="00F911D7"/>
    <w:rPr>
      <w:color w:val="1F419A"/>
      <w:u w:val="single"/>
    </w:rPr>
  </w:style>
  <w:style w:type="paragraph" w:styleId="Revision">
    <w:name w:val="Revision"/>
    <w:hidden/>
    <w:uiPriority w:val="99"/>
    <w:semiHidden/>
    <w:rsid w:val="009E4C1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OMB Disclosure Notice</vt:lpstr>
    </vt:vector>
  </TitlesOfParts>
  <Company>RTI International</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Disclosure Notice</dc:title>
  <dc:subject>ICH CAHPS</dc:subject>
  <dc:creator>Centers for Medicare &amp; Medicaid Services</dc:creator>
  <cp:keywords>dialysis, in-center hemodialysis, ICH CAHPS, end-stage renal disease, ESRD</cp:keywords>
  <cp:lastModifiedBy>Boykin, Catherine</cp:lastModifiedBy>
  <cp:revision>4</cp:revision>
  <dcterms:created xsi:type="dcterms:W3CDTF">2021-07-16T20:31:00Z</dcterms:created>
  <dcterms:modified xsi:type="dcterms:W3CDTF">2021-12-29T17:11:00Z</dcterms:modified>
</cp:coreProperties>
</file>