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4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19.xml" ContentType="application/vnd.openxmlformats-officedocument.wordprocessingml.footer+xml"/>
  <Override PartName="/word/header52.xml" ContentType="application/vnd.openxmlformats-officedocument.wordprocessingml.header+xml"/>
  <Override PartName="/word/footer2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2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7.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65.xml" ContentType="application/vnd.openxmlformats-officedocument.wordprocessingml.header+xml"/>
  <Override PartName="/word/footer30.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31.xml" ContentType="application/vnd.openxmlformats-officedocument.wordprocessingml.footer+xml"/>
  <Override PartName="/word/header68.xml" ContentType="application/vnd.openxmlformats-officedocument.wordprocessingml.header+xml"/>
  <Override PartName="/word/footer32.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33.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75.xml" ContentType="application/vnd.openxmlformats-officedocument.wordprocessingml.header+xml"/>
  <Override PartName="/word/footer36.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37.xml" ContentType="application/vnd.openxmlformats-officedocument.wordprocessingml.footer+xml"/>
  <Override PartName="/word/header7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79.xml" ContentType="application/vnd.openxmlformats-officedocument.wordprocessingml.header+xml"/>
  <Override PartName="/word/footer40.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82.xml" ContentType="application/vnd.openxmlformats-officedocument.wordprocessingml.header+xml"/>
  <Override PartName="/word/footer43.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44.xml" ContentType="application/vnd.openxmlformats-officedocument.wordprocessingml.footer+xml"/>
  <Override PartName="/word/header8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footer47.xml" ContentType="application/vnd.openxmlformats-officedocument.wordprocessingml.footer+xml"/>
  <Override PartName="/word/header8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9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91.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92.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93.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94.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69.xml" ContentType="application/vnd.openxmlformats-officedocument.wordprocessingml.footer+xml"/>
  <Override PartName="/word/header103.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104.xml" ContentType="application/vnd.openxmlformats-officedocument.wordprocessingml.header+xml"/>
  <Override PartName="/word/footer72.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107.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10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109.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11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header113.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116.xml" ContentType="application/vnd.openxmlformats-officedocument.wordprocessingml.header+xml"/>
  <Override PartName="/word/footer9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DA1CD" w14:textId="3DD08137" w:rsidR="00D11E95" w:rsidRPr="00047E0B" w:rsidRDefault="00A80036" w:rsidP="00297D3E">
      <w:pPr>
        <w:pStyle w:val="Heading1"/>
      </w:pPr>
      <w:r w:rsidRPr="00C1598C">
        <w:t>In-Center Hemodialysis CAHPS</w:t>
      </w:r>
      <w:r w:rsidRPr="00C1598C">
        <w:rPr>
          <w:vertAlign w:val="superscript"/>
        </w:rPr>
        <w:t>®</w:t>
      </w:r>
      <w:r w:rsidRPr="00C1598C">
        <w:t xml:space="preserve"> </w:t>
      </w:r>
      <w:r w:rsidRPr="00047E0B">
        <w:t>Survey</w:t>
      </w:r>
    </w:p>
    <w:p w14:paraId="7C351E5E" w14:textId="77777777" w:rsidR="00A80036" w:rsidRPr="00C1598C" w:rsidRDefault="00A80036" w:rsidP="00712328">
      <w:pPr>
        <w:pStyle w:val="Heading1"/>
        <w:spacing w:after="240"/>
      </w:pPr>
      <w:r w:rsidRPr="00C1598C">
        <w:t>Survey Administration</w:t>
      </w:r>
      <w:r w:rsidR="00D11E95" w:rsidRPr="00C1598C">
        <w:t xml:space="preserve"> and</w:t>
      </w:r>
      <w:r w:rsidRPr="00C1598C">
        <w:t xml:space="preserve"> Specifications Manual</w:t>
      </w:r>
    </w:p>
    <w:p w14:paraId="1CDB07BE" w14:textId="79C06162" w:rsidR="00A80036" w:rsidRPr="00C1598C" w:rsidRDefault="005D751C" w:rsidP="00A10F20">
      <w:pPr>
        <w:pStyle w:val="Subtitle"/>
      </w:pPr>
      <w:r w:rsidRPr="00C1598C">
        <w:t>Versio</w:t>
      </w:r>
      <w:r w:rsidR="00A80036" w:rsidRPr="00C1598C">
        <w:t xml:space="preserve">n </w:t>
      </w:r>
      <w:r w:rsidR="000F7120">
        <w:t>1</w:t>
      </w:r>
      <w:r w:rsidR="00411FEE">
        <w:t>2</w:t>
      </w:r>
      <w:r w:rsidR="00A80036" w:rsidRPr="00C1598C">
        <w:t>.0</w:t>
      </w:r>
    </w:p>
    <w:p w14:paraId="19C4C6CA" w14:textId="49F73B18" w:rsidR="00A80036" w:rsidRPr="00C1598C" w:rsidRDefault="004912A1" w:rsidP="00A10F20">
      <w:pPr>
        <w:pStyle w:val="Date"/>
      </w:pPr>
      <w:r w:rsidRPr="00C1598C">
        <w:t xml:space="preserve">February </w:t>
      </w:r>
      <w:r w:rsidR="000F1308" w:rsidRPr="00C1598C">
        <w:t>20</w:t>
      </w:r>
      <w:r w:rsidR="000F1308">
        <w:t>2</w:t>
      </w:r>
      <w:r w:rsidR="00411FEE">
        <w:t>4</w:t>
      </w:r>
    </w:p>
    <w:p w14:paraId="2D0AE0CA" w14:textId="77777777" w:rsidR="00DE5CAA" w:rsidRPr="00C1598C" w:rsidRDefault="00A80036" w:rsidP="00A80036">
      <w:pPr>
        <w:spacing w:after="200" w:line="276" w:lineRule="auto"/>
        <w:jc w:val="center"/>
        <w:rPr>
          <w:b/>
          <w:sz w:val="52"/>
          <w:szCs w:val="52"/>
        </w:rPr>
      </w:pPr>
      <w:r w:rsidRPr="00C1598C">
        <w:rPr>
          <w:b/>
          <w:noProof/>
          <w:sz w:val="52"/>
          <w:szCs w:val="52"/>
        </w:rPr>
        <w:drawing>
          <wp:inline distT="0" distB="0" distL="0" distR="0" wp14:anchorId="45D49C7D" wp14:editId="088447BC">
            <wp:extent cx="3181350" cy="1000125"/>
            <wp:effectExtent l="0" t="0" r="0" b="9525"/>
            <wp:docPr id="1" name="Picture 1" descr="Centers for Medicare and Medicaid Servic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logoOFM.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81350" cy="1000125"/>
                    </a:xfrm>
                    <a:prstGeom prst="rect">
                      <a:avLst/>
                    </a:prstGeom>
                  </pic:spPr>
                </pic:pic>
              </a:graphicData>
            </a:graphic>
          </wp:inline>
        </w:drawing>
      </w:r>
    </w:p>
    <w:p w14:paraId="155E8212" w14:textId="77777777" w:rsidR="00545382" w:rsidRPr="00C1598C" w:rsidRDefault="00545382">
      <w:pPr>
        <w:spacing w:after="200" w:line="276" w:lineRule="auto"/>
        <w:rPr>
          <w:b/>
          <w:sz w:val="52"/>
          <w:szCs w:val="52"/>
        </w:rPr>
        <w:sectPr w:rsidR="00545382" w:rsidRPr="00C1598C" w:rsidSect="005C4897">
          <w:pgSz w:w="12240" w:h="15840" w:code="1"/>
          <w:pgMar w:top="1440" w:right="1440" w:bottom="1440" w:left="1440" w:header="720" w:footer="720" w:gutter="0"/>
          <w:cols w:space="720"/>
          <w:titlePg/>
          <w:docGrid w:linePitch="360"/>
        </w:sectPr>
      </w:pPr>
    </w:p>
    <w:p w14:paraId="65B0BA76" w14:textId="77777777" w:rsidR="00664BE2" w:rsidRPr="00C1598C" w:rsidRDefault="00664BE2" w:rsidP="00664BE2">
      <w:pPr>
        <w:pStyle w:val="FMHeading1"/>
      </w:pPr>
      <w:bookmarkStart w:id="0" w:name="_Toc27746989"/>
      <w:bookmarkStart w:id="1" w:name="_Toc155789469"/>
      <w:r w:rsidRPr="00C1598C">
        <w:lastRenderedPageBreak/>
        <w:t>Communications and Technical Support for the In-Center Hemodialysis CAHPS Survey</w:t>
      </w:r>
      <w:bookmarkEnd w:id="0"/>
      <w:bookmarkEnd w:id="1"/>
    </w:p>
    <w:p w14:paraId="47EE3D79" w14:textId="77777777" w:rsidR="00664BE2" w:rsidRPr="00C1598C" w:rsidRDefault="00B10368" w:rsidP="00664BE2">
      <w:pPr>
        <w:pStyle w:val="BodyText"/>
        <w:spacing w:after="720"/>
        <w:rPr>
          <w:b/>
        </w:rPr>
      </w:pPr>
      <w:r w:rsidRPr="00C1598C">
        <w:rPr>
          <w:b/>
        </w:rPr>
        <w:t>In-center hemodialysis (ICH) facilities and survey vendors may use the following resources to obtain information or technical support with any aspect of the In-Center Hemodialysis CAHPS (ICH CAHPS) Survey.</w:t>
      </w:r>
    </w:p>
    <w:p w14:paraId="19B9276C" w14:textId="77777777" w:rsidR="00664BE2" w:rsidRPr="00C1598C" w:rsidRDefault="00664BE2" w:rsidP="00C47B22">
      <w:pPr>
        <w:pStyle w:val="BodyText"/>
      </w:pPr>
      <w:r w:rsidRPr="00C1598C">
        <w:t>For general information, important news, updates, and all materials to support implementation of the ICH CAHPS Survey:</w:t>
      </w:r>
    </w:p>
    <w:p w14:paraId="6F2A1341" w14:textId="1033E375" w:rsidR="00664BE2" w:rsidRPr="00022BE7" w:rsidRDefault="00731D35" w:rsidP="00664BE2">
      <w:pPr>
        <w:pStyle w:val="BodyText"/>
        <w:spacing w:after="360"/>
        <w:jc w:val="center"/>
        <w:rPr>
          <w:b/>
          <w:sz w:val="28"/>
          <w:szCs w:val="28"/>
        </w:rPr>
      </w:pPr>
      <w:hyperlink r:id="rId12" w:history="1">
        <w:r w:rsidR="00664BE2" w:rsidRPr="00C1598C">
          <w:rPr>
            <w:rStyle w:val="Hyperlink"/>
            <w:b/>
            <w:sz w:val="28"/>
            <w:szCs w:val="28"/>
          </w:rPr>
          <w:t>https://ichcahps.org</w:t>
        </w:r>
      </w:hyperlink>
      <w:r w:rsidR="00022BE7" w:rsidRPr="00022BE7">
        <w:rPr>
          <w:sz w:val="28"/>
          <w:szCs w:val="28"/>
        </w:rPr>
        <w:t> </w:t>
      </w:r>
      <w:r w:rsidR="00022BE7" w:rsidRPr="00022BE7">
        <w:rPr>
          <w:noProof/>
          <w:sz w:val="28"/>
          <w:szCs w:val="28"/>
        </w:rPr>
        <w:drawing>
          <wp:inline distT="0" distB="0" distL="0" distR="0" wp14:anchorId="2F4B5426" wp14:editId="77E803BA">
            <wp:extent cx="95250" cy="95250"/>
            <wp:effectExtent l="0" t="0" r="0" b="0"/>
            <wp:docPr id="59" name="Graphic 59"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p>
    <w:p w14:paraId="3C318738" w14:textId="77777777" w:rsidR="00664BE2" w:rsidRPr="00C1598C" w:rsidRDefault="00664BE2" w:rsidP="00C47B22">
      <w:pPr>
        <w:pStyle w:val="BodyText"/>
      </w:pPr>
      <w:r w:rsidRPr="00C1598C">
        <w:t xml:space="preserve">For technical assistance, contact the </w:t>
      </w:r>
      <w:r w:rsidR="003C4775" w:rsidRPr="00C1598C">
        <w:t>ICH CAHPS Coordination Team</w:t>
      </w:r>
      <w:r w:rsidRPr="00C1598C">
        <w:t xml:space="preserve"> as noted below.</w:t>
      </w:r>
    </w:p>
    <w:p w14:paraId="531D4AAE" w14:textId="376C6E93" w:rsidR="00664BE2" w:rsidRPr="00C1598C" w:rsidRDefault="00664BE2" w:rsidP="00664BE2">
      <w:pPr>
        <w:ind w:left="3960" w:hanging="2520"/>
      </w:pPr>
      <w:r w:rsidRPr="00C1598C">
        <w:t xml:space="preserve">By </w:t>
      </w:r>
      <w:r w:rsidR="00F878B8">
        <w:t>email</w:t>
      </w:r>
      <w:r w:rsidRPr="00C1598C">
        <w:t>:</w:t>
      </w:r>
      <w:r w:rsidRPr="00C1598C">
        <w:tab/>
      </w:r>
      <w:hyperlink r:id="rId15" w:history="1">
        <w:r w:rsidRPr="00C1598C">
          <w:rPr>
            <w:rStyle w:val="Hyperlink"/>
          </w:rPr>
          <w:t>ichcahps@rti.org</w:t>
        </w:r>
      </w:hyperlink>
    </w:p>
    <w:p w14:paraId="25C6DF29" w14:textId="77777777" w:rsidR="00664BE2" w:rsidRPr="00C1598C" w:rsidRDefault="00664BE2" w:rsidP="00664BE2">
      <w:pPr>
        <w:ind w:left="3960" w:hanging="2520"/>
      </w:pPr>
      <w:r w:rsidRPr="00C1598C">
        <w:t>By telephone:</w:t>
      </w:r>
      <w:r w:rsidRPr="00C1598C">
        <w:tab/>
      </w:r>
      <w:r w:rsidRPr="00C1598C">
        <w:rPr>
          <w:szCs w:val="24"/>
        </w:rPr>
        <w:t>1-866-245-8083</w:t>
      </w:r>
    </w:p>
    <w:p w14:paraId="29D36EDC" w14:textId="77777777" w:rsidR="0023580D" w:rsidRDefault="0023580D" w:rsidP="00C47B22">
      <w:pPr>
        <w:pStyle w:val="BodyText"/>
      </w:pPr>
    </w:p>
    <w:p w14:paraId="1E9FA593" w14:textId="1E57D001" w:rsidR="003F040D" w:rsidRPr="00C1598C" w:rsidRDefault="00D83179" w:rsidP="00C47B22">
      <w:pPr>
        <w:pStyle w:val="BodyText"/>
      </w:pPr>
      <w:r w:rsidRPr="00C1598C">
        <w:t>Please</w:t>
      </w:r>
      <w:r w:rsidR="00582332" w:rsidRPr="00C1598C">
        <w:t xml:space="preserve"> provide </w:t>
      </w:r>
      <w:r w:rsidR="00664BE2" w:rsidRPr="00C1598C">
        <w:t>the ICH facility</w:t>
      </w:r>
      <w:r w:rsidR="004A2B8D">
        <w:t>’</w:t>
      </w:r>
      <w:r w:rsidR="00664BE2" w:rsidRPr="00C1598C">
        <w:t xml:space="preserve">s name and six-digit CMS Certification Number (CCN) when contacting the </w:t>
      </w:r>
      <w:r w:rsidR="003C4775" w:rsidRPr="00C1598C">
        <w:t>ICH CAHPS Coordination Team</w:t>
      </w:r>
      <w:r w:rsidR="00664BE2" w:rsidRPr="00C1598C">
        <w:t xml:space="preserve"> for technical assistance.</w:t>
      </w:r>
    </w:p>
    <w:p w14:paraId="478B9B88" w14:textId="77777777" w:rsidR="00C47AD9" w:rsidRDefault="00C47AD9">
      <w:pPr>
        <w:spacing w:after="200" w:line="276" w:lineRule="auto"/>
        <w:rPr>
          <w:sz w:val="22"/>
        </w:rPr>
      </w:pPr>
      <w:r>
        <w:br w:type="page"/>
      </w:r>
    </w:p>
    <w:p w14:paraId="0E07B00D" w14:textId="77777777" w:rsidR="00C47AD9" w:rsidRDefault="00C47AD9" w:rsidP="001664A7">
      <w:pPr>
        <w:pStyle w:val="BlankPage"/>
      </w:pPr>
    </w:p>
    <w:p w14:paraId="6D9FCA72" w14:textId="2FE2D2BE" w:rsidR="000E0594" w:rsidRDefault="006C3973" w:rsidP="001664A7">
      <w:pPr>
        <w:pStyle w:val="BlankPage"/>
      </w:pPr>
      <w:r w:rsidRPr="006C3973">
        <w:t>[This page intentionally left blank.]</w:t>
      </w:r>
    </w:p>
    <w:p w14:paraId="52A648A7" w14:textId="77777777" w:rsidR="00B305E1" w:rsidRPr="00C1598C" w:rsidRDefault="00B305E1" w:rsidP="00B305E1"/>
    <w:p w14:paraId="262673A6" w14:textId="77777777" w:rsidR="00B47E07" w:rsidRPr="00C1598C" w:rsidRDefault="00B47E07" w:rsidP="00664BE2">
      <w:pPr>
        <w:pStyle w:val="FMHeading1"/>
        <w:spacing w:after="240"/>
        <w:rPr>
          <w:sz w:val="24"/>
          <w:szCs w:val="24"/>
        </w:rPr>
        <w:sectPr w:rsidR="00B47E07" w:rsidRPr="00C1598C" w:rsidSect="005C4897">
          <w:headerReference w:type="default" r:id="rId16"/>
          <w:footerReference w:type="even" r:id="rId17"/>
          <w:footerReference w:type="default" r:id="rId18"/>
          <w:headerReference w:type="first" r:id="rId19"/>
          <w:footerReference w:type="first" r:id="rId20"/>
          <w:type w:val="oddPage"/>
          <w:pgSz w:w="12240" w:h="15840" w:code="1"/>
          <w:pgMar w:top="1440" w:right="1440" w:bottom="1440" w:left="1440" w:header="720" w:footer="720" w:gutter="0"/>
          <w:pgNumType w:fmt="lowerRoman" w:start="1"/>
          <w:cols w:space="720"/>
          <w:titlePg/>
          <w:docGrid w:linePitch="360"/>
        </w:sectPr>
      </w:pPr>
      <w:bookmarkStart w:id="2" w:name="_Toc251318111"/>
      <w:bookmarkStart w:id="3" w:name="_Toc343765374"/>
    </w:p>
    <w:p w14:paraId="2C2F6113" w14:textId="77777777" w:rsidR="00C415D8" w:rsidRPr="00C1598C" w:rsidRDefault="00664BE2" w:rsidP="00491E4A">
      <w:pPr>
        <w:pStyle w:val="FMHeading1"/>
      </w:pPr>
      <w:bookmarkStart w:id="4" w:name="_Toc27746990"/>
      <w:bookmarkStart w:id="5" w:name="_Toc155789470"/>
      <w:r w:rsidRPr="00C1598C">
        <w:lastRenderedPageBreak/>
        <w:t>List of Abbreviation</w:t>
      </w:r>
      <w:r w:rsidR="008C3311" w:rsidRPr="00C1598C">
        <w:t>s and Acronyms</w:t>
      </w:r>
      <w:bookmarkEnd w:id="4"/>
      <w:bookmarkEnd w:id="5"/>
    </w:p>
    <w:p w14:paraId="30ABF177" w14:textId="77777777" w:rsidR="00664BE2" w:rsidRPr="00C1598C" w:rsidRDefault="008C3311" w:rsidP="008871EE">
      <w:pPr>
        <w:pStyle w:val="FMHeading2"/>
        <w:rPr>
          <w:smallCaps w:val="0"/>
        </w:rPr>
      </w:pPr>
      <w:r w:rsidRPr="00C1598C">
        <w:rPr>
          <w:smallCaps w:val="0"/>
        </w:rPr>
        <w:t xml:space="preserve">In-Center Hemodialysis </w:t>
      </w:r>
      <w:r w:rsidR="00664BE2" w:rsidRPr="00C1598C">
        <w:rPr>
          <w:smallCaps w:val="0"/>
        </w:rPr>
        <w:t xml:space="preserve">CAHPS </w:t>
      </w:r>
      <w:r w:rsidRPr="00C1598C">
        <w:rPr>
          <w:smallCaps w:val="0"/>
        </w:rPr>
        <w:t>Survey</w:t>
      </w:r>
      <w:r w:rsidR="00B56080" w:rsidRPr="00C1598C">
        <w:rPr>
          <w:smallCaps w:val="0"/>
        </w:rPr>
        <w:t xml:space="preserve"> </w:t>
      </w:r>
      <w:r w:rsidRPr="00C1598C">
        <w:rPr>
          <w:smallCaps w:val="0"/>
        </w:rPr>
        <w:t xml:space="preserve">Administration </w:t>
      </w:r>
      <w:r w:rsidR="001E3D4D" w:rsidRPr="00C1598C">
        <w:rPr>
          <w:smallCaps w:val="0"/>
        </w:rPr>
        <w:t xml:space="preserve">and </w:t>
      </w:r>
      <w:r w:rsidRPr="00C1598C">
        <w:rPr>
          <w:smallCaps w:val="0"/>
        </w:rPr>
        <w:t xml:space="preserve">Specifications </w:t>
      </w:r>
      <w:r w:rsidR="00664BE2" w:rsidRPr="00C1598C">
        <w:rPr>
          <w:smallCaps w:val="0"/>
        </w:rPr>
        <w:t>Manual</w:t>
      </w:r>
      <w:bookmarkEnd w:id="2"/>
      <w:bookmarkEnd w:id="3"/>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80" w:firstRow="0" w:lastRow="0" w:firstColumn="1" w:lastColumn="1" w:noHBand="0" w:noVBand="0"/>
      </w:tblPr>
      <w:tblGrid>
        <w:gridCol w:w="1908"/>
        <w:gridCol w:w="7560"/>
      </w:tblGrid>
      <w:tr w:rsidR="00664BE2" w:rsidRPr="00C1598C" w14:paraId="6A4A8EF9" w14:textId="77777777" w:rsidTr="004D7721">
        <w:trPr>
          <w:cantSplit/>
          <w:tblHeader/>
        </w:trPr>
        <w:tc>
          <w:tcPr>
            <w:tcW w:w="1908" w:type="dxa"/>
            <w:shd w:val="clear" w:color="auto" w:fill="D9D9D9"/>
            <w:vAlign w:val="bottom"/>
          </w:tcPr>
          <w:p w14:paraId="4F5B3AB8" w14:textId="77777777" w:rsidR="00664BE2" w:rsidRPr="00C1598C" w:rsidRDefault="00664BE2" w:rsidP="00172CF8">
            <w:pPr>
              <w:pStyle w:val="TableHeaders"/>
            </w:pPr>
            <w:r w:rsidRPr="00C1598C">
              <w:t>Abbreviation/</w:t>
            </w:r>
            <w:r w:rsidRPr="00C1598C">
              <w:br/>
              <w:t>Acronym</w:t>
            </w:r>
          </w:p>
        </w:tc>
        <w:tc>
          <w:tcPr>
            <w:tcW w:w="7560" w:type="dxa"/>
            <w:shd w:val="clear" w:color="auto" w:fill="D9D9D9"/>
            <w:vAlign w:val="bottom"/>
          </w:tcPr>
          <w:p w14:paraId="79E89289" w14:textId="77777777" w:rsidR="00664BE2" w:rsidRPr="00C1598C" w:rsidRDefault="00664BE2" w:rsidP="00172CF8">
            <w:pPr>
              <w:pStyle w:val="TableHeaders"/>
            </w:pPr>
            <w:r w:rsidRPr="00C1598C">
              <w:t>Term/Phrase</w:t>
            </w:r>
          </w:p>
        </w:tc>
      </w:tr>
      <w:tr w:rsidR="00631A23" w:rsidRPr="00C1598C" w14:paraId="12417F3F" w14:textId="77777777" w:rsidTr="004D7721">
        <w:trPr>
          <w:cantSplit/>
        </w:trPr>
        <w:tc>
          <w:tcPr>
            <w:tcW w:w="1908" w:type="dxa"/>
          </w:tcPr>
          <w:p w14:paraId="495BD460" w14:textId="77777777" w:rsidR="00631A23" w:rsidRPr="00C1598C" w:rsidRDefault="00631A23" w:rsidP="00172CF8">
            <w:pPr>
              <w:pStyle w:val="TableText"/>
            </w:pPr>
            <w:r w:rsidRPr="00C1598C">
              <w:t>AAPOR</w:t>
            </w:r>
          </w:p>
        </w:tc>
        <w:tc>
          <w:tcPr>
            <w:tcW w:w="7560" w:type="dxa"/>
          </w:tcPr>
          <w:p w14:paraId="62EF529F" w14:textId="77777777" w:rsidR="00631A23" w:rsidRPr="00C1598C" w:rsidRDefault="00631A23" w:rsidP="00172CF8">
            <w:pPr>
              <w:pStyle w:val="TableText"/>
            </w:pPr>
            <w:r w:rsidRPr="00C1598C">
              <w:t>American Association for Public Opinion Research</w:t>
            </w:r>
          </w:p>
        </w:tc>
      </w:tr>
      <w:tr w:rsidR="00631A23" w:rsidRPr="00C1598C" w14:paraId="733AD65D" w14:textId="77777777" w:rsidTr="004D7721">
        <w:trPr>
          <w:cantSplit/>
        </w:trPr>
        <w:tc>
          <w:tcPr>
            <w:tcW w:w="1908" w:type="dxa"/>
          </w:tcPr>
          <w:p w14:paraId="75BB536C" w14:textId="77777777" w:rsidR="00631A23" w:rsidRPr="00C1598C" w:rsidRDefault="00631A23" w:rsidP="00172CF8">
            <w:pPr>
              <w:pStyle w:val="TableText"/>
            </w:pPr>
            <w:r w:rsidRPr="00C1598C">
              <w:t>AHRQ</w:t>
            </w:r>
          </w:p>
        </w:tc>
        <w:tc>
          <w:tcPr>
            <w:tcW w:w="7560" w:type="dxa"/>
          </w:tcPr>
          <w:p w14:paraId="2E7C57A3" w14:textId="77777777" w:rsidR="00631A23" w:rsidRPr="00C1598C" w:rsidRDefault="00631A23" w:rsidP="00172CF8">
            <w:pPr>
              <w:pStyle w:val="TableText"/>
            </w:pPr>
            <w:r w:rsidRPr="00C1598C">
              <w:t>Agency for Healthcare Research and Quality</w:t>
            </w:r>
          </w:p>
        </w:tc>
      </w:tr>
      <w:tr w:rsidR="00F328C1" w:rsidRPr="00C1598C" w14:paraId="0DFD75FD" w14:textId="77777777" w:rsidTr="004D7721">
        <w:trPr>
          <w:cantSplit/>
        </w:trPr>
        <w:tc>
          <w:tcPr>
            <w:tcW w:w="1908" w:type="dxa"/>
          </w:tcPr>
          <w:p w14:paraId="333E98EF" w14:textId="77777777" w:rsidR="00F328C1" w:rsidRPr="00C1598C" w:rsidRDefault="00F328C1" w:rsidP="00172CF8">
            <w:pPr>
              <w:pStyle w:val="TableText"/>
            </w:pPr>
            <w:r>
              <w:t>AV</w:t>
            </w:r>
          </w:p>
        </w:tc>
        <w:tc>
          <w:tcPr>
            <w:tcW w:w="7560" w:type="dxa"/>
          </w:tcPr>
          <w:p w14:paraId="037DD914" w14:textId="77777777" w:rsidR="00F328C1" w:rsidRPr="00C1598C" w:rsidRDefault="002169F1" w:rsidP="00172CF8">
            <w:pPr>
              <w:pStyle w:val="TableText"/>
            </w:pPr>
            <w:r>
              <w:t>Arteriovenous</w:t>
            </w:r>
          </w:p>
        </w:tc>
      </w:tr>
      <w:tr w:rsidR="00631A23" w:rsidRPr="00C1598C" w14:paraId="6A211241" w14:textId="77777777" w:rsidTr="004D7721">
        <w:trPr>
          <w:cantSplit/>
        </w:trPr>
        <w:tc>
          <w:tcPr>
            <w:tcW w:w="1908" w:type="dxa"/>
          </w:tcPr>
          <w:p w14:paraId="4FA41458" w14:textId="77777777" w:rsidR="00631A23" w:rsidRPr="00C1598C" w:rsidRDefault="00631A23" w:rsidP="00172CF8">
            <w:pPr>
              <w:pStyle w:val="TableText"/>
            </w:pPr>
            <w:r w:rsidRPr="00C1598C">
              <w:t>CAHPS</w:t>
            </w:r>
          </w:p>
        </w:tc>
        <w:tc>
          <w:tcPr>
            <w:tcW w:w="7560" w:type="dxa"/>
          </w:tcPr>
          <w:p w14:paraId="64AD5EF7" w14:textId="77777777" w:rsidR="00631A23" w:rsidRPr="00C1598C" w:rsidRDefault="00631A23" w:rsidP="00172CF8">
            <w:pPr>
              <w:pStyle w:val="TableText"/>
            </w:pPr>
            <w:r w:rsidRPr="00C1598C">
              <w:t>Consumer Assessment of Healthcare Providers and Systems</w:t>
            </w:r>
          </w:p>
        </w:tc>
      </w:tr>
      <w:tr w:rsidR="00631A23" w:rsidRPr="00C1598C" w14:paraId="035FC533" w14:textId="77777777" w:rsidTr="004D7721">
        <w:trPr>
          <w:cantSplit/>
        </w:trPr>
        <w:tc>
          <w:tcPr>
            <w:tcW w:w="1908" w:type="dxa"/>
          </w:tcPr>
          <w:p w14:paraId="11C6305E" w14:textId="77777777" w:rsidR="00631A23" w:rsidRPr="00C1598C" w:rsidRDefault="00631A23" w:rsidP="00172CF8">
            <w:pPr>
              <w:pStyle w:val="TableText"/>
            </w:pPr>
            <w:r w:rsidRPr="00C1598C">
              <w:t>CATI</w:t>
            </w:r>
          </w:p>
        </w:tc>
        <w:tc>
          <w:tcPr>
            <w:tcW w:w="7560" w:type="dxa"/>
          </w:tcPr>
          <w:p w14:paraId="7B3A3713" w14:textId="77777777" w:rsidR="00631A23" w:rsidRPr="00C1598C" w:rsidRDefault="00631A23" w:rsidP="00172CF8">
            <w:pPr>
              <w:pStyle w:val="TableText"/>
            </w:pPr>
            <w:r w:rsidRPr="00C1598C">
              <w:t>Computer-assisted telephone interview</w:t>
            </w:r>
          </w:p>
        </w:tc>
      </w:tr>
      <w:tr w:rsidR="00631A23" w:rsidRPr="00C1598C" w14:paraId="4AB01FC7" w14:textId="77777777" w:rsidTr="004D7721">
        <w:trPr>
          <w:cantSplit/>
        </w:trPr>
        <w:tc>
          <w:tcPr>
            <w:tcW w:w="1908" w:type="dxa"/>
          </w:tcPr>
          <w:p w14:paraId="0C1CDB38" w14:textId="77777777" w:rsidR="00631A23" w:rsidRPr="00C1598C" w:rsidRDefault="00631A23" w:rsidP="00172CF8">
            <w:pPr>
              <w:pStyle w:val="TableText"/>
            </w:pPr>
            <w:r w:rsidRPr="00C1598C">
              <w:t>CCN</w:t>
            </w:r>
          </w:p>
        </w:tc>
        <w:tc>
          <w:tcPr>
            <w:tcW w:w="7560" w:type="dxa"/>
          </w:tcPr>
          <w:p w14:paraId="4A12B4D5" w14:textId="77777777" w:rsidR="00631A23" w:rsidRPr="00C1598C" w:rsidRDefault="00631A23" w:rsidP="00172CF8">
            <w:pPr>
              <w:pStyle w:val="TableText"/>
            </w:pPr>
            <w:r w:rsidRPr="00C1598C">
              <w:t>CMS Certification Number (formerly known as the Medicare Provider Number)</w:t>
            </w:r>
          </w:p>
        </w:tc>
      </w:tr>
      <w:tr w:rsidR="00631A23" w:rsidRPr="00C1598C" w14:paraId="656A5025" w14:textId="77777777" w:rsidTr="004D7721">
        <w:trPr>
          <w:cantSplit/>
        </w:trPr>
        <w:tc>
          <w:tcPr>
            <w:tcW w:w="1908" w:type="dxa"/>
          </w:tcPr>
          <w:p w14:paraId="61BFEB4F" w14:textId="77777777" w:rsidR="00631A23" w:rsidRPr="00C1598C" w:rsidRDefault="00631A23" w:rsidP="00172CF8">
            <w:pPr>
              <w:pStyle w:val="TableText"/>
            </w:pPr>
            <w:r w:rsidRPr="00C1598C">
              <w:t>CMS</w:t>
            </w:r>
          </w:p>
        </w:tc>
        <w:tc>
          <w:tcPr>
            <w:tcW w:w="7560" w:type="dxa"/>
          </w:tcPr>
          <w:p w14:paraId="1AB3239F" w14:textId="77777777" w:rsidR="00631A23" w:rsidRPr="00C1598C" w:rsidRDefault="00631A23" w:rsidP="00172CF8">
            <w:pPr>
              <w:pStyle w:val="TableText"/>
            </w:pPr>
            <w:r w:rsidRPr="00C1598C">
              <w:t>Centers for Medicare &amp; Medicaid Services</w:t>
            </w:r>
          </w:p>
        </w:tc>
      </w:tr>
      <w:tr w:rsidR="00631A23" w:rsidRPr="00C1598C" w14:paraId="0E65FB42" w14:textId="77777777" w:rsidTr="004D7721">
        <w:trPr>
          <w:cantSplit/>
        </w:trPr>
        <w:tc>
          <w:tcPr>
            <w:tcW w:w="1908" w:type="dxa"/>
          </w:tcPr>
          <w:p w14:paraId="3A917CEC" w14:textId="77777777" w:rsidR="00631A23" w:rsidRPr="00C1598C" w:rsidRDefault="00631A23" w:rsidP="00172CF8">
            <w:pPr>
              <w:pStyle w:val="TableText"/>
            </w:pPr>
            <w:r w:rsidRPr="00C1598C">
              <w:t>CROWNWeb</w:t>
            </w:r>
          </w:p>
        </w:tc>
        <w:tc>
          <w:tcPr>
            <w:tcW w:w="7560" w:type="dxa"/>
          </w:tcPr>
          <w:p w14:paraId="7A724FA2" w14:textId="77777777" w:rsidR="00631A23" w:rsidRPr="00C1598C" w:rsidRDefault="00631A23" w:rsidP="00172CF8">
            <w:pPr>
              <w:pStyle w:val="TableText"/>
            </w:pPr>
            <w:r w:rsidRPr="00C1598C">
              <w:t>Consolidated Renal Operations in a Web-Enabled Network</w:t>
            </w:r>
          </w:p>
        </w:tc>
      </w:tr>
      <w:tr w:rsidR="00631A23" w:rsidRPr="00C1598C" w14:paraId="2E1B7B29" w14:textId="77777777" w:rsidTr="004D7721">
        <w:trPr>
          <w:cantSplit/>
        </w:trPr>
        <w:tc>
          <w:tcPr>
            <w:tcW w:w="1908" w:type="dxa"/>
          </w:tcPr>
          <w:p w14:paraId="7964BAC3" w14:textId="77777777" w:rsidR="00631A23" w:rsidRPr="00C1598C" w:rsidRDefault="00631A23" w:rsidP="00172CF8">
            <w:pPr>
              <w:pStyle w:val="TableText"/>
            </w:pPr>
            <w:r w:rsidRPr="00C1598C">
              <w:t>CY</w:t>
            </w:r>
          </w:p>
        </w:tc>
        <w:tc>
          <w:tcPr>
            <w:tcW w:w="7560" w:type="dxa"/>
          </w:tcPr>
          <w:p w14:paraId="285DB5FD" w14:textId="77777777" w:rsidR="00631A23" w:rsidRPr="00C1598C" w:rsidRDefault="00631A23" w:rsidP="00172CF8">
            <w:pPr>
              <w:pStyle w:val="TableText"/>
            </w:pPr>
            <w:r w:rsidRPr="00C1598C">
              <w:t>Calendar year</w:t>
            </w:r>
          </w:p>
        </w:tc>
      </w:tr>
      <w:tr w:rsidR="00631A23" w:rsidRPr="00C1598C" w14:paraId="7C7D7A54" w14:textId="77777777" w:rsidTr="004D7721">
        <w:trPr>
          <w:cantSplit/>
        </w:trPr>
        <w:tc>
          <w:tcPr>
            <w:tcW w:w="1908" w:type="dxa"/>
          </w:tcPr>
          <w:p w14:paraId="7ECC2016" w14:textId="77777777" w:rsidR="00631A23" w:rsidRPr="00C1598C" w:rsidRDefault="00631A23" w:rsidP="00172CF8">
            <w:pPr>
              <w:pStyle w:val="TableText"/>
            </w:pPr>
            <w:r w:rsidRPr="00C1598C">
              <w:t>DUA</w:t>
            </w:r>
          </w:p>
        </w:tc>
        <w:tc>
          <w:tcPr>
            <w:tcW w:w="7560" w:type="dxa"/>
          </w:tcPr>
          <w:p w14:paraId="77F7E79D" w14:textId="77777777" w:rsidR="00631A23" w:rsidRPr="00C1598C" w:rsidRDefault="00631A23" w:rsidP="00172CF8">
            <w:pPr>
              <w:pStyle w:val="TableText"/>
            </w:pPr>
            <w:r w:rsidRPr="00C1598C">
              <w:t>Data Use Agreement</w:t>
            </w:r>
          </w:p>
        </w:tc>
      </w:tr>
      <w:tr w:rsidR="00BF1964" w:rsidRPr="00C1598C" w14:paraId="6783C4CE" w14:textId="77777777" w:rsidTr="004D7721">
        <w:trPr>
          <w:cantSplit/>
        </w:trPr>
        <w:tc>
          <w:tcPr>
            <w:tcW w:w="1908" w:type="dxa"/>
          </w:tcPr>
          <w:p w14:paraId="2D9A6FF2" w14:textId="2B352FA9" w:rsidR="00BF1964" w:rsidRPr="00C1598C" w:rsidRDefault="00BF1964" w:rsidP="00BF1964">
            <w:pPr>
              <w:pStyle w:val="TableText"/>
            </w:pPr>
            <w:r>
              <w:t>EQRS</w:t>
            </w:r>
          </w:p>
        </w:tc>
        <w:tc>
          <w:tcPr>
            <w:tcW w:w="7560" w:type="dxa"/>
          </w:tcPr>
          <w:p w14:paraId="18C5636B" w14:textId="32722722" w:rsidR="00BF1964" w:rsidRPr="00C1598C" w:rsidRDefault="00BF1964" w:rsidP="00BF1964">
            <w:pPr>
              <w:pStyle w:val="TableText"/>
            </w:pPr>
            <w:r>
              <w:t>ESRD Quality Reporting System</w:t>
            </w:r>
          </w:p>
        </w:tc>
      </w:tr>
      <w:tr w:rsidR="00BF1964" w:rsidRPr="00C1598C" w14:paraId="1CA23E87" w14:textId="77777777" w:rsidTr="004D7721">
        <w:trPr>
          <w:cantSplit/>
        </w:trPr>
        <w:tc>
          <w:tcPr>
            <w:tcW w:w="1908" w:type="dxa"/>
          </w:tcPr>
          <w:p w14:paraId="74CAD1F0" w14:textId="77777777" w:rsidR="00BF1964" w:rsidRPr="00C1598C" w:rsidRDefault="00BF1964" w:rsidP="00BF1964">
            <w:pPr>
              <w:pStyle w:val="TableText"/>
            </w:pPr>
            <w:r w:rsidRPr="00C1598C">
              <w:t>ESRD</w:t>
            </w:r>
          </w:p>
        </w:tc>
        <w:tc>
          <w:tcPr>
            <w:tcW w:w="7560" w:type="dxa"/>
          </w:tcPr>
          <w:p w14:paraId="23E4D3E8" w14:textId="77777777" w:rsidR="00BF1964" w:rsidRPr="00C1598C" w:rsidRDefault="00BF1964" w:rsidP="00BF1964">
            <w:pPr>
              <w:pStyle w:val="TableText"/>
            </w:pPr>
            <w:r w:rsidRPr="00C1598C">
              <w:t>End-stage renal disease</w:t>
            </w:r>
          </w:p>
        </w:tc>
      </w:tr>
      <w:tr w:rsidR="00BF1964" w:rsidRPr="00C1598C" w14:paraId="75AA3B5C" w14:textId="77777777" w:rsidTr="004D7721">
        <w:trPr>
          <w:cantSplit/>
        </w:trPr>
        <w:tc>
          <w:tcPr>
            <w:tcW w:w="1908" w:type="dxa"/>
          </w:tcPr>
          <w:p w14:paraId="17459351" w14:textId="77777777" w:rsidR="00BF1964" w:rsidRPr="00C1598C" w:rsidRDefault="00BF1964" w:rsidP="00BF1964">
            <w:pPr>
              <w:pStyle w:val="TableText"/>
            </w:pPr>
            <w:r w:rsidRPr="00C1598C">
              <w:t>FAQ</w:t>
            </w:r>
            <w:r>
              <w:t>s</w:t>
            </w:r>
          </w:p>
        </w:tc>
        <w:tc>
          <w:tcPr>
            <w:tcW w:w="7560" w:type="dxa"/>
          </w:tcPr>
          <w:p w14:paraId="63314ED5" w14:textId="32905B74" w:rsidR="00BF1964" w:rsidRPr="00C1598C" w:rsidRDefault="00BF1964" w:rsidP="00BF1964">
            <w:pPr>
              <w:pStyle w:val="TableText"/>
            </w:pPr>
            <w:r w:rsidRPr="00C1598C">
              <w:t>Frequently Asked Questions</w:t>
            </w:r>
          </w:p>
        </w:tc>
      </w:tr>
      <w:tr w:rsidR="00BF1964" w:rsidRPr="00C1598C" w14:paraId="1DD0CA8E" w14:textId="77777777" w:rsidTr="004D7721">
        <w:trPr>
          <w:cantSplit/>
        </w:trPr>
        <w:tc>
          <w:tcPr>
            <w:tcW w:w="1908" w:type="dxa"/>
          </w:tcPr>
          <w:p w14:paraId="1EB42D8A" w14:textId="77777777" w:rsidR="00BF1964" w:rsidRPr="00C1598C" w:rsidRDefault="00BF1964" w:rsidP="00BF1964">
            <w:pPr>
              <w:pStyle w:val="TableText"/>
            </w:pPr>
            <w:r w:rsidRPr="00C1598C">
              <w:t>HIPAA</w:t>
            </w:r>
          </w:p>
        </w:tc>
        <w:tc>
          <w:tcPr>
            <w:tcW w:w="7560" w:type="dxa"/>
          </w:tcPr>
          <w:p w14:paraId="0143B704" w14:textId="77777777" w:rsidR="00BF1964" w:rsidRPr="00C1598C" w:rsidRDefault="00BF1964" w:rsidP="00BF1964">
            <w:pPr>
              <w:pStyle w:val="TableText"/>
            </w:pPr>
            <w:r w:rsidRPr="00C1598C">
              <w:t>Health Insurance Portability and Accountability Act</w:t>
            </w:r>
            <w:r>
              <w:t xml:space="preserve"> of 1996</w:t>
            </w:r>
          </w:p>
        </w:tc>
      </w:tr>
      <w:tr w:rsidR="00BF1964" w:rsidRPr="00C1598C" w14:paraId="6DC54687" w14:textId="77777777" w:rsidTr="004D7721">
        <w:trPr>
          <w:cantSplit/>
        </w:trPr>
        <w:tc>
          <w:tcPr>
            <w:tcW w:w="1908" w:type="dxa"/>
          </w:tcPr>
          <w:p w14:paraId="6DF7629B" w14:textId="77777777" w:rsidR="00BF1964" w:rsidRPr="00C1598C" w:rsidRDefault="00BF1964" w:rsidP="00BF1964">
            <w:pPr>
              <w:pStyle w:val="TableText"/>
            </w:pPr>
            <w:r w:rsidRPr="00C1598C">
              <w:t>ICH</w:t>
            </w:r>
          </w:p>
        </w:tc>
        <w:tc>
          <w:tcPr>
            <w:tcW w:w="7560" w:type="dxa"/>
          </w:tcPr>
          <w:p w14:paraId="468EC26A" w14:textId="77777777" w:rsidR="00BF1964" w:rsidRPr="00C1598C" w:rsidRDefault="00BF1964" w:rsidP="00BF1964">
            <w:pPr>
              <w:pStyle w:val="TableText"/>
            </w:pPr>
            <w:r w:rsidRPr="00C1598C">
              <w:t>In-center hemodialysis</w:t>
            </w:r>
          </w:p>
        </w:tc>
      </w:tr>
      <w:tr w:rsidR="00BF1964" w:rsidRPr="00C1598C" w14:paraId="4D413EE0" w14:textId="77777777" w:rsidTr="004D7721">
        <w:trPr>
          <w:cantSplit/>
        </w:trPr>
        <w:tc>
          <w:tcPr>
            <w:tcW w:w="1908" w:type="dxa"/>
          </w:tcPr>
          <w:p w14:paraId="442FAA12" w14:textId="77777777" w:rsidR="00BF1964" w:rsidRPr="00C1598C" w:rsidRDefault="00BF1964" w:rsidP="00BF1964">
            <w:pPr>
              <w:pStyle w:val="TableText"/>
            </w:pPr>
            <w:r w:rsidRPr="00C1598C">
              <w:t>ICH CAHPS</w:t>
            </w:r>
          </w:p>
        </w:tc>
        <w:tc>
          <w:tcPr>
            <w:tcW w:w="7560" w:type="dxa"/>
          </w:tcPr>
          <w:p w14:paraId="739C4648" w14:textId="77777777" w:rsidR="00BF1964" w:rsidRPr="00C1598C" w:rsidRDefault="00BF1964" w:rsidP="00BF1964">
            <w:pPr>
              <w:pStyle w:val="TableText"/>
            </w:pPr>
            <w:r w:rsidRPr="00C1598C">
              <w:t>In-Center Hemodialysis CAHPS Survey</w:t>
            </w:r>
          </w:p>
        </w:tc>
      </w:tr>
      <w:tr w:rsidR="00BF1964" w:rsidRPr="00C1598C" w14:paraId="0BCB4AD3" w14:textId="77777777" w:rsidTr="004D7721">
        <w:trPr>
          <w:cantSplit/>
        </w:trPr>
        <w:tc>
          <w:tcPr>
            <w:tcW w:w="1908" w:type="dxa"/>
          </w:tcPr>
          <w:p w14:paraId="5B1607FE" w14:textId="77777777" w:rsidR="00BF1964" w:rsidRPr="00C1598C" w:rsidRDefault="00BF1964" w:rsidP="00BF1964">
            <w:pPr>
              <w:pStyle w:val="TableText"/>
            </w:pPr>
            <w:r w:rsidRPr="00C1598C">
              <w:t>IRB</w:t>
            </w:r>
          </w:p>
        </w:tc>
        <w:tc>
          <w:tcPr>
            <w:tcW w:w="7560" w:type="dxa"/>
          </w:tcPr>
          <w:p w14:paraId="773D7556" w14:textId="77777777" w:rsidR="00BF1964" w:rsidRPr="00C1598C" w:rsidRDefault="00BF1964" w:rsidP="00BF1964">
            <w:pPr>
              <w:pStyle w:val="TableText"/>
            </w:pPr>
            <w:r w:rsidRPr="00C1598C">
              <w:t>Institutional Review Board</w:t>
            </w:r>
          </w:p>
        </w:tc>
      </w:tr>
      <w:tr w:rsidR="00BF1964" w:rsidRPr="00C1598C" w14:paraId="1FE88660" w14:textId="77777777" w:rsidTr="004D7721">
        <w:trPr>
          <w:cantSplit/>
        </w:trPr>
        <w:tc>
          <w:tcPr>
            <w:tcW w:w="1908" w:type="dxa"/>
          </w:tcPr>
          <w:p w14:paraId="11022765" w14:textId="77777777" w:rsidR="00BF1964" w:rsidRPr="00C1598C" w:rsidRDefault="00BF1964" w:rsidP="00BF1964">
            <w:pPr>
              <w:pStyle w:val="TableText"/>
            </w:pPr>
            <w:r w:rsidRPr="00C1598C">
              <w:t>NCOA</w:t>
            </w:r>
          </w:p>
        </w:tc>
        <w:tc>
          <w:tcPr>
            <w:tcW w:w="7560" w:type="dxa"/>
          </w:tcPr>
          <w:p w14:paraId="1AADFDA6" w14:textId="671134E0" w:rsidR="00BF1964" w:rsidRPr="00C1598C" w:rsidRDefault="00BF1964" w:rsidP="00BF1964">
            <w:pPr>
              <w:pStyle w:val="TableText"/>
            </w:pPr>
            <w:r w:rsidRPr="00C1598C">
              <w:t>National Change of Address</w:t>
            </w:r>
          </w:p>
        </w:tc>
      </w:tr>
      <w:tr w:rsidR="00BF1964" w:rsidRPr="00C1598C" w14:paraId="76340575" w14:textId="77777777" w:rsidTr="004D7721">
        <w:trPr>
          <w:cantSplit/>
        </w:trPr>
        <w:tc>
          <w:tcPr>
            <w:tcW w:w="1908" w:type="dxa"/>
          </w:tcPr>
          <w:p w14:paraId="3677C5C6" w14:textId="056770FD" w:rsidR="00BF1964" w:rsidRPr="00C1598C" w:rsidRDefault="00BF1964" w:rsidP="00BF1964">
            <w:pPr>
              <w:pStyle w:val="TableText"/>
            </w:pPr>
            <w:r>
              <w:t>C</w:t>
            </w:r>
            <w:r w:rsidRPr="00C1598C">
              <w:t>DA</w:t>
            </w:r>
          </w:p>
        </w:tc>
        <w:tc>
          <w:tcPr>
            <w:tcW w:w="7560" w:type="dxa"/>
          </w:tcPr>
          <w:p w14:paraId="2BEB1FE9" w14:textId="20360219" w:rsidR="00BF1964" w:rsidRPr="00C1598C" w:rsidRDefault="00BF1964" w:rsidP="00BF1964">
            <w:pPr>
              <w:pStyle w:val="TableText"/>
            </w:pPr>
            <w:r>
              <w:t>Confidential Disclosure</w:t>
            </w:r>
            <w:r w:rsidRPr="00C1598C">
              <w:t xml:space="preserve"> </w:t>
            </w:r>
            <w:r>
              <w:t>A</w:t>
            </w:r>
            <w:r w:rsidRPr="00C1598C">
              <w:t>greement</w:t>
            </w:r>
          </w:p>
        </w:tc>
      </w:tr>
      <w:tr w:rsidR="00BF1964" w:rsidRPr="00C1598C" w14:paraId="6D34AB6A" w14:textId="77777777" w:rsidTr="004D7721">
        <w:trPr>
          <w:cantSplit/>
        </w:trPr>
        <w:tc>
          <w:tcPr>
            <w:tcW w:w="1908" w:type="dxa"/>
          </w:tcPr>
          <w:p w14:paraId="44C25536" w14:textId="77777777" w:rsidR="00BF1964" w:rsidRPr="00C1598C" w:rsidRDefault="00BF1964" w:rsidP="00BF1964">
            <w:pPr>
              <w:pStyle w:val="TableText"/>
            </w:pPr>
            <w:r w:rsidRPr="00C1598C">
              <w:t>NIH</w:t>
            </w:r>
          </w:p>
        </w:tc>
        <w:tc>
          <w:tcPr>
            <w:tcW w:w="7560" w:type="dxa"/>
          </w:tcPr>
          <w:p w14:paraId="6E4BCE42" w14:textId="1A265702" w:rsidR="00BF1964" w:rsidRPr="00C1598C" w:rsidRDefault="00BF1964" w:rsidP="00BF1964">
            <w:pPr>
              <w:pStyle w:val="TableText"/>
            </w:pPr>
            <w:r w:rsidRPr="00C1598C">
              <w:t>National Institutes of Health</w:t>
            </w:r>
          </w:p>
        </w:tc>
      </w:tr>
      <w:tr w:rsidR="00BF1964" w:rsidRPr="00C1598C" w14:paraId="1868CA35" w14:textId="77777777" w:rsidTr="004D7721">
        <w:trPr>
          <w:cantSplit/>
        </w:trPr>
        <w:tc>
          <w:tcPr>
            <w:tcW w:w="1908" w:type="dxa"/>
          </w:tcPr>
          <w:p w14:paraId="18A10203" w14:textId="77777777" w:rsidR="00BF1964" w:rsidRPr="00C1598C" w:rsidRDefault="00BF1964" w:rsidP="00BF1964">
            <w:pPr>
              <w:pStyle w:val="TableText"/>
            </w:pPr>
            <w:r w:rsidRPr="00C1598C">
              <w:t>OHRP</w:t>
            </w:r>
          </w:p>
        </w:tc>
        <w:tc>
          <w:tcPr>
            <w:tcW w:w="7560" w:type="dxa"/>
          </w:tcPr>
          <w:p w14:paraId="73D6F458" w14:textId="77777777" w:rsidR="00BF1964" w:rsidRPr="00C1598C" w:rsidRDefault="00BF1964" w:rsidP="00BF1964">
            <w:pPr>
              <w:pStyle w:val="TableText"/>
            </w:pPr>
            <w:r w:rsidRPr="00C1598C">
              <w:t>Office for Human Research Protections</w:t>
            </w:r>
          </w:p>
        </w:tc>
      </w:tr>
      <w:tr w:rsidR="00BF1964" w:rsidRPr="00C1598C" w14:paraId="4C26E946" w14:textId="77777777" w:rsidTr="004D7721">
        <w:trPr>
          <w:cantSplit/>
        </w:trPr>
        <w:tc>
          <w:tcPr>
            <w:tcW w:w="1908" w:type="dxa"/>
          </w:tcPr>
          <w:p w14:paraId="07221F03" w14:textId="77777777" w:rsidR="00BF1964" w:rsidRPr="00C1598C" w:rsidRDefault="00BF1964" w:rsidP="00BF1964">
            <w:pPr>
              <w:pStyle w:val="TableText"/>
            </w:pPr>
            <w:r w:rsidRPr="00C1598C">
              <w:t>OMB</w:t>
            </w:r>
          </w:p>
        </w:tc>
        <w:tc>
          <w:tcPr>
            <w:tcW w:w="7560" w:type="dxa"/>
          </w:tcPr>
          <w:p w14:paraId="430C5BB4" w14:textId="77777777" w:rsidR="00BF1964" w:rsidRPr="00C1598C" w:rsidRDefault="00BF1964" w:rsidP="00BF1964">
            <w:pPr>
              <w:pStyle w:val="TableText"/>
            </w:pPr>
            <w:r w:rsidRPr="00C1598C">
              <w:t>Office of Management and Budget</w:t>
            </w:r>
          </w:p>
        </w:tc>
      </w:tr>
      <w:tr w:rsidR="00BF1964" w:rsidRPr="00C1598C" w14:paraId="421E6CDC" w14:textId="77777777" w:rsidTr="004D7721">
        <w:trPr>
          <w:cantSplit/>
        </w:trPr>
        <w:tc>
          <w:tcPr>
            <w:tcW w:w="1908" w:type="dxa"/>
          </w:tcPr>
          <w:p w14:paraId="5A7F42A3" w14:textId="7D1109E0" w:rsidR="00BF1964" w:rsidRPr="00C1598C" w:rsidRDefault="00BF1964" w:rsidP="00BF1964">
            <w:pPr>
              <w:pStyle w:val="TableText"/>
            </w:pPr>
            <w:r>
              <w:t>PDC</w:t>
            </w:r>
          </w:p>
        </w:tc>
        <w:tc>
          <w:tcPr>
            <w:tcW w:w="7560" w:type="dxa"/>
          </w:tcPr>
          <w:p w14:paraId="5F2C50A3" w14:textId="052DE867" w:rsidR="00BF1964" w:rsidRPr="00C1598C" w:rsidRDefault="00BF1964" w:rsidP="00BF1964">
            <w:pPr>
              <w:pStyle w:val="TableText"/>
            </w:pPr>
            <w:r>
              <w:t>Provider Data Catalog</w:t>
            </w:r>
          </w:p>
        </w:tc>
      </w:tr>
      <w:tr w:rsidR="00BF1964" w:rsidRPr="00C1598C" w14:paraId="245431D1" w14:textId="77777777" w:rsidTr="004D7721">
        <w:trPr>
          <w:cantSplit/>
        </w:trPr>
        <w:tc>
          <w:tcPr>
            <w:tcW w:w="1908" w:type="dxa"/>
          </w:tcPr>
          <w:p w14:paraId="0BCFF6F4" w14:textId="77777777" w:rsidR="00BF1964" w:rsidRPr="00C1598C" w:rsidRDefault="00BF1964" w:rsidP="00BF1964">
            <w:pPr>
              <w:pStyle w:val="TableText"/>
            </w:pPr>
            <w:r w:rsidRPr="00C1598C">
              <w:t>PHI</w:t>
            </w:r>
          </w:p>
        </w:tc>
        <w:tc>
          <w:tcPr>
            <w:tcW w:w="7560" w:type="dxa"/>
          </w:tcPr>
          <w:p w14:paraId="44419DEC" w14:textId="77777777" w:rsidR="00BF1964" w:rsidRPr="00C1598C" w:rsidRDefault="00BF1964" w:rsidP="00BF1964">
            <w:pPr>
              <w:pStyle w:val="TableText"/>
            </w:pPr>
            <w:r w:rsidRPr="00C1598C">
              <w:t>Protected health information</w:t>
            </w:r>
          </w:p>
        </w:tc>
      </w:tr>
      <w:tr w:rsidR="00BF1964" w:rsidRPr="00C1598C" w14:paraId="71B49E86" w14:textId="77777777" w:rsidTr="004D7721">
        <w:trPr>
          <w:cantSplit/>
        </w:trPr>
        <w:tc>
          <w:tcPr>
            <w:tcW w:w="1908" w:type="dxa"/>
          </w:tcPr>
          <w:p w14:paraId="4D07D28D" w14:textId="77777777" w:rsidR="00BF1964" w:rsidRPr="00C1598C" w:rsidRDefault="00BF1964" w:rsidP="00BF1964">
            <w:pPr>
              <w:pStyle w:val="TableText"/>
            </w:pPr>
            <w:r w:rsidRPr="00C1598C">
              <w:t>PII</w:t>
            </w:r>
          </w:p>
        </w:tc>
        <w:tc>
          <w:tcPr>
            <w:tcW w:w="7560" w:type="dxa"/>
          </w:tcPr>
          <w:p w14:paraId="40254AD5" w14:textId="77777777" w:rsidR="00BF1964" w:rsidRPr="00C1598C" w:rsidRDefault="00BF1964" w:rsidP="00BF1964">
            <w:pPr>
              <w:pStyle w:val="TableText"/>
            </w:pPr>
            <w:r w:rsidRPr="00C1598C">
              <w:t>Personally identifiable information</w:t>
            </w:r>
          </w:p>
        </w:tc>
      </w:tr>
      <w:tr w:rsidR="00BF1964" w:rsidRPr="00C1598C" w14:paraId="25F1A7EB" w14:textId="77777777" w:rsidTr="004D7721">
        <w:trPr>
          <w:cantSplit/>
        </w:trPr>
        <w:tc>
          <w:tcPr>
            <w:tcW w:w="1908" w:type="dxa"/>
          </w:tcPr>
          <w:p w14:paraId="39327005" w14:textId="77777777" w:rsidR="00BF1964" w:rsidRPr="00C1598C" w:rsidRDefault="00BF1964" w:rsidP="00BF1964">
            <w:pPr>
              <w:pStyle w:val="TableText"/>
            </w:pPr>
            <w:r w:rsidRPr="00C1598C">
              <w:t>QAP</w:t>
            </w:r>
          </w:p>
        </w:tc>
        <w:tc>
          <w:tcPr>
            <w:tcW w:w="7560" w:type="dxa"/>
          </w:tcPr>
          <w:p w14:paraId="5F0034AD" w14:textId="77777777" w:rsidR="00BF1964" w:rsidRPr="00C1598C" w:rsidRDefault="00BF1964" w:rsidP="00BF1964">
            <w:pPr>
              <w:pStyle w:val="TableText"/>
            </w:pPr>
            <w:r w:rsidRPr="00C1598C">
              <w:t>Quality Assurance Plan</w:t>
            </w:r>
          </w:p>
        </w:tc>
      </w:tr>
      <w:tr w:rsidR="00BF1964" w:rsidRPr="00C1598C" w14:paraId="589AA334" w14:textId="77777777" w:rsidTr="004D7721">
        <w:trPr>
          <w:cantSplit/>
        </w:trPr>
        <w:tc>
          <w:tcPr>
            <w:tcW w:w="1908" w:type="dxa"/>
          </w:tcPr>
          <w:p w14:paraId="30D92E9C" w14:textId="3F73EFBC" w:rsidR="00BF1964" w:rsidRPr="00C1598C" w:rsidRDefault="00BF1964" w:rsidP="00BF1964">
            <w:pPr>
              <w:pStyle w:val="TableText"/>
            </w:pPr>
            <w:r>
              <w:t>QIP</w:t>
            </w:r>
          </w:p>
        </w:tc>
        <w:tc>
          <w:tcPr>
            <w:tcW w:w="7560" w:type="dxa"/>
          </w:tcPr>
          <w:p w14:paraId="16DDDE02" w14:textId="5DC0E413" w:rsidR="00BF1964" w:rsidRPr="00C1598C" w:rsidRDefault="00BF1964" w:rsidP="00BF1964">
            <w:pPr>
              <w:pStyle w:val="TableText"/>
            </w:pPr>
            <w:r>
              <w:t>Quality Incentive Program</w:t>
            </w:r>
          </w:p>
        </w:tc>
      </w:tr>
      <w:tr w:rsidR="00BF1964" w:rsidRPr="00C1598C" w14:paraId="56477989" w14:textId="77777777" w:rsidTr="004D7721">
        <w:trPr>
          <w:cantSplit/>
        </w:trPr>
        <w:tc>
          <w:tcPr>
            <w:tcW w:w="1908" w:type="dxa"/>
          </w:tcPr>
          <w:p w14:paraId="42C39865" w14:textId="77777777" w:rsidR="00BF1964" w:rsidRPr="00C1598C" w:rsidRDefault="00BF1964" w:rsidP="00BF1964">
            <w:pPr>
              <w:pStyle w:val="TableText"/>
            </w:pPr>
            <w:r w:rsidRPr="00C1598C">
              <w:t>SID</w:t>
            </w:r>
          </w:p>
        </w:tc>
        <w:tc>
          <w:tcPr>
            <w:tcW w:w="7560" w:type="dxa"/>
          </w:tcPr>
          <w:p w14:paraId="64BA331B" w14:textId="77777777" w:rsidR="00BF1964" w:rsidRPr="00C1598C" w:rsidRDefault="00BF1964" w:rsidP="00BF1964">
            <w:pPr>
              <w:pStyle w:val="TableText"/>
            </w:pPr>
            <w:r w:rsidRPr="00C1598C">
              <w:t>Sample identification (number)</w:t>
            </w:r>
          </w:p>
        </w:tc>
      </w:tr>
      <w:tr w:rsidR="00BF1964" w:rsidRPr="00C1598C" w14:paraId="5E8BEDB7" w14:textId="77777777" w:rsidTr="004D7721">
        <w:trPr>
          <w:cantSplit/>
        </w:trPr>
        <w:tc>
          <w:tcPr>
            <w:tcW w:w="1908" w:type="dxa"/>
          </w:tcPr>
          <w:p w14:paraId="0F0E57BC" w14:textId="77777777" w:rsidR="00BF1964" w:rsidRPr="00C1598C" w:rsidRDefault="00BF1964" w:rsidP="00BF1964">
            <w:pPr>
              <w:pStyle w:val="TableText"/>
            </w:pPr>
            <w:r w:rsidRPr="00C1598C">
              <w:t>XML</w:t>
            </w:r>
          </w:p>
        </w:tc>
        <w:tc>
          <w:tcPr>
            <w:tcW w:w="7560" w:type="dxa"/>
          </w:tcPr>
          <w:p w14:paraId="34488E68" w14:textId="77777777" w:rsidR="00BF1964" w:rsidRPr="00C1598C" w:rsidRDefault="00BF1964" w:rsidP="00BF1964">
            <w:pPr>
              <w:pStyle w:val="TableText"/>
            </w:pPr>
            <w:r w:rsidRPr="00C1598C">
              <w:t>Extensible Markup Language</w:t>
            </w:r>
          </w:p>
        </w:tc>
      </w:tr>
    </w:tbl>
    <w:p w14:paraId="392B7FB0" w14:textId="76310217" w:rsidR="001F114B" w:rsidRDefault="001F114B" w:rsidP="001F114B">
      <w:pPr>
        <w:spacing w:after="200" w:line="276" w:lineRule="auto"/>
      </w:pPr>
    </w:p>
    <w:p w14:paraId="14B6019A" w14:textId="5413C345" w:rsidR="0047754A" w:rsidRDefault="006C3973" w:rsidP="00C64B9D">
      <w:pPr>
        <w:pStyle w:val="BlankPage"/>
      </w:pPr>
      <w:r w:rsidRPr="006C3973">
        <w:t>[This page intentionally left blank.]</w:t>
      </w:r>
    </w:p>
    <w:p w14:paraId="378C9E93" w14:textId="77777777" w:rsidR="00B305E1" w:rsidRPr="00C1598C" w:rsidRDefault="00B305E1" w:rsidP="00B305E1"/>
    <w:p w14:paraId="0D429F07" w14:textId="77777777" w:rsidR="00545382" w:rsidRPr="00C1598C" w:rsidRDefault="00545382" w:rsidP="00EC27E3">
      <w:pPr>
        <w:sectPr w:rsidR="00545382" w:rsidRPr="00C1598C" w:rsidSect="005C4897">
          <w:headerReference w:type="default" r:id="rId21"/>
          <w:type w:val="oddPage"/>
          <w:pgSz w:w="12240" w:h="15840" w:code="1"/>
          <w:pgMar w:top="1440" w:right="1440" w:bottom="1440" w:left="1440" w:header="720" w:footer="720" w:gutter="0"/>
          <w:pgNumType w:fmt="lowerRoman"/>
          <w:cols w:space="720"/>
          <w:docGrid w:linePitch="360"/>
        </w:sectPr>
      </w:pPr>
    </w:p>
    <w:p w14:paraId="4FDB7FCC" w14:textId="1D6E2B97" w:rsidR="00EC27E3" w:rsidRPr="00C1598C" w:rsidRDefault="00EC27E3" w:rsidP="00B47E07">
      <w:pPr>
        <w:pStyle w:val="TOCHeading"/>
      </w:pPr>
      <w:r w:rsidRPr="00C1598C">
        <w:lastRenderedPageBreak/>
        <w:t>In-C</w:t>
      </w:r>
      <w:r w:rsidR="00B47E07" w:rsidRPr="00C1598C">
        <w:t>enter Hemodialysis CAHPS Survey</w:t>
      </w:r>
      <w:r w:rsidR="00B47E07" w:rsidRPr="00C1598C">
        <w:br/>
      </w:r>
      <w:r w:rsidRPr="00C1598C">
        <w:t xml:space="preserve">Administration </w:t>
      </w:r>
      <w:r w:rsidR="001E3D4D" w:rsidRPr="00C1598C">
        <w:t xml:space="preserve">and </w:t>
      </w:r>
      <w:r w:rsidRPr="00C1598C">
        <w:t>Specifications Manual</w:t>
      </w:r>
      <w:r w:rsidR="00B47E07" w:rsidRPr="00C1598C">
        <w:br/>
      </w:r>
      <w:r w:rsidRPr="00C1598C">
        <w:t>Table of contents</w:t>
      </w:r>
    </w:p>
    <w:p w14:paraId="2C57C999" w14:textId="2992843C" w:rsidR="00945122" w:rsidRDefault="00DF4EB2" w:rsidP="000C34A4">
      <w:pPr>
        <w:pStyle w:val="TOC1"/>
        <w:rPr>
          <w:rFonts w:asciiTheme="minorHAnsi" w:eastAsiaTheme="minorEastAsia" w:hAnsiTheme="minorHAnsi" w:cstheme="minorBidi"/>
          <w:noProof/>
          <w:sz w:val="22"/>
          <w:szCs w:val="22"/>
          <w:lang w:eastAsia="zh-CN"/>
        </w:rPr>
      </w:pPr>
      <w:r>
        <w:fldChar w:fldCharType="begin"/>
      </w:r>
      <w:r>
        <w:instrText xml:space="preserve"> TOC \h \z \t "Heading 2,1,Heading 3,2,Heading 4,3,FM Heading 1,1,FormHead1,1,Heading 3_NoBold,2" </w:instrText>
      </w:r>
      <w:r>
        <w:fldChar w:fldCharType="separate"/>
      </w:r>
      <w:hyperlink w:anchor="_Toc155789469" w:history="1">
        <w:r w:rsidR="00945122" w:rsidRPr="000443C2">
          <w:rPr>
            <w:rStyle w:val="Hyperlink"/>
            <w:noProof/>
          </w:rPr>
          <w:t>Communications and Technical Support for the In-Center Hemodialysis CAHPS Survey</w:t>
        </w:r>
        <w:r w:rsidR="00945122">
          <w:rPr>
            <w:noProof/>
            <w:webHidden/>
          </w:rPr>
          <w:tab/>
        </w:r>
        <w:r w:rsidR="00945122">
          <w:rPr>
            <w:noProof/>
            <w:webHidden/>
          </w:rPr>
          <w:fldChar w:fldCharType="begin"/>
        </w:r>
        <w:r w:rsidR="00945122">
          <w:rPr>
            <w:noProof/>
            <w:webHidden/>
          </w:rPr>
          <w:instrText xml:space="preserve"> PAGEREF _Toc155789469 \h </w:instrText>
        </w:r>
        <w:r w:rsidR="00945122">
          <w:rPr>
            <w:noProof/>
            <w:webHidden/>
          </w:rPr>
        </w:r>
        <w:r w:rsidR="00945122">
          <w:rPr>
            <w:noProof/>
            <w:webHidden/>
          </w:rPr>
          <w:fldChar w:fldCharType="separate"/>
        </w:r>
        <w:r w:rsidR="000C7101">
          <w:rPr>
            <w:noProof/>
            <w:webHidden/>
          </w:rPr>
          <w:t>i</w:t>
        </w:r>
        <w:r w:rsidR="00945122">
          <w:rPr>
            <w:noProof/>
            <w:webHidden/>
          </w:rPr>
          <w:fldChar w:fldCharType="end"/>
        </w:r>
      </w:hyperlink>
    </w:p>
    <w:p w14:paraId="3EDDAA8E" w14:textId="2E10E4F3" w:rsidR="00945122" w:rsidRDefault="00731D35" w:rsidP="000C34A4">
      <w:pPr>
        <w:pStyle w:val="TOC1"/>
        <w:rPr>
          <w:rFonts w:asciiTheme="minorHAnsi" w:eastAsiaTheme="minorEastAsia" w:hAnsiTheme="minorHAnsi" w:cstheme="minorBidi"/>
          <w:noProof/>
          <w:sz w:val="22"/>
          <w:szCs w:val="22"/>
          <w:lang w:eastAsia="zh-CN"/>
        </w:rPr>
      </w:pPr>
      <w:hyperlink w:anchor="_Toc155789470" w:history="1">
        <w:r w:rsidR="00945122" w:rsidRPr="000443C2">
          <w:rPr>
            <w:rStyle w:val="Hyperlink"/>
            <w:noProof/>
          </w:rPr>
          <w:t>List of Abbreviations and Acronyms</w:t>
        </w:r>
        <w:r w:rsidR="00945122">
          <w:rPr>
            <w:noProof/>
            <w:webHidden/>
          </w:rPr>
          <w:tab/>
        </w:r>
        <w:r w:rsidR="00945122">
          <w:rPr>
            <w:noProof/>
            <w:webHidden/>
          </w:rPr>
          <w:fldChar w:fldCharType="begin"/>
        </w:r>
        <w:r w:rsidR="00945122">
          <w:rPr>
            <w:noProof/>
            <w:webHidden/>
          </w:rPr>
          <w:instrText xml:space="preserve"> PAGEREF _Toc155789470 \h </w:instrText>
        </w:r>
        <w:r w:rsidR="00945122">
          <w:rPr>
            <w:noProof/>
            <w:webHidden/>
          </w:rPr>
        </w:r>
        <w:r w:rsidR="00945122">
          <w:rPr>
            <w:noProof/>
            <w:webHidden/>
          </w:rPr>
          <w:fldChar w:fldCharType="separate"/>
        </w:r>
        <w:r w:rsidR="000C7101">
          <w:rPr>
            <w:noProof/>
            <w:webHidden/>
          </w:rPr>
          <w:t>iii</w:t>
        </w:r>
        <w:r w:rsidR="00945122">
          <w:rPr>
            <w:noProof/>
            <w:webHidden/>
          </w:rPr>
          <w:fldChar w:fldCharType="end"/>
        </w:r>
      </w:hyperlink>
    </w:p>
    <w:p w14:paraId="58E4D75C" w14:textId="0A0AFB11" w:rsidR="00945122" w:rsidRDefault="00731D35" w:rsidP="000C34A4">
      <w:pPr>
        <w:pStyle w:val="TOC1"/>
        <w:rPr>
          <w:rFonts w:asciiTheme="minorHAnsi" w:eastAsiaTheme="minorEastAsia" w:hAnsiTheme="minorHAnsi" w:cstheme="minorBidi"/>
          <w:noProof/>
          <w:sz w:val="22"/>
          <w:szCs w:val="22"/>
          <w:lang w:eastAsia="zh-CN"/>
        </w:rPr>
      </w:pPr>
      <w:hyperlink w:anchor="_Toc155789471" w:history="1">
        <w:r w:rsidR="00945122" w:rsidRPr="000443C2">
          <w:rPr>
            <w:rStyle w:val="Hyperlink"/>
            <w:noProof/>
          </w:rPr>
          <w:t>I.</w:t>
        </w:r>
        <w:r w:rsidR="00945122">
          <w:rPr>
            <w:rStyle w:val="Hyperlink"/>
            <w:noProof/>
          </w:rPr>
          <w:tab/>
        </w:r>
        <w:r w:rsidR="00945122" w:rsidRPr="000443C2">
          <w:rPr>
            <w:rStyle w:val="Hyperlink"/>
            <w:noProof/>
          </w:rPr>
          <w:t>Overview of the Contents of the In-Center Hemodialysis CAHPS Survey Administration and Specifications Manual</w:t>
        </w:r>
        <w:r w:rsidR="00945122">
          <w:rPr>
            <w:noProof/>
            <w:webHidden/>
          </w:rPr>
          <w:tab/>
        </w:r>
        <w:r w:rsidR="00945122">
          <w:rPr>
            <w:noProof/>
            <w:webHidden/>
          </w:rPr>
          <w:fldChar w:fldCharType="begin"/>
        </w:r>
        <w:r w:rsidR="00945122">
          <w:rPr>
            <w:noProof/>
            <w:webHidden/>
          </w:rPr>
          <w:instrText xml:space="preserve"> PAGEREF _Toc155789471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5E26D317" w14:textId="77FA5730" w:rsidR="00945122" w:rsidRDefault="00731D35">
      <w:pPr>
        <w:pStyle w:val="TOC2"/>
        <w:rPr>
          <w:rFonts w:asciiTheme="minorHAnsi" w:eastAsiaTheme="minorEastAsia" w:hAnsiTheme="minorHAnsi" w:cstheme="minorBidi"/>
          <w:sz w:val="22"/>
          <w:szCs w:val="22"/>
          <w:lang w:eastAsia="zh-CN"/>
        </w:rPr>
      </w:pPr>
      <w:hyperlink w:anchor="_Toc155789472" w:history="1">
        <w:r w:rsidR="00945122" w:rsidRPr="000443C2">
          <w:rPr>
            <w:rStyle w:val="Hyperlink"/>
          </w:rPr>
          <w:t>1.0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_Toc155789472 \h </w:instrText>
        </w:r>
        <w:r w:rsidR="00945122">
          <w:rPr>
            <w:webHidden/>
          </w:rPr>
        </w:r>
        <w:r w:rsidR="00945122">
          <w:rPr>
            <w:webHidden/>
          </w:rPr>
          <w:fldChar w:fldCharType="separate"/>
        </w:r>
        <w:r w:rsidR="000C7101">
          <w:rPr>
            <w:webHidden/>
          </w:rPr>
          <w:t>1</w:t>
        </w:r>
        <w:r w:rsidR="00945122">
          <w:rPr>
            <w:webHidden/>
          </w:rPr>
          <w:fldChar w:fldCharType="end"/>
        </w:r>
      </w:hyperlink>
    </w:p>
    <w:p w14:paraId="127CFE10" w14:textId="5E28F128" w:rsidR="00945122" w:rsidRDefault="00731D35">
      <w:pPr>
        <w:pStyle w:val="TOC3"/>
        <w:rPr>
          <w:rFonts w:asciiTheme="minorHAnsi" w:eastAsiaTheme="minorEastAsia" w:hAnsiTheme="minorHAnsi" w:cstheme="minorBidi"/>
          <w:sz w:val="22"/>
          <w:szCs w:val="22"/>
          <w:lang w:eastAsia="zh-CN"/>
        </w:rPr>
      </w:pPr>
      <w:hyperlink w:anchor="_Toc155789473" w:history="1">
        <w:r w:rsidR="00945122" w:rsidRPr="000443C2">
          <w:rPr>
            <w:rStyle w:val="Hyperlink"/>
          </w:rPr>
          <w:t>Introduction and Overview (Chapter II)</w:t>
        </w:r>
        <w:r w:rsidR="00945122">
          <w:rPr>
            <w:webHidden/>
          </w:rPr>
          <w:tab/>
        </w:r>
        <w:r w:rsidR="00945122">
          <w:rPr>
            <w:webHidden/>
          </w:rPr>
          <w:fldChar w:fldCharType="begin"/>
        </w:r>
        <w:r w:rsidR="00945122">
          <w:rPr>
            <w:webHidden/>
          </w:rPr>
          <w:instrText xml:space="preserve"> PAGEREF _Toc155789473 \h </w:instrText>
        </w:r>
        <w:r w:rsidR="00945122">
          <w:rPr>
            <w:webHidden/>
          </w:rPr>
        </w:r>
        <w:r w:rsidR="00945122">
          <w:rPr>
            <w:webHidden/>
          </w:rPr>
          <w:fldChar w:fldCharType="separate"/>
        </w:r>
        <w:r w:rsidR="000C7101">
          <w:rPr>
            <w:webHidden/>
          </w:rPr>
          <w:t>1</w:t>
        </w:r>
        <w:r w:rsidR="00945122">
          <w:rPr>
            <w:webHidden/>
          </w:rPr>
          <w:fldChar w:fldCharType="end"/>
        </w:r>
      </w:hyperlink>
    </w:p>
    <w:p w14:paraId="602B6415" w14:textId="353DD1DD" w:rsidR="00945122" w:rsidRDefault="00731D35">
      <w:pPr>
        <w:pStyle w:val="TOC3"/>
        <w:rPr>
          <w:rFonts w:asciiTheme="minorHAnsi" w:eastAsiaTheme="minorEastAsia" w:hAnsiTheme="minorHAnsi" w:cstheme="minorBidi"/>
          <w:sz w:val="22"/>
          <w:szCs w:val="22"/>
          <w:lang w:eastAsia="zh-CN"/>
        </w:rPr>
      </w:pPr>
      <w:hyperlink w:anchor="_Toc155789474" w:history="1">
        <w:r w:rsidR="00945122" w:rsidRPr="000443C2">
          <w:rPr>
            <w:rStyle w:val="Hyperlink"/>
          </w:rPr>
          <w:t>In-Center Hemodialysis CAHPS Survey Participation Requirements (Chapter III)</w:t>
        </w:r>
        <w:r w:rsidR="00945122">
          <w:rPr>
            <w:webHidden/>
          </w:rPr>
          <w:tab/>
        </w:r>
        <w:r w:rsidR="00945122">
          <w:rPr>
            <w:webHidden/>
          </w:rPr>
          <w:fldChar w:fldCharType="begin"/>
        </w:r>
        <w:r w:rsidR="00945122">
          <w:rPr>
            <w:webHidden/>
          </w:rPr>
          <w:instrText xml:space="preserve"> PAGEREF _Toc155789474 \h </w:instrText>
        </w:r>
        <w:r w:rsidR="00945122">
          <w:rPr>
            <w:webHidden/>
          </w:rPr>
        </w:r>
        <w:r w:rsidR="00945122">
          <w:rPr>
            <w:webHidden/>
          </w:rPr>
          <w:fldChar w:fldCharType="separate"/>
        </w:r>
        <w:r w:rsidR="000C7101">
          <w:rPr>
            <w:webHidden/>
          </w:rPr>
          <w:t>1</w:t>
        </w:r>
        <w:r w:rsidR="00945122">
          <w:rPr>
            <w:webHidden/>
          </w:rPr>
          <w:fldChar w:fldCharType="end"/>
        </w:r>
      </w:hyperlink>
    </w:p>
    <w:p w14:paraId="7BAB6346" w14:textId="2CFAB358" w:rsidR="00945122" w:rsidRDefault="00731D35">
      <w:pPr>
        <w:pStyle w:val="TOC3"/>
        <w:rPr>
          <w:rFonts w:asciiTheme="minorHAnsi" w:eastAsiaTheme="minorEastAsia" w:hAnsiTheme="minorHAnsi" w:cstheme="minorBidi"/>
          <w:sz w:val="22"/>
          <w:szCs w:val="22"/>
          <w:lang w:eastAsia="zh-CN"/>
        </w:rPr>
      </w:pPr>
      <w:hyperlink w:anchor="_Toc155789475" w:history="1">
        <w:r w:rsidR="00945122" w:rsidRPr="000443C2">
          <w:rPr>
            <w:rStyle w:val="Hyperlink"/>
          </w:rPr>
          <w:t>Sample Selection and Distribution (Chapter IV)</w:t>
        </w:r>
        <w:r w:rsidR="00945122">
          <w:rPr>
            <w:webHidden/>
          </w:rPr>
          <w:tab/>
        </w:r>
        <w:r w:rsidR="00945122">
          <w:rPr>
            <w:webHidden/>
          </w:rPr>
          <w:fldChar w:fldCharType="begin"/>
        </w:r>
        <w:r w:rsidR="00945122">
          <w:rPr>
            <w:webHidden/>
          </w:rPr>
          <w:instrText xml:space="preserve"> PAGEREF _Toc155789475 \h </w:instrText>
        </w:r>
        <w:r w:rsidR="00945122">
          <w:rPr>
            <w:webHidden/>
          </w:rPr>
        </w:r>
        <w:r w:rsidR="00945122">
          <w:rPr>
            <w:webHidden/>
          </w:rPr>
          <w:fldChar w:fldCharType="separate"/>
        </w:r>
        <w:r w:rsidR="000C7101">
          <w:rPr>
            <w:webHidden/>
          </w:rPr>
          <w:t>1</w:t>
        </w:r>
        <w:r w:rsidR="00945122">
          <w:rPr>
            <w:webHidden/>
          </w:rPr>
          <w:fldChar w:fldCharType="end"/>
        </w:r>
      </w:hyperlink>
    </w:p>
    <w:p w14:paraId="790C78FA" w14:textId="403A7D51" w:rsidR="00945122" w:rsidRDefault="00731D35">
      <w:pPr>
        <w:pStyle w:val="TOC3"/>
        <w:rPr>
          <w:rFonts w:asciiTheme="minorHAnsi" w:eastAsiaTheme="minorEastAsia" w:hAnsiTheme="minorHAnsi" w:cstheme="minorBidi"/>
          <w:sz w:val="22"/>
          <w:szCs w:val="22"/>
          <w:lang w:eastAsia="zh-CN"/>
        </w:rPr>
      </w:pPr>
      <w:hyperlink w:anchor="_Toc155789476" w:history="1">
        <w:r w:rsidR="00945122" w:rsidRPr="000443C2">
          <w:rPr>
            <w:rStyle w:val="Hyperlink"/>
          </w:rPr>
          <w:t>Mail-Only Administration Procedures (Chapter V)</w:t>
        </w:r>
        <w:r w:rsidR="00945122">
          <w:rPr>
            <w:webHidden/>
          </w:rPr>
          <w:tab/>
        </w:r>
        <w:r w:rsidR="00945122">
          <w:rPr>
            <w:webHidden/>
          </w:rPr>
          <w:fldChar w:fldCharType="begin"/>
        </w:r>
        <w:r w:rsidR="00945122">
          <w:rPr>
            <w:webHidden/>
          </w:rPr>
          <w:instrText xml:space="preserve"> PAGEREF _Toc155789476 \h </w:instrText>
        </w:r>
        <w:r w:rsidR="00945122">
          <w:rPr>
            <w:webHidden/>
          </w:rPr>
        </w:r>
        <w:r w:rsidR="00945122">
          <w:rPr>
            <w:webHidden/>
          </w:rPr>
          <w:fldChar w:fldCharType="separate"/>
        </w:r>
        <w:r w:rsidR="000C7101">
          <w:rPr>
            <w:webHidden/>
          </w:rPr>
          <w:t>2</w:t>
        </w:r>
        <w:r w:rsidR="00945122">
          <w:rPr>
            <w:webHidden/>
          </w:rPr>
          <w:fldChar w:fldCharType="end"/>
        </w:r>
      </w:hyperlink>
    </w:p>
    <w:p w14:paraId="6E89F518" w14:textId="09276248" w:rsidR="00945122" w:rsidRDefault="00731D35">
      <w:pPr>
        <w:pStyle w:val="TOC3"/>
        <w:rPr>
          <w:rFonts w:asciiTheme="minorHAnsi" w:eastAsiaTheme="minorEastAsia" w:hAnsiTheme="minorHAnsi" w:cstheme="minorBidi"/>
          <w:sz w:val="22"/>
          <w:szCs w:val="22"/>
          <w:lang w:eastAsia="zh-CN"/>
        </w:rPr>
      </w:pPr>
      <w:hyperlink w:anchor="_Toc155789477" w:history="1">
        <w:r w:rsidR="00945122" w:rsidRPr="000443C2">
          <w:rPr>
            <w:rStyle w:val="Hyperlink"/>
          </w:rPr>
          <w:t>Telephone-Only Administration Procedures (Chapter VI)</w:t>
        </w:r>
        <w:r w:rsidR="00945122">
          <w:rPr>
            <w:webHidden/>
          </w:rPr>
          <w:tab/>
        </w:r>
        <w:r w:rsidR="00945122">
          <w:rPr>
            <w:webHidden/>
          </w:rPr>
          <w:fldChar w:fldCharType="begin"/>
        </w:r>
        <w:r w:rsidR="00945122">
          <w:rPr>
            <w:webHidden/>
          </w:rPr>
          <w:instrText xml:space="preserve"> PAGEREF _Toc155789477 \h </w:instrText>
        </w:r>
        <w:r w:rsidR="00945122">
          <w:rPr>
            <w:webHidden/>
          </w:rPr>
        </w:r>
        <w:r w:rsidR="00945122">
          <w:rPr>
            <w:webHidden/>
          </w:rPr>
          <w:fldChar w:fldCharType="separate"/>
        </w:r>
        <w:r w:rsidR="000C7101">
          <w:rPr>
            <w:webHidden/>
          </w:rPr>
          <w:t>2</w:t>
        </w:r>
        <w:r w:rsidR="00945122">
          <w:rPr>
            <w:webHidden/>
          </w:rPr>
          <w:fldChar w:fldCharType="end"/>
        </w:r>
      </w:hyperlink>
    </w:p>
    <w:p w14:paraId="3D8C97AC" w14:textId="521C8107" w:rsidR="00945122" w:rsidRDefault="00731D35">
      <w:pPr>
        <w:pStyle w:val="TOC3"/>
        <w:rPr>
          <w:rFonts w:asciiTheme="minorHAnsi" w:eastAsiaTheme="minorEastAsia" w:hAnsiTheme="minorHAnsi" w:cstheme="minorBidi"/>
          <w:sz w:val="22"/>
          <w:szCs w:val="22"/>
          <w:lang w:eastAsia="zh-CN"/>
        </w:rPr>
      </w:pPr>
      <w:hyperlink w:anchor="_Toc155789478" w:history="1">
        <w:r w:rsidR="00945122" w:rsidRPr="000443C2">
          <w:rPr>
            <w:rStyle w:val="Hyperlink"/>
          </w:rPr>
          <w:t>Mail With Telephone Follow-Up (Mixed Mode) Survey Administration Procedures (Chapter VII)</w:t>
        </w:r>
        <w:r w:rsidR="00945122">
          <w:rPr>
            <w:webHidden/>
          </w:rPr>
          <w:tab/>
        </w:r>
        <w:r w:rsidR="00945122">
          <w:rPr>
            <w:webHidden/>
          </w:rPr>
          <w:fldChar w:fldCharType="begin"/>
        </w:r>
        <w:r w:rsidR="00945122">
          <w:rPr>
            <w:webHidden/>
          </w:rPr>
          <w:instrText xml:space="preserve"> PAGEREF _Toc155789478 \h </w:instrText>
        </w:r>
        <w:r w:rsidR="00945122">
          <w:rPr>
            <w:webHidden/>
          </w:rPr>
        </w:r>
        <w:r w:rsidR="00945122">
          <w:rPr>
            <w:webHidden/>
          </w:rPr>
          <w:fldChar w:fldCharType="separate"/>
        </w:r>
        <w:r w:rsidR="000C7101">
          <w:rPr>
            <w:webHidden/>
          </w:rPr>
          <w:t>2</w:t>
        </w:r>
        <w:r w:rsidR="00945122">
          <w:rPr>
            <w:webHidden/>
          </w:rPr>
          <w:fldChar w:fldCharType="end"/>
        </w:r>
      </w:hyperlink>
    </w:p>
    <w:p w14:paraId="55A3885C" w14:textId="45850EC3" w:rsidR="00945122" w:rsidRDefault="00731D35">
      <w:pPr>
        <w:pStyle w:val="TOC3"/>
        <w:rPr>
          <w:rFonts w:asciiTheme="minorHAnsi" w:eastAsiaTheme="minorEastAsia" w:hAnsiTheme="minorHAnsi" w:cstheme="minorBidi"/>
          <w:sz w:val="22"/>
          <w:szCs w:val="22"/>
          <w:lang w:eastAsia="zh-CN"/>
        </w:rPr>
      </w:pPr>
      <w:hyperlink w:anchor="_Toc155789479" w:history="1">
        <w:r w:rsidR="00945122" w:rsidRPr="000443C2">
          <w:rPr>
            <w:rStyle w:val="Hyperlink"/>
          </w:rPr>
          <w:t>Confidentiality and Data Security (Chapter VIII)</w:t>
        </w:r>
        <w:r w:rsidR="00945122">
          <w:rPr>
            <w:webHidden/>
          </w:rPr>
          <w:tab/>
        </w:r>
        <w:r w:rsidR="00945122">
          <w:rPr>
            <w:webHidden/>
          </w:rPr>
          <w:fldChar w:fldCharType="begin"/>
        </w:r>
        <w:r w:rsidR="00945122">
          <w:rPr>
            <w:webHidden/>
          </w:rPr>
          <w:instrText xml:space="preserve"> PAGEREF _Toc155789479 \h </w:instrText>
        </w:r>
        <w:r w:rsidR="00945122">
          <w:rPr>
            <w:webHidden/>
          </w:rPr>
        </w:r>
        <w:r w:rsidR="00945122">
          <w:rPr>
            <w:webHidden/>
          </w:rPr>
          <w:fldChar w:fldCharType="separate"/>
        </w:r>
        <w:r w:rsidR="000C7101">
          <w:rPr>
            <w:webHidden/>
          </w:rPr>
          <w:t>2</w:t>
        </w:r>
        <w:r w:rsidR="00945122">
          <w:rPr>
            <w:webHidden/>
          </w:rPr>
          <w:fldChar w:fldCharType="end"/>
        </w:r>
      </w:hyperlink>
    </w:p>
    <w:p w14:paraId="7DB31A51" w14:textId="78122D99" w:rsidR="00945122" w:rsidRDefault="00731D35">
      <w:pPr>
        <w:pStyle w:val="TOC3"/>
        <w:rPr>
          <w:rFonts w:asciiTheme="minorHAnsi" w:eastAsiaTheme="minorEastAsia" w:hAnsiTheme="minorHAnsi" w:cstheme="minorBidi"/>
          <w:sz w:val="22"/>
          <w:szCs w:val="22"/>
          <w:lang w:eastAsia="zh-CN"/>
        </w:rPr>
      </w:pPr>
      <w:hyperlink w:anchor="_Toc155789480" w:history="1">
        <w:r w:rsidR="00945122" w:rsidRPr="000443C2">
          <w:rPr>
            <w:rStyle w:val="Hyperlink"/>
          </w:rPr>
          <w:t>Data Processing and Coding (Chapter IX)</w:t>
        </w:r>
        <w:r w:rsidR="00945122">
          <w:rPr>
            <w:webHidden/>
          </w:rPr>
          <w:tab/>
        </w:r>
        <w:r w:rsidR="00945122">
          <w:rPr>
            <w:webHidden/>
          </w:rPr>
          <w:fldChar w:fldCharType="begin"/>
        </w:r>
        <w:r w:rsidR="00945122">
          <w:rPr>
            <w:webHidden/>
          </w:rPr>
          <w:instrText xml:space="preserve"> PAGEREF _Toc155789480 \h </w:instrText>
        </w:r>
        <w:r w:rsidR="00945122">
          <w:rPr>
            <w:webHidden/>
          </w:rPr>
        </w:r>
        <w:r w:rsidR="00945122">
          <w:rPr>
            <w:webHidden/>
          </w:rPr>
          <w:fldChar w:fldCharType="separate"/>
        </w:r>
        <w:r w:rsidR="000C7101">
          <w:rPr>
            <w:webHidden/>
          </w:rPr>
          <w:t>2</w:t>
        </w:r>
        <w:r w:rsidR="00945122">
          <w:rPr>
            <w:webHidden/>
          </w:rPr>
          <w:fldChar w:fldCharType="end"/>
        </w:r>
      </w:hyperlink>
    </w:p>
    <w:p w14:paraId="5B05A104" w14:textId="11D8B3B4" w:rsidR="00945122" w:rsidRDefault="00731D35">
      <w:pPr>
        <w:pStyle w:val="TOC3"/>
        <w:rPr>
          <w:rFonts w:asciiTheme="minorHAnsi" w:eastAsiaTheme="minorEastAsia" w:hAnsiTheme="minorHAnsi" w:cstheme="minorBidi"/>
          <w:sz w:val="22"/>
          <w:szCs w:val="22"/>
          <w:lang w:eastAsia="zh-CN"/>
        </w:rPr>
      </w:pPr>
      <w:hyperlink w:anchor="_Toc155789481" w:history="1">
        <w:r w:rsidR="00945122" w:rsidRPr="000443C2">
          <w:rPr>
            <w:rStyle w:val="Hyperlink"/>
          </w:rPr>
          <w:t>The ICH CAHPS Website (Chapter X)</w:t>
        </w:r>
        <w:r w:rsidR="00945122">
          <w:rPr>
            <w:webHidden/>
          </w:rPr>
          <w:tab/>
        </w:r>
        <w:r w:rsidR="00945122">
          <w:rPr>
            <w:webHidden/>
          </w:rPr>
          <w:fldChar w:fldCharType="begin"/>
        </w:r>
        <w:r w:rsidR="00945122">
          <w:rPr>
            <w:webHidden/>
          </w:rPr>
          <w:instrText xml:space="preserve"> PAGEREF _Toc155789481 \h </w:instrText>
        </w:r>
        <w:r w:rsidR="00945122">
          <w:rPr>
            <w:webHidden/>
          </w:rPr>
        </w:r>
        <w:r w:rsidR="00945122">
          <w:rPr>
            <w:webHidden/>
          </w:rPr>
          <w:fldChar w:fldCharType="separate"/>
        </w:r>
        <w:r w:rsidR="000C7101">
          <w:rPr>
            <w:webHidden/>
          </w:rPr>
          <w:t>2</w:t>
        </w:r>
        <w:r w:rsidR="00945122">
          <w:rPr>
            <w:webHidden/>
          </w:rPr>
          <w:fldChar w:fldCharType="end"/>
        </w:r>
      </w:hyperlink>
    </w:p>
    <w:p w14:paraId="01FEFF95" w14:textId="665F3BEA" w:rsidR="00945122" w:rsidRDefault="00731D35">
      <w:pPr>
        <w:pStyle w:val="TOC3"/>
        <w:rPr>
          <w:rFonts w:asciiTheme="minorHAnsi" w:eastAsiaTheme="minorEastAsia" w:hAnsiTheme="minorHAnsi" w:cstheme="minorBidi"/>
          <w:sz w:val="22"/>
          <w:szCs w:val="22"/>
          <w:lang w:eastAsia="zh-CN"/>
        </w:rPr>
      </w:pPr>
      <w:hyperlink w:anchor="_Toc155789482" w:history="1">
        <w:r w:rsidR="00945122" w:rsidRPr="000443C2">
          <w:rPr>
            <w:rStyle w:val="Hyperlink"/>
          </w:rPr>
          <w:t>Data File Preparation and Data Submission (Chapter </w:t>
        </w:r>
        <w:r w:rsidR="000C34A4" w:rsidRPr="000443C2">
          <w:rPr>
            <w:rStyle w:val="Hyperlink"/>
          </w:rPr>
          <w:t>X</w:t>
        </w:r>
        <w:r w:rsidR="000C34A4">
          <w:rPr>
            <w:rStyle w:val="Hyperlink"/>
          </w:rPr>
          <w:t>I</w:t>
        </w:r>
        <w:r w:rsidR="00945122" w:rsidRPr="000443C2">
          <w:rPr>
            <w:rStyle w:val="Hyperlink"/>
          </w:rPr>
          <w:t>)</w:t>
        </w:r>
        <w:r w:rsidR="00945122">
          <w:rPr>
            <w:webHidden/>
          </w:rPr>
          <w:tab/>
        </w:r>
        <w:r w:rsidR="00945122">
          <w:rPr>
            <w:webHidden/>
          </w:rPr>
          <w:fldChar w:fldCharType="begin"/>
        </w:r>
        <w:r w:rsidR="00945122">
          <w:rPr>
            <w:webHidden/>
          </w:rPr>
          <w:instrText xml:space="preserve"> PAGEREF _Toc155789482 \h </w:instrText>
        </w:r>
        <w:r w:rsidR="00945122">
          <w:rPr>
            <w:webHidden/>
          </w:rPr>
        </w:r>
        <w:r w:rsidR="00945122">
          <w:rPr>
            <w:webHidden/>
          </w:rPr>
          <w:fldChar w:fldCharType="separate"/>
        </w:r>
        <w:r w:rsidR="000C7101">
          <w:rPr>
            <w:webHidden/>
          </w:rPr>
          <w:t>3</w:t>
        </w:r>
        <w:r w:rsidR="00945122">
          <w:rPr>
            <w:webHidden/>
          </w:rPr>
          <w:fldChar w:fldCharType="end"/>
        </w:r>
      </w:hyperlink>
    </w:p>
    <w:p w14:paraId="2E9FA489" w14:textId="7473A056" w:rsidR="00945122" w:rsidRDefault="00731D35">
      <w:pPr>
        <w:pStyle w:val="TOC3"/>
        <w:rPr>
          <w:rFonts w:asciiTheme="minorHAnsi" w:eastAsiaTheme="minorEastAsia" w:hAnsiTheme="minorHAnsi" w:cstheme="minorBidi"/>
          <w:sz w:val="22"/>
          <w:szCs w:val="22"/>
          <w:lang w:eastAsia="zh-CN"/>
        </w:rPr>
      </w:pPr>
      <w:hyperlink w:anchor="_Toc155789483" w:history="1">
        <w:r w:rsidR="00945122" w:rsidRPr="000443C2">
          <w:rPr>
            <w:rStyle w:val="Hyperlink"/>
          </w:rPr>
          <w:t>Quality Control (Chapter XII)</w:t>
        </w:r>
        <w:r w:rsidR="00945122">
          <w:rPr>
            <w:webHidden/>
          </w:rPr>
          <w:tab/>
        </w:r>
        <w:r w:rsidR="00945122">
          <w:rPr>
            <w:webHidden/>
          </w:rPr>
          <w:fldChar w:fldCharType="begin"/>
        </w:r>
        <w:r w:rsidR="00945122">
          <w:rPr>
            <w:webHidden/>
          </w:rPr>
          <w:instrText xml:space="preserve"> PAGEREF _Toc155789483 \h </w:instrText>
        </w:r>
        <w:r w:rsidR="00945122">
          <w:rPr>
            <w:webHidden/>
          </w:rPr>
        </w:r>
        <w:r w:rsidR="00945122">
          <w:rPr>
            <w:webHidden/>
          </w:rPr>
          <w:fldChar w:fldCharType="separate"/>
        </w:r>
        <w:r w:rsidR="000C7101">
          <w:rPr>
            <w:webHidden/>
          </w:rPr>
          <w:t>3</w:t>
        </w:r>
        <w:r w:rsidR="00945122">
          <w:rPr>
            <w:webHidden/>
          </w:rPr>
          <w:fldChar w:fldCharType="end"/>
        </w:r>
      </w:hyperlink>
    </w:p>
    <w:p w14:paraId="3D77F875" w14:textId="72C4B056" w:rsidR="00945122" w:rsidRDefault="00731D35">
      <w:pPr>
        <w:pStyle w:val="TOC3"/>
        <w:rPr>
          <w:rFonts w:asciiTheme="minorHAnsi" w:eastAsiaTheme="minorEastAsia" w:hAnsiTheme="minorHAnsi" w:cstheme="minorBidi"/>
          <w:sz w:val="22"/>
          <w:szCs w:val="22"/>
          <w:lang w:eastAsia="zh-CN"/>
        </w:rPr>
      </w:pPr>
      <w:hyperlink w:anchor="_Toc155789484" w:history="1">
        <w:r w:rsidR="00945122" w:rsidRPr="000443C2">
          <w:rPr>
            <w:rStyle w:val="Hyperlink"/>
          </w:rPr>
          <w:t>Oversight Activities (Chapter XIII)</w:t>
        </w:r>
        <w:r w:rsidR="00945122">
          <w:rPr>
            <w:webHidden/>
          </w:rPr>
          <w:tab/>
        </w:r>
        <w:r w:rsidR="00945122">
          <w:rPr>
            <w:webHidden/>
          </w:rPr>
          <w:fldChar w:fldCharType="begin"/>
        </w:r>
        <w:r w:rsidR="00945122">
          <w:rPr>
            <w:webHidden/>
          </w:rPr>
          <w:instrText xml:space="preserve"> PAGEREF _Toc155789484 \h </w:instrText>
        </w:r>
        <w:r w:rsidR="00945122">
          <w:rPr>
            <w:webHidden/>
          </w:rPr>
        </w:r>
        <w:r w:rsidR="00945122">
          <w:rPr>
            <w:webHidden/>
          </w:rPr>
          <w:fldChar w:fldCharType="separate"/>
        </w:r>
        <w:r w:rsidR="000C7101">
          <w:rPr>
            <w:webHidden/>
          </w:rPr>
          <w:t>3</w:t>
        </w:r>
        <w:r w:rsidR="00945122">
          <w:rPr>
            <w:webHidden/>
          </w:rPr>
          <w:fldChar w:fldCharType="end"/>
        </w:r>
      </w:hyperlink>
    </w:p>
    <w:p w14:paraId="3E83856F" w14:textId="6CB83831" w:rsidR="00945122" w:rsidRDefault="00731D35">
      <w:pPr>
        <w:pStyle w:val="TOC3"/>
        <w:rPr>
          <w:rFonts w:asciiTheme="minorHAnsi" w:eastAsiaTheme="minorEastAsia" w:hAnsiTheme="minorHAnsi" w:cstheme="minorBidi"/>
          <w:sz w:val="22"/>
          <w:szCs w:val="22"/>
          <w:lang w:eastAsia="zh-CN"/>
        </w:rPr>
      </w:pPr>
      <w:hyperlink w:anchor="_Toc155789485" w:history="1">
        <w:r w:rsidR="00945122" w:rsidRPr="000443C2">
          <w:rPr>
            <w:rStyle w:val="Hyperlink"/>
          </w:rPr>
          <w:t>Exceptions Request Process and Discrepancy Notification Report (Chapter XIV)</w:t>
        </w:r>
        <w:r w:rsidR="00945122">
          <w:rPr>
            <w:webHidden/>
          </w:rPr>
          <w:tab/>
        </w:r>
        <w:r w:rsidR="00945122">
          <w:rPr>
            <w:webHidden/>
          </w:rPr>
          <w:fldChar w:fldCharType="begin"/>
        </w:r>
        <w:r w:rsidR="00945122">
          <w:rPr>
            <w:webHidden/>
          </w:rPr>
          <w:instrText xml:space="preserve"> PAGEREF _Toc155789485 \h </w:instrText>
        </w:r>
        <w:r w:rsidR="00945122">
          <w:rPr>
            <w:webHidden/>
          </w:rPr>
        </w:r>
        <w:r w:rsidR="00945122">
          <w:rPr>
            <w:webHidden/>
          </w:rPr>
          <w:fldChar w:fldCharType="separate"/>
        </w:r>
        <w:r w:rsidR="000C7101">
          <w:rPr>
            <w:webHidden/>
          </w:rPr>
          <w:t>3</w:t>
        </w:r>
        <w:r w:rsidR="00945122">
          <w:rPr>
            <w:webHidden/>
          </w:rPr>
          <w:fldChar w:fldCharType="end"/>
        </w:r>
      </w:hyperlink>
    </w:p>
    <w:p w14:paraId="56A2C080" w14:textId="1A5500F1" w:rsidR="00945122" w:rsidRDefault="00731D35">
      <w:pPr>
        <w:pStyle w:val="TOC3"/>
        <w:rPr>
          <w:rFonts w:asciiTheme="minorHAnsi" w:eastAsiaTheme="minorEastAsia" w:hAnsiTheme="minorHAnsi" w:cstheme="minorBidi"/>
          <w:sz w:val="22"/>
          <w:szCs w:val="22"/>
          <w:lang w:eastAsia="zh-CN"/>
        </w:rPr>
      </w:pPr>
      <w:hyperlink w:anchor="_Toc155789486" w:history="1">
        <w:r w:rsidR="00945122" w:rsidRPr="000443C2">
          <w:rPr>
            <w:rStyle w:val="Hyperlink"/>
          </w:rPr>
          <w:t>Public Reporting (Chapter XV)</w:t>
        </w:r>
        <w:r w:rsidR="00945122">
          <w:rPr>
            <w:webHidden/>
          </w:rPr>
          <w:tab/>
        </w:r>
        <w:r w:rsidR="00945122">
          <w:rPr>
            <w:webHidden/>
          </w:rPr>
          <w:fldChar w:fldCharType="begin"/>
        </w:r>
        <w:r w:rsidR="00945122">
          <w:rPr>
            <w:webHidden/>
          </w:rPr>
          <w:instrText xml:space="preserve"> PAGEREF _Toc155789486 \h </w:instrText>
        </w:r>
        <w:r w:rsidR="00945122">
          <w:rPr>
            <w:webHidden/>
          </w:rPr>
        </w:r>
        <w:r w:rsidR="00945122">
          <w:rPr>
            <w:webHidden/>
          </w:rPr>
          <w:fldChar w:fldCharType="separate"/>
        </w:r>
        <w:r w:rsidR="000C7101">
          <w:rPr>
            <w:webHidden/>
          </w:rPr>
          <w:t>3</w:t>
        </w:r>
        <w:r w:rsidR="00945122">
          <w:rPr>
            <w:webHidden/>
          </w:rPr>
          <w:fldChar w:fldCharType="end"/>
        </w:r>
      </w:hyperlink>
    </w:p>
    <w:p w14:paraId="3CBFCBC9" w14:textId="2D219674" w:rsidR="00945122" w:rsidRDefault="00731D35">
      <w:pPr>
        <w:pStyle w:val="TOC3"/>
        <w:rPr>
          <w:rFonts w:asciiTheme="minorHAnsi" w:eastAsiaTheme="minorEastAsia" w:hAnsiTheme="minorHAnsi" w:cstheme="minorBidi"/>
          <w:sz w:val="22"/>
          <w:szCs w:val="22"/>
          <w:lang w:eastAsia="zh-CN"/>
        </w:rPr>
      </w:pPr>
      <w:hyperlink w:anchor="_Toc155789487" w:history="1">
        <w:r w:rsidR="00945122" w:rsidRPr="000443C2">
          <w:rPr>
            <w:rStyle w:val="Hyperlink"/>
          </w:rPr>
          <w:t>Appendices</w:t>
        </w:r>
        <w:r w:rsidR="00945122">
          <w:rPr>
            <w:webHidden/>
          </w:rPr>
          <w:tab/>
        </w:r>
        <w:r w:rsidR="00945122">
          <w:rPr>
            <w:webHidden/>
          </w:rPr>
          <w:fldChar w:fldCharType="begin"/>
        </w:r>
        <w:r w:rsidR="00945122">
          <w:rPr>
            <w:webHidden/>
          </w:rPr>
          <w:instrText xml:space="preserve"> PAGEREF _Toc155789487 \h </w:instrText>
        </w:r>
        <w:r w:rsidR="00945122">
          <w:rPr>
            <w:webHidden/>
          </w:rPr>
        </w:r>
        <w:r w:rsidR="00945122">
          <w:rPr>
            <w:webHidden/>
          </w:rPr>
          <w:fldChar w:fldCharType="separate"/>
        </w:r>
        <w:r w:rsidR="000C7101">
          <w:rPr>
            <w:webHidden/>
          </w:rPr>
          <w:t>3</w:t>
        </w:r>
        <w:r w:rsidR="00945122">
          <w:rPr>
            <w:webHidden/>
          </w:rPr>
          <w:fldChar w:fldCharType="end"/>
        </w:r>
      </w:hyperlink>
    </w:p>
    <w:p w14:paraId="24F9BD55" w14:textId="12389B78" w:rsidR="00945122" w:rsidRDefault="00731D35">
      <w:pPr>
        <w:pStyle w:val="TOC2"/>
        <w:rPr>
          <w:rFonts w:asciiTheme="minorHAnsi" w:eastAsiaTheme="minorEastAsia" w:hAnsiTheme="minorHAnsi" w:cstheme="minorBidi"/>
          <w:sz w:val="22"/>
          <w:szCs w:val="22"/>
          <w:lang w:eastAsia="zh-CN"/>
        </w:rPr>
      </w:pPr>
      <w:hyperlink w:anchor="_Toc155789488" w:history="1">
        <w:r w:rsidR="00945122" w:rsidRPr="000443C2">
          <w:rPr>
            <w:rStyle w:val="Hyperlink"/>
          </w:rPr>
          <w:t>1.1</w:t>
        </w:r>
        <w:r w:rsidR="00945122">
          <w:rPr>
            <w:rFonts w:asciiTheme="minorHAnsi" w:eastAsiaTheme="minorEastAsia" w:hAnsiTheme="minorHAnsi" w:cstheme="minorBidi"/>
            <w:sz w:val="22"/>
            <w:szCs w:val="22"/>
            <w:lang w:eastAsia="zh-CN"/>
          </w:rPr>
          <w:tab/>
        </w:r>
        <w:r w:rsidR="00945122" w:rsidRPr="000443C2">
          <w:rPr>
            <w:rStyle w:val="Hyperlink"/>
          </w:rPr>
          <w:t>What’s New or Different?</w:t>
        </w:r>
        <w:r w:rsidR="00945122">
          <w:rPr>
            <w:webHidden/>
          </w:rPr>
          <w:tab/>
        </w:r>
        <w:r w:rsidR="00945122">
          <w:rPr>
            <w:webHidden/>
          </w:rPr>
          <w:fldChar w:fldCharType="begin"/>
        </w:r>
        <w:r w:rsidR="00945122">
          <w:rPr>
            <w:webHidden/>
          </w:rPr>
          <w:instrText xml:space="preserve"> PAGEREF _Toc155789488 \h </w:instrText>
        </w:r>
        <w:r w:rsidR="00945122">
          <w:rPr>
            <w:webHidden/>
          </w:rPr>
        </w:r>
        <w:r w:rsidR="00945122">
          <w:rPr>
            <w:webHidden/>
          </w:rPr>
          <w:fldChar w:fldCharType="separate"/>
        </w:r>
        <w:r w:rsidR="000C7101">
          <w:rPr>
            <w:webHidden/>
          </w:rPr>
          <w:t>3</w:t>
        </w:r>
        <w:r w:rsidR="00945122">
          <w:rPr>
            <w:webHidden/>
          </w:rPr>
          <w:fldChar w:fldCharType="end"/>
        </w:r>
      </w:hyperlink>
    </w:p>
    <w:p w14:paraId="1BE11B28" w14:textId="42183E50" w:rsidR="00945122" w:rsidRDefault="00731D35" w:rsidP="000C34A4">
      <w:pPr>
        <w:pStyle w:val="TOC1"/>
        <w:rPr>
          <w:rFonts w:asciiTheme="minorHAnsi" w:eastAsiaTheme="minorEastAsia" w:hAnsiTheme="minorHAnsi" w:cstheme="minorBidi"/>
          <w:noProof/>
          <w:sz w:val="22"/>
          <w:szCs w:val="22"/>
          <w:lang w:eastAsia="zh-CN"/>
        </w:rPr>
      </w:pPr>
      <w:hyperlink w:anchor="_Toc155789489" w:history="1">
        <w:r w:rsidR="00945122" w:rsidRPr="000443C2">
          <w:rPr>
            <w:rStyle w:val="Hyperlink"/>
            <w:noProof/>
          </w:rPr>
          <w:t>II.</w:t>
        </w:r>
        <w:r w:rsidR="00945122">
          <w:rPr>
            <w:rStyle w:val="Hyperlink"/>
            <w:noProof/>
          </w:rPr>
          <w:tab/>
        </w:r>
        <w:r w:rsidR="00945122" w:rsidRPr="000443C2">
          <w:rPr>
            <w:rStyle w:val="Hyperlink"/>
            <w:noProof/>
          </w:rPr>
          <w:t>Introduction and Overview</w:t>
        </w:r>
        <w:r w:rsidR="00945122">
          <w:rPr>
            <w:noProof/>
            <w:webHidden/>
          </w:rPr>
          <w:tab/>
        </w:r>
        <w:r w:rsidR="00945122">
          <w:rPr>
            <w:noProof/>
            <w:webHidden/>
          </w:rPr>
          <w:fldChar w:fldCharType="begin"/>
        </w:r>
        <w:r w:rsidR="00945122">
          <w:rPr>
            <w:noProof/>
            <w:webHidden/>
          </w:rPr>
          <w:instrText xml:space="preserve"> PAGEREF _Toc155789489 \h </w:instrText>
        </w:r>
        <w:r w:rsidR="00945122">
          <w:rPr>
            <w:noProof/>
            <w:webHidden/>
          </w:rPr>
        </w:r>
        <w:r w:rsidR="00945122">
          <w:rPr>
            <w:noProof/>
            <w:webHidden/>
          </w:rPr>
          <w:fldChar w:fldCharType="separate"/>
        </w:r>
        <w:r w:rsidR="000C7101">
          <w:rPr>
            <w:noProof/>
            <w:webHidden/>
          </w:rPr>
          <w:t>9</w:t>
        </w:r>
        <w:r w:rsidR="00945122">
          <w:rPr>
            <w:noProof/>
            <w:webHidden/>
          </w:rPr>
          <w:fldChar w:fldCharType="end"/>
        </w:r>
      </w:hyperlink>
    </w:p>
    <w:p w14:paraId="25DB86A1" w14:textId="3063149C" w:rsidR="00945122" w:rsidRDefault="00731D35">
      <w:pPr>
        <w:pStyle w:val="TOC2"/>
        <w:rPr>
          <w:rFonts w:asciiTheme="minorHAnsi" w:eastAsiaTheme="minorEastAsia" w:hAnsiTheme="minorHAnsi" w:cstheme="minorBidi"/>
          <w:sz w:val="22"/>
          <w:szCs w:val="22"/>
          <w:lang w:eastAsia="zh-CN"/>
        </w:rPr>
      </w:pPr>
      <w:hyperlink w:anchor="_Toc155789490" w:history="1">
        <w:r w:rsidR="00945122" w:rsidRPr="000443C2">
          <w:rPr>
            <w:rStyle w:val="Hyperlink"/>
          </w:rPr>
          <w:t>2.0</w:t>
        </w:r>
        <w:r w:rsidR="00945122">
          <w:rPr>
            <w:rFonts w:asciiTheme="minorHAnsi" w:eastAsiaTheme="minorEastAsia" w:hAnsiTheme="minorHAnsi" w:cstheme="minorBidi"/>
            <w:sz w:val="22"/>
            <w:szCs w:val="22"/>
            <w:lang w:eastAsia="zh-CN"/>
          </w:rPr>
          <w:tab/>
        </w:r>
        <w:r w:rsidR="00945122" w:rsidRPr="000443C2">
          <w:rPr>
            <w:rStyle w:val="Hyperlink"/>
          </w:rPr>
          <w:t>Overview of the ICH CAHPS Survey</w:t>
        </w:r>
        <w:r w:rsidR="00945122">
          <w:rPr>
            <w:webHidden/>
          </w:rPr>
          <w:tab/>
        </w:r>
        <w:r w:rsidR="00945122">
          <w:rPr>
            <w:webHidden/>
          </w:rPr>
          <w:fldChar w:fldCharType="begin"/>
        </w:r>
        <w:r w:rsidR="00945122">
          <w:rPr>
            <w:webHidden/>
          </w:rPr>
          <w:instrText xml:space="preserve"> PAGEREF _Toc155789490 \h </w:instrText>
        </w:r>
        <w:r w:rsidR="00945122">
          <w:rPr>
            <w:webHidden/>
          </w:rPr>
        </w:r>
        <w:r w:rsidR="00945122">
          <w:rPr>
            <w:webHidden/>
          </w:rPr>
          <w:fldChar w:fldCharType="separate"/>
        </w:r>
        <w:r w:rsidR="000C7101">
          <w:rPr>
            <w:webHidden/>
          </w:rPr>
          <w:t>9</w:t>
        </w:r>
        <w:r w:rsidR="00945122">
          <w:rPr>
            <w:webHidden/>
          </w:rPr>
          <w:fldChar w:fldCharType="end"/>
        </w:r>
      </w:hyperlink>
    </w:p>
    <w:p w14:paraId="71C891B2" w14:textId="62C86F0F" w:rsidR="00945122" w:rsidRDefault="00731D35">
      <w:pPr>
        <w:pStyle w:val="TOC2"/>
        <w:rPr>
          <w:rFonts w:asciiTheme="minorHAnsi" w:eastAsiaTheme="minorEastAsia" w:hAnsiTheme="minorHAnsi" w:cstheme="minorBidi"/>
          <w:sz w:val="22"/>
          <w:szCs w:val="22"/>
          <w:lang w:eastAsia="zh-CN"/>
        </w:rPr>
      </w:pPr>
      <w:hyperlink w:anchor="_Toc155789491" w:history="1">
        <w:r w:rsidR="00945122" w:rsidRPr="000443C2">
          <w:rPr>
            <w:rStyle w:val="Hyperlink"/>
          </w:rPr>
          <w:t>2.1</w:t>
        </w:r>
        <w:r w:rsidR="00945122">
          <w:rPr>
            <w:rFonts w:asciiTheme="minorHAnsi" w:eastAsiaTheme="minorEastAsia" w:hAnsiTheme="minorHAnsi" w:cstheme="minorBidi"/>
            <w:sz w:val="22"/>
            <w:szCs w:val="22"/>
            <w:lang w:eastAsia="zh-CN"/>
          </w:rPr>
          <w:tab/>
        </w:r>
        <w:r w:rsidR="00945122" w:rsidRPr="000443C2">
          <w:rPr>
            <w:rStyle w:val="Hyperlink"/>
          </w:rPr>
          <w:t>The ICH CAHPS Survey</w:t>
        </w:r>
        <w:r w:rsidR="00945122">
          <w:rPr>
            <w:webHidden/>
          </w:rPr>
          <w:tab/>
        </w:r>
        <w:r w:rsidR="00945122">
          <w:rPr>
            <w:webHidden/>
          </w:rPr>
          <w:fldChar w:fldCharType="begin"/>
        </w:r>
        <w:r w:rsidR="00945122">
          <w:rPr>
            <w:webHidden/>
          </w:rPr>
          <w:instrText xml:space="preserve"> PAGEREF _Toc155789491 \h </w:instrText>
        </w:r>
        <w:r w:rsidR="00945122">
          <w:rPr>
            <w:webHidden/>
          </w:rPr>
        </w:r>
        <w:r w:rsidR="00945122">
          <w:rPr>
            <w:webHidden/>
          </w:rPr>
          <w:fldChar w:fldCharType="separate"/>
        </w:r>
        <w:r w:rsidR="000C7101">
          <w:rPr>
            <w:webHidden/>
          </w:rPr>
          <w:t>10</w:t>
        </w:r>
        <w:r w:rsidR="00945122">
          <w:rPr>
            <w:webHidden/>
          </w:rPr>
          <w:fldChar w:fldCharType="end"/>
        </w:r>
      </w:hyperlink>
    </w:p>
    <w:p w14:paraId="368A573F" w14:textId="0B7EB7D0" w:rsidR="00945122" w:rsidRDefault="00731D35">
      <w:pPr>
        <w:pStyle w:val="TOC2"/>
        <w:rPr>
          <w:rFonts w:asciiTheme="minorHAnsi" w:eastAsiaTheme="minorEastAsia" w:hAnsiTheme="minorHAnsi" w:cstheme="minorBidi"/>
          <w:sz w:val="22"/>
          <w:szCs w:val="22"/>
          <w:lang w:eastAsia="zh-CN"/>
        </w:rPr>
      </w:pPr>
      <w:hyperlink w:anchor="_Toc155789492" w:history="1">
        <w:r w:rsidR="00945122" w:rsidRPr="000443C2">
          <w:rPr>
            <w:rStyle w:val="Hyperlink"/>
          </w:rPr>
          <w:t>2.2</w:t>
        </w:r>
        <w:r w:rsidR="00945122">
          <w:rPr>
            <w:rFonts w:asciiTheme="minorHAnsi" w:eastAsiaTheme="minorEastAsia" w:hAnsiTheme="minorHAnsi" w:cstheme="minorBidi"/>
            <w:sz w:val="22"/>
            <w:szCs w:val="22"/>
            <w:lang w:eastAsia="zh-CN"/>
          </w:rPr>
          <w:tab/>
        </w:r>
        <w:r w:rsidR="00945122" w:rsidRPr="000443C2">
          <w:rPr>
            <w:rStyle w:val="Hyperlink"/>
          </w:rPr>
          <w:t>The 2014 ICH CAHPS Mode Experiment</w:t>
        </w:r>
        <w:r w:rsidR="00945122">
          <w:rPr>
            <w:webHidden/>
          </w:rPr>
          <w:tab/>
        </w:r>
        <w:r w:rsidR="00945122">
          <w:rPr>
            <w:webHidden/>
          </w:rPr>
          <w:fldChar w:fldCharType="begin"/>
        </w:r>
        <w:r w:rsidR="00945122">
          <w:rPr>
            <w:webHidden/>
          </w:rPr>
          <w:instrText xml:space="preserve"> PAGEREF _Toc155789492 \h </w:instrText>
        </w:r>
        <w:r w:rsidR="00945122">
          <w:rPr>
            <w:webHidden/>
          </w:rPr>
        </w:r>
        <w:r w:rsidR="00945122">
          <w:rPr>
            <w:webHidden/>
          </w:rPr>
          <w:fldChar w:fldCharType="separate"/>
        </w:r>
        <w:r w:rsidR="000C7101">
          <w:rPr>
            <w:webHidden/>
          </w:rPr>
          <w:t>11</w:t>
        </w:r>
        <w:r w:rsidR="00945122">
          <w:rPr>
            <w:webHidden/>
          </w:rPr>
          <w:fldChar w:fldCharType="end"/>
        </w:r>
      </w:hyperlink>
    </w:p>
    <w:p w14:paraId="7441CFD8" w14:textId="18A88F35" w:rsidR="00945122" w:rsidRDefault="00731D35">
      <w:pPr>
        <w:pStyle w:val="TOC2"/>
        <w:rPr>
          <w:rFonts w:asciiTheme="minorHAnsi" w:eastAsiaTheme="minorEastAsia" w:hAnsiTheme="minorHAnsi" w:cstheme="minorBidi"/>
          <w:sz w:val="22"/>
          <w:szCs w:val="22"/>
          <w:lang w:eastAsia="zh-CN"/>
        </w:rPr>
      </w:pPr>
      <w:hyperlink w:anchor="_Toc155789493" w:history="1">
        <w:r w:rsidR="00945122" w:rsidRPr="000443C2">
          <w:rPr>
            <w:rStyle w:val="Hyperlink"/>
          </w:rPr>
          <w:t>2.3</w:t>
        </w:r>
        <w:r w:rsidR="00945122">
          <w:rPr>
            <w:rFonts w:asciiTheme="minorHAnsi" w:eastAsiaTheme="minorEastAsia" w:hAnsiTheme="minorHAnsi" w:cstheme="minorBidi"/>
            <w:sz w:val="22"/>
            <w:szCs w:val="22"/>
            <w:lang w:eastAsia="zh-CN"/>
          </w:rPr>
          <w:tab/>
        </w:r>
        <w:r w:rsidR="00945122" w:rsidRPr="000443C2">
          <w:rPr>
            <w:rStyle w:val="Hyperlink"/>
          </w:rPr>
          <w:t>ICH CAHPS Survey Public Reporting</w:t>
        </w:r>
        <w:r w:rsidR="00945122">
          <w:rPr>
            <w:webHidden/>
          </w:rPr>
          <w:tab/>
        </w:r>
        <w:r w:rsidR="00945122">
          <w:rPr>
            <w:webHidden/>
          </w:rPr>
          <w:fldChar w:fldCharType="begin"/>
        </w:r>
        <w:r w:rsidR="00945122">
          <w:rPr>
            <w:webHidden/>
          </w:rPr>
          <w:instrText xml:space="preserve"> PAGEREF _Toc155789493 \h </w:instrText>
        </w:r>
        <w:r w:rsidR="00945122">
          <w:rPr>
            <w:webHidden/>
          </w:rPr>
        </w:r>
        <w:r w:rsidR="00945122">
          <w:rPr>
            <w:webHidden/>
          </w:rPr>
          <w:fldChar w:fldCharType="separate"/>
        </w:r>
        <w:r w:rsidR="000C7101">
          <w:rPr>
            <w:webHidden/>
          </w:rPr>
          <w:t>11</w:t>
        </w:r>
        <w:r w:rsidR="00945122">
          <w:rPr>
            <w:webHidden/>
          </w:rPr>
          <w:fldChar w:fldCharType="end"/>
        </w:r>
      </w:hyperlink>
    </w:p>
    <w:p w14:paraId="1BCF8802" w14:textId="002DFB25" w:rsidR="00945122" w:rsidRDefault="00731D35">
      <w:pPr>
        <w:pStyle w:val="TOC2"/>
        <w:rPr>
          <w:rFonts w:asciiTheme="minorHAnsi" w:eastAsiaTheme="minorEastAsia" w:hAnsiTheme="minorHAnsi" w:cstheme="minorBidi"/>
          <w:sz w:val="22"/>
          <w:szCs w:val="22"/>
          <w:lang w:eastAsia="zh-CN"/>
        </w:rPr>
      </w:pPr>
      <w:hyperlink w:anchor="_Toc155789494" w:history="1">
        <w:r w:rsidR="00945122" w:rsidRPr="000443C2">
          <w:rPr>
            <w:rStyle w:val="Hyperlink"/>
          </w:rPr>
          <w:t>2.4</w:t>
        </w:r>
        <w:r w:rsidR="00945122">
          <w:rPr>
            <w:rFonts w:asciiTheme="minorHAnsi" w:eastAsiaTheme="minorEastAsia" w:hAnsiTheme="minorHAnsi" w:cstheme="minorBidi"/>
            <w:sz w:val="22"/>
            <w:szCs w:val="22"/>
            <w:lang w:eastAsia="zh-CN"/>
          </w:rPr>
          <w:tab/>
        </w:r>
        <w:r w:rsidR="00945122" w:rsidRPr="000443C2">
          <w:rPr>
            <w:rStyle w:val="Hyperlink"/>
          </w:rPr>
          <w:t>Sources of Information About the ICH CAHPS Survey</w:t>
        </w:r>
        <w:r w:rsidR="00945122">
          <w:rPr>
            <w:webHidden/>
          </w:rPr>
          <w:tab/>
        </w:r>
        <w:r w:rsidR="00945122">
          <w:rPr>
            <w:webHidden/>
          </w:rPr>
          <w:fldChar w:fldCharType="begin"/>
        </w:r>
        <w:r w:rsidR="00945122">
          <w:rPr>
            <w:webHidden/>
          </w:rPr>
          <w:instrText xml:space="preserve"> PAGEREF _Toc155789494 \h </w:instrText>
        </w:r>
        <w:r w:rsidR="00945122">
          <w:rPr>
            <w:webHidden/>
          </w:rPr>
        </w:r>
        <w:r w:rsidR="00945122">
          <w:rPr>
            <w:webHidden/>
          </w:rPr>
          <w:fldChar w:fldCharType="separate"/>
        </w:r>
        <w:r w:rsidR="000C7101">
          <w:rPr>
            <w:webHidden/>
          </w:rPr>
          <w:t>11</w:t>
        </w:r>
        <w:r w:rsidR="00945122">
          <w:rPr>
            <w:webHidden/>
          </w:rPr>
          <w:fldChar w:fldCharType="end"/>
        </w:r>
      </w:hyperlink>
    </w:p>
    <w:p w14:paraId="03A175FE" w14:textId="01E09CE0" w:rsidR="00945122" w:rsidRDefault="00731D35">
      <w:pPr>
        <w:pStyle w:val="TOC3"/>
        <w:rPr>
          <w:rFonts w:asciiTheme="minorHAnsi" w:eastAsiaTheme="minorEastAsia" w:hAnsiTheme="minorHAnsi" w:cstheme="minorBidi"/>
          <w:sz w:val="22"/>
          <w:szCs w:val="22"/>
          <w:lang w:eastAsia="zh-CN"/>
        </w:rPr>
      </w:pPr>
      <w:hyperlink w:anchor="_Toc155789495" w:history="1">
        <w:r w:rsidR="00945122" w:rsidRPr="000443C2">
          <w:rPr>
            <w:rStyle w:val="Hyperlink"/>
          </w:rPr>
          <w:t>2.4.1</w:t>
        </w:r>
        <w:r w:rsidR="00945122">
          <w:rPr>
            <w:rFonts w:asciiTheme="minorHAnsi" w:eastAsiaTheme="minorEastAsia" w:hAnsiTheme="minorHAnsi" w:cstheme="minorBidi"/>
            <w:sz w:val="22"/>
            <w:szCs w:val="22"/>
            <w:lang w:eastAsia="zh-CN"/>
          </w:rPr>
          <w:tab/>
        </w:r>
        <w:r w:rsidR="00945122" w:rsidRPr="000443C2">
          <w:rPr>
            <w:rStyle w:val="Hyperlink"/>
          </w:rPr>
          <w:t>The ICH CAHPS Website (https://ichcahps.org </w:t>
        </w:r>
        <w:r w:rsidR="00945122" w:rsidRPr="000443C2">
          <w:rPr>
            <w:rStyle w:val="Hyperlink"/>
          </w:rPr>
          <w:drawing>
            <wp:inline distT="0" distB="0" distL="0" distR="0" wp14:anchorId="4489CBF7" wp14:editId="7562A1F6">
              <wp:extent cx="95250" cy="95250"/>
              <wp:effectExtent l="0" t="0" r="0" b="0"/>
              <wp:docPr id="3517" name="Graphic 3517"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00945122" w:rsidRPr="000443C2">
          <w:rPr>
            <w:rStyle w:val="Hyperlink"/>
          </w:rPr>
          <w:t>)</w:t>
        </w:r>
        <w:r w:rsidR="00945122">
          <w:rPr>
            <w:webHidden/>
          </w:rPr>
          <w:tab/>
        </w:r>
        <w:r w:rsidR="00945122">
          <w:rPr>
            <w:webHidden/>
          </w:rPr>
          <w:fldChar w:fldCharType="begin"/>
        </w:r>
        <w:r w:rsidR="00945122">
          <w:rPr>
            <w:webHidden/>
          </w:rPr>
          <w:instrText xml:space="preserve"> PAGEREF _Toc155789495 \h </w:instrText>
        </w:r>
        <w:r w:rsidR="00945122">
          <w:rPr>
            <w:webHidden/>
          </w:rPr>
        </w:r>
        <w:r w:rsidR="00945122">
          <w:rPr>
            <w:webHidden/>
          </w:rPr>
          <w:fldChar w:fldCharType="separate"/>
        </w:r>
        <w:r w:rsidR="000C7101">
          <w:rPr>
            <w:webHidden/>
          </w:rPr>
          <w:t>11</w:t>
        </w:r>
        <w:r w:rsidR="00945122">
          <w:rPr>
            <w:webHidden/>
          </w:rPr>
          <w:fldChar w:fldCharType="end"/>
        </w:r>
      </w:hyperlink>
    </w:p>
    <w:p w14:paraId="64384CC4" w14:textId="09FC687A" w:rsidR="00945122" w:rsidRDefault="00731D35">
      <w:pPr>
        <w:pStyle w:val="TOC3"/>
        <w:rPr>
          <w:rFonts w:asciiTheme="minorHAnsi" w:eastAsiaTheme="minorEastAsia" w:hAnsiTheme="minorHAnsi" w:cstheme="minorBidi"/>
          <w:sz w:val="22"/>
          <w:szCs w:val="22"/>
          <w:lang w:eastAsia="zh-CN"/>
        </w:rPr>
      </w:pPr>
      <w:hyperlink w:anchor="_Toc155789496" w:history="1">
        <w:r w:rsidR="00945122" w:rsidRPr="000443C2">
          <w:rPr>
            <w:rStyle w:val="Hyperlink"/>
          </w:rPr>
          <w:t>2.4.2</w:t>
        </w:r>
        <w:r w:rsidR="00945122">
          <w:rPr>
            <w:rFonts w:asciiTheme="minorHAnsi" w:eastAsiaTheme="minorEastAsia" w:hAnsiTheme="minorHAnsi" w:cstheme="minorBidi"/>
            <w:sz w:val="22"/>
            <w:szCs w:val="22"/>
            <w:lang w:eastAsia="zh-CN"/>
          </w:rPr>
          <w:tab/>
        </w:r>
        <w:r w:rsidR="00945122" w:rsidRPr="000443C2">
          <w:rPr>
            <w:rStyle w:val="Hyperlink"/>
          </w:rPr>
          <w:t>The Medicare Website (www.medicare.gov)</w:t>
        </w:r>
        <w:r w:rsidR="00945122">
          <w:rPr>
            <w:webHidden/>
          </w:rPr>
          <w:tab/>
        </w:r>
        <w:r w:rsidR="00945122">
          <w:rPr>
            <w:webHidden/>
          </w:rPr>
          <w:fldChar w:fldCharType="begin"/>
        </w:r>
        <w:r w:rsidR="00945122">
          <w:rPr>
            <w:webHidden/>
          </w:rPr>
          <w:instrText xml:space="preserve"> PAGEREF _Toc155789496 \h </w:instrText>
        </w:r>
        <w:r w:rsidR="00945122">
          <w:rPr>
            <w:webHidden/>
          </w:rPr>
        </w:r>
        <w:r w:rsidR="00945122">
          <w:rPr>
            <w:webHidden/>
          </w:rPr>
          <w:fldChar w:fldCharType="separate"/>
        </w:r>
        <w:r w:rsidR="000C7101">
          <w:rPr>
            <w:webHidden/>
          </w:rPr>
          <w:t>13</w:t>
        </w:r>
        <w:r w:rsidR="00945122">
          <w:rPr>
            <w:webHidden/>
          </w:rPr>
          <w:fldChar w:fldCharType="end"/>
        </w:r>
      </w:hyperlink>
    </w:p>
    <w:p w14:paraId="5EE5DD95" w14:textId="56455F0C" w:rsidR="00945122" w:rsidRDefault="00731D35" w:rsidP="000C34A4">
      <w:pPr>
        <w:pStyle w:val="TOC1"/>
        <w:rPr>
          <w:rFonts w:asciiTheme="minorHAnsi" w:eastAsiaTheme="minorEastAsia" w:hAnsiTheme="minorHAnsi" w:cstheme="minorBidi"/>
          <w:noProof/>
          <w:sz w:val="22"/>
          <w:szCs w:val="22"/>
          <w:lang w:eastAsia="zh-CN"/>
        </w:rPr>
      </w:pPr>
      <w:hyperlink w:anchor="_Toc155789497" w:history="1">
        <w:r w:rsidR="00945122" w:rsidRPr="000443C2">
          <w:rPr>
            <w:rStyle w:val="Hyperlink"/>
            <w:noProof/>
          </w:rPr>
          <w:t>III.</w:t>
        </w:r>
        <w:r w:rsidR="00945122">
          <w:rPr>
            <w:rStyle w:val="Hyperlink"/>
            <w:noProof/>
          </w:rPr>
          <w:tab/>
        </w:r>
        <w:r w:rsidR="00945122" w:rsidRPr="000443C2">
          <w:rPr>
            <w:rStyle w:val="Hyperlink"/>
            <w:noProof/>
          </w:rPr>
          <w:t>In-Center Hemodialysis CAHPS Survey Participation Requirements</w:t>
        </w:r>
        <w:r w:rsidR="00945122">
          <w:rPr>
            <w:noProof/>
            <w:webHidden/>
          </w:rPr>
          <w:tab/>
        </w:r>
        <w:r w:rsidR="00945122">
          <w:rPr>
            <w:noProof/>
            <w:webHidden/>
          </w:rPr>
          <w:fldChar w:fldCharType="begin"/>
        </w:r>
        <w:r w:rsidR="00945122">
          <w:rPr>
            <w:noProof/>
            <w:webHidden/>
          </w:rPr>
          <w:instrText xml:space="preserve"> PAGEREF _Toc155789497 \h </w:instrText>
        </w:r>
        <w:r w:rsidR="00945122">
          <w:rPr>
            <w:noProof/>
            <w:webHidden/>
          </w:rPr>
        </w:r>
        <w:r w:rsidR="00945122">
          <w:rPr>
            <w:noProof/>
            <w:webHidden/>
          </w:rPr>
          <w:fldChar w:fldCharType="separate"/>
        </w:r>
        <w:r w:rsidR="000C7101">
          <w:rPr>
            <w:noProof/>
            <w:webHidden/>
          </w:rPr>
          <w:t>15</w:t>
        </w:r>
        <w:r w:rsidR="00945122">
          <w:rPr>
            <w:noProof/>
            <w:webHidden/>
          </w:rPr>
          <w:fldChar w:fldCharType="end"/>
        </w:r>
      </w:hyperlink>
    </w:p>
    <w:p w14:paraId="337289ED" w14:textId="73B617E4" w:rsidR="00945122" w:rsidRDefault="00731D35">
      <w:pPr>
        <w:pStyle w:val="TOC2"/>
        <w:rPr>
          <w:rFonts w:asciiTheme="minorHAnsi" w:eastAsiaTheme="minorEastAsia" w:hAnsiTheme="minorHAnsi" w:cstheme="minorBidi"/>
          <w:sz w:val="22"/>
          <w:szCs w:val="22"/>
          <w:lang w:eastAsia="zh-CN"/>
        </w:rPr>
      </w:pPr>
      <w:hyperlink w:anchor="_Toc155789498" w:history="1">
        <w:r w:rsidR="00945122" w:rsidRPr="000443C2">
          <w:rPr>
            <w:rStyle w:val="Hyperlink"/>
          </w:rPr>
          <w:t>3.0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_Toc155789498 \h </w:instrText>
        </w:r>
        <w:r w:rsidR="00945122">
          <w:rPr>
            <w:webHidden/>
          </w:rPr>
        </w:r>
        <w:r w:rsidR="00945122">
          <w:rPr>
            <w:webHidden/>
          </w:rPr>
          <w:fldChar w:fldCharType="separate"/>
        </w:r>
        <w:r w:rsidR="000C7101">
          <w:rPr>
            <w:webHidden/>
          </w:rPr>
          <w:t>15</w:t>
        </w:r>
        <w:r w:rsidR="00945122">
          <w:rPr>
            <w:webHidden/>
          </w:rPr>
          <w:fldChar w:fldCharType="end"/>
        </w:r>
      </w:hyperlink>
    </w:p>
    <w:p w14:paraId="4C22190C" w14:textId="6B946919" w:rsidR="00945122" w:rsidRDefault="00731D35">
      <w:pPr>
        <w:pStyle w:val="TOC2"/>
        <w:rPr>
          <w:rFonts w:asciiTheme="minorHAnsi" w:eastAsiaTheme="minorEastAsia" w:hAnsiTheme="minorHAnsi" w:cstheme="minorBidi"/>
          <w:sz w:val="22"/>
          <w:szCs w:val="22"/>
          <w:lang w:eastAsia="zh-CN"/>
        </w:rPr>
      </w:pPr>
      <w:hyperlink w:anchor="_Toc155789499" w:history="1">
        <w:r w:rsidR="00945122" w:rsidRPr="000443C2">
          <w:rPr>
            <w:rStyle w:val="Hyperlink"/>
          </w:rPr>
          <w:t>3.1</w:t>
        </w:r>
        <w:r w:rsidR="00945122">
          <w:rPr>
            <w:rFonts w:asciiTheme="minorHAnsi" w:eastAsiaTheme="minorEastAsia" w:hAnsiTheme="minorHAnsi" w:cstheme="minorBidi"/>
            <w:sz w:val="22"/>
            <w:szCs w:val="22"/>
            <w:lang w:eastAsia="zh-CN"/>
          </w:rPr>
          <w:tab/>
        </w:r>
        <w:r w:rsidR="00945122" w:rsidRPr="000443C2">
          <w:rPr>
            <w:rStyle w:val="Hyperlink"/>
          </w:rPr>
          <w:t>Communications With Patients About the ICH CAHPS Survey</w:t>
        </w:r>
        <w:r w:rsidR="00945122">
          <w:rPr>
            <w:webHidden/>
          </w:rPr>
          <w:tab/>
        </w:r>
        <w:r w:rsidR="00945122">
          <w:rPr>
            <w:webHidden/>
          </w:rPr>
          <w:fldChar w:fldCharType="begin"/>
        </w:r>
        <w:r w:rsidR="00945122">
          <w:rPr>
            <w:webHidden/>
          </w:rPr>
          <w:instrText xml:space="preserve"> PAGEREF _Toc155789499 \h </w:instrText>
        </w:r>
        <w:r w:rsidR="00945122">
          <w:rPr>
            <w:webHidden/>
          </w:rPr>
        </w:r>
        <w:r w:rsidR="00945122">
          <w:rPr>
            <w:webHidden/>
          </w:rPr>
          <w:fldChar w:fldCharType="separate"/>
        </w:r>
        <w:r w:rsidR="000C7101">
          <w:rPr>
            <w:webHidden/>
          </w:rPr>
          <w:t>15</w:t>
        </w:r>
        <w:r w:rsidR="00945122">
          <w:rPr>
            <w:webHidden/>
          </w:rPr>
          <w:fldChar w:fldCharType="end"/>
        </w:r>
      </w:hyperlink>
    </w:p>
    <w:p w14:paraId="5327B3EE" w14:textId="4C33BA9C" w:rsidR="00945122" w:rsidRDefault="00731D35">
      <w:pPr>
        <w:pStyle w:val="TOC3"/>
        <w:rPr>
          <w:rFonts w:asciiTheme="minorHAnsi" w:eastAsiaTheme="minorEastAsia" w:hAnsiTheme="minorHAnsi" w:cstheme="minorBidi"/>
          <w:sz w:val="22"/>
          <w:szCs w:val="22"/>
          <w:lang w:eastAsia="zh-CN"/>
        </w:rPr>
      </w:pPr>
      <w:hyperlink w:anchor="_Toc155789500" w:history="1">
        <w:r w:rsidR="00945122" w:rsidRPr="000443C2">
          <w:rPr>
            <w:rStyle w:val="Hyperlink"/>
          </w:rPr>
          <w:t>3.1.1</w:t>
        </w:r>
        <w:r w:rsidR="00945122">
          <w:rPr>
            <w:rFonts w:asciiTheme="minorHAnsi" w:eastAsiaTheme="minorEastAsia" w:hAnsiTheme="minorHAnsi" w:cstheme="minorBidi"/>
            <w:sz w:val="22"/>
            <w:szCs w:val="22"/>
            <w:lang w:eastAsia="zh-CN"/>
          </w:rPr>
          <w:tab/>
        </w:r>
        <w:r w:rsidR="00945122" w:rsidRPr="000443C2">
          <w:rPr>
            <w:rStyle w:val="Hyperlink"/>
          </w:rPr>
          <w:t>ICH CAHPS Survey Poster/Flyer</w:t>
        </w:r>
        <w:r w:rsidR="00945122">
          <w:rPr>
            <w:webHidden/>
          </w:rPr>
          <w:tab/>
        </w:r>
        <w:r w:rsidR="00945122">
          <w:rPr>
            <w:webHidden/>
          </w:rPr>
          <w:fldChar w:fldCharType="begin"/>
        </w:r>
        <w:r w:rsidR="00945122">
          <w:rPr>
            <w:webHidden/>
          </w:rPr>
          <w:instrText xml:space="preserve"> PAGEREF _Toc155789500 \h </w:instrText>
        </w:r>
        <w:r w:rsidR="00945122">
          <w:rPr>
            <w:webHidden/>
          </w:rPr>
        </w:r>
        <w:r w:rsidR="00945122">
          <w:rPr>
            <w:webHidden/>
          </w:rPr>
          <w:fldChar w:fldCharType="separate"/>
        </w:r>
        <w:r w:rsidR="000C7101">
          <w:rPr>
            <w:webHidden/>
          </w:rPr>
          <w:t>16</w:t>
        </w:r>
        <w:r w:rsidR="00945122">
          <w:rPr>
            <w:webHidden/>
          </w:rPr>
          <w:fldChar w:fldCharType="end"/>
        </w:r>
      </w:hyperlink>
    </w:p>
    <w:p w14:paraId="352E91BF" w14:textId="223C361E" w:rsidR="00945122" w:rsidRDefault="00731D35">
      <w:pPr>
        <w:pStyle w:val="TOC3"/>
        <w:rPr>
          <w:rFonts w:asciiTheme="minorHAnsi" w:eastAsiaTheme="minorEastAsia" w:hAnsiTheme="minorHAnsi" w:cstheme="minorBidi"/>
          <w:sz w:val="22"/>
          <w:szCs w:val="22"/>
          <w:lang w:eastAsia="zh-CN"/>
        </w:rPr>
      </w:pPr>
      <w:hyperlink w:anchor="_Toc155789501" w:history="1">
        <w:r w:rsidR="00945122" w:rsidRPr="000443C2">
          <w:rPr>
            <w:rStyle w:val="Hyperlink"/>
            <w:rFonts w:cs="Arial"/>
          </w:rPr>
          <w:t>3.1.2</w:t>
        </w:r>
        <w:r w:rsidR="00945122">
          <w:rPr>
            <w:rFonts w:asciiTheme="minorHAnsi" w:eastAsiaTheme="minorEastAsia" w:hAnsiTheme="minorHAnsi" w:cstheme="minorBidi"/>
            <w:sz w:val="22"/>
            <w:szCs w:val="22"/>
            <w:lang w:eastAsia="zh-CN"/>
          </w:rPr>
          <w:tab/>
        </w:r>
        <w:r w:rsidR="00945122" w:rsidRPr="000443C2">
          <w:rPr>
            <w:rStyle w:val="Hyperlink"/>
            <w:rFonts w:cs="Arial"/>
          </w:rPr>
          <w:t>ICH CAHPS Survey Waiting Room FAQs</w:t>
        </w:r>
        <w:r w:rsidR="00945122">
          <w:rPr>
            <w:webHidden/>
          </w:rPr>
          <w:tab/>
        </w:r>
        <w:r w:rsidR="00945122">
          <w:rPr>
            <w:webHidden/>
          </w:rPr>
          <w:fldChar w:fldCharType="begin"/>
        </w:r>
        <w:r w:rsidR="00945122">
          <w:rPr>
            <w:webHidden/>
          </w:rPr>
          <w:instrText xml:space="preserve"> PAGEREF _Toc155789501 \h </w:instrText>
        </w:r>
        <w:r w:rsidR="00945122">
          <w:rPr>
            <w:webHidden/>
          </w:rPr>
        </w:r>
        <w:r w:rsidR="00945122">
          <w:rPr>
            <w:webHidden/>
          </w:rPr>
          <w:fldChar w:fldCharType="separate"/>
        </w:r>
        <w:r w:rsidR="000C7101">
          <w:rPr>
            <w:webHidden/>
          </w:rPr>
          <w:t>17</w:t>
        </w:r>
        <w:r w:rsidR="00945122">
          <w:rPr>
            <w:webHidden/>
          </w:rPr>
          <w:fldChar w:fldCharType="end"/>
        </w:r>
      </w:hyperlink>
    </w:p>
    <w:p w14:paraId="569A0F85" w14:textId="20D8D749" w:rsidR="00945122" w:rsidRDefault="00731D35">
      <w:pPr>
        <w:pStyle w:val="TOC2"/>
        <w:rPr>
          <w:rFonts w:asciiTheme="minorHAnsi" w:eastAsiaTheme="minorEastAsia" w:hAnsiTheme="minorHAnsi" w:cstheme="minorBidi"/>
          <w:sz w:val="22"/>
          <w:szCs w:val="22"/>
          <w:lang w:eastAsia="zh-CN"/>
        </w:rPr>
      </w:pPr>
      <w:hyperlink w:anchor="_Toc155789502" w:history="1">
        <w:r w:rsidR="00945122" w:rsidRPr="000443C2">
          <w:rPr>
            <w:rStyle w:val="Hyperlink"/>
          </w:rPr>
          <w:t>3.2</w:t>
        </w:r>
        <w:r w:rsidR="00945122">
          <w:rPr>
            <w:rFonts w:asciiTheme="minorHAnsi" w:eastAsiaTheme="minorEastAsia" w:hAnsiTheme="minorHAnsi" w:cstheme="minorBidi"/>
            <w:sz w:val="22"/>
            <w:szCs w:val="22"/>
            <w:lang w:eastAsia="zh-CN"/>
          </w:rPr>
          <w:tab/>
        </w:r>
        <w:r w:rsidR="00945122" w:rsidRPr="000443C2">
          <w:rPr>
            <w:rStyle w:val="Hyperlink"/>
          </w:rPr>
          <w:t>Roles and Responsibilities</w:t>
        </w:r>
        <w:r w:rsidR="00945122">
          <w:rPr>
            <w:webHidden/>
          </w:rPr>
          <w:tab/>
        </w:r>
        <w:r w:rsidR="00945122">
          <w:rPr>
            <w:webHidden/>
          </w:rPr>
          <w:fldChar w:fldCharType="begin"/>
        </w:r>
        <w:r w:rsidR="00945122">
          <w:rPr>
            <w:webHidden/>
          </w:rPr>
          <w:instrText xml:space="preserve"> PAGEREF _Toc155789502 \h </w:instrText>
        </w:r>
        <w:r w:rsidR="00945122">
          <w:rPr>
            <w:webHidden/>
          </w:rPr>
        </w:r>
        <w:r w:rsidR="00945122">
          <w:rPr>
            <w:webHidden/>
          </w:rPr>
          <w:fldChar w:fldCharType="separate"/>
        </w:r>
        <w:r w:rsidR="000C7101">
          <w:rPr>
            <w:webHidden/>
          </w:rPr>
          <w:t>17</w:t>
        </w:r>
        <w:r w:rsidR="00945122">
          <w:rPr>
            <w:webHidden/>
          </w:rPr>
          <w:fldChar w:fldCharType="end"/>
        </w:r>
      </w:hyperlink>
    </w:p>
    <w:p w14:paraId="6F5257ED" w14:textId="4135F472" w:rsidR="00945122" w:rsidRDefault="00731D35">
      <w:pPr>
        <w:pStyle w:val="TOC3"/>
        <w:rPr>
          <w:rFonts w:asciiTheme="minorHAnsi" w:eastAsiaTheme="minorEastAsia" w:hAnsiTheme="minorHAnsi" w:cstheme="minorBidi"/>
          <w:sz w:val="22"/>
          <w:szCs w:val="22"/>
          <w:lang w:eastAsia="zh-CN"/>
        </w:rPr>
      </w:pPr>
      <w:hyperlink w:anchor="_Toc155789503" w:history="1">
        <w:r w:rsidR="00945122" w:rsidRPr="000443C2">
          <w:rPr>
            <w:rStyle w:val="Hyperlink"/>
          </w:rPr>
          <w:t>3.2.1</w:t>
        </w:r>
        <w:r w:rsidR="00945122">
          <w:rPr>
            <w:rFonts w:asciiTheme="minorHAnsi" w:eastAsiaTheme="minorEastAsia" w:hAnsiTheme="minorHAnsi" w:cstheme="minorBidi"/>
            <w:sz w:val="22"/>
            <w:szCs w:val="22"/>
            <w:lang w:eastAsia="zh-CN"/>
          </w:rPr>
          <w:tab/>
        </w:r>
        <w:r w:rsidR="00945122" w:rsidRPr="000443C2">
          <w:rPr>
            <w:rStyle w:val="Hyperlink"/>
          </w:rPr>
          <w:t>ICH Facilities’ Roles and Responsibilities</w:t>
        </w:r>
        <w:r w:rsidR="00945122">
          <w:rPr>
            <w:webHidden/>
          </w:rPr>
          <w:tab/>
        </w:r>
        <w:r w:rsidR="00945122">
          <w:rPr>
            <w:webHidden/>
          </w:rPr>
          <w:fldChar w:fldCharType="begin"/>
        </w:r>
        <w:r w:rsidR="00945122">
          <w:rPr>
            <w:webHidden/>
          </w:rPr>
          <w:instrText xml:space="preserve"> PAGEREF _Toc155789503 \h </w:instrText>
        </w:r>
        <w:r w:rsidR="00945122">
          <w:rPr>
            <w:webHidden/>
          </w:rPr>
        </w:r>
        <w:r w:rsidR="00945122">
          <w:rPr>
            <w:webHidden/>
          </w:rPr>
          <w:fldChar w:fldCharType="separate"/>
        </w:r>
        <w:r w:rsidR="000C7101">
          <w:rPr>
            <w:webHidden/>
          </w:rPr>
          <w:t>18</w:t>
        </w:r>
        <w:r w:rsidR="00945122">
          <w:rPr>
            <w:webHidden/>
          </w:rPr>
          <w:fldChar w:fldCharType="end"/>
        </w:r>
      </w:hyperlink>
    </w:p>
    <w:p w14:paraId="45040D8B" w14:textId="7816D721" w:rsidR="00945122" w:rsidRDefault="00731D35">
      <w:pPr>
        <w:pStyle w:val="TOC3"/>
        <w:rPr>
          <w:rFonts w:asciiTheme="minorHAnsi" w:eastAsiaTheme="minorEastAsia" w:hAnsiTheme="minorHAnsi" w:cstheme="minorBidi"/>
          <w:sz w:val="22"/>
          <w:szCs w:val="22"/>
          <w:lang w:eastAsia="zh-CN"/>
        </w:rPr>
      </w:pPr>
      <w:hyperlink w:anchor="_Toc155789504" w:history="1">
        <w:r w:rsidR="00945122" w:rsidRPr="000443C2">
          <w:rPr>
            <w:rStyle w:val="Hyperlink"/>
          </w:rPr>
          <w:t>3.2.2</w:t>
        </w:r>
        <w:r w:rsidR="00945122">
          <w:rPr>
            <w:rFonts w:asciiTheme="minorHAnsi" w:eastAsiaTheme="minorEastAsia" w:hAnsiTheme="minorHAnsi" w:cstheme="minorBidi"/>
            <w:sz w:val="22"/>
            <w:szCs w:val="22"/>
            <w:lang w:eastAsia="zh-CN"/>
          </w:rPr>
          <w:tab/>
        </w:r>
        <w:r w:rsidR="00945122" w:rsidRPr="000443C2">
          <w:rPr>
            <w:rStyle w:val="Hyperlink"/>
          </w:rPr>
          <w:t>Survey Vendor Roles and Responsibilities</w:t>
        </w:r>
        <w:r w:rsidR="00945122">
          <w:rPr>
            <w:webHidden/>
          </w:rPr>
          <w:tab/>
        </w:r>
        <w:r w:rsidR="00945122">
          <w:rPr>
            <w:webHidden/>
          </w:rPr>
          <w:fldChar w:fldCharType="begin"/>
        </w:r>
        <w:r w:rsidR="00945122">
          <w:rPr>
            <w:webHidden/>
          </w:rPr>
          <w:instrText xml:space="preserve"> PAGEREF _Toc155789504 \h </w:instrText>
        </w:r>
        <w:r w:rsidR="00945122">
          <w:rPr>
            <w:webHidden/>
          </w:rPr>
        </w:r>
        <w:r w:rsidR="00945122">
          <w:rPr>
            <w:webHidden/>
          </w:rPr>
          <w:fldChar w:fldCharType="separate"/>
        </w:r>
        <w:r w:rsidR="000C7101">
          <w:rPr>
            <w:webHidden/>
          </w:rPr>
          <w:t>23</w:t>
        </w:r>
        <w:r w:rsidR="00945122">
          <w:rPr>
            <w:webHidden/>
          </w:rPr>
          <w:fldChar w:fldCharType="end"/>
        </w:r>
      </w:hyperlink>
    </w:p>
    <w:p w14:paraId="47885D72" w14:textId="2BC15072" w:rsidR="00945122" w:rsidRDefault="00731D35">
      <w:pPr>
        <w:pStyle w:val="TOC3"/>
        <w:rPr>
          <w:rFonts w:asciiTheme="minorHAnsi" w:eastAsiaTheme="minorEastAsia" w:hAnsiTheme="minorHAnsi" w:cstheme="minorBidi"/>
          <w:sz w:val="22"/>
          <w:szCs w:val="22"/>
          <w:lang w:eastAsia="zh-CN"/>
        </w:rPr>
      </w:pPr>
      <w:hyperlink w:anchor="_Toc155789505" w:history="1">
        <w:r w:rsidR="00945122" w:rsidRPr="000443C2">
          <w:rPr>
            <w:rStyle w:val="Hyperlink"/>
          </w:rPr>
          <w:t>3.2.3</w:t>
        </w:r>
        <w:r w:rsidR="00945122">
          <w:rPr>
            <w:rFonts w:asciiTheme="minorHAnsi" w:eastAsiaTheme="minorEastAsia" w:hAnsiTheme="minorHAnsi" w:cstheme="minorBidi"/>
            <w:sz w:val="22"/>
            <w:szCs w:val="22"/>
            <w:lang w:eastAsia="zh-CN"/>
          </w:rPr>
          <w:tab/>
        </w:r>
        <w:r w:rsidR="00945122" w:rsidRPr="000443C2">
          <w:rPr>
            <w:rStyle w:val="Hyperlink"/>
          </w:rPr>
          <w:t>Roles and Responsibilities of the Coordination Team</w:t>
        </w:r>
        <w:r w:rsidR="00945122">
          <w:rPr>
            <w:webHidden/>
          </w:rPr>
          <w:tab/>
        </w:r>
        <w:r w:rsidR="00945122">
          <w:rPr>
            <w:webHidden/>
          </w:rPr>
          <w:fldChar w:fldCharType="begin"/>
        </w:r>
        <w:r w:rsidR="00945122">
          <w:rPr>
            <w:webHidden/>
          </w:rPr>
          <w:instrText xml:space="preserve"> PAGEREF _Toc155789505 \h </w:instrText>
        </w:r>
        <w:r w:rsidR="00945122">
          <w:rPr>
            <w:webHidden/>
          </w:rPr>
        </w:r>
        <w:r w:rsidR="00945122">
          <w:rPr>
            <w:webHidden/>
          </w:rPr>
          <w:fldChar w:fldCharType="separate"/>
        </w:r>
        <w:r w:rsidR="000C7101">
          <w:rPr>
            <w:webHidden/>
          </w:rPr>
          <w:t>25</w:t>
        </w:r>
        <w:r w:rsidR="00945122">
          <w:rPr>
            <w:webHidden/>
          </w:rPr>
          <w:fldChar w:fldCharType="end"/>
        </w:r>
      </w:hyperlink>
    </w:p>
    <w:p w14:paraId="5575B0FC" w14:textId="24490BD6" w:rsidR="00945122" w:rsidRDefault="00731D35">
      <w:pPr>
        <w:pStyle w:val="TOC2"/>
        <w:rPr>
          <w:rFonts w:asciiTheme="minorHAnsi" w:eastAsiaTheme="minorEastAsia" w:hAnsiTheme="minorHAnsi" w:cstheme="minorBidi"/>
          <w:sz w:val="22"/>
          <w:szCs w:val="22"/>
          <w:lang w:eastAsia="zh-CN"/>
        </w:rPr>
      </w:pPr>
      <w:hyperlink w:anchor="_Toc155789506" w:history="1">
        <w:r w:rsidR="00945122" w:rsidRPr="000443C2">
          <w:rPr>
            <w:rStyle w:val="Hyperlink"/>
          </w:rPr>
          <w:t>3.3</w:t>
        </w:r>
        <w:r w:rsidR="00945122">
          <w:rPr>
            <w:rFonts w:asciiTheme="minorHAnsi" w:eastAsiaTheme="minorEastAsia" w:hAnsiTheme="minorHAnsi" w:cstheme="minorBidi"/>
            <w:sz w:val="22"/>
            <w:szCs w:val="22"/>
            <w:lang w:eastAsia="zh-CN"/>
          </w:rPr>
          <w:tab/>
        </w:r>
        <w:r w:rsidR="00945122" w:rsidRPr="000443C2">
          <w:rPr>
            <w:rStyle w:val="Hyperlink"/>
          </w:rPr>
          <w:t>Survey Vendor Participation Requirements</w:t>
        </w:r>
        <w:r w:rsidR="00945122">
          <w:rPr>
            <w:webHidden/>
          </w:rPr>
          <w:tab/>
        </w:r>
        <w:r w:rsidR="00945122">
          <w:rPr>
            <w:webHidden/>
          </w:rPr>
          <w:fldChar w:fldCharType="begin"/>
        </w:r>
        <w:r w:rsidR="00945122">
          <w:rPr>
            <w:webHidden/>
          </w:rPr>
          <w:instrText xml:space="preserve"> PAGEREF _Toc155789506 \h </w:instrText>
        </w:r>
        <w:r w:rsidR="00945122">
          <w:rPr>
            <w:webHidden/>
          </w:rPr>
        </w:r>
        <w:r w:rsidR="00945122">
          <w:rPr>
            <w:webHidden/>
          </w:rPr>
          <w:fldChar w:fldCharType="separate"/>
        </w:r>
        <w:r w:rsidR="000C7101">
          <w:rPr>
            <w:webHidden/>
          </w:rPr>
          <w:t>26</w:t>
        </w:r>
        <w:r w:rsidR="00945122">
          <w:rPr>
            <w:webHidden/>
          </w:rPr>
          <w:fldChar w:fldCharType="end"/>
        </w:r>
      </w:hyperlink>
    </w:p>
    <w:p w14:paraId="1F1393D5" w14:textId="439B95A4" w:rsidR="00945122" w:rsidRDefault="00731D35">
      <w:pPr>
        <w:pStyle w:val="TOC2"/>
        <w:rPr>
          <w:rFonts w:asciiTheme="minorHAnsi" w:eastAsiaTheme="minorEastAsia" w:hAnsiTheme="minorHAnsi" w:cstheme="minorBidi"/>
          <w:sz w:val="22"/>
          <w:szCs w:val="22"/>
          <w:lang w:eastAsia="zh-CN"/>
        </w:rPr>
      </w:pPr>
      <w:hyperlink w:anchor="_Toc155789507" w:history="1">
        <w:r w:rsidR="00945122" w:rsidRPr="000443C2">
          <w:rPr>
            <w:rStyle w:val="Hyperlink"/>
          </w:rPr>
          <w:t>3.4</w:t>
        </w:r>
        <w:r w:rsidR="00945122">
          <w:rPr>
            <w:rFonts w:asciiTheme="minorHAnsi" w:eastAsiaTheme="minorEastAsia" w:hAnsiTheme="minorHAnsi" w:cstheme="minorBidi"/>
            <w:sz w:val="22"/>
            <w:szCs w:val="22"/>
            <w:lang w:eastAsia="zh-CN"/>
          </w:rPr>
          <w:tab/>
        </w:r>
        <w:r w:rsidR="00945122" w:rsidRPr="000443C2">
          <w:rPr>
            <w:rStyle w:val="Hyperlink"/>
          </w:rPr>
          <w:t>Survey Vendor Eligibility and Minimum Business Requirements</w:t>
        </w:r>
        <w:r w:rsidR="00945122">
          <w:rPr>
            <w:webHidden/>
          </w:rPr>
          <w:tab/>
        </w:r>
        <w:r w:rsidR="00945122">
          <w:rPr>
            <w:webHidden/>
          </w:rPr>
          <w:fldChar w:fldCharType="begin"/>
        </w:r>
        <w:r w:rsidR="00945122">
          <w:rPr>
            <w:webHidden/>
          </w:rPr>
          <w:instrText xml:space="preserve"> PAGEREF _Toc155789507 \h </w:instrText>
        </w:r>
        <w:r w:rsidR="00945122">
          <w:rPr>
            <w:webHidden/>
          </w:rPr>
        </w:r>
        <w:r w:rsidR="00945122">
          <w:rPr>
            <w:webHidden/>
          </w:rPr>
          <w:fldChar w:fldCharType="separate"/>
        </w:r>
        <w:r w:rsidR="000C7101">
          <w:rPr>
            <w:webHidden/>
          </w:rPr>
          <w:t>28</w:t>
        </w:r>
        <w:r w:rsidR="00945122">
          <w:rPr>
            <w:webHidden/>
          </w:rPr>
          <w:fldChar w:fldCharType="end"/>
        </w:r>
      </w:hyperlink>
    </w:p>
    <w:p w14:paraId="4D1B1584" w14:textId="2012B2D1" w:rsidR="00945122" w:rsidRDefault="00731D35">
      <w:pPr>
        <w:pStyle w:val="TOC3"/>
        <w:rPr>
          <w:rFonts w:asciiTheme="minorHAnsi" w:eastAsiaTheme="minorEastAsia" w:hAnsiTheme="minorHAnsi" w:cstheme="minorBidi"/>
          <w:sz w:val="22"/>
          <w:szCs w:val="22"/>
          <w:lang w:eastAsia="zh-CN"/>
        </w:rPr>
      </w:pPr>
      <w:hyperlink w:anchor="_Toc155789508" w:history="1">
        <w:r w:rsidR="00945122" w:rsidRPr="000443C2">
          <w:rPr>
            <w:rStyle w:val="Hyperlink"/>
          </w:rPr>
          <w:t>3.4.1</w:t>
        </w:r>
        <w:r w:rsidR="00945122">
          <w:rPr>
            <w:rFonts w:asciiTheme="minorHAnsi" w:eastAsiaTheme="minorEastAsia" w:hAnsiTheme="minorHAnsi" w:cstheme="minorBidi"/>
            <w:sz w:val="22"/>
            <w:szCs w:val="22"/>
            <w:lang w:eastAsia="zh-CN"/>
          </w:rPr>
          <w:tab/>
        </w:r>
        <w:r w:rsidR="00945122" w:rsidRPr="000443C2">
          <w:rPr>
            <w:rStyle w:val="Hyperlink"/>
          </w:rPr>
          <w:t>Survey Vendor Eligibility</w:t>
        </w:r>
        <w:r w:rsidR="00945122">
          <w:rPr>
            <w:webHidden/>
          </w:rPr>
          <w:tab/>
        </w:r>
        <w:r w:rsidR="00945122">
          <w:rPr>
            <w:webHidden/>
          </w:rPr>
          <w:fldChar w:fldCharType="begin"/>
        </w:r>
        <w:r w:rsidR="00945122">
          <w:rPr>
            <w:webHidden/>
          </w:rPr>
          <w:instrText xml:space="preserve"> PAGEREF _Toc155789508 \h </w:instrText>
        </w:r>
        <w:r w:rsidR="00945122">
          <w:rPr>
            <w:webHidden/>
          </w:rPr>
        </w:r>
        <w:r w:rsidR="00945122">
          <w:rPr>
            <w:webHidden/>
          </w:rPr>
          <w:fldChar w:fldCharType="separate"/>
        </w:r>
        <w:r w:rsidR="000C7101">
          <w:rPr>
            <w:webHidden/>
          </w:rPr>
          <w:t>28</w:t>
        </w:r>
        <w:r w:rsidR="00945122">
          <w:rPr>
            <w:webHidden/>
          </w:rPr>
          <w:fldChar w:fldCharType="end"/>
        </w:r>
      </w:hyperlink>
    </w:p>
    <w:p w14:paraId="23153934" w14:textId="4F8D95F5" w:rsidR="00945122" w:rsidRDefault="00731D35">
      <w:pPr>
        <w:pStyle w:val="TOC3"/>
        <w:rPr>
          <w:rFonts w:asciiTheme="minorHAnsi" w:eastAsiaTheme="minorEastAsia" w:hAnsiTheme="minorHAnsi" w:cstheme="minorBidi"/>
          <w:sz w:val="22"/>
          <w:szCs w:val="22"/>
          <w:lang w:eastAsia="zh-CN"/>
        </w:rPr>
      </w:pPr>
      <w:hyperlink w:anchor="_Toc155789509" w:history="1">
        <w:r w:rsidR="00945122" w:rsidRPr="000443C2">
          <w:rPr>
            <w:rStyle w:val="Hyperlink"/>
          </w:rPr>
          <w:t>3.4.2</w:t>
        </w:r>
        <w:r w:rsidR="00945122">
          <w:rPr>
            <w:rFonts w:asciiTheme="minorHAnsi" w:eastAsiaTheme="minorEastAsia" w:hAnsiTheme="minorHAnsi" w:cstheme="minorBidi"/>
            <w:sz w:val="22"/>
            <w:szCs w:val="22"/>
            <w:lang w:eastAsia="zh-CN"/>
          </w:rPr>
          <w:tab/>
        </w:r>
        <w:r w:rsidR="00945122" w:rsidRPr="000443C2">
          <w:rPr>
            <w:rStyle w:val="Hyperlink"/>
          </w:rPr>
          <w:t>Minimum Business Requirements</w:t>
        </w:r>
        <w:r w:rsidR="00945122">
          <w:rPr>
            <w:webHidden/>
          </w:rPr>
          <w:tab/>
        </w:r>
        <w:r w:rsidR="00945122">
          <w:rPr>
            <w:webHidden/>
          </w:rPr>
          <w:fldChar w:fldCharType="begin"/>
        </w:r>
        <w:r w:rsidR="00945122">
          <w:rPr>
            <w:webHidden/>
          </w:rPr>
          <w:instrText xml:space="preserve"> PAGEREF _Toc155789509 \h </w:instrText>
        </w:r>
        <w:r w:rsidR="00945122">
          <w:rPr>
            <w:webHidden/>
          </w:rPr>
        </w:r>
        <w:r w:rsidR="00945122">
          <w:rPr>
            <w:webHidden/>
          </w:rPr>
          <w:fldChar w:fldCharType="separate"/>
        </w:r>
        <w:r w:rsidR="000C7101">
          <w:rPr>
            <w:webHidden/>
          </w:rPr>
          <w:t>29</w:t>
        </w:r>
        <w:r w:rsidR="00945122">
          <w:rPr>
            <w:webHidden/>
          </w:rPr>
          <w:fldChar w:fldCharType="end"/>
        </w:r>
      </w:hyperlink>
    </w:p>
    <w:p w14:paraId="004047FA" w14:textId="7F7D1FDA" w:rsidR="00945122" w:rsidRDefault="00731D35">
      <w:pPr>
        <w:pStyle w:val="TOC2"/>
        <w:rPr>
          <w:rFonts w:asciiTheme="minorHAnsi" w:eastAsiaTheme="minorEastAsia" w:hAnsiTheme="minorHAnsi" w:cstheme="minorBidi"/>
          <w:sz w:val="22"/>
          <w:szCs w:val="22"/>
          <w:lang w:eastAsia="zh-CN"/>
        </w:rPr>
      </w:pPr>
      <w:hyperlink w:anchor="_Toc155789510" w:history="1">
        <w:r w:rsidR="00945122" w:rsidRPr="000443C2">
          <w:rPr>
            <w:rStyle w:val="Hyperlink"/>
          </w:rPr>
          <w:t>3.5</w:t>
        </w:r>
        <w:r w:rsidR="00945122">
          <w:rPr>
            <w:rFonts w:asciiTheme="minorHAnsi" w:eastAsiaTheme="minorEastAsia" w:hAnsiTheme="minorHAnsi" w:cstheme="minorBidi"/>
            <w:sz w:val="22"/>
            <w:szCs w:val="22"/>
            <w:lang w:eastAsia="zh-CN"/>
          </w:rPr>
          <w:tab/>
        </w:r>
        <w:r w:rsidR="00945122" w:rsidRPr="000443C2">
          <w:rPr>
            <w:rStyle w:val="Hyperlink"/>
          </w:rPr>
          <w:t>Survey Vendor Analysis of ICH CAHPS Survey Data</w:t>
        </w:r>
        <w:r w:rsidR="00945122">
          <w:rPr>
            <w:webHidden/>
          </w:rPr>
          <w:tab/>
        </w:r>
        <w:r w:rsidR="00945122">
          <w:rPr>
            <w:webHidden/>
          </w:rPr>
          <w:fldChar w:fldCharType="begin"/>
        </w:r>
        <w:r w:rsidR="00945122">
          <w:rPr>
            <w:webHidden/>
          </w:rPr>
          <w:instrText xml:space="preserve"> PAGEREF _Toc155789510 \h </w:instrText>
        </w:r>
        <w:r w:rsidR="00945122">
          <w:rPr>
            <w:webHidden/>
          </w:rPr>
        </w:r>
        <w:r w:rsidR="00945122">
          <w:rPr>
            <w:webHidden/>
          </w:rPr>
          <w:fldChar w:fldCharType="separate"/>
        </w:r>
        <w:r w:rsidR="000C7101">
          <w:rPr>
            <w:webHidden/>
          </w:rPr>
          <w:t>32</w:t>
        </w:r>
        <w:r w:rsidR="00945122">
          <w:rPr>
            <w:webHidden/>
          </w:rPr>
          <w:fldChar w:fldCharType="end"/>
        </w:r>
      </w:hyperlink>
    </w:p>
    <w:p w14:paraId="3D15EB42" w14:textId="5D9CE08F" w:rsidR="00945122" w:rsidRDefault="00731D35" w:rsidP="000C34A4">
      <w:pPr>
        <w:pStyle w:val="TOC1"/>
        <w:rPr>
          <w:rFonts w:asciiTheme="minorHAnsi" w:eastAsiaTheme="minorEastAsia" w:hAnsiTheme="minorHAnsi" w:cstheme="minorBidi"/>
          <w:noProof/>
          <w:sz w:val="22"/>
          <w:szCs w:val="22"/>
          <w:lang w:eastAsia="zh-CN"/>
        </w:rPr>
      </w:pPr>
      <w:hyperlink w:anchor="_Toc155789511" w:history="1">
        <w:r w:rsidR="00945122" w:rsidRPr="000443C2">
          <w:rPr>
            <w:rStyle w:val="Hyperlink"/>
            <w:noProof/>
          </w:rPr>
          <w:t>IV.</w:t>
        </w:r>
        <w:r w:rsidR="00945122">
          <w:rPr>
            <w:rStyle w:val="Hyperlink"/>
            <w:noProof/>
          </w:rPr>
          <w:tab/>
        </w:r>
        <w:r w:rsidR="00945122" w:rsidRPr="000443C2">
          <w:rPr>
            <w:rStyle w:val="Hyperlink"/>
            <w:noProof/>
          </w:rPr>
          <w:t>Sample Selection and Distribution</w:t>
        </w:r>
        <w:r w:rsidR="00945122">
          <w:rPr>
            <w:noProof/>
            <w:webHidden/>
          </w:rPr>
          <w:tab/>
        </w:r>
        <w:r w:rsidR="00945122">
          <w:rPr>
            <w:noProof/>
            <w:webHidden/>
          </w:rPr>
          <w:fldChar w:fldCharType="begin"/>
        </w:r>
        <w:r w:rsidR="00945122">
          <w:rPr>
            <w:noProof/>
            <w:webHidden/>
          </w:rPr>
          <w:instrText xml:space="preserve"> PAGEREF _Toc155789511 \h </w:instrText>
        </w:r>
        <w:r w:rsidR="00945122">
          <w:rPr>
            <w:noProof/>
            <w:webHidden/>
          </w:rPr>
        </w:r>
        <w:r w:rsidR="00945122">
          <w:rPr>
            <w:noProof/>
            <w:webHidden/>
          </w:rPr>
          <w:fldChar w:fldCharType="separate"/>
        </w:r>
        <w:r w:rsidR="000C7101">
          <w:rPr>
            <w:noProof/>
            <w:webHidden/>
          </w:rPr>
          <w:t>33</w:t>
        </w:r>
        <w:r w:rsidR="00945122">
          <w:rPr>
            <w:noProof/>
            <w:webHidden/>
          </w:rPr>
          <w:fldChar w:fldCharType="end"/>
        </w:r>
      </w:hyperlink>
    </w:p>
    <w:p w14:paraId="0CEF079E" w14:textId="01F09CD0" w:rsidR="00945122" w:rsidRDefault="00731D35">
      <w:pPr>
        <w:pStyle w:val="TOC2"/>
        <w:rPr>
          <w:rFonts w:asciiTheme="minorHAnsi" w:eastAsiaTheme="minorEastAsia" w:hAnsiTheme="minorHAnsi" w:cstheme="minorBidi"/>
          <w:sz w:val="22"/>
          <w:szCs w:val="22"/>
          <w:lang w:eastAsia="zh-CN"/>
        </w:rPr>
      </w:pPr>
      <w:hyperlink w:anchor="_Toc155789512" w:history="1">
        <w:r w:rsidR="00945122" w:rsidRPr="000443C2">
          <w:rPr>
            <w:rStyle w:val="Hyperlink"/>
          </w:rPr>
          <w:t>4.0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_Toc155789512 \h </w:instrText>
        </w:r>
        <w:r w:rsidR="00945122">
          <w:rPr>
            <w:webHidden/>
          </w:rPr>
        </w:r>
        <w:r w:rsidR="00945122">
          <w:rPr>
            <w:webHidden/>
          </w:rPr>
          <w:fldChar w:fldCharType="separate"/>
        </w:r>
        <w:r w:rsidR="000C7101">
          <w:rPr>
            <w:webHidden/>
          </w:rPr>
          <w:t>33</w:t>
        </w:r>
        <w:r w:rsidR="00945122">
          <w:rPr>
            <w:webHidden/>
          </w:rPr>
          <w:fldChar w:fldCharType="end"/>
        </w:r>
      </w:hyperlink>
    </w:p>
    <w:p w14:paraId="4903E295" w14:textId="0A798CF3" w:rsidR="00945122" w:rsidRDefault="00731D35">
      <w:pPr>
        <w:pStyle w:val="TOC2"/>
        <w:rPr>
          <w:rFonts w:asciiTheme="minorHAnsi" w:eastAsiaTheme="minorEastAsia" w:hAnsiTheme="minorHAnsi" w:cstheme="minorBidi"/>
          <w:sz w:val="22"/>
          <w:szCs w:val="22"/>
          <w:lang w:eastAsia="zh-CN"/>
        </w:rPr>
      </w:pPr>
      <w:hyperlink w:anchor="_Toc155789513" w:history="1">
        <w:r w:rsidR="00945122" w:rsidRPr="000443C2">
          <w:rPr>
            <w:rStyle w:val="Hyperlink"/>
          </w:rPr>
          <w:t>4.1</w:t>
        </w:r>
        <w:r w:rsidR="00945122">
          <w:rPr>
            <w:rFonts w:asciiTheme="minorHAnsi" w:eastAsiaTheme="minorEastAsia" w:hAnsiTheme="minorHAnsi" w:cstheme="minorBidi"/>
            <w:sz w:val="22"/>
            <w:szCs w:val="22"/>
            <w:lang w:eastAsia="zh-CN"/>
          </w:rPr>
          <w:tab/>
        </w:r>
        <w:r w:rsidR="00945122" w:rsidRPr="000443C2">
          <w:rPr>
            <w:rStyle w:val="Hyperlink"/>
          </w:rPr>
          <w:t>Patient Survey Eligibility Criteria</w:t>
        </w:r>
        <w:r w:rsidR="00945122">
          <w:rPr>
            <w:webHidden/>
          </w:rPr>
          <w:tab/>
        </w:r>
        <w:r w:rsidR="00945122">
          <w:rPr>
            <w:webHidden/>
          </w:rPr>
          <w:fldChar w:fldCharType="begin"/>
        </w:r>
        <w:r w:rsidR="00945122">
          <w:rPr>
            <w:webHidden/>
          </w:rPr>
          <w:instrText xml:space="preserve"> PAGEREF _Toc155789513 \h </w:instrText>
        </w:r>
        <w:r w:rsidR="00945122">
          <w:rPr>
            <w:webHidden/>
          </w:rPr>
        </w:r>
        <w:r w:rsidR="00945122">
          <w:rPr>
            <w:webHidden/>
          </w:rPr>
          <w:fldChar w:fldCharType="separate"/>
        </w:r>
        <w:r w:rsidR="000C7101">
          <w:rPr>
            <w:webHidden/>
          </w:rPr>
          <w:t>33</w:t>
        </w:r>
        <w:r w:rsidR="00945122">
          <w:rPr>
            <w:webHidden/>
          </w:rPr>
          <w:fldChar w:fldCharType="end"/>
        </w:r>
      </w:hyperlink>
    </w:p>
    <w:p w14:paraId="35185216" w14:textId="2EEC0462" w:rsidR="00945122" w:rsidRDefault="00731D35">
      <w:pPr>
        <w:pStyle w:val="TOC2"/>
        <w:rPr>
          <w:rFonts w:asciiTheme="minorHAnsi" w:eastAsiaTheme="minorEastAsia" w:hAnsiTheme="minorHAnsi" w:cstheme="minorBidi"/>
          <w:sz w:val="22"/>
          <w:szCs w:val="22"/>
          <w:lang w:eastAsia="zh-CN"/>
        </w:rPr>
      </w:pPr>
      <w:hyperlink w:anchor="_Toc155789514" w:history="1">
        <w:r w:rsidR="00945122" w:rsidRPr="000443C2">
          <w:rPr>
            <w:rStyle w:val="Hyperlink"/>
          </w:rPr>
          <w:t>4.2</w:t>
        </w:r>
        <w:r w:rsidR="00945122">
          <w:rPr>
            <w:rFonts w:asciiTheme="minorHAnsi" w:eastAsiaTheme="minorEastAsia" w:hAnsiTheme="minorHAnsi" w:cstheme="minorBidi"/>
            <w:sz w:val="22"/>
            <w:szCs w:val="22"/>
            <w:lang w:eastAsia="zh-CN"/>
          </w:rPr>
          <w:tab/>
        </w:r>
        <w:r w:rsidR="00945122" w:rsidRPr="000443C2">
          <w:rPr>
            <w:rStyle w:val="Hyperlink"/>
          </w:rPr>
          <w:t>Sample Selection</w:t>
        </w:r>
        <w:r w:rsidR="00945122">
          <w:rPr>
            <w:webHidden/>
          </w:rPr>
          <w:tab/>
        </w:r>
        <w:r w:rsidR="00945122">
          <w:rPr>
            <w:webHidden/>
          </w:rPr>
          <w:fldChar w:fldCharType="begin"/>
        </w:r>
        <w:r w:rsidR="00945122">
          <w:rPr>
            <w:webHidden/>
          </w:rPr>
          <w:instrText xml:space="preserve"> PAGEREF _Toc155789514 \h </w:instrText>
        </w:r>
        <w:r w:rsidR="00945122">
          <w:rPr>
            <w:webHidden/>
          </w:rPr>
        </w:r>
        <w:r w:rsidR="00945122">
          <w:rPr>
            <w:webHidden/>
          </w:rPr>
          <w:fldChar w:fldCharType="separate"/>
        </w:r>
        <w:r w:rsidR="000C7101">
          <w:rPr>
            <w:webHidden/>
          </w:rPr>
          <w:t>33</w:t>
        </w:r>
        <w:r w:rsidR="00945122">
          <w:rPr>
            <w:webHidden/>
          </w:rPr>
          <w:fldChar w:fldCharType="end"/>
        </w:r>
      </w:hyperlink>
    </w:p>
    <w:p w14:paraId="0111D550" w14:textId="194DD10A" w:rsidR="00945122" w:rsidRDefault="00731D35">
      <w:pPr>
        <w:pStyle w:val="TOC2"/>
        <w:rPr>
          <w:rFonts w:asciiTheme="minorHAnsi" w:eastAsiaTheme="minorEastAsia" w:hAnsiTheme="minorHAnsi" w:cstheme="minorBidi"/>
          <w:sz w:val="22"/>
          <w:szCs w:val="22"/>
          <w:lang w:eastAsia="zh-CN"/>
        </w:rPr>
      </w:pPr>
      <w:hyperlink w:anchor="_Toc155789515" w:history="1">
        <w:r w:rsidR="00945122" w:rsidRPr="000443C2">
          <w:rPr>
            <w:rStyle w:val="Hyperlink"/>
          </w:rPr>
          <w:t>4.3</w:t>
        </w:r>
        <w:r w:rsidR="00945122">
          <w:rPr>
            <w:rFonts w:asciiTheme="minorHAnsi" w:eastAsiaTheme="minorEastAsia" w:hAnsiTheme="minorHAnsi" w:cstheme="minorBidi"/>
            <w:sz w:val="22"/>
            <w:szCs w:val="22"/>
            <w:lang w:eastAsia="zh-CN"/>
          </w:rPr>
          <w:tab/>
        </w:r>
        <w:r w:rsidR="00945122" w:rsidRPr="000443C2">
          <w:rPr>
            <w:rStyle w:val="Hyperlink"/>
          </w:rPr>
          <w:t>Sample Distribution</w:t>
        </w:r>
        <w:r w:rsidR="00945122">
          <w:rPr>
            <w:webHidden/>
          </w:rPr>
          <w:tab/>
        </w:r>
        <w:r w:rsidR="00945122">
          <w:rPr>
            <w:webHidden/>
          </w:rPr>
          <w:fldChar w:fldCharType="begin"/>
        </w:r>
        <w:r w:rsidR="00945122">
          <w:rPr>
            <w:webHidden/>
          </w:rPr>
          <w:instrText xml:space="preserve"> PAGEREF _Toc155789515 \h </w:instrText>
        </w:r>
        <w:r w:rsidR="00945122">
          <w:rPr>
            <w:webHidden/>
          </w:rPr>
        </w:r>
        <w:r w:rsidR="00945122">
          <w:rPr>
            <w:webHidden/>
          </w:rPr>
          <w:fldChar w:fldCharType="separate"/>
        </w:r>
        <w:r w:rsidR="000C7101">
          <w:rPr>
            <w:webHidden/>
          </w:rPr>
          <w:t>35</w:t>
        </w:r>
        <w:r w:rsidR="00945122">
          <w:rPr>
            <w:webHidden/>
          </w:rPr>
          <w:fldChar w:fldCharType="end"/>
        </w:r>
      </w:hyperlink>
    </w:p>
    <w:p w14:paraId="2430FDD6" w14:textId="4EE6392A" w:rsidR="00945122" w:rsidRDefault="00731D35">
      <w:pPr>
        <w:pStyle w:val="TOC2"/>
        <w:rPr>
          <w:rFonts w:asciiTheme="minorHAnsi" w:eastAsiaTheme="minorEastAsia" w:hAnsiTheme="minorHAnsi" w:cstheme="minorBidi"/>
          <w:sz w:val="22"/>
          <w:szCs w:val="22"/>
          <w:lang w:eastAsia="zh-CN"/>
        </w:rPr>
      </w:pPr>
      <w:hyperlink w:anchor="_Toc155789516" w:history="1">
        <w:r w:rsidR="00945122" w:rsidRPr="000443C2">
          <w:rPr>
            <w:rStyle w:val="Hyperlink"/>
          </w:rPr>
          <w:t>4.4</w:t>
        </w:r>
        <w:r w:rsidR="00945122">
          <w:rPr>
            <w:rFonts w:asciiTheme="minorHAnsi" w:eastAsiaTheme="minorEastAsia" w:hAnsiTheme="minorHAnsi" w:cstheme="minorBidi"/>
            <w:sz w:val="22"/>
            <w:szCs w:val="22"/>
            <w:lang w:eastAsia="zh-CN"/>
          </w:rPr>
          <w:tab/>
        </w:r>
        <w:r w:rsidR="00945122" w:rsidRPr="000443C2">
          <w:rPr>
            <w:rStyle w:val="Hyperlink"/>
          </w:rPr>
          <w:t>Sample File Variables and Format</w:t>
        </w:r>
        <w:r w:rsidR="00945122">
          <w:rPr>
            <w:webHidden/>
          </w:rPr>
          <w:tab/>
        </w:r>
        <w:r w:rsidR="00945122">
          <w:rPr>
            <w:webHidden/>
          </w:rPr>
          <w:fldChar w:fldCharType="begin"/>
        </w:r>
        <w:r w:rsidR="00945122">
          <w:rPr>
            <w:webHidden/>
          </w:rPr>
          <w:instrText xml:space="preserve"> PAGEREF _Toc155789516 \h </w:instrText>
        </w:r>
        <w:r w:rsidR="00945122">
          <w:rPr>
            <w:webHidden/>
          </w:rPr>
        </w:r>
        <w:r w:rsidR="00945122">
          <w:rPr>
            <w:webHidden/>
          </w:rPr>
          <w:fldChar w:fldCharType="separate"/>
        </w:r>
        <w:r w:rsidR="000C7101">
          <w:rPr>
            <w:webHidden/>
          </w:rPr>
          <w:t>37</w:t>
        </w:r>
        <w:r w:rsidR="00945122">
          <w:rPr>
            <w:webHidden/>
          </w:rPr>
          <w:fldChar w:fldCharType="end"/>
        </w:r>
      </w:hyperlink>
    </w:p>
    <w:p w14:paraId="0686AED3" w14:textId="3D741F0F" w:rsidR="00945122" w:rsidRDefault="00731D35">
      <w:pPr>
        <w:pStyle w:val="TOC2"/>
        <w:rPr>
          <w:rFonts w:asciiTheme="minorHAnsi" w:eastAsiaTheme="minorEastAsia" w:hAnsiTheme="minorHAnsi" w:cstheme="minorBidi"/>
          <w:sz w:val="22"/>
          <w:szCs w:val="22"/>
          <w:lang w:eastAsia="zh-CN"/>
        </w:rPr>
      </w:pPr>
      <w:hyperlink w:anchor="_Toc155789517" w:history="1">
        <w:r w:rsidR="00945122" w:rsidRPr="000443C2">
          <w:rPr>
            <w:rStyle w:val="Hyperlink"/>
          </w:rPr>
          <w:t>4.5</w:t>
        </w:r>
        <w:r w:rsidR="00945122">
          <w:rPr>
            <w:rFonts w:asciiTheme="minorHAnsi" w:eastAsiaTheme="minorEastAsia" w:hAnsiTheme="minorHAnsi" w:cstheme="minorBidi"/>
            <w:sz w:val="22"/>
            <w:szCs w:val="22"/>
            <w:lang w:eastAsia="zh-CN"/>
          </w:rPr>
          <w:tab/>
        </w:r>
        <w:r w:rsidR="00945122" w:rsidRPr="000443C2">
          <w:rPr>
            <w:rStyle w:val="Hyperlink"/>
          </w:rPr>
          <w:t>Sample Identification Number (SID)</w:t>
        </w:r>
        <w:r w:rsidR="00945122">
          <w:rPr>
            <w:webHidden/>
          </w:rPr>
          <w:tab/>
        </w:r>
        <w:r w:rsidR="00945122">
          <w:rPr>
            <w:webHidden/>
          </w:rPr>
          <w:fldChar w:fldCharType="begin"/>
        </w:r>
        <w:r w:rsidR="00945122">
          <w:rPr>
            <w:webHidden/>
          </w:rPr>
          <w:instrText xml:space="preserve"> PAGEREF _Toc155789517 \h </w:instrText>
        </w:r>
        <w:r w:rsidR="00945122">
          <w:rPr>
            <w:webHidden/>
          </w:rPr>
        </w:r>
        <w:r w:rsidR="00945122">
          <w:rPr>
            <w:webHidden/>
          </w:rPr>
          <w:fldChar w:fldCharType="separate"/>
        </w:r>
        <w:r w:rsidR="000C7101">
          <w:rPr>
            <w:webHidden/>
          </w:rPr>
          <w:t>39</w:t>
        </w:r>
        <w:r w:rsidR="00945122">
          <w:rPr>
            <w:webHidden/>
          </w:rPr>
          <w:fldChar w:fldCharType="end"/>
        </w:r>
      </w:hyperlink>
    </w:p>
    <w:p w14:paraId="77ED767B" w14:textId="4B533DCB" w:rsidR="00945122" w:rsidRDefault="00731D35" w:rsidP="000C34A4">
      <w:pPr>
        <w:pStyle w:val="TOC1"/>
        <w:rPr>
          <w:rFonts w:asciiTheme="minorHAnsi" w:eastAsiaTheme="minorEastAsia" w:hAnsiTheme="minorHAnsi" w:cstheme="minorBidi"/>
          <w:noProof/>
          <w:sz w:val="22"/>
          <w:szCs w:val="22"/>
          <w:lang w:eastAsia="zh-CN"/>
        </w:rPr>
      </w:pPr>
      <w:hyperlink w:anchor="_Toc155789518" w:history="1">
        <w:r w:rsidR="00945122" w:rsidRPr="000443C2">
          <w:rPr>
            <w:rStyle w:val="Hyperlink"/>
            <w:noProof/>
          </w:rPr>
          <w:t>V.</w:t>
        </w:r>
        <w:r w:rsidR="00945122">
          <w:rPr>
            <w:rStyle w:val="Hyperlink"/>
            <w:noProof/>
          </w:rPr>
          <w:tab/>
        </w:r>
        <w:r w:rsidR="00945122" w:rsidRPr="000443C2">
          <w:rPr>
            <w:rStyle w:val="Hyperlink"/>
            <w:noProof/>
          </w:rPr>
          <w:t>Mail-Only Administration Procedures</w:t>
        </w:r>
        <w:r w:rsidR="00945122">
          <w:rPr>
            <w:noProof/>
            <w:webHidden/>
          </w:rPr>
          <w:tab/>
        </w:r>
        <w:r w:rsidR="00945122">
          <w:rPr>
            <w:noProof/>
            <w:webHidden/>
          </w:rPr>
          <w:fldChar w:fldCharType="begin"/>
        </w:r>
        <w:r w:rsidR="00945122">
          <w:rPr>
            <w:noProof/>
            <w:webHidden/>
          </w:rPr>
          <w:instrText xml:space="preserve"> PAGEREF _Toc155789518 \h </w:instrText>
        </w:r>
        <w:r w:rsidR="00945122">
          <w:rPr>
            <w:noProof/>
            <w:webHidden/>
          </w:rPr>
        </w:r>
        <w:r w:rsidR="00945122">
          <w:rPr>
            <w:noProof/>
            <w:webHidden/>
          </w:rPr>
          <w:fldChar w:fldCharType="separate"/>
        </w:r>
        <w:r w:rsidR="000C7101">
          <w:rPr>
            <w:noProof/>
            <w:webHidden/>
          </w:rPr>
          <w:t>41</w:t>
        </w:r>
        <w:r w:rsidR="00945122">
          <w:rPr>
            <w:noProof/>
            <w:webHidden/>
          </w:rPr>
          <w:fldChar w:fldCharType="end"/>
        </w:r>
      </w:hyperlink>
    </w:p>
    <w:p w14:paraId="6BE73A1D" w14:textId="01F5FCBD" w:rsidR="00945122" w:rsidRDefault="00731D35">
      <w:pPr>
        <w:pStyle w:val="TOC2"/>
        <w:rPr>
          <w:rFonts w:asciiTheme="minorHAnsi" w:eastAsiaTheme="minorEastAsia" w:hAnsiTheme="minorHAnsi" w:cstheme="minorBidi"/>
          <w:sz w:val="22"/>
          <w:szCs w:val="22"/>
          <w:lang w:eastAsia="zh-CN"/>
        </w:rPr>
      </w:pPr>
      <w:hyperlink w:anchor="_Toc155789519" w:history="1">
        <w:r w:rsidR="00945122" w:rsidRPr="000443C2">
          <w:rPr>
            <w:rStyle w:val="Hyperlink"/>
          </w:rPr>
          <w:t>5.0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_Toc155789519 \h </w:instrText>
        </w:r>
        <w:r w:rsidR="00945122">
          <w:rPr>
            <w:webHidden/>
          </w:rPr>
        </w:r>
        <w:r w:rsidR="00945122">
          <w:rPr>
            <w:webHidden/>
          </w:rPr>
          <w:fldChar w:fldCharType="separate"/>
        </w:r>
        <w:r w:rsidR="000C7101">
          <w:rPr>
            <w:webHidden/>
          </w:rPr>
          <w:t>41</w:t>
        </w:r>
        <w:r w:rsidR="00945122">
          <w:rPr>
            <w:webHidden/>
          </w:rPr>
          <w:fldChar w:fldCharType="end"/>
        </w:r>
      </w:hyperlink>
    </w:p>
    <w:p w14:paraId="20AD62A6" w14:textId="3609BD0D" w:rsidR="00945122" w:rsidRDefault="00731D35">
      <w:pPr>
        <w:pStyle w:val="TOC2"/>
        <w:rPr>
          <w:rFonts w:asciiTheme="minorHAnsi" w:eastAsiaTheme="minorEastAsia" w:hAnsiTheme="minorHAnsi" w:cstheme="minorBidi"/>
          <w:sz w:val="22"/>
          <w:szCs w:val="22"/>
          <w:lang w:eastAsia="zh-CN"/>
        </w:rPr>
      </w:pPr>
      <w:hyperlink w:anchor="_Toc155789520" w:history="1">
        <w:r w:rsidR="00945122" w:rsidRPr="000443C2">
          <w:rPr>
            <w:rStyle w:val="Hyperlink"/>
          </w:rPr>
          <w:t>5.1</w:t>
        </w:r>
        <w:r w:rsidR="00945122">
          <w:rPr>
            <w:rFonts w:asciiTheme="minorHAnsi" w:eastAsiaTheme="minorEastAsia" w:hAnsiTheme="minorHAnsi" w:cstheme="minorBidi"/>
            <w:sz w:val="22"/>
            <w:szCs w:val="22"/>
            <w:lang w:eastAsia="zh-CN"/>
          </w:rPr>
          <w:tab/>
        </w:r>
        <w:r w:rsidR="00945122" w:rsidRPr="000443C2">
          <w:rPr>
            <w:rStyle w:val="Hyperlink"/>
          </w:rPr>
          <w:t>Mail Survey Activities and Schedule</w:t>
        </w:r>
        <w:r w:rsidR="00945122">
          <w:rPr>
            <w:webHidden/>
          </w:rPr>
          <w:tab/>
        </w:r>
        <w:r w:rsidR="00945122">
          <w:rPr>
            <w:webHidden/>
          </w:rPr>
          <w:fldChar w:fldCharType="begin"/>
        </w:r>
        <w:r w:rsidR="00945122">
          <w:rPr>
            <w:webHidden/>
          </w:rPr>
          <w:instrText xml:space="preserve"> PAGEREF _Toc155789520 \h </w:instrText>
        </w:r>
        <w:r w:rsidR="00945122">
          <w:rPr>
            <w:webHidden/>
          </w:rPr>
        </w:r>
        <w:r w:rsidR="00945122">
          <w:rPr>
            <w:webHidden/>
          </w:rPr>
          <w:fldChar w:fldCharType="separate"/>
        </w:r>
        <w:r w:rsidR="000C7101">
          <w:rPr>
            <w:webHidden/>
          </w:rPr>
          <w:t>41</w:t>
        </w:r>
        <w:r w:rsidR="00945122">
          <w:rPr>
            <w:webHidden/>
          </w:rPr>
          <w:fldChar w:fldCharType="end"/>
        </w:r>
      </w:hyperlink>
    </w:p>
    <w:p w14:paraId="36AE3460" w14:textId="3F63F03D" w:rsidR="00945122" w:rsidRDefault="00731D35">
      <w:pPr>
        <w:pStyle w:val="TOC2"/>
        <w:rPr>
          <w:rFonts w:asciiTheme="minorHAnsi" w:eastAsiaTheme="minorEastAsia" w:hAnsiTheme="minorHAnsi" w:cstheme="minorBidi"/>
          <w:sz w:val="22"/>
          <w:szCs w:val="22"/>
          <w:lang w:eastAsia="zh-CN"/>
        </w:rPr>
      </w:pPr>
      <w:hyperlink w:anchor="_Toc155789521" w:history="1">
        <w:r w:rsidR="00945122" w:rsidRPr="000443C2">
          <w:rPr>
            <w:rStyle w:val="Hyperlink"/>
          </w:rPr>
          <w:t>5.2</w:t>
        </w:r>
        <w:r w:rsidR="00945122">
          <w:rPr>
            <w:rFonts w:asciiTheme="minorHAnsi" w:eastAsiaTheme="minorEastAsia" w:hAnsiTheme="minorHAnsi" w:cstheme="minorBidi"/>
            <w:sz w:val="22"/>
            <w:szCs w:val="22"/>
            <w:lang w:eastAsia="zh-CN"/>
          </w:rPr>
          <w:tab/>
        </w:r>
        <w:r w:rsidR="00945122" w:rsidRPr="000443C2">
          <w:rPr>
            <w:rStyle w:val="Hyperlink"/>
          </w:rPr>
          <w:t>Production of Letters, Envelopes, and Surveys</w:t>
        </w:r>
        <w:r w:rsidR="00945122">
          <w:rPr>
            <w:webHidden/>
          </w:rPr>
          <w:tab/>
        </w:r>
        <w:r w:rsidR="00945122">
          <w:rPr>
            <w:webHidden/>
          </w:rPr>
          <w:fldChar w:fldCharType="begin"/>
        </w:r>
        <w:r w:rsidR="00945122">
          <w:rPr>
            <w:webHidden/>
          </w:rPr>
          <w:instrText xml:space="preserve"> PAGEREF _Toc155789521 \h </w:instrText>
        </w:r>
        <w:r w:rsidR="00945122">
          <w:rPr>
            <w:webHidden/>
          </w:rPr>
        </w:r>
        <w:r w:rsidR="00945122">
          <w:rPr>
            <w:webHidden/>
          </w:rPr>
          <w:fldChar w:fldCharType="separate"/>
        </w:r>
        <w:r w:rsidR="000C7101">
          <w:rPr>
            <w:webHidden/>
          </w:rPr>
          <w:t>42</w:t>
        </w:r>
        <w:r w:rsidR="00945122">
          <w:rPr>
            <w:webHidden/>
          </w:rPr>
          <w:fldChar w:fldCharType="end"/>
        </w:r>
      </w:hyperlink>
    </w:p>
    <w:p w14:paraId="541C17F2" w14:textId="54DE16BB" w:rsidR="00945122" w:rsidRDefault="00731D35">
      <w:pPr>
        <w:pStyle w:val="TOC3"/>
        <w:rPr>
          <w:rFonts w:asciiTheme="minorHAnsi" w:eastAsiaTheme="minorEastAsia" w:hAnsiTheme="minorHAnsi" w:cstheme="minorBidi"/>
          <w:sz w:val="22"/>
          <w:szCs w:val="22"/>
          <w:lang w:eastAsia="zh-CN"/>
        </w:rPr>
      </w:pPr>
      <w:hyperlink w:anchor="_Toc155789522" w:history="1">
        <w:r w:rsidR="00945122" w:rsidRPr="000443C2">
          <w:rPr>
            <w:rStyle w:val="Hyperlink"/>
          </w:rPr>
          <w:t>5.2.1</w:t>
        </w:r>
        <w:r w:rsidR="00945122">
          <w:rPr>
            <w:rFonts w:asciiTheme="minorHAnsi" w:eastAsiaTheme="minorEastAsia" w:hAnsiTheme="minorHAnsi" w:cstheme="minorBidi"/>
            <w:sz w:val="22"/>
            <w:szCs w:val="22"/>
            <w:lang w:eastAsia="zh-CN"/>
          </w:rPr>
          <w:tab/>
        </w:r>
        <w:r w:rsidR="00945122" w:rsidRPr="000443C2">
          <w:rPr>
            <w:rStyle w:val="Hyperlink"/>
          </w:rPr>
          <w:t>Prenotification Letter</w:t>
        </w:r>
        <w:r w:rsidR="00945122">
          <w:rPr>
            <w:webHidden/>
          </w:rPr>
          <w:tab/>
        </w:r>
        <w:r w:rsidR="00945122">
          <w:rPr>
            <w:webHidden/>
          </w:rPr>
          <w:fldChar w:fldCharType="begin"/>
        </w:r>
        <w:r w:rsidR="00945122">
          <w:rPr>
            <w:webHidden/>
          </w:rPr>
          <w:instrText xml:space="preserve"> PAGEREF _Toc155789522 \h </w:instrText>
        </w:r>
        <w:r w:rsidR="00945122">
          <w:rPr>
            <w:webHidden/>
          </w:rPr>
        </w:r>
        <w:r w:rsidR="00945122">
          <w:rPr>
            <w:webHidden/>
          </w:rPr>
          <w:fldChar w:fldCharType="separate"/>
        </w:r>
        <w:r w:rsidR="000C7101">
          <w:rPr>
            <w:webHidden/>
          </w:rPr>
          <w:t>43</w:t>
        </w:r>
        <w:r w:rsidR="00945122">
          <w:rPr>
            <w:webHidden/>
          </w:rPr>
          <w:fldChar w:fldCharType="end"/>
        </w:r>
      </w:hyperlink>
    </w:p>
    <w:p w14:paraId="54CF8D48" w14:textId="0C420C09" w:rsidR="00945122" w:rsidRDefault="00731D35">
      <w:pPr>
        <w:pStyle w:val="TOC3"/>
        <w:rPr>
          <w:rFonts w:asciiTheme="minorHAnsi" w:eastAsiaTheme="minorEastAsia" w:hAnsiTheme="minorHAnsi" w:cstheme="minorBidi"/>
          <w:sz w:val="22"/>
          <w:szCs w:val="22"/>
          <w:lang w:eastAsia="zh-CN"/>
        </w:rPr>
      </w:pPr>
      <w:hyperlink w:anchor="_Toc155789523" w:history="1">
        <w:r w:rsidR="00945122" w:rsidRPr="000443C2">
          <w:rPr>
            <w:rStyle w:val="Hyperlink"/>
          </w:rPr>
          <w:t>5.2.2</w:t>
        </w:r>
        <w:r w:rsidR="00945122">
          <w:rPr>
            <w:rFonts w:asciiTheme="minorHAnsi" w:eastAsiaTheme="minorEastAsia" w:hAnsiTheme="minorHAnsi" w:cstheme="minorBidi"/>
            <w:sz w:val="22"/>
            <w:szCs w:val="22"/>
            <w:lang w:eastAsia="zh-CN"/>
          </w:rPr>
          <w:tab/>
        </w:r>
        <w:r w:rsidR="00945122" w:rsidRPr="000443C2">
          <w:rPr>
            <w:rStyle w:val="Hyperlink"/>
          </w:rPr>
          <w:t>Mail Survey Cover Letters (First and Second Survey Package Mailings)</w:t>
        </w:r>
        <w:r w:rsidR="00945122">
          <w:rPr>
            <w:webHidden/>
          </w:rPr>
          <w:tab/>
        </w:r>
        <w:r w:rsidR="00945122">
          <w:rPr>
            <w:webHidden/>
          </w:rPr>
          <w:fldChar w:fldCharType="begin"/>
        </w:r>
        <w:r w:rsidR="00945122">
          <w:rPr>
            <w:webHidden/>
          </w:rPr>
          <w:instrText xml:space="preserve"> PAGEREF _Toc155789523 \h </w:instrText>
        </w:r>
        <w:r w:rsidR="00945122">
          <w:rPr>
            <w:webHidden/>
          </w:rPr>
        </w:r>
        <w:r w:rsidR="00945122">
          <w:rPr>
            <w:webHidden/>
          </w:rPr>
          <w:fldChar w:fldCharType="separate"/>
        </w:r>
        <w:r w:rsidR="000C7101">
          <w:rPr>
            <w:webHidden/>
          </w:rPr>
          <w:t>46</w:t>
        </w:r>
        <w:r w:rsidR="00945122">
          <w:rPr>
            <w:webHidden/>
          </w:rPr>
          <w:fldChar w:fldCharType="end"/>
        </w:r>
      </w:hyperlink>
    </w:p>
    <w:p w14:paraId="396BF25A" w14:textId="5EA317F3" w:rsidR="00945122" w:rsidRDefault="00731D35">
      <w:pPr>
        <w:pStyle w:val="TOC3"/>
        <w:rPr>
          <w:rFonts w:asciiTheme="minorHAnsi" w:eastAsiaTheme="minorEastAsia" w:hAnsiTheme="minorHAnsi" w:cstheme="minorBidi"/>
          <w:sz w:val="22"/>
          <w:szCs w:val="22"/>
          <w:lang w:eastAsia="zh-CN"/>
        </w:rPr>
      </w:pPr>
      <w:hyperlink w:anchor="_Toc155789524" w:history="1">
        <w:r w:rsidR="00945122" w:rsidRPr="000443C2">
          <w:rPr>
            <w:rStyle w:val="Hyperlink"/>
          </w:rPr>
          <w:t>5.2.3</w:t>
        </w:r>
        <w:r w:rsidR="00945122">
          <w:rPr>
            <w:rFonts w:asciiTheme="minorHAnsi" w:eastAsiaTheme="minorEastAsia" w:hAnsiTheme="minorHAnsi" w:cstheme="minorBidi"/>
            <w:sz w:val="22"/>
            <w:szCs w:val="22"/>
            <w:lang w:eastAsia="zh-CN"/>
          </w:rPr>
          <w:tab/>
        </w:r>
        <w:r w:rsidR="00945122" w:rsidRPr="000443C2">
          <w:rPr>
            <w:rStyle w:val="Hyperlink"/>
          </w:rPr>
          <w:t>ICH CAHPS Survey</w:t>
        </w:r>
        <w:r w:rsidR="00945122">
          <w:rPr>
            <w:webHidden/>
          </w:rPr>
          <w:tab/>
        </w:r>
        <w:r w:rsidR="00945122">
          <w:rPr>
            <w:webHidden/>
          </w:rPr>
          <w:fldChar w:fldCharType="begin"/>
        </w:r>
        <w:r w:rsidR="00945122">
          <w:rPr>
            <w:webHidden/>
          </w:rPr>
          <w:instrText xml:space="preserve"> PAGEREF _Toc155789524 \h </w:instrText>
        </w:r>
        <w:r w:rsidR="00945122">
          <w:rPr>
            <w:webHidden/>
          </w:rPr>
        </w:r>
        <w:r w:rsidR="00945122">
          <w:rPr>
            <w:webHidden/>
          </w:rPr>
          <w:fldChar w:fldCharType="separate"/>
        </w:r>
        <w:r w:rsidR="000C7101">
          <w:rPr>
            <w:webHidden/>
          </w:rPr>
          <w:t>48</w:t>
        </w:r>
        <w:r w:rsidR="00945122">
          <w:rPr>
            <w:webHidden/>
          </w:rPr>
          <w:fldChar w:fldCharType="end"/>
        </w:r>
      </w:hyperlink>
    </w:p>
    <w:p w14:paraId="7D3D2F73" w14:textId="2DE5B33E" w:rsidR="00945122" w:rsidRDefault="00731D35">
      <w:pPr>
        <w:pStyle w:val="TOC3"/>
        <w:rPr>
          <w:rFonts w:asciiTheme="minorHAnsi" w:eastAsiaTheme="minorEastAsia" w:hAnsiTheme="minorHAnsi" w:cstheme="minorBidi"/>
          <w:sz w:val="22"/>
          <w:szCs w:val="22"/>
          <w:lang w:eastAsia="zh-CN"/>
        </w:rPr>
      </w:pPr>
      <w:hyperlink w:anchor="_Toc155789525" w:history="1">
        <w:r w:rsidR="00945122" w:rsidRPr="000443C2">
          <w:rPr>
            <w:rStyle w:val="Hyperlink"/>
          </w:rPr>
          <w:t>5.2.4</w:t>
        </w:r>
        <w:r w:rsidR="00945122">
          <w:rPr>
            <w:rFonts w:asciiTheme="minorHAnsi" w:eastAsiaTheme="minorEastAsia" w:hAnsiTheme="minorHAnsi" w:cstheme="minorBidi"/>
            <w:sz w:val="22"/>
            <w:szCs w:val="22"/>
            <w:lang w:eastAsia="zh-CN"/>
          </w:rPr>
          <w:tab/>
        </w:r>
        <w:r w:rsidR="00945122" w:rsidRPr="000443C2">
          <w:rPr>
            <w:rStyle w:val="Hyperlink"/>
          </w:rPr>
          <w:t>Adding Supplemental and Facility-Specific Questions to the ICH CAHPS Survey</w:t>
        </w:r>
        <w:r w:rsidR="00945122">
          <w:rPr>
            <w:webHidden/>
          </w:rPr>
          <w:tab/>
        </w:r>
        <w:r w:rsidR="00945122">
          <w:rPr>
            <w:webHidden/>
          </w:rPr>
          <w:fldChar w:fldCharType="begin"/>
        </w:r>
        <w:r w:rsidR="00945122">
          <w:rPr>
            <w:webHidden/>
          </w:rPr>
          <w:instrText xml:space="preserve"> PAGEREF _Toc155789525 \h </w:instrText>
        </w:r>
        <w:r w:rsidR="00945122">
          <w:rPr>
            <w:webHidden/>
          </w:rPr>
        </w:r>
        <w:r w:rsidR="00945122">
          <w:rPr>
            <w:webHidden/>
          </w:rPr>
          <w:fldChar w:fldCharType="separate"/>
        </w:r>
        <w:r w:rsidR="000C7101">
          <w:rPr>
            <w:webHidden/>
          </w:rPr>
          <w:t>51</w:t>
        </w:r>
        <w:r w:rsidR="00945122">
          <w:rPr>
            <w:webHidden/>
          </w:rPr>
          <w:fldChar w:fldCharType="end"/>
        </w:r>
      </w:hyperlink>
    </w:p>
    <w:p w14:paraId="2F5236EE" w14:textId="620219E0" w:rsidR="00945122" w:rsidRDefault="00731D35">
      <w:pPr>
        <w:pStyle w:val="TOC2"/>
        <w:rPr>
          <w:rFonts w:asciiTheme="minorHAnsi" w:eastAsiaTheme="minorEastAsia" w:hAnsiTheme="minorHAnsi" w:cstheme="minorBidi"/>
          <w:sz w:val="22"/>
          <w:szCs w:val="22"/>
          <w:lang w:eastAsia="zh-CN"/>
        </w:rPr>
      </w:pPr>
      <w:hyperlink w:anchor="_Toc155789526" w:history="1">
        <w:r w:rsidR="00945122" w:rsidRPr="000443C2">
          <w:rPr>
            <w:rStyle w:val="Hyperlink"/>
          </w:rPr>
          <w:t>5.3</w:t>
        </w:r>
        <w:r w:rsidR="00945122">
          <w:rPr>
            <w:rFonts w:asciiTheme="minorHAnsi" w:eastAsiaTheme="minorEastAsia" w:hAnsiTheme="minorHAnsi" w:cstheme="minorBidi"/>
            <w:sz w:val="22"/>
            <w:szCs w:val="22"/>
            <w:lang w:eastAsia="zh-CN"/>
          </w:rPr>
          <w:tab/>
        </w:r>
        <w:r w:rsidR="00945122" w:rsidRPr="000443C2">
          <w:rPr>
            <w:rStyle w:val="Hyperlink"/>
          </w:rPr>
          <w:t>Definitions</w:t>
        </w:r>
        <w:r w:rsidR="00945122">
          <w:rPr>
            <w:webHidden/>
          </w:rPr>
          <w:tab/>
        </w:r>
        <w:r w:rsidR="00945122">
          <w:rPr>
            <w:webHidden/>
          </w:rPr>
          <w:fldChar w:fldCharType="begin"/>
        </w:r>
        <w:r w:rsidR="00945122">
          <w:rPr>
            <w:webHidden/>
          </w:rPr>
          <w:instrText xml:space="preserve"> PAGEREF _Toc155789526 \h </w:instrText>
        </w:r>
        <w:r w:rsidR="00945122">
          <w:rPr>
            <w:webHidden/>
          </w:rPr>
        </w:r>
        <w:r w:rsidR="00945122">
          <w:rPr>
            <w:webHidden/>
          </w:rPr>
          <w:fldChar w:fldCharType="separate"/>
        </w:r>
        <w:r w:rsidR="000C7101">
          <w:rPr>
            <w:webHidden/>
          </w:rPr>
          <w:t>52</w:t>
        </w:r>
        <w:r w:rsidR="00945122">
          <w:rPr>
            <w:webHidden/>
          </w:rPr>
          <w:fldChar w:fldCharType="end"/>
        </w:r>
      </w:hyperlink>
    </w:p>
    <w:p w14:paraId="00120E86" w14:textId="09DCA264" w:rsidR="00945122" w:rsidRDefault="00731D35">
      <w:pPr>
        <w:pStyle w:val="TOC2"/>
        <w:rPr>
          <w:rFonts w:asciiTheme="minorHAnsi" w:eastAsiaTheme="minorEastAsia" w:hAnsiTheme="minorHAnsi" w:cstheme="minorBidi"/>
          <w:sz w:val="22"/>
          <w:szCs w:val="22"/>
          <w:lang w:eastAsia="zh-CN"/>
        </w:rPr>
      </w:pPr>
      <w:hyperlink w:anchor="_Toc155789527" w:history="1">
        <w:r w:rsidR="00945122" w:rsidRPr="000443C2">
          <w:rPr>
            <w:rStyle w:val="Hyperlink"/>
          </w:rPr>
          <w:t>5.4</w:t>
        </w:r>
        <w:r w:rsidR="00945122">
          <w:rPr>
            <w:rFonts w:asciiTheme="minorHAnsi" w:eastAsiaTheme="minorEastAsia" w:hAnsiTheme="minorHAnsi" w:cstheme="minorBidi"/>
            <w:sz w:val="22"/>
            <w:szCs w:val="22"/>
            <w:lang w:eastAsia="zh-CN"/>
          </w:rPr>
          <w:tab/>
        </w:r>
        <w:r w:rsidR="00945122" w:rsidRPr="000443C2">
          <w:rPr>
            <w:rStyle w:val="Hyperlink"/>
          </w:rPr>
          <w:t>Mailing Survey Packages</w:t>
        </w:r>
        <w:r w:rsidR="00945122">
          <w:rPr>
            <w:webHidden/>
          </w:rPr>
          <w:tab/>
        </w:r>
        <w:r w:rsidR="00945122">
          <w:rPr>
            <w:webHidden/>
          </w:rPr>
          <w:fldChar w:fldCharType="begin"/>
        </w:r>
        <w:r w:rsidR="00945122">
          <w:rPr>
            <w:webHidden/>
          </w:rPr>
          <w:instrText xml:space="preserve"> PAGEREF _Toc155789527 \h </w:instrText>
        </w:r>
        <w:r w:rsidR="00945122">
          <w:rPr>
            <w:webHidden/>
          </w:rPr>
        </w:r>
        <w:r w:rsidR="00945122">
          <w:rPr>
            <w:webHidden/>
          </w:rPr>
          <w:fldChar w:fldCharType="separate"/>
        </w:r>
        <w:r w:rsidR="000C7101">
          <w:rPr>
            <w:webHidden/>
          </w:rPr>
          <w:t>53</w:t>
        </w:r>
        <w:r w:rsidR="00945122">
          <w:rPr>
            <w:webHidden/>
          </w:rPr>
          <w:fldChar w:fldCharType="end"/>
        </w:r>
      </w:hyperlink>
    </w:p>
    <w:p w14:paraId="4FC3D7C9" w14:textId="12485BA5" w:rsidR="00945122" w:rsidRDefault="00731D35">
      <w:pPr>
        <w:pStyle w:val="TOC3"/>
        <w:rPr>
          <w:rFonts w:asciiTheme="minorHAnsi" w:eastAsiaTheme="minorEastAsia" w:hAnsiTheme="minorHAnsi" w:cstheme="minorBidi"/>
          <w:sz w:val="22"/>
          <w:szCs w:val="22"/>
          <w:lang w:eastAsia="zh-CN"/>
        </w:rPr>
      </w:pPr>
      <w:hyperlink w:anchor="_Toc155789528" w:history="1">
        <w:r w:rsidR="00945122" w:rsidRPr="000443C2">
          <w:rPr>
            <w:rStyle w:val="Hyperlink"/>
          </w:rPr>
          <w:t>5.4.1</w:t>
        </w:r>
        <w:r w:rsidR="00945122">
          <w:rPr>
            <w:rFonts w:asciiTheme="minorHAnsi" w:eastAsiaTheme="minorEastAsia" w:hAnsiTheme="minorHAnsi" w:cstheme="minorBidi"/>
            <w:sz w:val="22"/>
            <w:szCs w:val="22"/>
            <w:lang w:eastAsia="zh-CN"/>
          </w:rPr>
          <w:tab/>
        </w:r>
        <w:r w:rsidR="00945122" w:rsidRPr="000443C2">
          <w:rPr>
            <w:rStyle w:val="Hyperlink"/>
          </w:rPr>
          <w:t>Mail Survey Envelopes</w:t>
        </w:r>
        <w:r w:rsidR="00945122">
          <w:rPr>
            <w:webHidden/>
          </w:rPr>
          <w:tab/>
        </w:r>
        <w:r w:rsidR="00945122">
          <w:rPr>
            <w:webHidden/>
          </w:rPr>
          <w:fldChar w:fldCharType="begin"/>
        </w:r>
        <w:r w:rsidR="00945122">
          <w:rPr>
            <w:webHidden/>
          </w:rPr>
          <w:instrText xml:space="preserve"> PAGEREF _Toc155789528 \h </w:instrText>
        </w:r>
        <w:r w:rsidR="00945122">
          <w:rPr>
            <w:webHidden/>
          </w:rPr>
        </w:r>
        <w:r w:rsidR="00945122">
          <w:rPr>
            <w:webHidden/>
          </w:rPr>
          <w:fldChar w:fldCharType="separate"/>
        </w:r>
        <w:r w:rsidR="000C7101">
          <w:rPr>
            <w:webHidden/>
          </w:rPr>
          <w:t>53</w:t>
        </w:r>
        <w:r w:rsidR="00945122">
          <w:rPr>
            <w:webHidden/>
          </w:rPr>
          <w:fldChar w:fldCharType="end"/>
        </w:r>
      </w:hyperlink>
    </w:p>
    <w:p w14:paraId="273A2133" w14:textId="33CD44EB" w:rsidR="00945122" w:rsidRDefault="00731D35">
      <w:pPr>
        <w:pStyle w:val="TOC3"/>
        <w:rPr>
          <w:rFonts w:asciiTheme="minorHAnsi" w:eastAsiaTheme="minorEastAsia" w:hAnsiTheme="minorHAnsi" w:cstheme="minorBidi"/>
          <w:sz w:val="22"/>
          <w:szCs w:val="22"/>
          <w:lang w:eastAsia="zh-CN"/>
        </w:rPr>
      </w:pPr>
      <w:hyperlink w:anchor="_Toc155789529" w:history="1">
        <w:r w:rsidR="00945122" w:rsidRPr="000443C2">
          <w:rPr>
            <w:rStyle w:val="Hyperlink"/>
          </w:rPr>
          <w:t>5.4.2</w:t>
        </w:r>
        <w:r w:rsidR="00945122">
          <w:rPr>
            <w:rFonts w:asciiTheme="minorHAnsi" w:eastAsiaTheme="minorEastAsia" w:hAnsiTheme="minorHAnsi" w:cstheme="minorBidi"/>
            <w:sz w:val="22"/>
            <w:szCs w:val="22"/>
            <w:lang w:eastAsia="zh-CN"/>
          </w:rPr>
          <w:tab/>
        </w:r>
        <w:r w:rsidR="00945122" w:rsidRPr="000443C2">
          <w:rPr>
            <w:rStyle w:val="Hyperlink"/>
          </w:rPr>
          <w:t>Mailing Requirements</w:t>
        </w:r>
        <w:r w:rsidR="00945122">
          <w:rPr>
            <w:webHidden/>
          </w:rPr>
          <w:tab/>
        </w:r>
        <w:r w:rsidR="00945122">
          <w:rPr>
            <w:webHidden/>
          </w:rPr>
          <w:fldChar w:fldCharType="begin"/>
        </w:r>
        <w:r w:rsidR="00945122">
          <w:rPr>
            <w:webHidden/>
          </w:rPr>
          <w:instrText xml:space="preserve"> PAGEREF _Toc155789529 \h </w:instrText>
        </w:r>
        <w:r w:rsidR="00945122">
          <w:rPr>
            <w:webHidden/>
          </w:rPr>
        </w:r>
        <w:r w:rsidR="00945122">
          <w:rPr>
            <w:webHidden/>
          </w:rPr>
          <w:fldChar w:fldCharType="separate"/>
        </w:r>
        <w:r w:rsidR="000C7101">
          <w:rPr>
            <w:webHidden/>
          </w:rPr>
          <w:t>54</w:t>
        </w:r>
        <w:r w:rsidR="00945122">
          <w:rPr>
            <w:webHidden/>
          </w:rPr>
          <w:fldChar w:fldCharType="end"/>
        </w:r>
      </w:hyperlink>
    </w:p>
    <w:p w14:paraId="7C186735" w14:textId="11CB7627" w:rsidR="00945122" w:rsidRDefault="00731D35">
      <w:pPr>
        <w:pStyle w:val="TOC3"/>
        <w:rPr>
          <w:rFonts w:asciiTheme="minorHAnsi" w:eastAsiaTheme="minorEastAsia" w:hAnsiTheme="minorHAnsi" w:cstheme="minorBidi"/>
          <w:sz w:val="22"/>
          <w:szCs w:val="22"/>
          <w:lang w:eastAsia="zh-CN"/>
        </w:rPr>
      </w:pPr>
      <w:hyperlink w:anchor="_Toc155789530" w:history="1">
        <w:r w:rsidR="00945122" w:rsidRPr="000443C2">
          <w:rPr>
            <w:rStyle w:val="Hyperlink"/>
          </w:rPr>
          <w:t>5.4.3</w:t>
        </w:r>
        <w:r w:rsidR="00945122">
          <w:rPr>
            <w:rFonts w:asciiTheme="minorHAnsi" w:eastAsiaTheme="minorEastAsia" w:hAnsiTheme="minorHAnsi" w:cstheme="minorBidi"/>
            <w:sz w:val="22"/>
            <w:szCs w:val="22"/>
            <w:lang w:eastAsia="zh-CN"/>
          </w:rPr>
          <w:tab/>
        </w:r>
        <w:r w:rsidR="00945122" w:rsidRPr="000443C2">
          <w:rPr>
            <w:rStyle w:val="Hyperlink"/>
          </w:rPr>
          <w:t>Mailing Recommendations</w:t>
        </w:r>
        <w:r w:rsidR="00945122">
          <w:rPr>
            <w:webHidden/>
          </w:rPr>
          <w:tab/>
        </w:r>
        <w:r w:rsidR="00945122">
          <w:rPr>
            <w:webHidden/>
          </w:rPr>
          <w:fldChar w:fldCharType="begin"/>
        </w:r>
        <w:r w:rsidR="00945122">
          <w:rPr>
            <w:webHidden/>
          </w:rPr>
          <w:instrText xml:space="preserve"> PAGEREF _Toc155789530 \h </w:instrText>
        </w:r>
        <w:r w:rsidR="00945122">
          <w:rPr>
            <w:webHidden/>
          </w:rPr>
        </w:r>
        <w:r w:rsidR="00945122">
          <w:rPr>
            <w:webHidden/>
          </w:rPr>
          <w:fldChar w:fldCharType="separate"/>
        </w:r>
        <w:r w:rsidR="000C7101">
          <w:rPr>
            <w:webHidden/>
          </w:rPr>
          <w:t>55</w:t>
        </w:r>
        <w:r w:rsidR="00945122">
          <w:rPr>
            <w:webHidden/>
          </w:rPr>
          <w:fldChar w:fldCharType="end"/>
        </w:r>
      </w:hyperlink>
    </w:p>
    <w:p w14:paraId="4F3C599C" w14:textId="6D8C4C24" w:rsidR="00945122" w:rsidRDefault="00731D35">
      <w:pPr>
        <w:pStyle w:val="TOC2"/>
        <w:rPr>
          <w:rFonts w:asciiTheme="minorHAnsi" w:eastAsiaTheme="minorEastAsia" w:hAnsiTheme="minorHAnsi" w:cstheme="minorBidi"/>
          <w:sz w:val="22"/>
          <w:szCs w:val="22"/>
          <w:lang w:eastAsia="zh-CN"/>
        </w:rPr>
      </w:pPr>
      <w:hyperlink w:anchor="_Toc155789531" w:history="1">
        <w:r w:rsidR="00945122" w:rsidRPr="000443C2">
          <w:rPr>
            <w:rStyle w:val="Hyperlink"/>
          </w:rPr>
          <w:t>5.5</w:t>
        </w:r>
        <w:r w:rsidR="00945122">
          <w:rPr>
            <w:rFonts w:asciiTheme="minorHAnsi" w:eastAsiaTheme="minorEastAsia" w:hAnsiTheme="minorHAnsi" w:cstheme="minorBidi"/>
            <w:sz w:val="22"/>
            <w:szCs w:val="22"/>
            <w:lang w:eastAsia="zh-CN"/>
          </w:rPr>
          <w:tab/>
        </w:r>
        <w:r w:rsidR="00945122" w:rsidRPr="000443C2">
          <w:rPr>
            <w:rStyle w:val="Hyperlink"/>
          </w:rPr>
          <w:t>Data Receipt and Data Capture Requirements</w:t>
        </w:r>
        <w:r w:rsidR="00945122">
          <w:rPr>
            <w:webHidden/>
          </w:rPr>
          <w:tab/>
        </w:r>
        <w:r w:rsidR="00945122">
          <w:rPr>
            <w:webHidden/>
          </w:rPr>
          <w:fldChar w:fldCharType="begin"/>
        </w:r>
        <w:r w:rsidR="00945122">
          <w:rPr>
            <w:webHidden/>
          </w:rPr>
          <w:instrText xml:space="preserve"> PAGEREF _Toc155789531 \h </w:instrText>
        </w:r>
        <w:r w:rsidR="00945122">
          <w:rPr>
            <w:webHidden/>
          </w:rPr>
        </w:r>
        <w:r w:rsidR="00945122">
          <w:rPr>
            <w:webHidden/>
          </w:rPr>
          <w:fldChar w:fldCharType="separate"/>
        </w:r>
        <w:r w:rsidR="000C7101">
          <w:rPr>
            <w:webHidden/>
          </w:rPr>
          <w:t>56</w:t>
        </w:r>
        <w:r w:rsidR="00945122">
          <w:rPr>
            <w:webHidden/>
          </w:rPr>
          <w:fldChar w:fldCharType="end"/>
        </w:r>
      </w:hyperlink>
    </w:p>
    <w:p w14:paraId="59468B2A" w14:textId="75478D13" w:rsidR="00945122" w:rsidRDefault="00731D35">
      <w:pPr>
        <w:pStyle w:val="TOC3"/>
        <w:rPr>
          <w:rFonts w:asciiTheme="minorHAnsi" w:eastAsiaTheme="minorEastAsia" w:hAnsiTheme="minorHAnsi" w:cstheme="minorBidi"/>
          <w:sz w:val="22"/>
          <w:szCs w:val="22"/>
          <w:lang w:eastAsia="zh-CN"/>
        </w:rPr>
      </w:pPr>
      <w:hyperlink w:anchor="_Toc155789532" w:history="1">
        <w:r w:rsidR="00945122" w:rsidRPr="000443C2">
          <w:rPr>
            <w:rStyle w:val="Hyperlink"/>
          </w:rPr>
          <w:t>5.5.1</w:t>
        </w:r>
        <w:r w:rsidR="00945122">
          <w:rPr>
            <w:rFonts w:asciiTheme="minorHAnsi" w:eastAsiaTheme="minorEastAsia" w:hAnsiTheme="minorHAnsi" w:cstheme="minorBidi"/>
            <w:sz w:val="22"/>
            <w:szCs w:val="22"/>
            <w:lang w:eastAsia="zh-CN"/>
          </w:rPr>
          <w:tab/>
        </w:r>
        <w:r w:rsidR="00945122" w:rsidRPr="000443C2">
          <w:rPr>
            <w:rStyle w:val="Hyperlink"/>
          </w:rPr>
          <w:t>Data Receipt Requirements</w:t>
        </w:r>
        <w:r w:rsidR="00945122">
          <w:rPr>
            <w:webHidden/>
          </w:rPr>
          <w:tab/>
        </w:r>
        <w:r w:rsidR="00945122">
          <w:rPr>
            <w:webHidden/>
          </w:rPr>
          <w:fldChar w:fldCharType="begin"/>
        </w:r>
        <w:r w:rsidR="00945122">
          <w:rPr>
            <w:webHidden/>
          </w:rPr>
          <w:instrText xml:space="preserve"> PAGEREF _Toc155789532 \h </w:instrText>
        </w:r>
        <w:r w:rsidR="00945122">
          <w:rPr>
            <w:webHidden/>
          </w:rPr>
        </w:r>
        <w:r w:rsidR="00945122">
          <w:rPr>
            <w:webHidden/>
          </w:rPr>
          <w:fldChar w:fldCharType="separate"/>
        </w:r>
        <w:r w:rsidR="000C7101">
          <w:rPr>
            <w:webHidden/>
          </w:rPr>
          <w:t>56</w:t>
        </w:r>
        <w:r w:rsidR="00945122">
          <w:rPr>
            <w:webHidden/>
          </w:rPr>
          <w:fldChar w:fldCharType="end"/>
        </w:r>
      </w:hyperlink>
    </w:p>
    <w:p w14:paraId="0255ADC4" w14:textId="64E50C6A" w:rsidR="00945122" w:rsidRDefault="00731D35">
      <w:pPr>
        <w:pStyle w:val="TOC3"/>
        <w:rPr>
          <w:rFonts w:asciiTheme="minorHAnsi" w:eastAsiaTheme="minorEastAsia" w:hAnsiTheme="minorHAnsi" w:cstheme="minorBidi"/>
          <w:sz w:val="22"/>
          <w:szCs w:val="22"/>
          <w:lang w:eastAsia="zh-CN"/>
        </w:rPr>
      </w:pPr>
      <w:hyperlink w:anchor="_Toc155789533" w:history="1">
        <w:r w:rsidR="00945122" w:rsidRPr="000443C2">
          <w:rPr>
            <w:rStyle w:val="Hyperlink"/>
          </w:rPr>
          <w:t>5.5.2</w:t>
        </w:r>
        <w:r w:rsidR="00945122">
          <w:rPr>
            <w:rFonts w:asciiTheme="minorHAnsi" w:eastAsiaTheme="minorEastAsia" w:hAnsiTheme="minorHAnsi" w:cstheme="minorBidi"/>
            <w:sz w:val="22"/>
            <w:szCs w:val="22"/>
            <w:lang w:eastAsia="zh-CN"/>
          </w:rPr>
          <w:tab/>
        </w:r>
        <w:r w:rsidR="00945122" w:rsidRPr="000443C2">
          <w:rPr>
            <w:rStyle w:val="Hyperlink"/>
          </w:rPr>
          <w:t>Optical Scanning Requirements</w:t>
        </w:r>
        <w:r w:rsidR="00945122">
          <w:rPr>
            <w:webHidden/>
          </w:rPr>
          <w:tab/>
        </w:r>
        <w:r w:rsidR="00945122">
          <w:rPr>
            <w:webHidden/>
          </w:rPr>
          <w:fldChar w:fldCharType="begin"/>
        </w:r>
        <w:r w:rsidR="00945122">
          <w:rPr>
            <w:webHidden/>
          </w:rPr>
          <w:instrText xml:space="preserve"> PAGEREF _Toc155789533 \h </w:instrText>
        </w:r>
        <w:r w:rsidR="00945122">
          <w:rPr>
            <w:webHidden/>
          </w:rPr>
        </w:r>
        <w:r w:rsidR="00945122">
          <w:rPr>
            <w:webHidden/>
          </w:rPr>
          <w:fldChar w:fldCharType="separate"/>
        </w:r>
        <w:r w:rsidR="000C7101">
          <w:rPr>
            <w:webHidden/>
          </w:rPr>
          <w:t>57</w:t>
        </w:r>
        <w:r w:rsidR="00945122">
          <w:rPr>
            <w:webHidden/>
          </w:rPr>
          <w:fldChar w:fldCharType="end"/>
        </w:r>
      </w:hyperlink>
    </w:p>
    <w:p w14:paraId="2BF7F413" w14:textId="0004EA69" w:rsidR="00945122" w:rsidRDefault="00731D35">
      <w:pPr>
        <w:pStyle w:val="TOC3"/>
        <w:rPr>
          <w:rFonts w:asciiTheme="minorHAnsi" w:eastAsiaTheme="minorEastAsia" w:hAnsiTheme="minorHAnsi" w:cstheme="minorBidi"/>
          <w:sz w:val="22"/>
          <w:szCs w:val="22"/>
          <w:lang w:eastAsia="zh-CN"/>
        </w:rPr>
      </w:pPr>
      <w:hyperlink w:anchor="_Toc155789534" w:history="1">
        <w:r w:rsidR="00945122" w:rsidRPr="000443C2">
          <w:rPr>
            <w:rStyle w:val="Hyperlink"/>
          </w:rPr>
          <w:t>5.5.3</w:t>
        </w:r>
        <w:r w:rsidR="00945122">
          <w:rPr>
            <w:rFonts w:asciiTheme="minorHAnsi" w:eastAsiaTheme="minorEastAsia" w:hAnsiTheme="minorHAnsi" w:cstheme="minorBidi"/>
            <w:sz w:val="22"/>
            <w:szCs w:val="22"/>
            <w:lang w:eastAsia="zh-CN"/>
          </w:rPr>
          <w:tab/>
        </w:r>
        <w:r w:rsidR="00945122" w:rsidRPr="000443C2">
          <w:rPr>
            <w:rStyle w:val="Hyperlink"/>
          </w:rPr>
          <w:t>Data Entry Requirements</w:t>
        </w:r>
        <w:r w:rsidR="00945122">
          <w:rPr>
            <w:webHidden/>
          </w:rPr>
          <w:tab/>
        </w:r>
        <w:r w:rsidR="00945122">
          <w:rPr>
            <w:webHidden/>
          </w:rPr>
          <w:fldChar w:fldCharType="begin"/>
        </w:r>
        <w:r w:rsidR="00945122">
          <w:rPr>
            <w:webHidden/>
          </w:rPr>
          <w:instrText xml:space="preserve"> PAGEREF _Toc155789534 \h </w:instrText>
        </w:r>
        <w:r w:rsidR="00945122">
          <w:rPr>
            <w:webHidden/>
          </w:rPr>
        </w:r>
        <w:r w:rsidR="00945122">
          <w:rPr>
            <w:webHidden/>
          </w:rPr>
          <w:fldChar w:fldCharType="separate"/>
        </w:r>
        <w:r w:rsidR="000C7101">
          <w:rPr>
            <w:webHidden/>
          </w:rPr>
          <w:t>57</w:t>
        </w:r>
        <w:r w:rsidR="00945122">
          <w:rPr>
            <w:webHidden/>
          </w:rPr>
          <w:fldChar w:fldCharType="end"/>
        </w:r>
      </w:hyperlink>
    </w:p>
    <w:p w14:paraId="625B3566" w14:textId="67D88F33" w:rsidR="00945122" w:rsidRDefault="00731D35">
      <w:pPr>
        <w:pStyle w:val="TOC2"/>
        <w:rPr>
          <w:rFonts w:asciiTheme="minorHAnsi" w:eastAsiaTheme="minorEastAsia" w:hAnsiTheme="minorHAnsi" w:cstheme="minorBidi"/>
          <w:sz w:val="22"/>
          <w:szCs w:val="22"/>
          <w:lang w:eastAsia="zh-CN"/>
        </w:rPr>
      </w:pPr>
      <w:hyperlink w:anchor="_Toc155789535" w:history="1">
        <w:r w:rsidR="00945122" w:rsidRPr="000443C2">
          <w:rPr>
            <w:rStyle w:val="Hyperlink"/>
          </w:rPr>
          <w:t>5.6</w:t>
        </w:r>
        <w:r w:rsidR="00945122">
          <w:rPr>
            <w:rFonts w:asciiTheme="minorHAnsi" w:eastAsiaTheme="minorEastAsia" w:hAnsiTheme="minorHAnsi" w:cstheme="minorBidi"/>
            <w:sz w:val="22"/>
            <w:szCs w:val="22"/>
            <w:lang w:eastAsia="zh-CN"/>
          </w:rPr>
          <w:tab/>
        </w:r>
        <w:r w:rsidR="00945122" w:rsidRPr="000443C2">
          <w:rPr>
            <w:rStyle w:val="Hyperlink"/>
          </w:rPr>
          <w:t>Staff Training</w:t>
        </w:r>
        <w:r w:rsidR="00945122">
          <w:rPr>
            <w:webHidden/>
          </w:rPr>
          <w:tab/>
        </w:r>
        <w:r w:rsidR="00945122">
          <w:rPr>
            <w:webHidden/>
          </w:rPr>
          <w:fldChar w:fldCharType="begin"/>
        </w:r>
        <w:r w:rsidR="00945122">
          <w:rPr>
            <w:webHidden/>
          </w:rPr>
          <w:instrText xml:space="preserve"> PAGEREF _Toc155789535 \h </w:instrText>
        </w:r>
        <w:r w:rsidR="00945122">
          <w:rPr>
            <w:webHidden/>
          </w:rPr>
        </w:r>
        <w:r w:rsidR="00945122">
          <w:rPr>
            <w:webHidden/>
          </w:rPr>
          <w:fldChar w:fldCharType="separate"/>
        </w:r>
        <w:r w:rsidR="000C7101">
          <w:rPr>
            <w:webHidden/>
          </w:rPr>
          <w:t>58</w:t>
        </w:r>
        <w:r w:rsidR="00945122">
          <w:rPr>
            <w:webHidden/>
          </w:rPr>
          <w:fldChar w:fldCharType="end"/>
        </w:r>
      </w:hyperlink>
    </w:p>
    <w:p w14:paraId="601C793F" w14:textId="1BAD48DA" w:rsidR="00945122" w:rsidRDefault="00731D35">
      <w:pPr>
        <w:pStyle w:val="TOC3"/>
        <w:rPr>
          <w:rFonts w:asciiTheme="minorHAnsi" w:eastAsiaTheme="minorEastAsia" w:hAnsiTheme="minorHAnsi" w:cstheme="minorBidi"/>
          <w:sz w:val="22"/>
          <w:szCs w:val="22"/>
          <w:lang w:eastAsia="zh-CN"/>
        </w:rPr>
      </w:pPr>
      <w:hyperlink w:anchor="_Toc155789536" w:history="1">
        <w:r w:rsidR="00945122" w:rsidRPr="000443C2">
          <w:rPr>
            <w:rStyle w:val="Hyperlink"/>
          </w:rPr>
          <w:t>5.6.1</w:t>
        </w:r>
        <w:r w:rsidR="00945122">
          <w:rPr>
            <w:rFonts w:asciiTheme="minorHAnsi" w:eastAsiaTheme="minorEastAsia" w:hAnsiTheme="minorHAnsi" w:cstheme="minorBidi"/>
            <w:sz w:val="22"/>
            <w:szCs w:val="22"/>
            <w:lang w:eastAsia="zh-CN"/>
          </w:rPr>
          <w:tab/>
        </w:r>
        <w:r w:rsidR="00945122" w:rsidRPr="000443C2">
          <w:rPr>
            <w:rStyle w:val="Hyperlink"/>
          </w:rPr>
          <w:t>Distressed Respondent Procedures</w:t>
        </w:r>
        <w:r w:rsidR="00945122">
          <w:rPr>
            <w:webHidden/>
          </w:rPr>
          <w:tab/>
        </w:r>
        <w:r w:rsidR="00945122">
          <w:rPr>
            <w:webHidden/>
          </w:rPr>
          <w:fldChar w:fldCharType="begin"/>
        </w:r>
        <w:r w:rsidR="00945122">
          <w:rPr>
            <w:webHidden/>
          </w:rPr>
          <w:instrText xml:space="preserve"> PAGEREF _Toc155789536 \h </w:instrText>
        </w:r>
        <w:r w:rsidR="00945122">
          <w:rPr>
            <w:webHidden/>
          </w:rPr>
        </w:r>
        <w:r w:rsidR="00945122">
          <w:rPr>
            <w:webHidden/>
          </w:rPr>
          <w:fldChar w:fldCharType="separate"/>
        </w:r>
        <w:r w:rsidR="000C7101">
          <w:rPr>
            <w:webHidden/>
          </w:rPr>
          <w:t>59</w:t>
        </w:r>
        <w:r w:rsidR="00945122">
          <w:rPr>
            <w:webHidden/>
          </w:rPr>
          <w:fldChar w:fldCharType="end"/>
        </w:r>
      </w:hyperlink>
    </w:p>
    <w:p w14:paraId="3F645501" w14:textId="1A7D271F" w:rsidR="00945122" w:rsidRDefault="00731D35">
      <w:pPr>
        <w:pStyle w:val="TOC2"/>
        <w:rPr>
          <w:rFonts w:asciiTheme="minorHAnsi" w:eastAsiaTheme="minorEastAsia" w:hAnsiTheme="minorHAnsi" w:cstheme="minorBidi"/>
          <w:sz w:val="22"/>
          <w:szCs w:val="22"/>
          <w:lang w:eastAsia="zh-CN"/>
        </w:rPr>
      </w:pPr>
      <w:hyperlink w:anchor="_Toc155789537" w:history="1">
        <w:r w:rsidR="00945122" w:rsidRPr="000443C2">
          <w:rPr>
            <w:rStyle w:val="Hyperlink"/>
          </w:rPr>
          <w:t>5.7</w:t>
        </w:r>
        <w:r w:rsidR="00945122">
          <w:rPr>
            <w:rFonts w:asciiTheme="minorHAnsi" w:eastAsiaTheme="minorEastAsia" w:hAnsiTheme="minorHAnsi" w:cstheme="minorBidi"/>
            <w:sz w:val="22"/>
            <w:szCs w:val="22"/>
            <w:lang w:eastAsia="zh-CN"/>
          </w:rPr>
          <w:tab/>
        </w:r>
        <w:r w:rsidR="00945122" w:rsidRPr="000443C2">
          <w:rPr>
            <w:rStyle w:val="Hyperlink"/>
          </w:rPr>
          <w:t>Other Mail-Only Administration Protocols</w:t>
        </w:r>
        <w:r w:rsidR="00945122">
          <w:rPr>
            <w:webHidden/>
          </w:rPr>
          <w:tab/>
        </w:r>
        <w:r w:rsidR="00945122">
          <w:rPr>
            <w:webHidden/>
          </w:rPr>
          <w:fldChar w:fldCharType="begin"/>
        </w:r>
        <w:r w:rsidR="00945122">
          <w:rPr>
            <w:webHidden/>
          </w:rPr>
          <w:instrText xml:space="preserve"> PAGEREF _Toc155789537 \h </w:instrText>
        </w:r>
        <w:r w:rsidR="00945122">
          <w:rPr>
            <w:webHidden/>
          </w:rPr>
        </w:r>
        <w:r w:rsidR="00945122">
          <w:rPr>
            <w:webHidden/>
          </w:rPr>
          <w:fldChar w:fldCharType="separate"/>
        </w:r>
        <w:r w:rsidR="000C7101">
          <w:rPr>
            <w:webHidden/>
          </w:rPr>
          <w:t>60</w:t>
        </w:r>
        <w:r w:rsidR="00945122">
          <w:rPr>
            <w:webHidden/>
          </w:rPr>
          <w:fldChar w:fldCharType="end"/>
        </w:r>
      </w:hyperlink>
    </w:p>
    <w:p w14:paraId="071DEF84" w14:textId="4FC56D9F" w:rsidR="00945122" w:rsidRDefault="00731D35">
      <w:pPr>
        <w:pStyle w:val="TOC2"/>
        <w:rPr>
          <w:rFonts w:asciiTheme="minorHAnsi" w:eastAsiaTheme="minorEastAsia" w:hAnsiTheme="minorHAnsi" w:cstheme="minorBidi"/>
          <w:sz w:val="22"/>
          <w:szCs w:val="22"/>
          <w:lang w:eastAsia="zh-CN"/>
        </w:rPr>
      </w:pPr>
      <w:hyperlink w:anchor="_Toc155789538" w:history="1">
        <w:r w:rsidR="00945122" w:rsidRPr="000443C2">
          <w:rPr>
            <w:rStyle w:val="Hyperlink"/>
          </w:rPr>
          <w:t>5.8</w:t>
        </w:r>
        <w:r w:rsidR="00945122">
          <w:rPr>
            <w:rFonts w:asciiTheme="minorHAnsi" w:eastAsiaTheme="minorEastAsia" w:hAnsiTheme="minorHAnsi" w:cstheme="minorBidi"/>
            <w:sz w:val="22"/>
            <w:szCs w:val="22"/>
            <w:lang w:eastAsia="zh-CN"/>
          </w:rPr>
          <w:tab/>
        </w:r>
        <w:r w:rsidR="00945122" w:rsidRPr="000443C2">
          <w:rPr>
            <w:rStyle w:val="Hyperlink"/>
          </w:rPr>
          <w:t>Conducting the ICH CAHPS Survey With Other ICH Facility Surveys</w:t>
        </w:r>
        <w:r w:rsidR="00945122">
          <w:rPr>
            <w:webHidden/>
          </w:rPr>
          <w:tab/>
        </w:r>
        <w:r w:rsidR="00945122">
          <w:rPr>
            <w:webHidden/>
          </w:rPr>
          <w:fldChar w:fldCharType="begin"/>
        </w:r>
        <w:r w:rsidR="00945122">
          <w:rPr>
            <w:webHidden/>
          </w:rPr>
          <w:instrText xml:space="preserve"> PAGEREF _Toc155789538 \h </w:instrText>
        </w:r>
        <w:r w:rsidR="00945122">
          <w:rPr>
            <w:webHidden/>
          </w:rPr>
        </w:r>
        <w:r w:rsidR="00945122">
          <w:rPr>
            <w:webHidden/>
          </w:rPr>
          <w:fldChar w:fldCharType="separate"/>
        </w:r>
        <w:r w:rsidR="000C7101">
          <w:rPr>
            <w:webHidden/>
          </w:rPr>
          <w:t>61</w:t>
        </w:r>
        <w:r w:rsidR="00945122">
          <w:rPr>
            <w:webHidden/>
          </w:rPr>
          <w:fldChar w:fldCharType="end"/>
        </w:r>
      </w:hyperlink>
    </w:p>
    <w:p w14:paraId="227A60DD" w14:textId="2315ABC9" w:rsidR="00945122" w:rsidRDefault="00731D35" w:rsidP="000C34A4">
      <w:pPr>
        <w:pStyle w:val="TOC1"/>
        <w:rPr>
          <w:rFonts w:asciiTheme="minorHAnsi" w:eastAsiaTheme="minorEastAsia" w:hAnsiTheme="minorHAnsi" w:cstheme="minorBidi"/>
          <w:noProof/>
          <w:sz w:val="22"/>
          <w:szCs w:val="22"/>
          <w:lang w:eastAsia="zh-CN"/>
        </w:rPr>
      </w:pPr>
      <w:hyperlink w:anchor="_Toc155789539" w:history="1">
        <w:r w:rsidR="00945122" w:rsidRPr="000443C2">
          <w:rPr>
            <w:rStyle w:val="Hyperlink"/>
            <w:noProof/>
          </w:rPr>
          <w:t>VI.</w:t>
        </w:r>
        <w:r w:rsidR="00945122">
          <w:rPr>
            <w:rStyle w:val="Hyperlink"/>
            <w:noProof/>
          </w:rPr>
          <w:tab/>
        </w:r>
        <w:r w:rsidR="00945122" w:rsidRPr="000443C2">
          <w:rPr>
            <w:rStyle w:val="Hyperlink"/>
            <w:noProof/>
          </w:rPr>
          <w:t>Telephone-Only Administration Procedures</w:t>
        </w:r>
        <w:r w:rsidR="00945122">
          <w:rPr>
            <w:noProof/>
            <w:webHidden/>
          </w:rPr>
          <w:tab/>
        </w:r>
        <w:r w:rsidR="00945122">
          <w:rPr>
            <w:noProof/>
            <w:webHidden/>
          </w:rPr>
          <w:fldChar w:fldCharType="begin"/>
        </w:r>
        <w:r w:rsidR="00945122">
          <w:rPr>
            <w:noProof/>
            <w:webHidden/>
          </w:rPr>
          <w:instrText xml:space="preserve"> PAGEREF _Toc155789539 \h </w:instrText>
        </w:r>
        <w:r w:rsidR="00945122">
          <w:rPr>
            <w:noProof/>
            <w:webHidden/>
          </w:rPr>
        </w:r>
        <w:r w:rsidR="00945122">
          <w:rPr>
            <w:noProof/>
            <w:webHidden/>
          </w:rPr>
          <w:fldChar w:fldCharType="separate"/>
        </w:r>
        <w:r w:rsidR="000C7101">
          <w:rPr>
            <w:noProof/>
            <w:webHidden/>
          </w:rPr>
          <w:t>63</w:t>
        </w:r>
        <w:r w:rsidR="00945122">
          <w:rPr>
            <w:noProof/>
            <w:webHidden/>
          </w:rPr>
          <w:fldChar w:fldCharType="end"/>
        </w:r>
      </w:hyperlink>
    </w:p>
    <w:p w14:paraId="4BE2C3D1" w14:textId="7A4C6B0F" w:rsidR="00945122" w:rsidRDefault="00731D35">
      <w:pPr>
        <w:pStyle w:val="TOC2"/>
        <w:rPr>
          <w:rFonts w:asciiTheme="minorHAnsi" w:eastAsiaTheme="minorEastAsia" w:hAnsiTheme="minorHAnsi" w:cstheme="minorBidi"/>
          <w:sz w:val="22"/>
          <w:szCs w:val="22"/>
          <w:lang w:eastAsia="zh-CN"/>
        </w:rPr>
      </w:pPr>
      <w:hyperlink w:anchor="_Toc155789540" w:history="1">
        <w:r w:rsidR="00945122" w:rsidRPr="000443C2">
          <w:rPr>
            <w:rStyle w:val="Hyperlink"/>
          </w:rPr>
          <w:t>6.0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_Toc155789540 \h </w:instrText>
        </w:r>
        <w:r w:rsidR="00945122">
          <w:rPr>
            <w:webHidden/>
          </w:rPr>
        </w:r>
        <w:r w:rsidR="00945122">
          <w:rPr>
            <w:webHidden/>
          </w:rPr>
          <w:fldChar w:fldCharType="separate"/>
        </w:r>
        <w:r w:rsidR="000C7101">
          <w:rPr>
            <w:webHidden/>
          </w:rPr>
          <w:t>63</w:t>
        </w:r>
        <w:r w:rsidR="00945122">
          <w:rPr>
            <w:webHidden/>
          </w:rPr>
          <w:fldChar w:fldCharType="end"/>
        </w:r>
      </w:hyperlink>
    </w:p>
    <w:p w14:paraId="557F1858" w14:textId="7559E8D5" w:rsidR="00945122" w:rsidRDefault="00731D35">
      <w:pPr>
        <w:pStyle w:val="TOC2"/>
        <w:rPr>
          <w:rFonts w:asciiTheme="minorHAnsi" w:eastAsiaTheme="minorEastAsia" w:hAnsiTheme="minorHAnsi" w:cstheme="minorBidi"/>
          <w:sz w:val="22"/>
          <w:szCs w:val="22"/>
          <w:lang w:eastAsia="zh-CN"/>
        </w:rPr>
      </w:pPr>
      <w:hyperlink w:anchor="_Toc155789541" w:history="1">
        <w:r w:rsidR="00945122" w:rsidRPr="000443C2">
          <w:rPr>
            <w:rStyle w:val="Hyperlink"/>
          </w:rPr>
          <w:t>6.1</w:t>
        </w:r>
        <w:r w:rsidR="00945122">
          <w:rPr>
            <w:rFonts w:asciiTheme="minorHAnsi" w:eastAsiaTheme="minorEastAsia" w:hAnsiTheme="minorHAnsi" w:cstheme="minorBidi"/>
            <w:sz w:val="22"/>
            <w:szCs w:val="22"/>
            <w:lang w:eastAsia="zh-CN"/>
          </w:rPr>
          <w:tab/>
        </w:r>
        <w:r w:rsidR="00945122" w:rsidRPr="000443C2">
          <w:rPr>
            <w:rStyle w:val="Hyperlink"/>
          </w:rPr>
          <w:t>Telephone-Only Survey Activities and Schedule</w:t>
        </w:r>
        <w:r w:rsidR="00945122">
          <w:rPr>
            <w:webHidden/>
          </w:rPr>
          <w:tab/>
        </w:r>
        <w:r w:rsidR="00945122">
          <w:rPr>
            <w:webHidden/>
          </w:rPr>
          <w:fldChar w:fldCharType="begin"/>
        </w:r>
        <w:r w:rsidR="00945122">
          <w:rPr>
            <w:webHidden/>
          </w:rPr>
          <w:instrText xml:space="preserve"> PAGEREF _Toc155789541 \h </w:instrText>
        </w:r>
        <w:r w:rsidR="00945122">
          <w:rPr>
            <w:webHidden/>
          </w:rPr>
        </w:r>
        <w:r w:rsidR="00945122">
          <w:rPr>
            <w:webHidden/>
          </w:rPr>
          <w:fldChar w:fldCharType="separate"/>
        </w:r>
        <w:r w:rsidR="000C7101">
          <w:rPr>
            <w:webHidden/>
          </w:rPr>
          <w:t>63</w:t>
        </w:r>
        <w:r w:rsidR="00945122">
          <w:rPr>
            <w:webHidden/>
          </w:rPr>
          <w:fldChar w:fldCharType="end"/>
        </w:r>
      </w:hyperlink>
    </w:p>
    <w:p w14:paraId="07D5C5A2" w14:textId="3DC8F465" w:rsidR="00945122" w:rsidRDefault="00731D35">
      <w:pPr>
        <w:pStyle w:val="TOC3"/>
        <w:rPr>
          <w:rFonts w:asciiTheme="minorHAnsi" w:eastAsiaTheme="minorEastAsia" w:hAnsiTheme="minorHAnsi" w:cstheme="minorBidi"/>
          <w:sz w:val="22"/>
          <w:szCs w:val="22"/>
          <w:lang w:eastAsia="zh-CN"/>
        </w:rPr>
      </w:pPr>
      <w:hyperlink w:anchor="_Toc155789542" w:history="1">
        <w:r w:rsidR="00945122" w:rsidRPr="000443C2">
          <w:rPr>
            <w:rStyle w:val="Hyperlink"/>
          </w:rPr>
          <w:t>6.1.1</w:t>
        </w:r>
        <w:r w:rsidR="00945122">
          <w:rPr>
            <w:rFonts w:asciiTheme="minorHAnsi" w:eastAsiaTheme="minorEastAsia" w:hAnsiTheme="minorHAnsi" w:cstheme="minorBidi"/>
            <w:sz w:val="22"/>
            <w:szCs w:val="22"/>
            <w:lang w:eastAsia="zh-CN"/>
          </w:rPr>
          <w:tab/>
        </w:r>
        <w:r w:rsidR="00945122" w:rsidRPr="000443C2">
          <w:rPr>
            <w:rStyle w:val="Hyperlink"/>
          </w:rPr>
          <w:t>Prenotification Letter</w:t>
        </w:r>
        <w:r w:rsidR="00945122">
          <w:rPr>
            <w:webHidden/>
          </w:rPr>
          <w:tab/>
        </w:r>
        <w:r w:rsidR="00945122">
          <w:rPr>
            <w:webHidden/>
          </w:rPr>
          <w:fldChar w:fldCharType="begin"/>
        </w:r>
        <w:r w:rsidR="00945122">
          <w:rPr>
            <w:webHidden/>
          </w:rPr>
          <w:instrText xml:space="preserve"> PAGEREF _Toc155789542 \h </w:instrText>
        </w:r>
        <w:r w:rsidR="00945122">
          <w:rPr>
            <w:webHidden/>
          </w:rPr>
        </w:r>
        <w:r w:rsidR="00945122">
          <w:rPr>
            <w:webHidden/>
          </w:rPr>
          <w:fldChar w:fldCharType="separate"/>
        </w:r>
        <w:r w:rsidR="000C7101">
          <w:rPr>
            <w:webHidden/>
          </w:rPr>
          <w:t>64</w:t>
        </w:r>
        <w:r w:rsidR="00945122">
          <w:rPr>
            <w:webHidden/>
          </w:rPr>
          <w:fldChar w:fldCharType="end"/>
        </w:r>
      </w:hyperlink>
    </w:p>
    <w:p w14:paraId="2F0B8D47" w14:textId="0748EB74" w:rsidR="00945122" w:rsidRDefault="00731D35">
      <w:pPr>
        <w:pStyle w:val="TOC2"/>
        <w:rPr>
          <w:rFonts w:asciiTheme="minorHAnsi" w:eastAsiaTheme="minorEastAsia" w:hAnsiTheme="minorHAnsi" w:cstheme="minorBidi"/>
          <w:sz w:val="22"/>
          <w:szCs w:val="22"/>
          <w:lang w:eastAsia="zh-CN"/>
        </w:rPr>
      </w:pPr>
      <w:hyperlink w:anchor="_Toc155789543" w:history="1">
        <w:r w:rsidR="00945122" w:rsidRPr="000443C2">
          <w:rPr>
            <w:rStyle w:val="Hyperlink"/>
          </w:rPr>
          <w:t>6.2</w:t>
        </w:r>
        <w:r w:rsidR="00945122">
          <w:rPr>
            <w:rFonts w:asciiTheme="minorHAnsi" w:eastAsiaTheme="minorEastAsia" w:hAnsiTheme="minorHAnsi" w:cstheme="minorBidi"/>
            <w:sz w:val="22"/>
            <w:szCs w:val="22"/>
            <w:lang w:eastAsia="zh-CN"/>
          </w:rPr>
          <w:tab/>
        </w:r>
        <w:r w:rsidR="00945122" w:rsidRPr="000443C2">
          <w:rPr>
            <w:rStyle w:val="Hyperlink"/>
          </w:rPr>
          <w:t>Telephone Interview Development Process</w:t>
        </w:r>
        <w:r w:rsidR="00945122">
          <w:rPr>
            <w:webHidden/>
          </w:rPr>
          <w:tab/>
        </w:r>
        <w:r w:rsidR="00945122">
          <w:rPr>
            <w:webHidden/>
          </w:rPr>
          <w:fldChar w:fldCharType="begin"/>
        </w:r>
        <w:r w:rsidR="00945122">
          <w:rPr>
            <w:webHidden/>
          </w:rPr>
          <w:instrText xml:space="preserve"> PAGEREF _Toc155789543 \h </w:instrText>
        </w:r>
        <w:r w:rsidR="00945122">
          <w:rPr>
            <w:webHidden/>
          </w:rPr>
        </w:r>
        <w:r w:rsidR="00945122">
          <w:rPr>
            <w:webHidden/>
          </w:rPr>
          <w:fldChar w:fldCharType="separate"/>
        </w:r>
        <w:r w:rsidR="000C7101">
          <w:rPr>
            <w:webHidden/>
          </w:rPr>
          <w:t>68</w:t>
        </w:r>
        <w:r w:rsidR="00945122">
          <w:rPr>
            <w:webHidden/>
          </w:rPr>
          <w:fldChar w:fldCharType="end"/>
        </w:r>
      </w:hyperlink>
    </w:p>
    <w:p w14:paraId="6937A3D3" w14:textId="4CED1A38" w:rsidR="00945122" w:rsidRDefault="00731D35">
      <w:pPr>
        <w:pStyle w:val="TOC3"/>
        <w:rPr>
          <w:rFonts w:asciiTheme="minorHAnsi" w:eastAsiaTheme="minorEastAsia" w:hAnsiTheme="minorHAnsi" w:cstheme="minorBidi"/>
          <w:sz w:val="22"/>
          <w:szCs w:val="22"/>
          <w:lang w:eastAsia="zh-CN"/>
        </w:rPr>
      </w:pPr>
      <w:hyperlink w:anchor="_Toc155789544" w:history="1">
        <w:r w:rsidR="00945122" w:rsidRPr="000443C2">
          <w:rPr>
            <w:rStyle w:val="Hyperlink"/>
          </w:rPr>
          <w:t>6.2.1</w:t>
        </w:r>
        <w:r w:rsidR="00945122">
          <w:rPr>
            <w:rFonts w:asciiTheme="minorHAnsi" w:eastAsiaTheme="minorEastAsia" w:hAnsiTheme="minorHAnsi" w:cstheme="minorBidi"/>
            <w:sz w:val="22"/>
            <w:szCs w:val="22"/>
            <w:lang w:eastAsia="zh-CN"/>
          </w:rPr>
          <w:tab/>
        </w:r>
        <w:r w:rsidR="00945122" w:rsidRPr="000443C2">
          <w:rPr>
            <w:rStyle w:val="Hyperlink"/>
          </w:rPr>
          <w:t>Telephone Interviewing Systems</w:t>
        </w:r>
        <w:r w:rsidR="00945122">
          <w:rPr>
            <w:webHidden/>
          </w:rPr>
          <w:tab/>
        </w:r>
        <w:r w:rsidR="00945122">
          <w:rPr>
            <w:webHidden/>
          </w:rPr>
          <w:fldChar w:fldCharType="begin"/>
        </w:r>
        <w:r w:rsidR="00945122">
          <w:rPr>
            <w:webHidden/>
          </w:rPr>
          <w:instrText xml:space="preserve"> PAGEREF _Toc155789544 \h </w:instrText>
        </w:r>
        <w:r w:rsidR="00945122">
          <w:rPr>
            <w:webHidden/>
          </w:rPr>
        </w:r>
        <w:r w:rsidR="00945122">
          <w:rPr>
            <w:webHidden/>
          </w:rPr>
          <w:fldChar w:fldCharType="separate"/>
        </w:r>
        <w:r w:rsidR="000C7101">
          <w:rPr>
            <w:webHidden/>
          </w:rPr>
          <w:t>68</w:t>
        </w:r>
        <w:r w:rsidR="00945122">
          <w:rPr>
            <w:webHidden/>
          </w:rPr>
          <w:fldChar w:fldCharType="end"/>
        </w:r>
      </w:hyperlink>
    </w:p>
    <w:p w14:paraId="1694B6FD" w14:textId="7299DE63" w:rsidR="00945122" w:rsidRDefault="00731D35">
      <w:pPr>
        <w:pStyle w:val="TOC3"/>
        <w:rPr>
          <w:rFonts w:asciiTheme="minorHAnsi" w:eastAsiaTheme="minorEastAsia" w:hAnsiTheme="minorHAnsi" w:cstheme="minorBidi"/>
          <w:sz w:val="22"/>
          <w:szCs w:val="22"/>
          <w:lang w:eastAsia="zh-CN"/>
        </w:rPr>
      </w:pPr>
      <w:hyperlink w:anchor="_Toc155789545" w:history="1">
        <w:r w:rsidR="00945122" w:rsidRPr="000443C2">
          <w:rPr>
            <w:rStyle w:val="Hyperlink"/>
          </w:rPr>
          <w:t>6.2.2</w:t>
        </w:r>
        <w:r w:rsidR="00945122">
          <w:rPr>
            <w:rFonts w:asciiTheme="minorHAnsi" w:eastAsiaTheme="minorEastAsia" w:hAnsiTheme="minorHAnsi" w:cstheme="minorBidi"/>
            <w:sz w:val="22"/>
            <w:szCs w:val="22"/>
            <w:lang w:eastAsia="zh-CN"/>
          </w:rPr>
          <w:tab/>
        </w:r>
        <w:r w:rsidR="00945122" w:rsidRPr="000443C2">
          <w:rPr>
            <w:rStyle w:val="Hyperlink"/>
          </w:rPr>
          <w:t>Telephone Interview Script</w:t>
        </w:r>
        <w:r w:rsidR="00945122">
          <w:rPr>
            <w:webHidden/>
          </w:rPr>
          <w:tab/>
        </w:r>
        <w:r w:rsidR="00945122">
          <w:rPr>
            <w:webHidden/>
          </w:rPr>
          <w:fldChar w:fldCharType="begin"/>
        </w:r>
        <w:r w:rsidR="00945122">
          <w:rPr>
            <w:webHidden/>
          </w:rPr>
          <w:instrText xml:space="preserve"> PAGEREF _Toc155789545 \h </w:instrText>
        </w:r>
        <w:r w:rsidR="00945122">
          <w:rPr>
            <w:webHidden/>
          </w:rPr>
        </w:r>
        <w:r w:rsidR="00945122">
          <w:rPr>
            <w:webHidden/>
          </w:rPr>
          <w:fldChar w:fldCharType="separate"/>
        </w:r>
        <w:r w:rsidR="000C7101">
          <w:rPr>
            <w:webHidden/>
          </w:rPr>
          <w:t>69</w:t>
        </w:r>
        <w:r w:rsidR="00945122">
          <w:rPr>
            <w:webHidden/>
          </w:rPr>
          <w:fldChar w:fldCharType="end"/>
        </w:r>
      </w:hyperlink>
    </w:p>
    <w:p w14:paraId="623CB983" w14:textId="4C082B06" w:rsidR="00945122" w:rsidRDefault="00731D35">
      <w:pPr>
        <w:pStyle w:val="TOC3"/>
        <w:rPr>
          <w:rFonts w:asciiTheme="minorHAnsi" w:eastAsiaTheme="minorEastAsia" w:hAnsiTheme="minorHAnsi" w:cstheme="minorBidi"/>
          <w:sz w:val="22"/>
          <w:szCs w:val="22"/>
          <w:lang w:eastAsia="zh-CN"/>
        </w:rPr>
      </w:pPr>
      <w:hyperlink w:anchor="_Toc155789546" w:history="1">
        <w:r w:rsidR="00945122" w:rsidRPr="000443C2">
          <w:rPr>
            <w:rStyle w:val="Hyperlink"/>
          </w:rPr>
          <w:t>6.2.3</w:t>
        </w:r>
        <w:r w:rsidR="00945122">
          <w:rPr>
            <w:rFonts w:asciiTheme="minorHAnsi" w:eastAsiaTheme="minorEastAsia" w:hAnsiTheme="minorHAnsi" w:cstheme="minorBidi"/>
            <w:sz w:val="22"/>
            <w:szCs w:val="22"/>
            <w:lang w:eastAsia="zh-CN"/>
          </w:rPr>
          <w:tab/>
        </w:r>
        <w:r w:rsidR="00945122" w:rsidRPr="000443C2">
          <w:rPr>
            <w:rStyle w:val="Hyperlink"/>
          </w:rPr>
          <w:t>Definitions</w:t>
        </w:r>
        <w:r w:rsidR="00945122">
          <w:rPr>
            <w:webHidden/>
          </w:rPr>
          <w:tab/>
        </w:r>
        <w:r w:rsidR="00945122">
          <w:rPr>
            <w:webHidden/>
          </w:rPr>
          <w:fldChar w:fldCharType="begin"/>
        </w:r>
        <w:r w:rsidR="00945122">
          <w:rPr>
            <w:webHidden/>
          </w:rPr>
          <w:instrText xml:space="preserve"> PAGEREF _Toc155789546 \h </w:instrText>
        </w:r>
        <w:r w:rsidR="00945122">
          <w:rPr>
            <w:webHidden/>
          </w:rPr>
        </w:r>
        <w:r w:rsidR="00945122">
          <w:rPr>
            <w:webHidden/>
          </w:rPr>
          <w:fldChar w:fldCharType="separate"/>
        </w:r>
        <w:r w:rsidR="000C7101">
          <w:rPr>
            <w:webHidden/>
          </w:rPr>
          <w:t>70</w:t>
        </w:r>
        <w:r w:rsidR="00945122">
          <w:rPr>
            <w:webHidden/>
          </w:rPr>
          <w:fldChar w:fldCharType="end"/>
        </w:r>
      </w:hyperlink>
    </w:p>
    <w:p w14:paraId="4EA5B9DF" w14:textId="4B419722" w:rsidR="00945122" w:rsidRDefault="00731D35">
      <w:pPr>
        <w:pStyle w:val="TOC3"/>
        <w:rPr>
          <w:rFonts w:asciiTheme="minorHAnsi" w:eastAsiaTheme="minorEastAsia" w:hAnsiTheme="minorHAnsi" w:cstheme="minorBidi"/>
          <w:sz w:val="22"/>
          <w:szCs w:val="22"/>
          <w:lang w:eastAsia="zh-CN"/>
        </w:rPr>
      </w:pPr>
      <w:hyperlink w:anchor="_Toc155789547" w:history="1">
        <w:r w:rsidR="00945122" w:rsidRPr="000443C2">
          <w:rPr>
            <w:rStyle w:val="Hyperlink"/>
          </w:rPr>
          <w:t>6.2.4</w:t>
        </w:r>
        <w:r w:rsidR="00945122">
          <w:rPr>
            <w:rFonts w:asciiTheme="minorHAnsi" w:eastAsiaTheme="minorEastAsia" w:hAnsiTheme="minorHAnsi" w:cstheme="minorBidi"/>
            <w:sz w:val="22"/>
            <w:szCs w:val="22"/>
            <w:lang w:eastAsia="zh-CN"/>
          </w:rPr>
          <w:tab/>
        </w:r>
        <w:r w:rsidR="00945122" w:rsidRPr="000443C2">
          <w:rPr>
            <w:rStyle w:val="Hyperlink"/>
          </w:rPr>
          <w:t>ICH CAHPS Telephone Survey Programming Requirements</w:t>
        </w:r>
        <w:r w:rsidR="00945122">
          <w:rPr>
            <w:webHidden/>
          </w:rPr>
          <w:tab/>
        </w:r>
        <w:r w:rsidR="00945122">
          <w:rPr>
            <w:webHidden/>
          </w:rPr>
          <w:fldChar w:fldCharType="begin"/>
        </w:r>
        <w:r w:rsidR="00945122">
          <w:rPr>
            <w:webHidden/>
          </w:rPr>
          <w:instrText xml:space="preserve"> PAGEREF _Toc155789547 \h </w:instrText>
        </w:r>
        <w:r w:rsidR="00945122">
          <w:rPr>
            <w:webHidden/>
          </w:rPr>
        </w:r>
        <w:r w:rsidR="00945122">
          <w:rPr>
            <w:webHidden/>
          </w:rPr>
          <w:fldChar w:fldCharType="separate"/>
        </w:r>
        <w:r w:rsidR="000C7101">
          <w:rPr>
            <w:webHidden/>
          </w:rPr>
          <w:t>71</w:t>
        </w:r>
        <w:r w:rsidR="00945122">
          <w:rPr>
            <w:webHidden/>
          </w:rPr>
          <w:fldChar w:fldCharType="end"/>
        </w:r>
      </w:hyperlink>
    </w:p>
    <w:p w14:paraId="46D86D56" w14:textId="443AFC99" w:rsidR="00945122" w:rsidRDefault="00731D35">
      <w:pPr>
        <w:pStyle w:val="TOC3"/>
        <w:rPr>
          <w:rFonts w:asciiTheme="minorHAnsi" w:eastAsiaTheme="minorEastAsia" w:hAnsiTheme="minorHAnsi" w:cstheme="minorBidi"/>
          <w:sz w:val="22"/>
          <w:szCs w:val="22"/>
          <w:lang w:eastAsia="zh-CN"/>
        </w:rPr>
      </w:pPr>
      <w:hyperlink w:anchor="_Toc155789548" w:history="1">
        <w:r w:rsidR="00945122" w:rsidRPr="000443C2">
          <w:rPr>
            <w:rStyle w:val="Hyperlink"/>
          </w:rPr>
          <w:t>6.2.5</w:t>
        </w:r>
        <w:r w:rsidR="00945122">
          <w:rPr>
            <w:rFonts w:asciiTheme="minorHAnsi" w:eastAsiaTheme="minorEastAsia" w:hAnsiTheme="minorHAnsi" w:cstheme="minorBidi"/>
            <w:sz w:val="22"/>
            <w:szCs w:val="22"/>
            <w:lang w:eastAsia="zh-CN"/>
          </w:rPr>
          <w:tab/>
        </w:r>
        <w:r w:rsidR="00945122" w:rsidRPr="000443C2">
          <w:rPr>
            <w:rStyle w:val="Hyperlink"/>
          </w:rPr>
          <w:t>Adding Supplemental and Facility-Specific Questions to the ICH CAHPS Survey</w:t>
        </w:r>
        <w:r w:rsidR="00945122">
          <w:rPr>
            <w:webHidden/>
          </w:rPr>
          <w:tab/>
        </w:r>
        <w:r w:rsidR="00945122">
          <w:rPr>
            <w:webHidden/>
          </w:rPr>
          <w:fldChar w:fldCharType="begin"/>
        </w:r>
        <w:r w:rsidR="00945122">
          <w:rPr>
            <w:webHidden/>
          </w:rPr>
          <w:instrText xml:space="preserve"> PAGEREF _Toc155789548 \h </w:instrText>
        </w:r>
        <w:r w:rsidR="00945122">
          <w:rPr>
            <w:webHidden/>
          </w:rPr>
        </w:r>
        <w:r w:rsidR="00945122">
          <w:rPr>
            <w:webHidden/>
          </w:rPr>
          <w:fldChar w:fldCharType="separate"/>
        </w:r>
        <w:r w:rsidR="000C7101">
          <w:rPr>
            <w:webHidden/>
          </w:rPr>
          <w:t>71</w:t>
        </w:r>
        <w:r w:rsidR="00945122">
          <w:rPr>
            <w:webHidden/>
          </w:rPr>
          <w:fldChar w:fldCharType="end"/>
        </w:r>
      </w:hyperlink>
    </w:p>
    <w:p w14:paraId="77E76776" w14:textId="67363C99" w:rsidR="00945122" w:rsidRDefault="00731D35">
      <w:pPr>
        <w:pStyle w:val="TOC2"/>
        <w:rPr>
          <w:rFonts w:asciiTheme="minorHAnsi" w:eastAsiaTheme="minorEastAsia" w:hAnsiTheme="minorHAnsi" w:cstheme="minorBidi"/>
          <w:sz w:val="22"/>
          <w:szCs w:val="22"/>
          <w:lang w:eastAsia="zh-CN"/>
        </w:rPr>
      </w:pPr>
      <w:hyperlink w:anchor="_Toc155789549" w:history="1">
        <w:r w:rsidR="00945122" w:rsidRPr="000443C2">
          <w:rPr>
            <w:rStyle w:val="Hyperlink"/>
          </w:rPr>
          <w:t>6.3</w:t>
        </w:r>
        <w:r w:rsidR="00945122">
          <w:rPr>
            <w:rFonts w:asciiTheme="minorHAnsi" w:eastAsiaTheme="minorEastAsia" w:hAnsiTheme="minorHAnsi" w:cstheme="minorBidi"/>
            <w:sz w:val="22"/>
            <w:szCs w:val="22"/>
            <w:lang w:eastAsia="zh-CN"/>
          </w:rPr>
          <w:tab/>
        </w:r>
        <w:r w:rsidR="00945122" w:rsidRPr="000443C2">
          <w:rPr>
            <w:rStyle w:val="Hyperlink"/>
          </w:rPr>
          <w:t>Telephone Interviewing Requirements</w:t>
        </w:r>
        <w:r w:rsidR="00945122">
          <w:rPr>
            <w:webHidden/>
          </w:rPr>
          <w:tab/>
        </w:r>
        <w:r w:rsidR="00945122">
          <w:rPr>
            <w:webHidden/>
          </w:rPr>
          <w:fldChar w:fldCharType="begin"/>
        </w:r>
        <w:r w:rsidR="00945122">
          <w:rPr>
            <w:webHidden/>
          </w:rPr>
          <w:instrText xml:space="preserve"> PAGEREF _Toc155789549 \h </w:instrText>
        </w:r>
        <w:r w:rsidR="00945122">
          <w:rPr>
            <w:webHidden/>
          </w:rPr>
        </w:r>
        <w:r w:rsidR="00945122">
          <w:rPr>
            <w:webHidden/>
          </w:rPr>
          <w:fldChar w:fldCharType="separate"/>
        </w:r>
        <w:r w:rsidR="000C7101">
          <w:rPr>
            <w:webHidden/>
          </w:rPr>
          <w:t>72</w:t>
        </w:r>
        <w:r w:rsidR="00945122">
          <w:rPr>
            <w:webHidden/>
          </w:rPr>
          <w:fldChar w:fldCharType="end"/>
        </w:r>
      </w:hyperlink>
    </w:p>
    <w:p w14:paraId="0379174D" w14:textId="1F8A1C45" w:rsidR="00945122" w:rsidRDefault="00731D35">
      <w:pPr>
        <w:pStyle w:val="TOC3"/>
        <w:rPr>
          <w:rFonts w:asciiTheme="minorHAnsi" w:eastAsiaTheme="minorEastAsia" w:hAnsiTheme="minorHAnsi" w:cstheme="minorBidi"/>
          <w:sz w:val="22"/>
          <w:szCs w:val="22"/>
          <w:lang w:eastAsia="zh-CN"/>
        </w:rPr>
      </w:pPr>
      <w:hyperlink w:anchor="_Toc155789550" w:history="1">
        <w:r w:rsidR="00945122" w:rsidRPr="000443C2">
          <w:rPr>
            <w:rStyle w:val="Hyperlink"/>
          </w:rPr>
          <w:t>6.3.1</w:t>
        </w:r>
        <w:r w:rsidR="00945122">
          <w:rPr>
            <w:rFonts w:asciiTheme="minorHAnsi" w:eastAsiaTheme="minorEastAsia" w:hAnsiTheme="minorHAnsi" w:cstheme="minorBidi"/>
            <w:sz w:val="22"/>
            <w:szCs w:val="22"/>
            <w:lang w:eastAsia="zh-CN"/>
          </w:rPr>
          <w:tab/>
        </w:r>
        <w:r w:rsidR="00945122" w:rsidRPr="000443C2">
          <w:rPr>
            <w:rStyle w:val="Hyperlink"/>
          </w:rPr>
          <w:t>Telephone Contact</w:t>
        </w:r>
        <w:r w:rsidR="00945122">
          <w:rPr>
            <w:webHidden/>
          </w:rPr>
          <w:tab/>
        </w:r>
        <w:r w:rsidR="00945122">
          <w:rPr>
            <w:webHidden/>
          </w:rPr>
          <w:fldChar w:fldCharType="begin"/>
        </w:r>
        <w:r w:rsidR="00945122">
          <w:rPr>
            <w:webHidden/>
          </w:rPr>
          <w:instrText xml:space="preserve"> PAGEREF _Toc155789550 \h </w:instrText>
        </w:r>
        <w:r w:rsidR="00945122">
          <w:rPr>
            <w:webHidden/>
          </w:rPr>
        </w:r>
        <w:r w:rsidR="00945122">
          <w:rPr>
            <w:webHidden/>
          </w:rPr>
          <w:fldChar w:fldCharType="separate"/>
        </w:r>
        <w:r w:rsidR="000C7101">
          <w:rPr>
            <w:webHidden/>
          </w:rPr>
          <w:t>73</w:t>
        </w:r>
        <w:r w:rsidR="00945122">
          <w:rPr>
            <w:webHidden/>
          </w:rPr>
          <w:fldChar w:fldCharType="end"/>
        </w:r>
      </w:hyperlink>
    </w:p>
    <w:p w14:paraId="577F9B25" w14:textId="7DEFAEF4" w:rsidR="00945122" w:rsidRDefault="00731D35">
      <w:pPr>
        <w:pStyle w:val="TOC3"/>
        <w:rPr>
          <w:rFonts w:asciiTheme="minorHAnsi" w:eastAsiaTheme="minorEastAsia" w:hAnsiTheme="minorHAnsi" w:cstheme="minorBidi"/>
          <w:sz w:val="22"/>
          <w:szCs w:val="22"/>
          <w:lang w:eastAsia="zh-CN"/>
        </w:rPr>
      </w:pPr>
      <w:hyperlink w:anchor="_Toc155789551" w:history="1">
        <w:r w:rsidR="00945122" w:rsidRPr="000443C2">
          <w:rPr>
            <w:rStyle w:val="Hyperlink"/>
          </w:rPr>
          <w:t>6.3.2</w:t>
        </w:r>
        <w:r w:rsidR="00945122">
          <w:rPr>
            <w:rFonts w:asciiTheme="minorHAnsi" w:eastAsiaTheme="minorEastAsia" w:hAnsiTheme="minorHAnsi" w:cstheme="minorBidi"/>
            <w:sz w:val="22"/>
            <w:szCs w:val="22"/>
            <w:lang w:eastAsia="zh-CN"/>
          </w:rPr>
          <w:tab/>
        </w:r>
        <w:r w:rsidR="00945122" w:rsidRPr="000443C2">
          <w:rPr>
            <w:rStyle w:val="Hyperlink"/>
          </w:rPr>
          <w:t>Contacting Difficult-to-Reach Sample Patients</w:t>
        </w:r>
        <w:r w:rsidR="00945122">
          <w:rPr>
            <w:webHidden/>
          </w:rPr>
          <w:tab/>
        </w:r>
        <w:r w:rsidR="00945122">
          <w:rPr>
            <w:webHidden/>
          </w:rPr>
          <w:fldChar w:fldCharType="begin"/>
        </w:r>
        <w:r w:rsidR="00945122">
          <w:rPr>
            <w:webHidden/>
          </w:rPr>
          <w:instrText xml:space="preserve"> PAGEREF _Toc155789551 \h </w:instrText>
        </w:r>
        <w:r w:rsidR="00945122">
          <w:rPr>
            <w:webHidden/>
          </w:rPr>
        </w:r>
        <w:r w:rsidR="00945122">
          <w:rPr>
            <w:webHidden/>
          </w:rPr>
          <w:fldChar w:fldCharType="separate"/>
        </w:r>
        <w:r w:rsidR="000C7101">
          <w:rPr>
            <w:webHidden/>
          </w:rPr>
          <w:t>76</w:t>
        </w:r>
        <w:r w:rsidR="00945122">
          <w:rPr>
            <w:webHidden/>
          </w:rPr>
          <w:fldChar w:fldCharType="end"/>
        </w:r>
      </w:hyperlink>
    </w:p>
    <w:p w14:paraId="556FC0CB" w14:textId="005645A6" w:rsidR="00945122" w:rsidRDefault="00731D35">
      <w:pPr>
        <w:pStyle w:val="TOC2"/>
        <w:rPr>
          <w:rFonts w:asciiTheme="minorHAnsi" w:eastAsiaTheme="minorEastAsia" w:hAnsiTheme="minorHAnsi" w:cstheme="minorBidi"/>
          <w:sz w:val="22"/>
          <w:szCs w:val="22"/>
          <w:lang w:eastAsia="zh-CN"/>
        </w:rPr>
      </w:pPr>
      <w:hyperlink w:anchor="_Toc155789552" w:history="1">
        <w:r w:rsidR="00945122" w:rsidRPr="000443C2">
          <w:rPr>
            <w:rStyle w:val="Hyperlink"/>
          </w:rPr>
          <w:t>6.4</w:t>
        </w:r>
        <w:r w:rsidR="00945122">
          <w:rPr>
            <w:rFonts w:asciiTheme="minorHAnsi" w:eastAsiaTheme="minorEastAsia" w:hAnsiTheme="minorHAnsi" w:cstheme="minorBidi"/>
            <w:sz w:val="22"/>
            <w:szCs w:val="22"/>
            <w:lang w:eastAsia="zh-CN"/>
          </w:rPr>
          <w:tab/>
        </w:r>
        <w:r w:rsidR="00945122" w:rsidRPr="000443C2">
          <w:rPr>
            <w:rStyle w:val="Hyperlink"/>
          </w:rPr>
          <w:t>Telephone Interviewer Training</w:t>
        </w:r>
        <w:r w:rsidR="00945122">
          <w:rPr>
            <w:webHidden/>
          </w:rPr>
          <w:tab/>
        </w:r>
        <w:r w:rsidR="00945122">
          <w:rPr>
            <w:webHidden/>
          </w:rPr>
          <w:fldChar w:fldCharType="begin"/>
        </w:r>
        <w:r w:rsidR="00945122">
          <w:rPr>
            <w:webHidden/>
          </w:rPr>
          <w:instrText xml:space="preserve"> PAGEREF _Toc155789552 \h </w:instrText>
        </w:r>
        <w:r w:rsidR="00945122">
          <w:rPr>
            <w:webHidden/>
          </w:rPr>
        </w:r>
        <w:r w:rsidR="00945122">
          <w:rPr>
            <w:webHidden/>
          </w:rPr>
          <w:fldChar w:fldCharType="separate"/>
        </w:r>
        <w:r w:rsidR="000C7101">
          <w:rPr>
            <w:webHidden/>
          </w:rPr>
          <w:t>79</w:t>
        </w:r>
        <w:r w:rsidR="00945122">
          <w:rPr>
            <w:webHidden/>
          </w:rPr>
          <w:fldChar w:fldCharType="end"/>
        </w:r>
      </w:hyperlink>
    </w:p>
    <w:p w14:paraId="3B440A3B" w14:textId="79F1AE1B" w:rsidR="00945122" w:rsidRDefault="00731D35">
      <w:pPr>
        <w:pStyle w:val="TOC2"/>
        <w:rPr>
          <w:rFonts w:asciiTheme="minorHAnsi" w:eastAsiaTheme="minorEastAsia" w:hAnsiTheme="minorHAnsi" w:cstheme="minorBidi"/>
          <w:sz w:val="22"/>
          <w:szCs w:val="22"/>
          <w:lang w:eastAsia="zh-CN"/>
        </w:rPr>
      </w:pPr>
      <w:hyperlink w:anchor="_Toc155789553" w:history="1">
        <w:r w:rsidR="00945122" w:rsidRPr="000443C2">
          <w:rPr>
            <w:rStyle w:val="Hyperlink"/>
          </w:rPr>
          <w:t>6.5</w:t>
        </w:r>
        <w:r w:rsidR="00945122">
          <w:rPr>
            <w:rFonts w:asciiTheme="minorHAnsi" w:eastAsiaTheme="minorEastAsia" w:hAnsiTheme="minorHAnsi" w:cstheme="minorBidi"/>
            <w:sz w:val="22"/>
            <w:szCs w:val="22"/>
            <w:lang w:eastAsia="zh-CN"/>
          </w:rPr>
          <w:tab/>
        </w:r>
        <w:r w:rsidR="00945122" w:rsidRPr="000443C2">
          <w:rPr>
            <w:rStyle w:val="Hyperlink"/>
          </w:rPr>
          <w:t>Distressed Respondent Procedures</w:t>
        </w:r>
        <w:r w:rsidR="00945122">
          <w:rPr>
            <w:webHidden/>
          </w:rPr>
          <w:tab/>
        </w:r>
        <w:r w:rsidR="00945122">
          <w:rPr>
            <w:webHidden/>
          </w:rPr>
          <w:fldChar w:fldCharType="begin"/>
        </w:r>
        <w:r w:rsidR="00945122">
          <w:rPr>
            <w:webHidden/>
          </w:rPr>
          <w:instrText xml:space="preserve"> PAGEREF _Toc155789553 \h </w:instrText>
        </w:r>
        <w:r w:rsidR="00945122">
          <w:rPr>
            <w:webHidden/>
          </w:rPr>
        </w:r>
        <w:r w:rsidR="00945122">
          <w:rPr>
            <w:webHidden/>
          </w:rPr>
          <w:fldChar w:fldCharType="separate"/>
        </w:r>
        <w:r w:rsidR="000C7101">
          <w:rPr>
            <w:webHidden/>
          </w:rPr>
          <w:t>79</w:t>
        </w:r>
        <w:r w:rsidR="00945122">
          <w:rPr>
            <w:webHidden/>
          </w:rPr>
          <w:fldChar w:fldCharType="end"/>
        </w:r>
      </w:hyperlink>
    </w:p>
    <w:p w14:paraId="3C495525" w14:textId="73300600" w:rsidR="00945122" w:rsidRDefault="00731D35">
      <w:pPr>
        <w:pStyle w:val="TOC2"/>
        <w:rPr>
          <w:rFonts w:asciiTheme="minorHAnsi" w:eastAsiaTheme="minorEastAsia" w:hAnsiTheme="minorHAnsi" w:cstheme="minorBidi"/>
          <w:sz w:val="22"/>
          <w:szCs w:val="22"/>
          <w:lang w:eastAsia="zh-CN"/>
        </w:rPr>
      </w:pPr>
      <w:hyperlink w:anchor="_Toc155789554" w:history="1">
        <w:r w:rsidR="00945122" w:rsidRPr="000443C2">
          <w:rPr>
            <w:rStyle w:val="Hyperlink"/>
          </w:rPr>
          <w:t>6.6</w:t>
        </w:r>
        <w:r w:rsidR="00945122">
          <w:rPr>
            <w:rFonts w:asciiTheme="minorHAnsi" w:eastAsiaTheme="minorEastAsia" w:hAnsiTheme="minorHAnsi" w:cstheme="minorBidi"/>
            <w:sz w:val="22"/>
            <w:szCs w:val="22"/>
            <w:lang w:eastAsia="zh-CN"/>
          </w:rPr>
          <w:tab/>
        </w:r>
        <w:r w:rsidR="00945122" w:rsidRPr="000443C2">
          <w:rPr>
            <w:rStyle w:val="Hyperlink"/>
          </w:rPr>
          <w:t>Telephone Data Processing Procedures</w:t>
        </w:r>
        <w:r w:rsidR="00945122">
          <w:rPr>
            <w:webHidden/>
          </w:rPr>
          <w:tab/>
        </w:r>
        <w:r w:rsidR="00945122">
          <w:rPr>
            <w:webHidden/>
          </w:rPr>
          <w:fldChar w:fldCharType="begin"/>
        </w:r>
        <w:r w:rsidR="00945122">
          <w:rPr>
            <w:webHidden/>
          </w:rPr>
          <w:instrText xml:space="preserve"> PAGEREF _Toc155789554 \h </w:instrText>
        </w:r>
        <w:r w:rsidR="00945122">
          <w:rPr>
            <w:webHidden/>
          </w:rPr>
        </w:r>
        <w:r w:rsidR="00945122">
          <w:rPr>
            <w:webHidden/>
          </w:rPr>
          <w:fldChar w:fldCharType="separate"/>
        </w:r>
        <w:r w:rsidR="000C7101">
          <w:rPr>
            <w:webHidden/>
          </w:rPr>
          <w:t>80</w:t>
        </w:r>
        <w:r w:rsidR="00945122">
          <w:rPr>
            <w:webHidden/>
          </w:rPr>
          <w:fldChar w:fldCharType="end"/>
        </w:r>
      </w:hyperlink>
    </w:p>
    <w:p w14:paraId="645452DE" w14:textId="381C1ED0" w:rsidR="00945122" w:rsidRDefault="00731D35">
      <w:pPr>
        <w:pStyle w:val="TOC3"/>
        <w:rPr>
          <w:rFonts w:asciiTheme="minorHAnsi" w:eastAsiaTheme="minorEastAsia" w:hAnsiTheme="minorHAnsi" w:cstheme="minorBidi"/>
          <w:sz w:val="22"/>
          <w:szCs w:val="22"/>
          <w:lang w:eastAsia="zh-CN"/>
        </w:rPr>
      </w:pPr>
      <w:hyperlink w:anchor="_Toc155789555" w:history="1">
        <w:r w:rsidR="00945122" w:rsidRPr="000443C2">
          <w:rPr>
            <w:rStyle w:val="Hyperlink"/>
          </w:rPr>
          <w:t>6.6.1</w:t>
        </w:r>
        <w:r w:rsidR="00945122">
          <w:rPr>
            <w:rFonts w:asciiTheme="minorHAnsi" w:eastAsiaTheme="minorEastAsia" w:hAnsiTheme="minorHAnsi" w:cstheme="minorBidi"/>
            <w:sz w:val="22"/>
            <w:szCs w:val="22"/>
            <w:lang w:eastAsia="zh-CN"/>
          </w:rPr>
          <w:tab/>
        </w:r>
        <w:r w:rsidR="00945122" w:rsidRPr="000443C2">
          <w:rPr>
            <w:rStyle w:val="Hyperlink"/>
          </w:rPr>
          <w:t>Telephone Data Processing Requirements</w:t>
        </w:r>
        <w:r w:rsidR="00945122">
          <w:rPr>
            <w:webHidden/>
          </w:rPr>
          <w:tab/>
        </w:r>
        <w:r w:rsidR="00945122">
          <w:rPr>
            <w:webHidden/>
          </w:rPr>
          <w:fldChar w:fldCharType="begin"/>
        </w:r>
        <w:r w:rsidR="00945122">
          <w:rPr>
            <w:webHidden/>
          </w:rPr>
          <w:instrText xml:space="preserve"> PAGEREF _Toc155789555 \h </w:instrText>
        </w:r>
        <w:r w:rsidR="00945122">
          <w:rPr>
            <w:webHidden/>
          </w:rPr>
        </w:r>
        <w:r w:rsidR="00945122">
          <w:rPr>
            <w:webHidden/>
          </w:rPr>
          <w:fldChar w:fldCharType="separate"/>
        </w:r>
        <w:r w:rsidR="000C7101">
          <w:rPr>
            <w:webHidden/>
          </w:rPr>
          <w:t>80</w:t>
        </w:r>
        <w:r w:rsidR="00945122">
          <w:rPr>
            <w:webHidden/>
          </w:rPr>
          <w:fldChar w:fldCharType="end"/>
        </w:r>
      </w:hyperlink>
    </w:p>
    <w:p w14:paraId="11FBF41B" w14:textId="34F7C141" w:rsidR="00945122" w:rsidRDefault="00731D35">
      <w:pPr>
        <w:pStyle w:val="TOC2"/>
        <w:rPr>
          <w:rFonts w:asciiTheme="minorHAnsi" w:eastAsiaTheme="minorEastAsia" w:hAnsiTheme="minorHAnsi" w:cstheme="minorBidi"/>
          <w:sz w:val="22"/>
          <w:szCs w:val="22"/>
          <w:lang w:eastAsia="zh-CN"/>
        </w:rPr>
      </w:pPr>
      <w:hyperlink w:anchor="_Toc155789556" w:history="1">
        <w:r w:rsidR="00945122" w:rsidRPr="000443C2">
          <w:rPr>
            <w:rStyle w:val="Hyperlink"/>
          </w:rPr>
          <w:t>6.7</w:t>
        </w:r>
        <w:r w:rsidR="00945122">
          <w:rPr>
            <w:rFonts w:asciiTheme="minorHAnsi" w:eastAsiaTheme="minorEastAsia" w:hAnsiTheme="minorHAnsi" w:cstheme="minorBidi"/>
            <w:sz w:val="22"/>
            <w:szCs w:val="22"/>
            <w:lang w:eastAsia="zh-CN"/>
          </w:rPr>
          <w:tab/>
        </w:r>
        <w:r w:rsidR="00945122" w:rsidRPr="000443C2">
          <w:rPr>
            <w:rStyle w:val="Hyperlink"/>
          </w:rPr>
          <w:t>Conducting the ICH CAHPS Survey With Other ICH Facility Surveys</w:t>
        </w:r>
        <w:r w:rsidR="00945122">
          <w:rPr>
            <w:webHidden/>
          </w:rPr>
          <w:tab/>
        </w:r>
        <w:r w:rsidR="00945122">
          <w:rPr>
            <w:webHidden/>
          </w:rPr>
          <w:fldChar w:fldCharType="begin"/>
        </w:r>
        <w:r w:rsidR="00945122">
          <w:rPr>
            <w:webHidden/>
          </w:rPr>
          <w:instrText xml:space="preserve"> PAGEREF _Toc155789556 \h </w:instrText>
        </w:r>
        <w:r w:rsidR="00945122">
          <w:rPr>
            <w:webHidden/>
          </w:rPr>
        </w:r>
        <w:r w:rsidR="00945122">
          <w:rPr>
            <w:webHidden/>
          </w:rPr>
          <w:fldChar w:fldCharType="separate"/>
        </w:r>
        <w:r w:rsidR="000C7101">
          <w:rPr>
            <w:webHidden/>
          </w:rPr>
          <w:t>81</w:t>
        </w:r>
        <w:r w:rsidR="00945122">
          <w:rPr>
            <w:webHidden/>
          </w:rPr>
          <w:fldChar w:fldCharType="end"/>
        </w:r>
      </w:hyperlink>
    </w:p>
    <w:p w14:paraId="09D0610A" w14:textId="4B7E7AC9" w:rsidR="00945122" w:rsidRDefault="00731D35" w:rsidP="000C34A4">
      <w:pPr>
        <w:pStyle w:val="TOC1"/>
        <w:rPr>
          <w:rFonts w:asciiTheme="minorHAnsi" w:eastAsiaTheme="minorEastAsia" w:hAnsiTheme="minorHAnsi" w:cstheme="minorBidi"/>
          <w:noProof/>
          <w:sz w:val="22"/>
          <w:szCs w:val="22"/>
          <w:lang w:eastAsia="zh-CN"/>
        </w:rPr>
      </w:pPr>
      <w:hyperlink w:anchor="_Toc155789557" w:history="1">
        <w:r w:rsidR="00945122" w:rsidRPr="000443C2">
          <w:rPr>
            <w:rStyle w:val="Hyperlink"/>
            <w:noProof/>
          </w:rPr>
          <w:t>VII.</w:t>
        </w:r>
        <w:r w:rsidR="00945122">
          <w:rPr>
            <w:rStyle w:val="Hyperlink"/>
            <w:noProof/>
          </w:rPr>
          <w:tab/>
        </w:r>
        <w:r w:rsidR="00945122" w:rsidRPr="000443C2">
          <w:rPr>
            <w:rStyle w:val="Hyperlink"/>
            <w:noProof/>
          </w:rPr>
          <w:t>Mail with Telephone Follow-Up (Mixed Mode) Survey Administration Procedures</w:t>
        </w:r>
        <w:r w:rsidR="00945122">
          <w:rPr>
            <w:noProof/>
            <w:webHidden/>
          </w:rPr>
          <w:tab/>
        </w:r>
        <w:r w:rsidR="00945122">
          <w:rPr>
            <w:noProof/>
            <w:webHidden/>
          </w:rPr>
          <w:fldChar w:fldCharType="begin"/>
        </w:r>
        <w:r w:rsidR="00945122">
          <w:rPr>
            <w:noProof/>
            <w:webHidden/>
          </w:rPr>
          <w:instrText xml:space="preserve"> PAGEREF _Toc155789557 \h </w:instrText>
        </w:r>
        <w:r w:rsidR="00945122">
          <w:rPr>
            <w:noProof/>
            <w:webHidden/>
          </w:rPr>
        </w:r>
        <w:r w:rsidR="00945122">
          <w:rPr>
            <w:noProof/>
            <w:webHidden/>
          </w:rPr>
          <w:fldChar w:fldCharType="separate"/>
        </w:r>
        <w:r w:rsidR="000C7101">
          <w:rPr>
            <w:noProof/>
            <w:webHidden/>
          </w:rPr>
          <w:t>83</w:t>
        </w:r>
        <w:r w:rsidR="00945122">
          <w:rPr>
            <w:noProof/>
            <w:webHidden/>
          </w:rPr>
          <w:fldChar w:fldCharType="end"/>
        </w:r>
      </w:hyperlink>
    </w:p>
    <w:p w14:paraId="1A277D13" w14:textId="099D2D35" w:rsidR="00945122" w:rsidRDefault="00731D35">
      <w:pPr>
        <w:pStyle w:val="TOC2"/>
        <w:rPr>
          <w:rFonts w:asciiTheme="minorHAnsi" w:eastAsiaTheme="minorEastAsia" w:hAnsiTheme="minorHAnsi" w:cstheme="minorBidi"/>
          <w:sz w:val="22"/>
          <w:szCs w:val="22"/>
          <w:lang w:eastAsia="zh-CN"/>
        </w:rPr>
      </w:pPr>
      <w:hyperlink w:anchor="_Toc155789558" w:history="1">
        <w:r w:rsidR="00945122" w:rsidRPr="000443C2">
          <w:rPr>
            <w:rStyle w:val="Hyperlink"/>
          </w:rPr>
          <w:t>7.0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_Toc155789558 \h </w:instrText>
        </w:r>
        <w:r w:rsidR="00945122">
          <w:rPr>
            <w:webHidden/>
          </w:rPr>
        </w:r>
        <w:r w:rsidR="00945122">
          <w:rPr>
            <w:webHidden/>
          </w:rPr>
          <w:fldChar w:fldCharType="separate"/>
        </w:r>
        <w:r w:rsidR="000C7101">
          <w:rPr>
            <w:webHidden/>
          </w:rPr>
          <w:t>83</w:t>
        </w:r>
        <w:r w:rsidR="00945122">
          <w:rPr>
            <w:webHidden/>
          </w:rPr>
          <w:fldChar w:fldCharType="end"/>
        </w:r>
      </w:hyperlink>
    </w:p>
    <w:p w14:paraId="77F5FD78" w14:textId="2A29318C" w:rsidR="00945122" w:rsidRDefault="00731D35">
      <w:pPr>
        <w:pStyle w:val="TOC2"/>
        <w:rPr>
          <w:rFonts w:asciiTheme="minorHAnsi" w:eastAsiaTheme="minorEastAsia" w:hAnsiTheme="minorHAnsi" w:cstheme="minorBidi"/>
          <w:sz w:val="22"/>
          <w:szCs w:val="22"/>
          <w:lang w:eastAsia="zh-CN"/>
        </w:rPr>
      </w:pPr>
      <w:hyperlink w:anchor="_Toc155789559" w:history="1">
        <w:r w:rsidR="00945122" w:rsidRPr="000443C2">
          <w:rPr>
            <w:rStyle w:val="Hyperlink"/>
          </w:rPr>
          <w:t>7.1</w:t>
        </w:r>
        <w:r w:rsidR="00945122">
          <w:rPr>
            <w:rFonts w:asciiTheme="minorHAnsi" w:eastAsiaTheme="minorEastAsia" w:hAnsiTheme="minorHAnsi" w:cstheme="minorBidi"/>
            <w:sz w:val="22"/>
            <w:szCs w:val="22"/>
            <w:lang w:eastAsia="zh-CN"/>
          </w:rPr>
          <w:tab/>
        </w:r>
        <w:r w:rsidR="00945122" w:rsidRPr="000443C2">
          <w:rPr>
            <w:rStyle w:val="Hyperlink"/>
          </w:rPr>
          <w:t>Mixed Mode Activities and Schedule</w:t>
        </w:r>
        <w:r w:rsidR="00945122">
          <w:rPr>
            <w:webHidden/>
          </w:rPr>
          <w:tab/>
        </w:r>
        <w:r w:rsidR="00945122">
          <w:rPr>
            <w:webHidden/>
          </w:rPr>
          <w:fldChar w:fldCharType="begin"/>
        </w:r>
        <w:r w:rsidR="00945122">
          <w:rPr>
            <w:webHidden/>
          </w:rPr>
          <w:instrText xml:space="preserve"> PAGEREF _Toc155789559 \h </w:instrText>
        </w:r>
        <w:r w:rsidR="00945122">
          <w:rPr>
            <w:webHidden/>
          </w:rPr>
        </w:r>
        <w:r w:rsidR="00945122">
          <w:rPr>
            <w:webHidden/>
          </w:rPr>
          <w:fldChar w:fldCharType="separate"/>
        </w:r>
        <w:r w:rsidR="000C7101">
          <w:rPr>
            <w:webHidden/>
          </w:rPr>
          <w:t>83</w:t>
        </w:r>
        <w:r w:rsidR="00945122">
          <w:rPr>
            <w:webHidden/>
          </w:rPr>
          <w:fldChar w:fldCharType="end"/>
        </w:r>
      </w:hyperlink>
    </w:p>
    <w:p w14:paraId="3309CDF2" w14:textId="0ECA1D90" w:rsidR="00945122" w:rsidRDefault="00731D35">
      <w:pPr>
        <w:pStyle w:val="TOC3"/>
        <w:rPr>
          <w:rFonts w:asciiTheme="minorHAnsi" w:eastAsiaTheme="minorEastAsia" w:hAnsiTheme="minorHAnsi" w:cstheme="minorBidi"/>
          <w:sz w:val="22"/>
          <w:szCs w:val="22"/>
          <w:lang w:eastAsia="zh-CN"/>
        </w:rPr>
      </w:pPr>
      <w:hyperlink w:anchor="_Toc155789560" w:history="1">
        <w:r w:rsidR="00945122" w:rsidRPr="000443C2">
          <w:rPr>
            <w:rStyle w:val="Hyperlink"/>
          </w:rPr>
          <w:t>7.1.1</w:t>
        </w:r>
        <w:r w:rsidR="00945122">
          <w:rPr>
            <w:rFonts w:asciiTheme="minorHAnsi" w:eastAsiaTheme="minorEastAsia" w:hAnsiTheme="minorHAnsi" w:cstheme="minorBidi"/>
            <w:sz w:val="22"/>
            <w:szCs w:val="22"/>
            <w:lang w:eastAsia="zh-CN"/>
          </w:rPr>
          <w:tab/>
        </w:r>
        <w:r w:rsidR="00945122" w:rsidRPr="000443C2">
          <w:rPr>
            <w:rStyle w:val="Hyperlink"/>
          </w:rPr>
          <w:t>Use of Other Languages in the Mixed Mode Data Collection</w:t>
        </w:r>
        <w:r w:rsidR="00945122">
          <w:rPr>
            <w:webHidden/>
          </w:rPr>
          <w:tab/>
        </w:r>
        <w:r w:rsidR="00945122">
          <w:rPr>
            <w:webHidden/>
          </w:rPr>
          <w:fldChar w:fldCharType="begin"/>
        </w:r>
        <w:r w:rsidR="00945122">
          <w:rPr>
            <w:webHidden/>
          </w:rPr>
          <w:instrText xml:space="preserve"> PAGEREF _Toc155789560 \h </w:instrText>
        </w:r>
        <w:r w:rsidR="00945122">
          <w:rPr>
            <w:webHidden/>
          </w:rPr>
        </w:r>
        <w:r w:rsidR="00945122">
          <w:rPr>
            <w:webHidden/>
          </w:rPr>
          <w:fldChar w:fldCharType="separate"/>
        </w:r>
        <w:r w:rsidR="000C7101">
          <w:rPr>
            <w:webHidden/>
          </w:rPr>
          <w:t>84</w:t>
        </w:r>
        <w:r w:rsidR="00945122">
          <w:rPr>
            <w:webHidden/>
          </w:rPr>
          <w:fldChar w:fldCharType="end"/>
        </w:r>
      </w:hyperlink>
    </w:p>
    <w:p w14:paraId="1A2E7F61" w14:textId="076D4297" w:rsidR="00945122" w:rsidRDefault="00731D35">
      <w:pPr>
        <w:pStyle w:val="TOC2"/>
        <w:rPr>
          <w:rFonts w:asciiTheme="minorHAnsi" w:eastAsiaTheme="minorEastAsia" w:hAnsiTheme="minorHAnsi" w:cstheme="minorBidi"/>
          <w:sz w:val="22"/>
          <w:szCs w:val="22"/>
          <w:lang w:eastAsia="zh-CN"/>
        </w:rPr>
      </w:pPr>
      <w:hyperlink w:anchor="_Toc155789561" w:history="1">
        <w:r w:rsidR="00945122" w:rsidRPr="000443C2">
          <w:rPr>
            <w:rStyle w:val="Hyperlink"/>
          </w:rPr>
          <w:t>7.2</w:t>
        </w:r>
        <w:r w:rsidR="00945122">
          <w:rPr>
            <w:rFonts w:asciiTheme="minorHAnsi" w:eastAsiaTheme="minorEastAsia" w:hAnsiTheme="minorHAnsi" w:cstheme="minorBidi"/>
            <w:sz w:val="22"/>
            <w:szCs w:val="22"/>
            <w:lang w:eastAsia="zh-CN"/>
          </w:rPr>
          <w:tab/>
        </w:r>
        <w:r w:rsidR="00945122" w:rsidRPr="000443C2">
          <w:rPr>
            <w:rStyle w:val="Hyperlink"/>
          </w:rPr>
          <w:t>Production of Letters, Envelopes, and Surveys</w:t>
        </w:r>
        <w:r w:rsidR="00945122">
          <w:rPr>
            <w:webHidden/>
          </w:rPr>
          <w:tab/>
        </w:r>
        <w:r w:rsidR="00945122">
          <w:rPr>
            <w:webHidden/>
          </w:rPr>
          <w:fldChar w:fldCharType="begin"/>
        </w:r>
        <w:r w:rsidR="00945122">
          <w:rPr>
            <w:webHidden/>
          </w:rPr>
          <w:instrText xml:space="preserve"> PAGEREF _Toc155789561 \h </w:instrText>
        </w:r>
        <w:r w:rsidR="00945122">
          <w:rPr>
            <w:webHidden/>
          </w:rPr>
        </w:r>
        <w:r w:rsidR="00945122">
          <w:rPr>
            <w:webHidden/>
          </w:rPr>
          <w:fldChar w:fldCharType="separate"/>
        </w:r>
        <w:r w:rsidR="000C7101">
          <w:rPr>
            <w:webHidden/>
          </w:rPr>
          <w:t>85</w:t>
        </w:r>
        <w:r w:rsidR="00945122">
          <w:rPr>
            <w:webHidden/>
          </w:rPr>
          <w:fldChar w:fldCharType="end"/>
        </w:r>
      </w:hyperlink>
    </w:p>
    <w:p w14:paraId="04D96424" w14:textId="702978B9" w:rsidR="00945122" w:rsidRDefault="00731D35">
      <w:pPr>
        <w:pStyle w:val="TOC3"/>
        <w:rPr>
          <w:rFonts w:asciiTheme="minorHAnsi" w:eastAsiaTheme="minorEastAsia" w:hAnsiTheme="minorHAnsi" w:cstheme="minorBidi"/>
          <w:sz w:val="22"/>
          <w:szCs w:val="22"/>
          <w:lang w:eastAsia="zh-CN"/>
        </w:rPr>
      </w:pPr>
      <w:hyperlink w:anchor="_Toc155789562" w:history="1">
        <w:r w:rsidR="00945122" w:rsidRPr="000443C2">
          <w:rPr>
            <w:rStyle w:val="Hyperlink"/>
          </w:rPr>
          <w:t>7.2.1</w:t>
        </w:r>
        <w:r w:rsidR="00945122">
          <w:rPr>
            <w:rFonts w:asciiTheme="minorHAnsi" w:eastAsiaTheme="minorEastAsia" w:hAnsiTheme="minorHAnsi" w:cstheme="minorBidi"/>
            <w:sz w:val="22"/>
            <w:szCs w:val="22"/>
            <w:lang w:eastAsia="zh-CN"/>
          </w:rPr>
          <w:tab/>
        </w:r>
        <w:r w:rsidR="00945122" w:rsidRPr="000443C2">
          <w:rPr>
            <w:rStyle w:val="Hyperlink"/>
          </w:rPr>
          <w:t>Prenotification Letter</w:t>
        </w:r>
        <w:r w:rsidR="00945122">
          <w:rPr>
            <w:webHidden/>
          </w:rPr>
          <w:tab/>
        </w:r>
        <w:r w:rsidR="00945122">
          <w:rPr>
            <w:webHidden/>
          </w:rPr>
          <w:fldChar w:fldCharType="begin"/>
        </w:r>
        <w:r w:rsidR="00945122">
          <w:rPr>
            <w:webHidden/>
          </w:rPr>
          <w:instrText xml:space="preserve"> PAGEREF _Toc155789562 \h </w:instrText>
        </w:r>
        <w:r w:rsidR="00945122">
          <w:rPr>
            <w:webHidden/>
          </w:rPr>
        </w:r>
        <w:r w:rsidR="00945122">
          <w:rPr>
            <w:webHidden/>
          </w:rPr>
          <w:fldChar w:fldCharType="separate"/>
        </w:r>
        <w:r w:rsidR="000C7101">
          <w:rPr>
            <w:webHidden/>
          </w:rPr>
          <w:t>86</w:t>
        </w:r>
        <w:r w:rsidR="00945122">
          <w:rPr>
            <w:webHidden/>
          </w:rPr>
          <w:fldChar w:fldCharType="end"/>
        </w:r>
      </w:hyperlink>
    </w:p>
    <w:p w14:paraId="22E35986" w14:textId="390F4BB4" w:rsidR="00945122" w:rsidRDefault="00731D35">
      <w:pPr>
        <w:pStyle w:val="TOC3"/>
        <w:rPr>
          <w:rFonts w:asciiTheme="minorHAnsi" w:eastAsiaTheme="minorEastAsia" w:hAnsiTheme="minorHAnsi" w:cstheme="minorBidi"/>
          <w:sz w:val="22"/>
          <w:szCs w:val="22"/>
          <w:lang w:eastAsia="zh-CN"/>
        </w:rPr>
      </w:pPr>
      <w:hyperlink w:anchor="_Toc155789563" w:history="1">
        <w:r w:rsidR="00945122" w:rsidRPr="000443C2">
          <w:rPr>
            <w:rStyle w:val="Hyperlink"/>
          </w:rPr>
          <w:t>7.2.2</w:t>
        </w:r>
        <w:r w:rsidR="00945122">
          <w:rPr>
            <w:rFonts w:asciiTheme="minorHAnsi" w:eastAsiaTheme="minorEastAsia" w:hAnsiTheme="minorHAnsi" w:cstheme="minorBidi"/>
            <w:sz w:val="22"/>
            <w:szCs w:val="22"/>
            <w:lang w:eastAsia="zh-CN"/>
          </w:rPr>
          <w:tab/>
        </w:r>
        <w:r w:rsidR="00945122" w:rsidRPr="000443C2">
          <w:rPr>
            <w:rStyle w:val="Hyperlink"/>
          </w:rPr>
          <w:t>Mail Survey Cover Letters (First Survey Package Mailing)</w:t>
        </w:r>
        <w:r w:rsidR="00945122">
          <w:rPr>
            <w:webHidden/>
          </w:rPr>
          <w:tab/>
        </w:r>
        <w:r w:rsidR="00945122">
          <w:rPr>
            <w:webHidden/>
          </w:rPr>
          <w:fldChar w:fldCharType="begin"/>
        </w:r>
        <w:r w:rsidR="00945122">
          <w:rPr>
            <w:webHidden/>
          </w:rPr>
          <w:instrText xml:space="preserve"> PAGEREF _Toc155789563 \h </w:instrText>
        </w:r>
        <w:r w:rsidR="00945122">
          <w:rPr>
            <w:webHidden/>
          </w:rPr>
        </w:r>
        <w:r w:rsidR="00945122">
          <w:rPr>
            <w:webHidden/>
          </w:rPr>
          <w:fldChar w:fldCharType="separate"/>
        </w:r>
        <w:r w:rsidR="000C7101">
          <w:rPr>
            <w:webHidden/>
          </w:rPr>
          <w:t>89</w:t>
        </w:r>
        <w:r w:rsidR="00945122">
          <w:rPr>
            <w:webHidden/>
          </w:rPr>
          <w:fldChar w:fldCharType="end"/>
        </w:r>
      </w:hyperlink>
    </w:p>
    <w:p w14:paraId="06EE361C" w14:textId="6F06A12F" w:rsidR="00945122" w:rsidRDefault="00731D35">
      <w:pPr>
        <w:pStyle w:val="TOC3"/>
        <w:rPr>
          <w:rFonts w:asciiTheme="minorHAnsi" w:eastAsiaTheme="minorEastAsia" w:hAnsiTheme="minorHAnsi" w:cstheme="minorBidi"/>
          <w:sz w:val="22"/>
          <w:szCs w:val="22"/>
          <w:lang w:eastAsia="zh-CN"/>
        </w:rPr>
      </w:pPr>
      <w:hyperlink w:anchor="_Toc155789564" w:history="1">
        <w:r w:rsidR="00945122" w:rsidRPr="000443C2">
          <w:rPr>
            <w:rStyle w:val="Hyperlink"/>
          </w:rPr>
          <w:t>7.2.3</w:t>
        </w:r>
        <w:r w:rsidR="00945122">
          <w:rPr>
            <w:rFonts w:asciiTheme="minorHAnsi" w:eastAsiaTheme="minorEastAsia" w:hAnsiTheme="minorHAnsi" w:cstheme="minorBidi"/>
            <w:sz w:val="22"/>
            <w:szCs w:val="22"/>
            <w:lang w:eastAsia="zh-CN"/>
          </w:rPr>
          <w:tab/>
        </w:r>
        <w:r w:rsidR="00945122" w:rsidRPr="000443C2">
          <w:rPr>
            <w:rStyle w:val="Hyperlink"/>
          </w:rPr>
          <w:t>ICH CAHPS Survey</w:t>
        </w:r>
        <w:r w:rsidR="00945122">
          <w:rPr>
            <w:webHidden/>
          </w:rPr>
          <w:tab/>
        </w:r>
        <w:r w:rsidR="00945122">
          <w:rPr>
            <w:webHidden/>
          </w:rPr>
          <w:fldChar w:fldCharType="begin"/>
        </w:r>
        <w:r w:rsidR="00945122">
          <w:rPr>
            <w:webHidden/>
          </w:rPr>
          <w:instrText xml:space="preserve"> PAGEREF _Toc155789564 \h </w:instrText>
        </w:r>
        <w:r w:rsidR="00945122">
          <w:rPr>
            <w:webHidden/>
          </w:rPr>
        </w:r>
        <w:r w:rsidR="00945122">
          <w:rPr>
            <w:webHidden/>
          </w:rPr>
          <w:fldChar w:fldCharType="separate"/>
        </w:r>
        <w:r w:rsidR="000C7101">
          <w:rPr>
            <w:webHidden/>
          </w:rPr>
          <w:t>91</w:t>
        </w:r>
        <w:r w:rsidR="00945122">
          <w:rPr>
            <w:webHidden/>
          </w:rPr>
          <w:fldChar w:fldCharType="end"/>
        </w:r>
      </w:hyperlink>
    </w:p>
    <w:p w14:paraId="7B9E8E22" w14:textId="17474941" w:rsidR="00945122" w:rsidRDefault="00731D35">
      <w:pPr>
        <w:pStyle w:val="TOC3"/>
        <w:rPr>
          <w:rFonts w:asciiTheme="minorHAnsi" w:eastAsiaTheme="minorEastAsia" w:hAnsiTheme="minorHAnsi" w:cstheme="minorBidi"/>
          <w:sz w:val="22"/>
          <w:szCs w:val="22"/>
          <w:lang w:eastAsia="zh-CN"/>
        </w:rPr>
      </w:pPr>
      <w:hyperlink w:anchor="_Toc155789565" w:history="1">
        <w:r w:rsidR="00945122" w:rsidRPr="000443C2">
          <w:rPr>
            <w:rStyle w:val="Hyperlink"/>
          </w:rPr>
          <w:t>7.2.4</w:t>
        </w:r>
        <w:r w:rsidR="00945122">
          <w:rPr>
            <w:rFonts w:asciiTheme="minorHAnsi" w:eastAsiaTheme="minorEastAsia" w:hAnsiTheme="minorHAnsi" w:cstheme="minorBidi"/>
            <w:sz w:val="22"/>
            <w:szCs w:val="22"/>
            <w:lang w:eastAsia="zh-CN"/>
          </w:rPr>
          <w:tab/>
        </w:r>
        <w:r w:rsidR="00945122" w:rsidRPr="000443C2">
          <w:rPr>
            <w:rStyle w:val="Hyperlink"/>
          </w:rPr>
          <w:t>Adding Supplemental and Facility-Specific Questions to the ICH CAHPS Survey</w:t>
        </w:r>
        <w:r w:rsidR="00945122">
          <w:rPr>
            <w:webHidden/>
          </w:rPr>
          <w:tab/>
        </w:r>
        <w:r w:rsidR="00945122">
          <w:rPr>
            <w:webHidden/>
          </w:rPr>
          <w:fldChar w:fldCharType="begin"/>
        </w:r>
        <w:r w:rsidR="00945122">
          <w:rPr>
            <w:webHidden/>
          </w:rPr>
          <w:instrText xml:space="preserve"> PAGEREF _Toc155789565 \h </w:instrText>
        </w:r>
        <w:r w:rsidR="00945122">
          <w:rPr>
            <w:webHidden/>
          </w:rPr>
        </w:r>
        <w:r w:rsidR="00945122">
          <w:rPr>
            <w:webHidden/>
          </w:rPr>
          <w:fldChar w:fldCharType="separate"/>
        </w:r>
        <w:r w:rsidR="000C7101">
          <w:rPr>
            <w:webHidden/>
          </w:rPr>
          <w:t>94</w:t>
        </w:r>
        <w:r w:rsidR="00945122">
          <w:rPr>
            <w:webHidden/>
          </w:rPr>
          <w:fldChar w:fldCharType="end"/>
        </w:r>
      </w:hyperlink>
    </w:p>
    <w:p w14:paraId="0CBFB6E0" w14:textId="289DC237" w:rsidR="00945122" w:rsidRDefault="00731D35">
      <w:pPr>
        <w:pStyle w:val="TOC3"/>
        <w:rPr>
          <w:rFonts w:asciiTheme="minorHAnsi" w:eastAsiaTheme="minorEastAsia" w:hAnsiTheme="minorHAnsi" w:cstheme="minorBidi"/>
          <w:sz w:val="22"/>
          <w:szCs w:val="22"/>
          <w:lang w:eastAsia="zh-CN"/>
        </w:rPr>
      </w:pPr>
      <w:hyperlink w:anchor="_Toc155789566" w:history="1">
        <w:r w:rsidR="00945122" w:rsidRPr="000443C2">
          <w:rPr>
            <w:rStyle w:val="Hyperlink"/>
          </w:rPr>
          <w:t>7.2.5</w:t>
        </w:r>
        <w:r w:rsidR="00945122">
          <w:rPr>
            <w:rFonts w:asciiTheme="minorHAnsi" w:eastAsiaTheme="minorEastAsia" w:hAnsiTheme="minorHAnsi" w:cstheme="minorBidi"/>
            <w:sz w:val="22"/>
            <w:szCs w:val="22"/>
            <w:lang w:eastAsia="zh-CN"/>
          </w:rPr>
          <w:tab/>
        </w:r>
        <w:r w:rsidR="00945122" w:rsidRPr="000443C2">
          <w:rPr>
            <w:rStyle w:val="Hyperlink"/>
          </w:rPr>
          <w:t>Definitions</w:t>
        </w:r>
        <w:r w:rsidR="00945122">
          <w:rPr>
            <w:webHidden/>
          </w:rPr>
          <w:tab/>
        </w:r>
        <w:r w:rsidR="00945122">
          <w:rPr>
            <w:webHidden/>
          </w:rPr>
          <w:fldChar w:fldCharType="begin"/>
        </w:r>
        <w:r w:rsidR="00945122">
          <w:rPr>
            <w:webHidden/>
          </w:rPr>
          <w:instrText xml:space="preserve"> PAGEREF _Toc155789566 \h </w:instrText>
        </w:r>
        <w:r w:rsidR="00945122">
          <w:rPr>
            <w:webHidden/>
          </w:rPr>
        </w:r>
        <w:r w:rsidR="00945122">
          <w:rPr>
            <w:webHidden/>
          </w:rPr>
          <w:fldChar w:fldCharType="separate"/>
        </w:r>
        <w:r w:rsidR="000C7101">
          <w:rPr>
            <w:webHidden/>
          </w:rPr>
          <w:t>96</w:t>
        </w:r>
        <w:r w:rsidR="00945122">
          <w:rPr>
            <w:webHidden/>
          </w:rPr>
          <w:fldChar w:fldCharType="end"/>
        </w:r>
      </w:hyperlink>
    </w:p>
    <w:p w14:paraId="31D7610E" w14:textId="2AD313EE" w:rsidR="00945122" w:rsidRDefault="00731D35">
      <w:pPr>
        <w:pStyle w:val="TOC2"/>
        <w:rPr>
          <w:rFonts w:asciiTheme="minorHAnsi" w:eastAsiaTheme="minorEastAsia" w:hAnsiTheme="minorHAnsi" w:cstheme="minorBidi"/>
          <w:sz w:val="22"/>
          <w:szCs w:val="22"/>
          <w:lang w:eastAsia="zh-CN"/>
        </w:rPr>
      </w:pPr>
      <w:hyperlink w:anchor="_Toc155789567" w:history="1">
        <w:r w:rsidR="00945122" w:rsidRPr="000443C2">
          <w:rPr>
            <w:rStyle w:val="Hyperlink"/>
          </w:rPr>
          <w:t>7.3</w:t>
        </w:r>
        <w:r w:rsidR="00945122">
          <w:rPr>
            <w:rFonts w:asciiTheme="minorHAnsi" w:eastAsiaTheme="minorEastAsia" w:hAnsiTheme="minorHAnsi" w:cstheme="minorBidi"/>
            <w:sz w:val="22"/>
            <w:szCs w:val="22"/>
            <w:lang w:eastAsia="zh-CN"/>
          </w:rPr>
          <w:tab/>
        </w:r>
        <w:r w:rsidR="00945122" w:rsidRPr="000443C2">
          <w:rPr>
            <w:rStyle w:val="Hyperlink"/>
          </w:rPr>
          <w:t>Mailing Survey Packages</w:t>
        </w:r>
        <w:r w:rsidR="00945122">
          <w:rPr>
            <w:webHidden/>
          </w:rPr>
          <w:tab/>
        </w:r>
        <w:r w:rsidR="00945122">
          <w:rPr>
            <w:webHidden/>
          </w:rPr>
          <w:fldChar w:fldCharType="begin"/>
        </w:r>
        <w:r w:rsidR="00945122">
          <w:rPr>
            <w:webHidden/>
          </w:rPr>
          <w:instrText xml:space="preserve"> PAGEREF _Toc155789567 \h </w:instrText>
        </w:r>
        <w:r w:rsidR="00945122">
          <w:rPr>
            <w:webHidden/>
          </w:rPr>
        </w:r>
        <w:r w:rsidR="00945122">
          <w:rPr>
            <w:webHidden/>
          </w:rPr>
          <w:fldChar w:fldCharType="separate"/>
        </w:r>
        <w:r w:rsidR="000C7101">
          <w:rPr>
            <w:webHidden/>
          </w:rPr>
          <w:t>96</w:t>
        </w:r>
        <w:r w:rsidR="00945122">
          <w:rPr>
            <w:webHidden/>
          </w:rPr>
          <w:fldChar w:fldCharType="end"/>
        </w:r>
      </w:hyperlink>
    </w:p>
    <w:p w14:paraId="2EB319F9" w14:textId="515BF748" w:rsidR="00945122" w:rsidRDefault="00731D35">
      <w:pPr>
        <w:pStyle w:val="TOC3"/>
        <w:rPr>
          <w:rFonts w:asciiTheme="minorHAnsi" w:eastAsiaTheme="minorEastAsia" w:hAnsiTheme="minorHAnsi" w:cstheme="minorBidi"/>
          <w:sz w:val="22"/>
          <w:szCs w:val="22"/>
          <w:lang w:eastAsia="zh-CN"/>
        </w:rPr>
      </w:pPr>
      <w:hyperlink w:anchor="_Toc155789568" w:history="1">
        <w:r w:rsidR="00945122" w:rsidRPr="000443C2">
          <w:rPr>
            <w:rStyle w:val="Hyperlink"/>
          </w:rPr>
          <w:t>7.3.1</w:t>
        </w:r>
        <w:r w:rsidR="00945122">
          <w:rPr>
            <w:rFonts w:asciiTheme="minorHAnsi" w:eastAsiaTheme="minorEastAsia" w:hAnsiTheme="minorHAnsi" w:cstheme="minorBidi"/>
            <w:sz w:val="22"/>
            <w:szCs w:val="22"/>
            <w:lang w:eastAsia="zh-CN"/>
          </w:rPr>
          <w:tab/>
        </w:r>
        <w:r w:rsidR="00945122" w:rsidRPr="000443C2">
          <w:rPr>
            <w:rStyle w:val="Hyperlink"/>
          </w:rPr>
          <w:t>Mail Survey Envelopes</w:t>
        </w:r>
        <w:r w:rsidR="00945122">
          <w:rPr>
            <w:webHidden/>
          </w:rPr>
          <w:tab/>
        </w:r>
        <w:r w:rsidR="00945122">
          <w:rPr>
            <w:webHidden/>
          </w:rPr>
          <w:fldChar w:fldCharType="begin"/>
        </w:r>
        <w:r w:rsidR="00945122">
          <w:rPr>
            <w:webHidden/>
          </w:rPr>
          <w:instrText xml:space="preserve"> PAGEREF _Toc155789568 \h </w:instrText>
        </w:r>
        <w:r w:rsidR="00945122">
          <w:rPr>
            <w:webHidden/>
          </w:rPr>
        </w:r>
        <w:r w:rsidR="00945122">
          <w:rPr>
            <w:webHidden/>
          </w:rPr>
          <w:fldChar w:fldCharType="separate"/>
        </w:r>
        <w:r w:rsidR="000C7101">
          <w:rPr>
            <w:webHidden/>
          </w:rPr>
          <w:t>97</w:t>
        </w:r>
        <w:r w:rsidR="00945122">
          <w:rPr>
            <w:webHidden/>
          </w:rPr>
          <w:fldChar w:fldCharType="end"/>
        </w:r>
      </w:hyperlink>
    </w:p>
    <w:p w14:paraId="27F82EAA" w14:textId="05AAA161" w:rsidR="00945122" w:rsidRDefault="00731D35">
      <w:pPr>
        <w:pStyle w:val="TOC3"/>
        <w:rPr>
          <w:rFonts w:asciiTheme="minorHAnsi" w:eastAsiaTheme="minorEastAsia" w:hAnsiTheme="minorHAnsi" w:cstheme="minorBidi"/>
          <w:sz w:val="22"/>
          <w:szCs w:val="22"/>
          <w:lang w:eastAsia="zh-CN"/>
        </w:rPr>
      </w:pPr>
      <w:hyperlink w:anchor="_Toc155789569" w:history="1">
        <w:r w:rsidR="00945122" w:rsidRPr="000443C2">
          <w:rPr>
            <w:rStyle w:val="Hyperlink"/>
          </w:rPr>
          <w:t>7.3.2</w:t>
        </w:r>
        <w:r w:rsidR="00945122">
          <w:rPr>
            <w:rFonts w:asciiTheme="minorHAnsi" w:eastAsiaTheme="minorEastAsia" w:hAnsiTheme="minorHAnsi" w:cstheme="minorBidi"/>
            <w:sz w:val="22"/>
            <w:szCs w:val="22"/>
            <w:lang w:eastAsia="zh-CN"/>
          </w:rPr>
          <w:tab/>
        </w:r>
        <w:r w:rsidR="00945122" w:rsidRPr="000443C2">
          <w:rPr>
            <w:rStyle w:val="Hyperlink"/>
          </w:rPr>
          <w:t>Mailing Requirements</w:t>
        </w:r>
        <w:r w:rsidR="00945122">
          <w:rPr>
            <w:webHidden/>
          </w:rPr>
          <w:tab/>
        </w:r>
        <w:r w:rsidR="00945122">
          <w:rPr>
            <w:webHidden/>
          </w:rPr>
          <w:fldChar w:fldCharType="begin"/>
        </w:r>
        <w:r w:rsidR="00945122">
          <w:rPr>
            <w:webHidden/>
          </w:rPr>
          <w:instrText xml:space="preserve"> PAGEREF _Toc155789569 \h </w:instrText>
        </w:r>
        <w:r w:rsidR="00945122">
          <w:rPr>
            <w:webHidden/>
          </w:rPr>
        </w:r>
        <w:r w:rsidR="00945122">
          <w:rPr>
            <w:webHidden/>
          </w:rPr>
          <w:fldChar w:fldCharType="separate"/>
        </w:r>
        <w:r w:rsidR="000C7101">
          <w:rPr>
            <w:webHidden/>
          </w:rPr>
          <w:t>98</w:t>
        </w:r>
        <w:r w:rsidR="00945122">
          <w:rPr>
            <w:webHidden/>
          </w:rPr>
          <w:fldChar w:fldCharType="end"/>
        </w:r>
      </w:hyperlink>
    </w:p>
    <w:p w14:paraId="7722F4FD" w14:textId="0B34A2DC" w:rsidR="00945122" w:rsidRDefault="00731D35">
      <w:pPr>
        <w:pStyle w:val="TOC3"/>
        <w:rPr>
          <w:rFonts w:asciiTheme="minorHAnsi" w:eastAsiaTheme="minorEastAsia" w:hAnsiTheme="minorHAnsi" w:cstheme="minorBidi"/>
          <w:sz w:val="22"/>
          <w:szCs w:val="22"/>
          <w:lang w:eastAsia="zh-CN"/>
        </w:rPr>
      </w:pPr>
      <w:hyperlink w:anchor="_Toc155789570" w:history="1">
        <w:r w:rsidR="00945122" w:rsidRPr="000443C2">
          <w:rPr>
            <w:rStyle w:val="Hyperlink"/>
          </w:rPr>
          <w:t>7.3.3</w:t>
        </w:r>
        <w:r w:rsidR="00945122">
          <w:rPr>
            <w:rFonts w:asciiTheme="minorHAnsi" w:eastAsiaTheme="minorEastAsia" w:hAnsiTheme="minorHAnsi" w:cstheme="minorBidi"/>
            <w:sz w:val="22"/>
            <w:szCs w:val="22"/>
            <w:lang w:eastAsia="zh-CN"/>
          </w:rPr>
          <w:tab/>
        </w:r>
        <w:r w:rsidR="00945122" w:rsidRPr="000443C2">
          <w:rPr>
            <w:rStyle w:val="Hyperlink"/>
          </w:rPr>
          <w:t>Mailing Recommendations</w:t>
        </w:r>
        <w:r w:rsidR="00945122">
          <w:rPr>
            <w:webHidden/>
          </w:rPr>
          <w:tab/>
        </w:r>
        <w:r w:rsidR="00945122">
          <w:rPr>
            <w:webHidden/>
          </w:rPr>
          <w:fldChar w:fldCharType="begin"/>
        </w:r>
        <w:r w:rsidR="00945122">
          <w:rPr>
            <w:webHidden/>
          </w:rPr>
          <w:instrText xml:space="preserve"> PAGEREF _Toc155789570 \h </w:instrText>
        </w:r>
        <w:r w:rsidR="00945122">
          <w:rPr>
            <w:webHidden/>
          </w:rPr>
        </w:r>
        <w:r w:rsidR="00945122">
          <w:rPr>
            <w:webHidden/>
          </w:rPr>
          <w:fldChar w:fldCharType="separate"/>
        </w:r>
        <w:r w:rsidR="000C7101">
          <w:rPr>
            <w:webHidden/>
          </w:rPr>
          <w:t>99</w:t>
        </w:r>
        <w:r w:rsidR="00945122">
          <w:rPr>
            <w:webHidden/>
          </w:rPr>
          <w:fldChar w:fldCharType="end"/>
        </w:r>
      </w:hyperlink>
    </w:p>
    <w:p w14:paraId="131D87D2" w14:textId="4A9D4DB9" w:rsidR="00945122" w:rsidRDefault="00731D35">
      <w:pPr>
        <w:pStyle w:val="TOC2"/>
        <w:rPr>
          <w:rFonts w:asciiTheme="minorHAnsi" w:eastAsiaTheme="minorEastAsia" w:hAnsiTheme="minorHAnsi" w:cstheme="minorBidi"/>
          <w:sz w:val="22"/>
          <w:szCs w:val="22"/>
          <w:lang w:eastAsia="zh-CN"/>
        </w:rPr>
      </w:pPr>
      <w:hyperlink w:anchor="_Toc155789571" w:history="1">
        <w:r w:rsidR="00945122" w:rsidRPr="000443C2">
          <w:rPr>
            <w:rStyle w:val="Hyperlink"/>
          </w:rPr>
          <w:t>7.4</w:t>
        </w:r>
        <w:r w:rsidR="00945122">
          <w:rPr>
            <w:rFonts w:asciiTheme="minorHAnsi" w:eastAsiaTheme="minorEastAsia" w:hAnsiTheme="minorHAnsi" w:cstheme="minorBidi"/>
            <w:sz w:val="22"/>
            <w:szCs w:val="22"/>
            <w:lang w:eastAsia="zh-CN"/>
          </w:rPr>
          <w:tab/>
        </w:r>
        <w:r w:rsidR="00945122" w:rsidRPr="000443C2">
          <w:rPr>
            <w:rStyle w:val="Hyperlink"/>
          </w:rPr>
          <w:t>Data Receipt and Data Capture Requirements</w:t>
        </w:r>
        <w:r w:rsidR="00945122">
          <w:rPr>
            <w:webHidden/>
          </w:rPr>
          <w:tab/>
        </w:r>
        <w:r w:rsidR="00945122">
          <w:rPr>
            <w:webHidden/>
          </w:rPr>
          <w:fldChar w:fldCharType="begin"/>
        </w:r>
        <w:r w:rsidR="00945122">
          <w:rPr>
            <w:webHidden/>
          </w:rPr>
          <w:instrText xml:space="preserve"> PAGEREF _Toc155789571 \h </w:instrText>
        </w:r>
        <w:r w:rsidR="00945122">
          <w:rPr>
            <w:webHidden/>
          </w:rPr>
        </w:r>
        <w:r w:rsidR="00945122">
          <w:rPr>
            <w:webHidden/>
          </w:rPr>
          <w:fldChar w:fldCharType="separate"/>
        </w:r>
        <w:r w:rsidR="000C7101">
          <w:rPr>
            <w:webHidden/>
          </w:rPr>
          <w:t>99</w:t>
        </w:r>
        <w:r w:rsidR="00945122">
          <w:rPr>
            <w:webHidden/>
          </w:rPr>
          <w:fldChar w:fldCharType="end"/>
        </w:r>
      </w:hyperlink>
    </w:p>
    <w:p w14:paraId="6EF04B25" w14:textId="295FF561" w:rsidR="00945122" w:rsidRDefault="00731D35">
      <w:pPr>
        <w:pStyle w:val="TOC3"/>
        <w:rPr>
          <w:rFonts w:asciiTheme="minorHAnsi" w:eastAsiaTheme="minorEastAsia" w:hAnsiTheme="minorHAnsi" w:cstheme="minorBidi"/>
          <w:sz w:val="22"/>
          <w:szCs w:val="22"/>
          <w:lang w:eastAsia="zh-CN"/>
        </w:rPr>
      </w:pPr>
      <w:hyperlink w:anchor="_Toc155789572" w:history="1">
        <w:r w:rsidR="00945122" w:rsidRPr="000443C2">
          <w:rPr>
            <w:rStyle w:val="Hyperlink"/>
          </w:rPr>
          <w:t>7.4.1</w:t>
        </w:r>
        <w:r w:rsidR="00945122">
          <w:rPr>
            <w:rFonts w:asciiTheme="minorHAnsi" w:eastAsiaTheme="minorEastAsia" w:hAnsiTheme="minorHAnsi" w:cstheme="minorBidi"/>
            <w:sz w:val="22"/>
            <w:szCs w:val="22"/>
            <w:lang w:eastAsia="zh-CN"/>
          </w:rPr>
          <w:tab/>
        </w:r>
        <w:r w:rsidR="00945122" w:rsidRPr="000443C2">
          <w:rPr>
            <w:rStyle w:val="Hyperlink"/>
          </w:rPr>
          <w:t>Data Receipt Requirements</w:t>
        </w:r>
        <w:r w:rsidR="00945122">
          <w:rPr>
            <w:webHidden/>
          </w:rPr>
          <w:tab/>
        </w:r>
        <w:r w:rsidR="00945122">
          <w:rPr>
            <w:webHidden/>
          </w:rPr>
          <w:fldChar w:fldCharType="begin"/>
        </w:r>
        <w:r w:rsidR="00945122">
          <w:rPr>
            <w:webHidden/>
          </w:rPr>
          <w:instrText xml:space="preserve"> PAGEREF _Toc155789572 \h </w:instrText>
        </w:r>
        <w:r w:rsidR="00945122">
          <w:rPr>
            <w:webHidden/>
          </w:rPr>
        </w:r>
        <w:r w:rsidR="00945122">
          <w:rPr>
            <w:webHidden/>
          </w:rPr>
          <w:fldChar w:fldCharType="separate"/>
        </w:r>
        <w:r w:rsidR="000C7101">
          <w:rPr>
            <w:webHidden/>
          </w:rPr>
          <w:t>99</w:t>
        </w:r>
        <w:r w:rsidR="00945122">
          <w:rPr>
            <w:webHidden/>
          </w:rPr>
          <w:fldChar w:fldCharType="end"/>
        </w:r>
      </w:hyperlink>
    </w:p>
    <w:p w14:paraId="137FABB4" w14:textId="1EDF9F23" w:rsidR="00945122" w:rsidRDefault="00731D35">
      <w:pPr>
        <w:pStyle w:val="TOC3"/>
        <w:rPr>
          <w:rFonts w:asciiTheme="minorHAnsi" w:eastAsiaTheme="minorEastAsia" w:hAnsiTheme="minorHAnsi" w:cstheme="minorBidi"/>
          <w:sz w:val="22"/>
          <w:szCs w:val="22"/>
          <w:lang w:eastAsia="zh-CN"/>
        </w:rPr>
      </w:pPr>
      <w:hyperlink w:anchor="_Toc155789573" w:history="1">
        <w:r w:rsidR="00945122" w:rsidRPr="000443C2">
          <w:rPr>
            <w:rStyle w:val="Hyperlink"/>
          </w:rPr>
          <w:t>7.4.2</w:t>
        </w:r>
        <w:r w:rsidR="00945122">
          <w:rPr>
            <w:rFonts w:asciiTheme="minorHAnsi" w:eastAsiaTheme="minorEastAsia" w:hAnsiTheme="minorHAnsi" w:cstheme="minorBidi"/>
            <w:sz w:val="22"/>
            <w:szCs w:val="22"/>
            <w:lang w:eastAsia="zh-CN"/>
          </w:rPr>
          <w:tab/>
        </w:r>
        <w:r w:rsidR="00945122" w:rsidRPr="000443C2">
          <w:rPr>
            <w:rStyle w:val="Hyperlink"/>
          </w:rPr>
          <w:t>Optical Scanning Requirements</w:t>
        </w:r>
        <w:r w:rsidR="00945122">
          <w:rPr>
            <w:webHidden/>
          </w:rPr>
          <w:tab/>
        </w:r>
        <w:r w:rsidR="00945122">
          <w:rPr>
            <w:webHidden/>
          </w:rPr>
          <w:fldChar w:fldCharType="begin"/>
        </w:r>
        <w:r w:rsidR="00945122">
          <w:rPr>
            <w:webHidden/>
          </w:rPr>
          <w:instrText xml:space="preserve"> PAGEREF _Toc155789573 \h </w:instrText>
        </w:r>
        <w:r w:rsidR="00945122">
          <w:rPr>
            <w:webHidden/>
          </w:rPr>
        </w:r>
        <w:r w:rsidR="00945122">
          <w:rPr>
            <w:webHidden/>
          </w:rPr>
          <w:fldChar w:fldCharType="separate"/>
        </w:r>
        <w:r w:rsidR="000C7101">
          <w:rPr>
            <w:webHidden/>
          </w:rPr>
          <w:t>100</w:t>
        </w:r>
        <w:r w:rsidR="00945122">
          <w:rPr>
            <w:webHidden/>
          </w:rPr>
          <w:fldChar w:fldCharType="end"/>
        </w:r>
      </w:hyperlink>
    </w:p>
    <w:p w14:paraId="23EAC32D" w14:textId="135ED4C0" w:rsidR="00945122" w:rsidRDefault="00731D35">
      <w:pPr>
        <w:pStyle w:val="TOC3"/>
        <w:rPr>
          <w:rFonts w:asciiTheme="minorHAnsi" w:eastAsiaTheme="minorEastAsia" w:hAnsiTheme="minorHAnsi" w:cstheme="minorBidi"/>
          <w:sz w:val="22"/>
          <w:szCs w:val="22"/>
          <w:lang w:eastAsia="zh-CN"/>
        </w:rPr>
      </w:pPr>
      <w:hyperlink w:anchor="_Toc155789574" w:history="1">
        <w:r w:rsidR="00945122" w:rsidRPr="000443C2">
          <w:rPr>
            <w:rStyle w:val="Hyperlink"/>
          </w:rPr>
          <w:t>7.4.3</w:t>
        </w:r>
        <w:r w:rsidR="00945122">
          <w:rPr>
            <w:rFonts w:asciiTheme="minorHAnsi" w:eastAsiaTheme="minorEastAsia" w:hAnsiTheme="minorHAnsi" w:cstheme="minorBidi"/>
            <w:sz w:val="22"/>
            <w:szCs w:val="22"/>
            <w:lang w:eastAsia="zh-CN"/>
          </w:rPr>
          <w:tab/>
        </w:r>
        <w:r w:rsidR="00945122" w:rsidRPr="000443C2">
          <w:rPr>
            <w:rStyle w:val="Hyperlink"/>
          </w:rPr>
          <w:t>Data Entry Requirements</w:t>
        </w:r>
        <w:r w:rsidR="00945122">
          <w:rPr>
            <w:webHidden/>
          </w:rPr>
          <w:tab/>
        </w:r>
        <w:r w:rsidR="00945122">
          <w:rPr>
            <w:webHidden/>
          </w:rPr>
          <w:fldChar w:fldCharType="begin"/>
        </w:r>
        <w:r w:rsidR="00945122">
          <w:rPr>
            <w:webHidden/>
          </w:rPr>
          <w:instrText xml:space="preserve"> PAGEREF _Toc155789574 \h </w:instrText>
        </w:r>
        <w:r w:rsidR="00945122">
          <w:rPr>
            <w:webHidden/>
          </w:rPr>
        </w:r>
        <w:r w:rsidR="00945122">
          <w:rPr>
            <w:webHidden/>
          </w:rPr>
          <w:fldChar w:fldCharType="separate"/>
        </w:r>
        <w:r w:rsidR="000C7101">
          <w:rPr>
            <w:webHidden/>
          </w:rPr>
          <w:t>101</w:t>
        </w:r>
        <w:r w:rsidR="00945122">
          <w:rPr>
            <w:webHidden/>
          </w:rPr>
          <w:fldChar w:fldCharType="end"/>
        </w:r>
      </w:hyperlink>
    </w:p>
    <w:p w14:paraId="004E6454" w14:textId="04BEAFA0" w:rsidR="00945122" w:rsidRDefault="00731D35">
      <w:pPr>
        <w:pStyle w:val="TOC2"/>
        <w:rPr>
          <w:rFonts w:asciiTheme="minorHAnsi" w:eastAsiaTheme="minorEastAsia" w:hAnsiTheme="minorHAnsi" w:cstheme="minorBidi"/>
          <w:sz w:val="22"/>
          <w:szCs w:val="22"/>
          <w:lang w:eastAsia="zh-CN"/>
        </w:rPr>
      </w:pPr>
      <w:hyperlink w:anchor="_Toc155789575" w:history="1">
        <w:r w:rsidR="00945122" w:rsidRPr="000443C2">
          <w:rPr>
            <w:rStyle w:val="Hyperlink"/>
          </w:rPr>
          <w:t>7.5</w:t>
        </w:r>
        <w:r w:rsidR="00945122">
          <w:rPr>
            <w:rFonts w:asciiTheme="minorHAnsi" w:eastAsiaTheme="minorEastAsia" w:hAnsiTheme="minorHAnsi" w:cstheme="minorBidi"/>
            <w:sz w:val="22"/>
            <w:szCs w:val="22"/>
            <w:lang w:eastAsia="zh-CN"/>
          </w:rPr>
          <w:tab/>
        </w:r>
        <w:r w:rsidR="00945122" w:rsidRPr="000443C2">
          <w:rPr>
            <w:rStyle w:val="Hyperlink"/>
          </w:rPr>
          <w:t>Staff Training</w:t>
        </w:r>
        <w:r w:rsidR="00945122">
          <w:rPr>
            <w:webHidden/>
          </w:rPr>
          <w:tab/>
        </w:r>
        <w:r w:rsidR="00945122">
          <w:rPr>
            <w:webHidden/>
          </w:rPr>
          <w:fldChar w:fldCharType="begin"/>
        </w:r>
        <w:r w:rsidR="00945122">
          <w:rPr>
            <w:webHidden/>
          </w:rPr>
          <w:instrText xml:space="preserve"> PAGEREF _Toc155789575 \h </w:instrText>
        </w:r>
        <w:r w:rsidR="00945122">
          <w:rPr>
            <w:webHidden/>
          </w:rPr>
        </w:r>
        <w:r w:rsidR="00945122">
          <w:rPr>
            <w:webHidden/>
          </w:rPr>
          <w:fldChar w:fldCharType="separate"/>
        </w:r>
        <w:r w:rsidR="000C7101">
          <w:rPr>
            <w:webHidden/>
          </w:rPr>
          <w:t>102</w:t>
        </w:r>
        <w:r w:rsidR="00945122">
          <w:rPr>
            <w:webHidden/>
          </w:rPr>
          <w:fldChar w:fldCharType="end"/>
        </w:r>
      </w:hyperlink>
    </w:p>
    <w:p w14:paraId="5A6B88DC" w14:textId="7C4597A6" w:rsidR="00945122" w:rsidRDefault="00731D35">
      <w:pPr>
        <w:pStyle w:val="TOC2"/>
        <w:rPr>
          <w:rFonts w:asciiTheme="minorHAnsi" w:eastAsiaTheme="minorEastAsia" w:hAnsiTheme="minorHAnsi" w:cstheme="minorBidi"/>
          <w:sz w:val="22"/>
          <w:szCs w:val="22"/>
          <w:lang w:eastAsia="zh-CN"/>
        </w:rPr>
      </w:pPr>
      <w:hyperlink w:anchor="_Toc155789576" w:history="1">
        <w:r w:rsidR="00945122" w:rsidRPr="000443C2">
          <w:rPr>
            <w:rStyle w:val="Hyperlink"/>
          </w:rPr>
          <w:t>7.6</w:t>
        </w:r>
        <w:r w:rsidR="00945122">
          <w:rPr>
            <w:rFonts w:asciiTheme="minorHAnsi" w:eastAsiaTheme="minorEastAsia" w:hAnsiTheme="minorHAnsi" w:cstheme="minorBidi"/>
            <w:sz w:val="22"/>
            <w:szCs w:val="22"/>
            <w:lang w:eastAsia="zh-CN"/>
          </w:rPr>
          <w:tab/>
        </w:r>
        <w:r w:rsidR="00945122" w:rsidRPr="000443C2">
          <w:rPr>
            <w:rStyle w:val="Hyperlink"/>
          </w:rPr>
          <w:t>Other Mail Administration Protocols</w:t>
        </w:r>
        <w:r w:rsidR="00945122">
          <w:rPr>
            <w:webHidden/>
          </w:rPr>
          <w:tab/>
        </w:r>
        <w:r w:rsidR="00945122">
          <w:rPr>
            <w:webHidden/>
          </w:rPr>
          <w:fldChar w:fldCharType="begin"/>
        </w:r>
        <w:r w:rsidR="00945122">
          <w:rPr>
            <w:webHidden/>
          </w:rPr>
          <w:instrText xml:space="preserve"> PAGEREF _Toc155789576 \h </w:instrText>
        </w:r>
        <w:r w:rsidR="00945122">
          <w:rPr>
            <w:webHidden/>
          </w:rPr>
        </w:r>
        <w:r w:rsidR="00945122">
          <w:rPr>
            <w:webHidden/>
          </w:rPr>
          <w:fldChar w:fldCharType="separate"/>
        </w:r>
        <w:r w:rsidR="000C7101">
          <w:rPr>
            <w:webHidden/>
          </w:rPr>
          <w:t>103</w:t>
        </w:r>
        <w:r w:rsidR="00945122">
          <w:rPr>
            <w:webHidden/>
          </w:rPr>
          <w:fldChar w:fldCharType="end"/>
        </w:r>
      </w:hyperlink>
    </w:p>
    <w:p w14:paraId="6A6E4F6A" w14:textId="2FBAA495" w:rsidR="00945122" w:rsidRDefault="00731D35">
      <w:pPr>
        <w:pStyle w:val="TOC2"/>
        <w:rPr>
          <w:rFonts w:asciiTheme="minorHAnsi" w:eastAsiaTheme="minorEastAsia" w:hAnsiTheme="minorHAnsi" w:cstheme="minorBidi"/>
          <w:sz w:val="22"/>
          <w:szCs w:val="22"/>
          <w:lang w:eastAsia="zh-CN"/>
        </w:rPr>
      </w:pPr>
      <w:hyperlink w:anchor="_Toc155789577" w:history="1">
        <w:r w:rsidR="00945122" w:rsidRPr="000443C2">
          <w:rPr>
            <w:rStyle w:val="Hyperlink"/>
          </w:rPr>
          <w:t>7.7</w:t>
        </w:r>
        <w:r w:rsidR="00945122">
          <w:rPr>
            <w:rFonts w:asciiTheme="minorHAnsi" w:eastAsiaTheme="minorEastAsia" w:hAnsiTheme="minorHAnsi" w:cstheme="minorBidi"/>
            <w:sz w:val="22"/>
            <w:szCs w:val="22"/>
            <w:lang w:eastAsia="zh-CN"/>
          </w:rPr>
          <w:tab/>
        </w:r>
        <w:r w:rsidR="00945122" w:rsidRPr="000443C2">
          <w:rPr>
            <w:rStyle w:val="Hyperlink"/>
          </w:rPr>
          <w:t>Telephone Interview Development Process</w:t>
        </w:r>
        <w:r w:rsidR="00945122">
          <w:rPr>
            <w:webHidden/>
          </w:rPr>
          <w:tab/>
        </w:r>
        <w:r w:rsidR="00945122">
          <w:rPr>
            <w:webHidden/>
          </w:rPr>
          <w:fldChar w:fldCharType="begin"/>
        </w:r>
        <w:r w:rsidR="00945122">
          <w:rPr>
            <w:webHidden/>
          </w:rPr>
          <w:instrText xml:space="preserve"> PAGEREF _Toc155789577 \h </w:instrText>
        </w:r>
        <w:r w:rsidR="00945122">
          <w:rPr>
            <w:webHidden/>
          </w:rPr>
        </w:r>
        <w:r w:rsidR="00945122">
          <w:rPr>
            <w:webHidden/>
          </w:rPr>
          <w:fldChar w:fldCharType="separate"/>
        </w:r>
        <w:r w:rsidR="000C7101">
          <w:rPr>
            <w:webHidden/>
          </w:rPr>
          <w:t>104</w:t>
        </w:r>
        <w:r w:rsidR="00945122">
          <w:rPr>
            <w:webHidden/>
          </w:rPr>
          <w:fldChar w:fldCharType="end"/>
        </w:r>
      </w:hyperlink>
    </w:p>
    <w:p w14:paraId="24E98886" w14:textId="4FB37F5C" w:rsidR="00945122" w:rsidRDefault="00731D35">
      <w:pPr>
        <w:pStyle w:val="TOC3"/>
        <w:rPr>
          <w:rFonts w:asciiTheme="minorHAnsi" w:eastAsiaTheme="minorEastAsia" w:hAnsiTheme="minorHAnsi" w:cstheme="minorBidi"/>
          <w:sz w:val="22"/>
          <w:szCs w:val="22"/>
          <w:lang w:eastAsia="zh-CN"/>
        </w:rPr>
      </w:pPr>
      <w:hyperlink w:anchor="_Toc155789578" w:history="1">
        <w:r w:rsidR="00945122" w:rsidRPr="000443C2">
          <w:rPr>
            <w:rStyle w:val="Hyperlink"/>
          </w:rPr>
          <w:t>7.7.1</w:t>
        </w:r>
        <w:r w:rsidR="00945122">
          <w:rPr>
            <w:rFonts w:asciiTheme="minorHAnsi" w:eastAsiaTheme="minorEastAsia" w:hAnsiTheme="minorHAnsi" w:cstheme="minorBidi"/>
            <w:sz w:val="22"/>
            <w:szCs w:val="22"/>
            <w:lang w:eastAsia="zh-CN"/>
          </w:rPr>
          <w:tab/>
        </w:r>
        <w:r w:rsidR="00945122" w:rsidRPr="000443C2">
          <w:rPr>
            <w:rStyle w:val="Hyperlink"/>
          </w:rPr>
          <w:t>Telephone Interviewing Systems</w:t>
        </w:r>
        <w:r w:rsidR="00945122">
          <w:rPr>
            <w:webHidden/>
          </w:rPr>
          <w:tab/>
        </w:r>
        <w:r w:rsidR="00945122">
          <w:rPr>
            <w:webHidden/>
          </w:rPr>
          <w:fldChar w:fldCharType="begin"/>
        </w:r>
        <w:r w:rsidR="00945122">
          <w:rPr>
            <w:webHidden/>
          </w:rPr>
          <w:instrText xml:space="preserve"> PAGEREF _Toc155789578 \h </w:instrText>
        </w:r>
        <w:r w:rsidR="00945122">
          <w:rPr>
            <w:webHidden/>
          </w:rPr>
        </w:r>
        <w:r w:rsidR="00945122">
          <w:rPr>
            <w:webHidden/>
          </w:rPr>
          <w:fldChar w:fldCharType="separate"/>
        </w:r>
        <w:r w:rsidR="000C7101">
          <w:rPr>
            <w:webHidden/>
          </w:rPr>
          <w:t>104</w:t>
        </w:r>
        <w:r w:rsidR="00945122">
          <w:rPr>
            <w:webHidden/>
          </w:rPr>
          <w:fldChar w:fldCharType="end"/>
        </w:r>
      </w:hyperlink>
    </w:p>
    <w:p w14:paraId="2E274F8D" w14:textId="4456CB1A" w:rsidR="00945122" w:rsidRDefault="00731D35">
      <w:pPr>
        <w:pStyle w:val="TOC3"/>
        <w:rPr>
          <w:rFonts w:asciiTheme="minorHAnsi" w:eastAsiaTheme="minorEastAsia" w:hAnsiTheme="minorHAnsi" w:cstheme="minorBidi"/>
          <w:sz w:val="22"/>
          <w:szCs w:val="22"/>
          <w:lang w:eastAsia="zh-CN"/>
        </w:rPr>
      </w:pPr>
      <w:hyperlink w:anchor="_Toc155789579" w:history="1">
        <w:r w:rsidR="00945122" w:rsidRPr="000443C2">
          <w:rPr>
            <w:rStyle w:val="Hyperlink"/>
          </w:rPr>
          <w:t>7.7.2</w:t>
        </w:r>
        <w:r w:rsidR="00945122">
          <w:rPr>
            <w:rFonts w:asciiTheme="minorHAnsi" w:eastAsiaTheme="minorEastAsia" w:hAnsiTheme="minorHAnsi" w:cstheme="minorBidi"/>
            <w:sz w:val="22"/>
            <w:szCs w:val="22"/>
            <w:lang w:eastAsia="zh-CN"/>
          </w:rPr>
          <w:tab/>
        </w:r>
        <w:r w:rsidR="00945122" w:rsidRPr="000443C2">
          <w:rPr>
            <w:rStyle w:val="Hyperlink"/>
          </w:rPr>
          <w:t>Telephone Interview Script</w:t>
        </w:r>
        <w:r w:rsidR="00945122">
          <w:rPr>
            <w:webHidden/>
          </w:rPr>
          <w:tab/>
        </w:r>
        <w:r w:rsidR="00945122">
          <w:rPr>
            <w:webHidden/>
          </w:rPr>
          <w:fldChar w:fldCharType="begin"/>
        </w:r>
        <w:r w:rsidR="00945122">
          <w:rPr>
            <w:webHidden/>
          </w:rPr>
          <w:instrText xml:space="preserve"> PAGEREF _Toc155789579 \h </w:instrText>
        </w:r>
        <w:r w:rsidR="00945122">
          <w:rPr>
            <w:webHidden/>
          </w:rPr>
        </w:r>
        <w:r w:rsidR="00945122">
          <w:rPr>
            <w:webHidden/>
          </w:rPr>
          <w:fldChar w:fldCharType="separate"/>
        </w:r>
        <w:r w:rsidR="000C7101">
          <w:rPr>
            <w:webHidden/>
          </w:rPr>
          <w:t>105</w:t>
        </w:r>
        <w:r w:rsidR="00945122">
          <w:rPr>
            <w:webHidden/>
          </w:rPr>
          <w:fldChar w:fldCharType="end"/>
        </w:r>
      </w:hyperlink>
    </w:p>
    <w:p w14:paraId="3523AA04" w14:textId="1F5A535F" w:rsidR="00945122" w:rsidRDefault="00731D35">
      <w:pPr>
        <w:pStyle w:val="TOC3"/>
        <w:rPr>
          <w:rFonts w:asciiTheme="minorHAnsi" w:eastAsiaTheme="minorEastAsia" w:hAnsiTheme="minorHAnsi" w:cstheme="minorBidi"/>
          <w:sz w:val="22"/>
          <w:szCs w:val="22"/>
          <w:lang w:eastAsia="zh-CN"/>
        </w:rPr>
      </w:pPr>
      <w:hyperlink w:anchor="_Toc155789580" w:history="1">
        <w:r w:rsidR="00945122" w:rsidRPr="000443C2">
          <w:rPr>
            <w:rStyle w:val="Hyperlink"/>
          </w:rPr>
          <w:t>7.7.3</w:t>
        </w:r>
        <w:r w:rsidR="00945122">
          <w:rPr>
            <w:rFonts w:asciiTheme="minorHAnsi" w:eastAsiaTheme="minorEastAsia" w:hAnsiTheme="minorHAnsi" w:cstheme="minorBidi"/>
            <w:sz w:val="22"/>
            <w:szCs w:val="22"/>
            <w:lang w:eastAsia="zh-CN"/>
          </w:rPr>
          <w:tab/>
        </w:r>
        <w:r w:rsidR="00945122" w:rsidRPr="000443C2">
          <w:rPr>
            <w:rStyle w:val="Hyperlink"/>
          </w:rPr>
          <w:t>ICH CAHPS Telephone Survey Programming Requirements</w:t>
        </w:r>
        <w:r w:rsidR="00945122">
          <w:rPr>
            <w:webHidden/>
          </w:rPr>
          <w:tab/>
        </w:r>
        <w:r w:rsidR="00945122">
          <w:rPr>
            <w:webHidden/>
          </w:rPr>
          <w:fldChar w:fldCharType="begin"/>
        </w:r>
        <w:r w:rsidR="00945122">
          <w:rPr>
            <w:webHidden/>
          </w:rPr>
          <w:instrText xml:space="preserve"> PAGEREF _Toc155789580 \h </w:instrText>
        </w:r>
        <w:r w:rsidR="00945122">
          <w:rPr>
            <w:webHidden/>
          </w:rPr>
        </w:r>
        <w:r w:rsidR="00945122">
          <w:rPr>
            <w:webHidden/>
          </w:rPr>
          <w:fldChar w:fldCharType="separate"/>
        </w:r>
        <w:r w:rsidR="000C7101">
          <w:rPr>
            <w:webHidden/>
          </w:rPr>
          <w:t>106</w:t>
        </w:r>
        <w:r w:rsidR="00945122">
          <w:rPr>
            <w:webHidden/>
          </w:rPr>
          <w:fldChar w:fldCharType="end"/>
        </w:r>
      </w:hyperlink>
    </w:p>
    <w:p w14:paraId="343E3478" w14:textId="31A42BAC" w:rsidR="00945122" w:rsidRDefault="00731D35">
      <w:pPr>
        <w:pStyle w:val="TOC3"/>
        <w:rPr>
          <w:rFonts w:asciiTheme="minorHAnsi" w:eastAsiaTheme="minorEastAsia" w:hAnsiTheme="minorHAnsi" w:cstheme="minorBidi"/>
          <w:sz w:val="22"/>
          <w:szCs w:val="22"/>
          <w:lang w:eastAsia="zh-CN"/>
        </w:rPr>
      </w:pPr>
      <w:hyperlink w:anchor="_Toc155789581" w:history="1">
        <w:r w:rsidR="00945122" w:rsidRPr="000443C2">
          <w:rPr>
            <w:rStyle w:val="Hyperlink"/>
          </w:rPr>
          <w:t>7.7.4</w:t>
        </w:r>
        <w:r w:rsidR="00945122">
          <w:rPr>
            <w:rFonts w:asciiTheme="minorHAnsi" w:eastAsiaTheme="minorEastAsia" w:hAnsiTheme="minorHAnsi" w:cstheme="minorBidi"/>
            <w:sz w:val="22"/>
            <w:szCs w:val="22"/>
            <w:lang w:eastAsia="zh-CN"/>
          </w:rPr>
          <w:tab/>
        </w:r>
        <w:r w:rsidR="00945122" w:rsidRPr="000443C2">
          <w:rPr>
            <w:rStyle w:val="Hyperlink"/>
          </w:rPr>
          <w:t>Adding Supplemental and Facility-Specific Questions to the ICH CAHPS Survey</w:t>
        </w:r>
        <w:r w:rsidR="00945122">
          <w:rPr>
            <w:webHidden/>
          </w:rPr>
          <w:tab/>
        </w:r>
        <w:r w:rsidR="00945122">
          <w:rPr>
            <w:webHidden/>
          </w:rPr>
          <w:fldChar w:fldCharType="begin"/>
        </w:r>
        <w:r w:rsidR="00945122">
          <w:rPr>
            <w:webHidden/>
          </w:rPr>
          <w:instrText xml:space="preserve"> PAGEREF _Toc155789581 \h </w:instrText>
        </w:r>
        <w:r w:rsidR="00945122">
          <w:rPr>
            <w:webHidden/>
          </w:rPr>
        </w:r>
        <w:r w:rsidR="00945122">
          <w:rPr>
            <w:webHidden/>
          </w:rPr>
          <w:fldChar w:fldCharType="separate"/>
        </w:r>
        <w:r w:rsidR="000C7101">
          <w:rPr>
            <w:webHidden/>
          </w:rPr>
          <w:t>106</w:t>
        </w:r>
        <w:r w:rsidR="00945122">
          <w:rPr>
            <w:webHidden/>
          </w:rPr>
          <w:fldChar w:fldCharType="end"/>
        </w:r>
      </w:hyperlink>
    </w:p>
    <w:p w14:paraId="516FB157" w14:textId="75AE8E85" w:rsidR="00945122" w:rsidRDefault="00731D35">
      <w:pPr>
        <w:pStyle w:val="TOC2"/>
        <w:rPr>
          <w:rFonts w:asciiTheme="minorHAnsi" w:eastAsiaTheme="minorEastAsia" w:hAnsiTheme="minorHAnsi" w:cstheme="minorBidi"/>
          <w:sz w:val="22"/>
          <w:szCs w:val="22"/>
          <w:lang w:eastAsia="zh-CN"/>
        </w:rPr>
      </w:pPr>
      <w:hyperlink w:anchor="_Toc155789582" w:history="1">
        <w:r w:rsidR="00945122" w:rsidRPr="000443C2">
          <w:rPr>
            <w:rStyle w:val="Hyperlink"/>
          </w:rPr>
          <w:t>7.8</w:t>
        </w:r>
        <w:r w:rsidR="00945122">
          <w:rPr>
            <w:rFonts w:asciiTheme="minorHAnsi" w:eastAsiaTheme="minorEastAsia" w:hAnsiTheme="minorHAnsi" w:cstheme="minorBidi"/>
            <w:sz w:val="22"/>
            <w:szCs w:val="22"/>
            <w:lang w:eastAsia="zh-CN"/>
          </w:rPr>
          <w:tab/>
        </w:r>
        <w:r w:rsidR="00945122" w:rsidRPr="000443C2">
          <w:rPr>
            <w:rStyle w:val="Hyperlink"/>
          </w:rPr>
          <w:t>Telephone Interviewing Requirements</w:t>
        </w:r>
        <w:r w:rsidR="00945122">
          <w:rPr>
            <w:webHidden/>
          </w:rPr>
          <w:tab/>
        </w:r>
        <w:r w:rsidR="00945122">
          <w:rPr>
            <w:webHidden/>
          </w:rPr>
          <w:fldChar w:fldCharType="begin"/>
        </w:r>
        <w:r w:rsidR="00945122">
          <w:rPr>
            <w:webHidden/>
          </w:rPr>
          <w:instrText xml:space="preserve"> PAGEREF _Toc155789582 \h </w:instrText>
        </w:r>
        <w:r w:rsidR="00945122">
          <w:rPr>
            <w:webHidden/>
          </w:rPr>
        </w:r>
        <w:r w:rsidR="00945122">
          <w:rPr>
            <w:webHidden/>
          </w:rPr>
          <w:fldChar w:fldCharType="separate"/>
        </w:r>
        <w:r w:rsidR="000C7101">
          <w:rPr>
            <w:webHidden/>
          </w:rPr>
          <w:t>107</w:t>
        </w:r>
        <w:r w:rsidR="00945122">
          <w:rPr>
            <w:webHidden/>
          </w:rPr>
          <w:fldChar w:fldCharType="end"/>
        </w:r>
      </w:hyperlink>
    </w:p>
    <w:p w14:paraId="44F336F7" w14:textId="1090E818" w:rsidR="00945122" w:rsidRDefault="00731D35">
      <w:pPr>
        <w:pStyle w:val="TOC3"/>
        <w:rPr>
          <w:rFonts w:asciiTheme="minorHAnsi" w:eastAsiaTheme="minorEastAsia" w:hAnsiTheme="minorHAnsi" w:cstheme="minorBidi"/>
          <w:sz w:val="22"/>
          <w:szCs w:val="22"/>
          <w:lang w:eastAsia="zh-CN"/>
        </w:rPr>
      </w:pPr>
      <w:hyperlink w:anchor="_Toc155789583" w:history="1">
        <w:r w:rsidR="00945122" w:rsidRPr="000443C2">
          <w:rPr>
            <w:rStyle w:val="Hyperlink"/>
          </w:rPr>
          <w:t>7.8.1</w:t>
        </w:r>
        <w:r w:rsidR="00945122">
          <w:rPr>
            <w:rFonts w:asciiTheme="minorHAnsi" w:eastAsiaTheme="minorEastAsia" w:hAnsiTheme="minorHAnsi" w:cstheme="minorBidi"/>
            <w:sz w:val="22"/>
            <w:szCs w:val="22"/>
            <w:lang w:eastAsia="zh-CN"/>
          </w:rPr>
          <w:tab/>
        </w:r>
        <w:r w:rsidR="00945122" w:rsidRPr="000443C2">
          <w:rPr>
            <w:rStyle w:val="Hyperlink"/>
          </w:rPr>
          <w:t>Telephone Contact</w:t>
        </w:r>
        <w:r w:rsidR="00945122">
          <w:rPr>
            <w:webHidden/>
          </w:rPr>
          <w:tab/>
        </w:r>
        <w:r w:rsidR="00945122">
          <w:rPr>
            <w:webHidden/>
          </w:rPr>
          <w:fldChar w:fldCharType="begin"/>
        </w:r>
        <w:r w:rsidR="00945122">
          <w:rPr>
            <w:webHidden/>
          </w:rPr>
          <w:instrText xml:space="preserve"> PAGEREF _Toc155789583 \h </w:instrText>
        </w:r>
        <w:r w:rsidR="00945122">
          <w:rPr>
            <w:webHidden/>
          </w:rPr>
        </w:r>
        <w:r w:rsidR="00945122">
          <w:rPr>
            <w:webHidden/>
          </w:rPr>
          <w:fldChar w:fldCharType="separate"/>
        </w:r>
        <w:r w:rsidR="000C7101">
          <w:rPr>
            <w:webHidden/>
          </w:rPr>
          <w:t>108</w:t>
        </w:r>
        <w:r w:rsidR="00945122">
          <w:rPr>
            <w:webHidden/>
          </w:rPr>
          <w:fldChar w:fldCharType="end"/>
        </w:r>
      </w:hyperlink>
    </w:p>
    <w:p w14:paraId="41906BD6" w14:textId="72FF552F" w:rsidR="00945122" w:rsidRDefault="00731D35">
      <w:pPr>
        <w:pStyle w:val="TOC3"/>
        <w:rPr>
          <w:rFonts w:asciiTheme="minorHAnsi" w:eastAsiaTheme="minorEastAsia" w:hAnsiTheme="minorHAnsi" w:cstheme="minorBidi"/>
          <w:sz w:val="22"/>
          <w:szCs w:val="22"/>
          <w:lang w:eastAsia="zh-CN"/>
        </w:rPr>
      </w:pPr>
      <w:hyperlink w:anchor="_Toc155789584" w:history="1">
        <w:r w:rsidR="00945122" w:rsidRPr="000443C2">
          <w:rPr>
            <w:rStyle w:val="Hyperlink"/>
          </w:rPr>
          <w:t>7.8.2</w:t>
        </w:r>
        <w:r w:rsidR="00945122">
          <w:rPr>
            <w:rFonts w:asciiTheme="minorHAnsi" w:eastAsiaTheme="minorEastAsia" w:hAnsiTheme="minorHAnsi" w:cstheme="minorBidi"/>
            <w:sz w:val="22"/>
            <w:szCs w:val="22"/>
            <w:lang w:eastAsia="zh-CN"/>
          </w:rPr>
          <w:tab/>
        </w:r>
        <w:r w:rsidR="00945122" w:rsidRPr="000443C2">
          <w:rPr>
            <w:rStyle w:val="Hyperlink"/>
          </w:rPr>
          <w:t>Contacting Difficult-to-Reach Sample Patients</w:t>
        </w:r>
        <w:r w:rsidR="00945122">
          <w:rPr>
            <w:webHidden/>
          </w:rPr>
          <w:tab/>
        </w:r>
        <w:r w:rsidR="00945122">
          <w:rPr>
            <w:webHidden/>
          </w:rPr>
          <w:fldChar w:fldCharType="begin"/>
        </w:r>
        <w:r w:rsidR="00945122">
          <w:rPr>
            <w:webHidden/>
          </w:rPr>
          <w:instrText xml:space="preserve"> PAGEREF _Toc155789584 \h </w:instrText>
        </w:r>
        <w:r w:rsidR="00945122">
          <w:rPr>
            <w:webHidden/>
          </w:rPr>
        </w:r>
        <w:r w:rsidR="00945122">
          <w:rPr>
            <w:webHidden/>
          </w:rPr>
          <w:fldChar w:fldCharType="separate"/>
        </w:r>
        <w:r w:rsidR="000C7101">
          <w:rPr>
            <w:webHidden/>
          </w:rPr>
          <w:t>111</w:t>
        </w:r>
        <w:r w:rsidR="00945122">
          <w:rPr>
            <w:webHidden/>
          </w:rPr>
          <w:fldChar w:fldCharType="end"/>
        </w:r>
      </w:hyperlink>
    </w:p>
    <w:p w14:paraId="5C85BCDE" w14:textId="1F8770C9" w:rsidR="00945122" w:rsidRDefault="00731D35">
      <w:pPr>
        <w:pStyle w:val="TOC2"/>
        <w:rPr>
          <w:rFonts w:asciiTheme="minorHAnsi" w:eastAsiaTheme="minorEastAsia" w:hAnsiTheme="minorHAnsi" w:cstheme="minorBidi"/>
          <w:sz w:val="22"/>
          <w:szCs w:val="22"/>
          <w:lang w:eastAsia="zh-CN"/>
        </w:rPr>
      </w:pPr>
      <w:hyperlink w:anchor="_Toc155789585" w:history="1">
        <w:r w:rsidR="00945122" w:rsidRPr="000443C2">
          <w:rPr>
            <w:rStyle w:val="Hyperlink"/>
          </w:rPr>
          <w:t>7.9</w:t>
        </w:r>
        <w:r w:rsidR="00945122">
          <w:rPr>
            <w:rFonts w:asciiTheme="minorHAnsi" w:eastAsiaTheme="minorEastAsia" w:hAnsiTheme="minorHAnsi" w:cstheme="minorBidi"/>
            <w:sz w:val="22"/>
            <w:szCs w:val="22"/>
            <w:lang w:eastAsia="zh-CN"/>
          </w:rPr>
          <w:tab/>
        </w:r>
        <w:r w:rsidR="00945122" w:rsidRPr="000443C2">
          <w:rPr>
            <w:rStyle w:val="Hyperlink"/>
          </w:rPr>
          <w:t>Telephone Interviewer Training</w:t>
        </w:r>
        <w:r w:rsidR="00945122">
          <w:rPr>
            <w:webHidden/>
          </w:rPr>
          <w:tab/>
        </w:r>
        <w:r w:rsidR="00945122">
          <w:rPr>
            <w:webHidden/>
          </w:rPr>
          <w:fldChar w:fldCharType="begin"/>
        </w:r>
        <w:r w:rsidR="00945122">
          <w:rPr>
            <w:webHidden/>
          </w:rPr>
          <w:instrText xml:space="preserve"> PAGEREF _Toc155789585 \h </w:instrText>
        </w:r>
        <w:r w:rsidR="00945122">
          <w:rPr>
            <w:webHidden/>
          </w:rPr>
        </w:r>
        <w:r w:rsidR="00945122">
          <w:rPr>
            <w:webHidden/>
          </w:rPr>
          <w:fldChar w:fldCharType="separate"/>
        </w:r>
        <w:r w:rsidR="000C7101">
          <w:rPr>
            <w:webHidden/>
          </w:rPr>
          <w:t>113</w:t>
        </w:r>
        <w:r w:rsidR="00945122">
          <w:rPr>
            <w:webHidden/>
          </w:rPr>
          <w:fldChar w:fldCharType="end"/>
        </w:r>
      </w:hyperlink>
    </w:p>
    <w:p w14:paraId="11AB7F78" w14:textId="2542A3E7" w:rsidR="00945122" w:rsidRDefault="00731D35">
      <w:pPr>
        <w:pStyle w:val="TOC2"/>
        <w:rPr>
          <w:rFonts w:asciiTheme="minorHAnsi" w:eastAsiaTheme="minorEastAsia" w:hAnsiTheme="minorHAnsi" w:cstheme="minorBidi"/>
          <w:sz w:val="22"/>
          <w:szCs w:val="22"/>
          <w:lang w:eastAsia="zh-CN"/>
        </w:rPr>
      </w:pPr>
      <w:hyperlink w:anchor="_Toc155789586" w:history="1">
        <w:r w:rsidR="00945122" w:rsidRPr="000443C2">
          <w:rPr>
            <w:rStyle w:val="Hyperlink"/>
          </w:rPr>
          <w:t>7.10</w:t>
        </w:r>
        <w:r w:rsidR="00945122">
          <w:rPr>
            <w:rFonts w:asciiTheme="minorHAnsi" w:eastAsiaTheme="minorEastAsia" w:hAnsiTheme="minorHAnsi" w:cstheme="minorBidi"/>
            <w:sz w:val="22"/>
            <w:szCs w:val="22"/>
            <w:lang w:eastAsia="zh-CN"/>
          </w:rPr>
          <w:tab/>
        </w:r>
        <w:r w:rsidR="00945122" w:rsidRPr="000443C2">
          <w:rPr>
            <w:rStyle w:val="Hyperlink"/>
          </w:rPr>
          <w:t>Distressed Respondent Procedures</w:t>
        </w:r>
        <w:r w:rsidR="00945122">
          <w:rPr>
            <w:webHidden/>
          </w:rPr>
          <w:tab/>
        </w:r>
        <w:r w:rsidR="00945122">
          <w:rPr>
            <w:webHidden/>
          </w:rPr>
          <w:fldChar w:fldCharType="begin"/>
        </w:r>
        <w:r w:rsidR="00945122">
          <w:rPr>
            <w:webHidden/>
          </w:rPr>
          <w:instrText xml:space="preserve"> PAGEREF _Toc155789586 \h </w:instrText>
        </w:r>
        <w:r w:rsidR="00945122">
          <w:rPr>
            <w:webHidden/>
          </w:rPr>
        </w:r>
        <w:r w:rsidR="00945122">
          <w:rPr>
            <w:webHidden/>
          </w:rPr>
          <w:fldChar w:fldCharType="separate"/>
        </w:r>
        <w:r w:rsidR="000C7101">
          <w:rPr>
            <w:webHidden/>
          </w:rPr>
          <w:t>114</w:t>
        </w:r>
        <w:r w:rsidR="00945122">
          <w:rPr>
            <w:webHidden/>
          </w:rPr>
          <w:fldChar w:fldCharType="end"/>
        </w:r>
      </w:hyperlink>
    </w:p>
    <w:p w14:paraId="7B45EADE" w14:textId="16708906" w:rsidR="00945122" w:rsidRDefault="00731D35">
      <w:pPr>
        <w:pStyle w:val="TOC2"/>
        <w:rPr>
          <w:rFonts w:asciiTheme="minorHAnsi" w:eastAsiaTheme="minorEastAsia" w:hAnsiTheme="minorHAnsi" w:cstheme="minorBidi"/>
          <w:sz w:val="22"/>
          <w:szCs w:val="22"/>
          <w:lang w:eastAsia="zh-CN"/>
        </w:rPr>
      </w:pPr>
      <w:hyperlink w:anchor="_Toc155789587" w:history="1">
        <w:r w:rsidR="00945122" w:rsidRPr="000443C2">
          <w:rPr>
            <w:rStyle w:val="Hyperlink"/>
          </w:rPr>
          <w:t>7.11</w:t>
        </w:r>
        <w:r w:rsidR="00945122">
          <w:rPr>
            <w:rFonts w:asciiTheme="minorHAnsi" w:eastAsiaTheme="minorEastAsia" w:hAnsiTheme="minorHAnsi" w:cstheme="minorBidi"/>
            <w:sz w:val="22"/>
            <w:szCs w:val="22"/>
            <w:lang w:eastAsia="zh-CN"/>
          </w:rPr>
          <w:tab/>
        </w:r>
        <w:r w:rsidR="00945122" w:rsidRPr="000443C2">
          <w:rPr>
            <w:rStyle w:val="Hyperlink"/>
          </w:rPr>
          <w:t>Telephone Data Processing Procedures</w:t>
        </w:r>
        <w:r w:rsidR="00945122">
          <w:rPr>
            <w:webHidden/>
          </w:rPr>
          <w:tab/>
        </w:r>
        <w:r w:rsidR="00945122">
          <w:rPr>
            <w:webHidden/>
          </w:rPr>
          <w:fldChar w:fldCharType="begin"/>
        </w:r>
        <w:r w:rsidR="00945122">
          <w:rPr>
            <w:webHidden/>
          </w:rPr>
          <w:instrText xml:space="preserve"> PAGEREF _Toc155789587 \h </w:instrText>
        </w:r>
        <w:r w:rsidR="00945122">
          <w:rPr>
            <w:webHidden/>
          </w:rPr>
        </w:r>
        <w:r w:rsidR="00945122">
          <w:rPr>
            <w:webHidden/>
          </w:rPr>
          <w:fldChar w:fldCharType="separate"/>
        </w:r>
        <w:r w:rsidR="000C7101">
          <w:rPr>
            <w:webHidden/>
          </w:rPr>
          <w:t>115</w:t>
        </w:r>
        <w:r w:rsidR="00945122">
          <w:rPr>
            <w:webHidden/>
          </w:rPr>
          <w:fldChar w:fldCharType="end"/>
        </w:r>
      </w:hyperlink>
    </w:p>
    <w:p w14:paraId="44504367" w14:textId="60442E12" w:rsidR="00945122" w:rsidRDefault="00731D35">
      <w:pPr>
        <w:pStyle w:val="TOC3"/>
        <w:rPr>
          <w:rFonts w:asciiTheme="minorHAnsi" w:eastAsiaTheme="minorEastAsia" w:hAnsiTheme="minorHAnsi" w:cstheme="minorBidi"/>
          <w:sz w:val="22"/>
          <w:szCs w:val="22"/>
          <w:lang w:eastAsia="zh-CN"/>
        </w:rPr>
      </w:pPr>
      <w:hyperlink w:anchor="_Toc155789588" w:history="1">
        <w:r w:rsidR="00945122" w:rsidRPr="000443C2">
          <w:rPr>
            <w:rStyle w:val="Hyperlink"/>
          </w:rPr>
          <w:t>7.11.1</w:t>
        </w:r>
        <w:r w:rsidR="00945122">
          <w:rPr>
            <w:rFonts w:asciiTheme="minorHAnsi" w:eastAsiaTheme="minorEastAsia" w:hAnsiTheme="minorHAnsi" w:cstheme="minorBidi"/>
            <w:sz w:val="22"/>
            <w:szCs w:val="22"/>
            <w:lang w:eastAsia="zh-CN"/>
          </w:rPr>
          <w:tab/>
        </w:r>
        <w:r w:rsidR="00945122" w:rsidRPr="000443C2">
          <w:rPr>
            <w:rStyle w:val="Hyperlink"/>
          </w:rPr>
          <w:t>Telephone Data Processing Requirements</w:t>
        </w:r>
        <w:r w:rsidR="00945122">
          <w:rPr>
            <w:webHidden/>
          </w:rPr>
          <w:tab/>
        </w:r>
        <w:r w:rsidR="00945122">
          <w:rPr>
            <w:webHidden/>
          </w:rPr>
          <w:fldChar w:fldCharType="begin"/>
        </w:r>
        <w:r w:rsidR="00945122">
          <w:rPr>
            <w:webHidden/>
          </w:rPr>
          <w:instrText xml:space="preserve"> PAGEREF _Toc155789588 \h </w:instrText>
        </w:r>
        <w:r w:rsidR="00945122">
          <w:rPr>
            <w:webHidden/>
          </w:rPr>
        </w:r>
        <w:r w:rsidR="00945122">
          <w:rPr>
            <w:webHidden/>
          </w:rPr>
          <w:fldChar w:fldCharType="separate"/>
        </w:r>
        <w:r w:rsidR="000C7101">
          <w:rPr>
            <w:webHidden/>
          </w:rPr>
          <w:t>115</w:t>
        </w:r>
        <w:r w:rsidR="00945122">
          <w:rPr>
            <w:webHidden/>
          </w:rPr>
          <w:fldChar w:fldCharType="end"/>
        </w:r>
      </w:hyperlink>
    </w:p>
    <w:p w14:paraId="5636B0E4" w14:textId="7D21083C" w:rsidR="00945122" w:rsidRDefault="00731D35">
      <w:pPr>
        <w:pStyle w:val="TOC2"/>
        <w:rPr>
          <w:rFonts w:asciiTheme="minorHAnsi" w:eastAsiaTheme="minorEastAsia" w:hAnsiTheme="minorHAnsi" w:cstheme="minorBidi"/>
          <w:sz w:val="22"/>
          <w:szCs w:val="22"/>
          <w:lang w:eastAsia="zh-CN"/>
        </w:rPr>
      </w:pPr>
      <w:hyperlink w:anchor="_Toc155789589" w:history="1">
        <w:r w:rsidR="00945122" w:rsidRPr="000443C2">
          <w:rPr>
            <w:rStyle w:val="Hyperlink"/>
          </w:rPr>
          <w:t>7.12</w:t>
        </w:r>
        <w:r w:rsidR="00945122">
          <w:rPr>
            <w:rFonts w:asciiTheme="minorHAnsi" w:eastAsiaTheme="minorEastAsia" w:hAnsiTheme="minorHAnsi" w:cstheme="minorBidi"/>
            <w:sz w:val="22"/>
            <w:szCs w:val="22"/>
            <w:lang w:eastAsia="zh-CN"/>
          </w:rPr>
          <w:tab/>
        </w:r>
        <w:r w:rsidR="00945122" w:rsidRPr="000443C2">
          <w:rPr>
            <w:rStyle w:val="Hyperlink"/>
          </w:rPr>
          <w:t>Conducting the ICH CAHPS Survey With Other ICH Facility Surveys</w:t>
        </w:r>
        <w:r w:rsidR="00945122">
          <w:rPr>
            <w:webHidden/>
          </w:rPr>
          <w:tab/>
        </w:r>
        <w:r w:rsidR="00945122">
          <w:rPr>
            <w:webHidden/>
          </w:rPr>
          <w:fldChar w:fldCharType="begin"/>
        </w:r>
        <w:r w:rsidR="00945122">
          <w:rPr>
            <w:webHidden/>
          </w:rPr>
          <w:instrText xml:space="preserve"> PAGEREF _Toc155789589 \h </w:instrText>
        </w:r>
        <w:r w:rsidR="00945122">
          <w:rPr>
            <w:webHidden/>
          </w:rPr>
        </w:r>
        <w:r w:rsidR="00945122">
          <w:rPr>
            <w:webHidden/>
          </w:rPr>
          <w:fldChar w:fldCharType="separate"/>
        </w:r>
        <w:r w:rsidR="000C7101">
          <w:rPr>
            <w:webHidden/>
          </w:rPr>
          <w:t>115</w:t>
        </w:r>
        <w:r w:rsidR="00945122">
          <w:rPr>
            <w:webHidden/>
          </w:rPr>
          <w:fldChar w:fldCharType="end"/>
        </w:r>
      </w:hyperlink>
    </w:p>
    <w:p w14:paraId="0B2CF8F1" w14:textId="4C7C0371" w:rsidR="00945122" w:rsidRDefault="00731D35" w:rsidP="000C34A4">
      <w:pPr>
        <w:pStyle w:val="TOC1"/>
        <w:rPr>
          <w:rFonts w:asciiTheme="minorHAnsi" w:eastAsiaTheme="minorEastAsia" w:hAnsiTheme="minorHAnsi" w:cstheme="minorBidi"/>
          <w:noProof/>
          <w:sz w:val="22"/>
          <w:szCs w:val="22"/>
          <w:lang w:eastAsia="zh-CN"/>
        </w:rPr>
      </w:pPr>
      <w:hyperlink w:anchor="_Toc155789590" w:history="1">
        <w:r w:rsidR="00945122" w:rsidRPr="000443C2">
          <w:rPr>
            <w:rStyle w:val="Hyperlink"/>
            <w:noProof/>
          </w:rPr>
          <w:t>VIII.</w:t>
        </w:r>
        <w:r w:rsidR="00945122">
          <w:rPr>
            <w:rStyle w:val="Hyperlink"/>
            <w:noProof/>
          </w:rPr>
          <w:tab/>
        </w:r>
        <w:r w:rsidR="00945122" w:rsidRPr="000443C2">
          <w:rPr>
            <w:rStyle w:val="Hyperlink"/>
            <w:noProof/>
          </w:rPr>
          <w:t>Confidentiality and Data Security</w:t>
        </w:r>
        <w:r w:rsidR="00945122">
          <w:rPr>
            <w:noProof/>
            <w:webHidden/>
          </w:rPr>
          <w:tab/>
        </w:r>
        <w:r w:rsidR="00945122">
          <w:rPr>
            <w:noProof/>
            <w:webHidden/>
          </w:rPr>
          <w:fldChar w:fldCharType="begin"/>
        </w:r>
        <w:r w:rsidR="00945122">
          <w:rPr>
            <w:noProof/>
            <w:webHidden/>
          </w:rPr>
          <w:instrText xml:space="preserve"> PAGEREF _Toc155789590 \h </w:instrText>
        </w:r>
        <w:r w:rsidR="00945122">
          <w:rPr>
            <w:noProof/>
            <w:webHidden/>
          </w:rPr>
        </w:r>
        <w:r w:rsidR="00945122">
          <w:rPr>
            <w:noProof/>
            <w:webHidden/>
          </w:rPr>
          <w:fldChar w:fldCharType="separate"/>
        </w:r>
        <w:r w:rsidR="000C7101">
          <w:rPr>
            <w:noProof/>
            <w:webHidden/>
          </w:rPr>
          <w:t>117</w:t>
        </w:r>
        <w:r w:rsidR="00945122">
          <w:rPr>
            <w:noProof/>
            <w:webHidden/>
          </w:rPr>
          <w:fldChar w:fldCharType="end"/>
        </w:r>
      </w:hyperlink>
    </w:p>
    <w:p w14:paraId="5756EE6C" w14:textId="383D8B66" w:rsidR="00945122" w:rsidRDefault="00731D35">
      <w:pPr>
        <w:pStyle w:val="TOC2"/>
        <w:rPr>
          <w:rFonts w:asciiTheme="minorHAnsi" w:eastAsiaTheme="minorEastAsia" w:hAnsiTheme="minorHAnsi" w:cstheme="minorBidi"/>
          <w:sz w:val="22"/>
          <w:szCs w:val="22"/>
          <w:lang w:eastAsia="zh-CN"/>
        </w:rPr>
      </w:pPr>
      <w:hyperlink w:anchor="_Toc155789591" w:history="1">
        <w:r w:rsidR="00945122" w:rsidRPr="000443C2">
          <w:rPr>
            <w:rStyle w:val="Hyperlink"/>
          </w:rPr>
          <w:t>8.0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_Toc155789591 \h </w:instrText>
        </w:r>
        <w:r w:rsidR="00945122">
          <w:rPr>
            <w:webHidden/>
          </w:rPr>
        </w:r>
        <w:r w:rsidR="00945122">
          <w:rPr>
            <w:webHidden/>
          </w:rPr>
          <w:fldChar w:fldCharType="separate"/>
        </w:r>
        <w:r w:rsidR="000C7101">
          <w:rPr>
            <w:webHidden/>
          </w:rPr>
          <w:t>117</w:t>
        </w:r>
        <w:r w:rsidR="00945122">
          <w:rPr>
            <w:webHidden/>
          </w:rPr>
          <w:fldChar w:fldCharType="end"/>
        </w:r>
      </w:hyperlink>
    </w:p>
    <w:p w14:paraId="3D0579E7" w14:textId="6DA6E865" w:rsidR="00945122" w:rsidRDefault="00731D35">
      <w:pPr>
        <w:pStyle w:val="TOC2"/>
        <w:rPr>
          <w:rFonts w:asciiTheme="minorHAnsi" w:eastAsiaTheme="minorEastAsia" w:hAnsiTheme="minorHAnsi" w:cstheme="minorBidi"/>
          <w:sz w:val="22"/>
          <w:szCs w:val="22"/>
          <w:lang w:eastAsia="zh-CN"/>
        </w:rPr>
      </w:pPr>
      <w:hyperlink w:anchor="_Toc155789592" w:history="1">
        <w:r w:rsidR="00945122" w:rsidRPr="000443C2">
          <w:rPr>
            <w:rStyle w:val="Hyperlink"/>
          </w:rPr>
          <w:t>8.1</w:t>
        </w:r>
        <w:r w:rsidR="00945122">
          <w:rPr>
            <w:rFonts w:asciiTheme="minorHAnsi" w:eastAsiaTheme="minorEastAsia" w:hAnsiTheme="minorHAnsi" w:cstheme="minorBidi"/>
            <w:sz w:val="22"/>
            <w:szCs w:val="22"/>
            <w:lang w:eastAsia="zh-CN"/>
          </w:rPr>
          <w:tab/>
        </w:r>
        <w:r w:rsidR="00945122" w:rsidRPr="000443C2">
          <w:rPr>
            <w:rStyle w:val="Hyperlink"/>
          </w:rPr>
          <w:t>Assuring Sample Patients of Confidentiality</w:t>
        </w:r>
        <w:r w:rsidR="00945122">
          <w:rPr>
            <w:webHidden/>
          </w:rPr>
          <w:tab/>
        </w:r>
        <w:r w:rsidR="00945122">
          <w:rPr>
            <w:webHidden/>
          </w:rPr>
          <w:fldChar w:fldCharType="begin"/>
        </w:r>
        <w:r w:rsidR="00945122">
          <w:rPr>
            <w:webHidden/>
          </w:rPr>
          <w:instrText xml:space="preserve"> PAGEREF _Toc155789592 \h </w:instrText>
        </w:r>
        <w:r w:rsidR="00945122">
          <w:rPr>
            <w:webHidden/>
          </w:rPr>
        </w:r>
        <w:r w:rsidR="00945122">
          <w:rPr>
            <w:webHidden/>
          </w:rPr>
          <w:fldChar w:fldCharType="separate"/>
        </w:r>
        <w:r w:rsidR="000C7101">
          <w:rPr>
            <w:webHidden/>
          </w:rPr>
          <w:t>117</w:t>
        </w:r>
        <w:r w:rsidR="00945122">
          <w:rPr>
            <w:webHidden/>
          </w:rPr>
          <w:fldChar w:fldCharType="end"/>
        </w:r>
      </w:hyperlink>
    </w:p>
    <w:p w14:paraId="16227680" w14:textId="0B3A9FC5" w:rsidR="00945122" w:rsidRDefault="00731D35">
      <w:pPr>
        <w:pStyle w:val="TOC2"/>
        <w:rPr>
          <w:rFonts w:asciiTheme="minorHAnsi" w:eastAsiaTheme="minorEastAsia" w:hAnsiTheme="minorHAnsi" w:cstheme="minorBidi"/>
          <w:sz w:val="22"/>
          <w:szCs w:val="22"/>
          <w:lang w:eastAsia="zh-CN"/>
        </w:rPr>
      </w:pPr>
      <w:hyperlink w:anchor="_Toc155789593" w:history="1">
        <w:r w:rsidR="00945122" w:rsidRPr="000443C2">
          <w:rPr>
            <w:rStyle w:val="Hyperlink"/>
          </w:rPr>
          <w:t>8.2</w:t>
        </w:r>
        <w:r w:rsidR="00945122">
          <w:rPr>
            <w:rFonts w:asciiTheme="minorHAnsi" w:eastAsiaTheme="minorEastAsia" w:hAnsiTheme="minorHAnsi" w:cstheme="minorBidi"/>
            <w:sz w:val="22"/>
            <w:szCs w:val="22"/>
            <w:lang w:eastAsia="zh-CN"/>
          </w:rPr>
          <w:tab/>
        </w:r>
        <w:r w:rsidR="00945122" w:rsidRPr="000443C2">
          <w:rPr>
            <w:rStyle w:val="Hyperlink"/>
          </w:rPr>
          <w:t>Safeguarding Patient Data</w:t>
        </w:r>
        <w:r w:rsidR="00945122">
          <w:rPr>
            <w:webHidden/>
          </w:rPr>
          <w:tab/>
        </w:r>
        <w:r w:rsidR="00945122">
          <w:rPr>
            <w:webHidden/>
          </w:rPr>
          <w:fldChar w:fldCharType="begin"/>
        </w:r>
        <w:r w:rsidR="00945122">
          <w:rPr>
            <w:webHidden/>
          </w:rPr>
          <w:instrText xml:space="preserve"> PAGEREF _Toc155789593 \h </w:instrText>
        </w:r>
        <w:r w:rsidR="00945122">
          <w:rPr>
            <w:webHidden/>
          </w:rPr>
        </w:r>
        <w:r w:rsidR="00945122">
          <w:rPr>
            <w:webHidden/>
          </w:rPr>
          <w:fldChar w:fldCharType="separate"/>
        </w:r>
        <w:r w:rsidR="000C7101">
          <w:rPr>
            <w:webHidden/>
          </w:rPr>
          <w:t>117</w:t>
        </w:r>
        <w:r w:rsidR="00945122">
          <w:rPr>
            <w:webHidden/>
          </w:rPr>
          <w:fldChar w:fldCharType="end"/>
        </w:r>
      </w:hyperlink>
    </w:p>
    <w:p w14:paraId="4328CF56" w14:textId="768A2C12" w:rsidR="00945122" w:rsidRDefault="00731D35">
      <w:pPr>
        <w:pStyle w:val="TOC3"/>
        <w:rPr>
          <w:rFonts w:asciiTheme="minorHAnsi" w:eastAsiaTheme="minorEastAsia" w:hAnsiTheme="minorHAnsi" w:cstheme="minorBidi"/>
          <w:sz w:val="22"/>
          <w:szCs w:val="22"/>
          <w:lang w:eastAsia="zh-CN"/>
        </w:rPr>
      </w:pPr>
      <w:hyperlink w:anchor="_Toc155789594" w:history="1">
        <w:r w:rsidR="00945122" w:rsidRPr="000443C2">
          <w:rPr>
            <w:rStyle w:val="Hyperlink"/>
          </w:rPr>
          <w:t>8.2.1</w:t>
        </w:r>
        <w:r w:rsidR="00945122">
          <w:rPr>
            <w:rFonts w:asciiTheme="minorHAnsi" w:eastAsiaTheme="minorEastAsia" w:hAnsiTheme="minorHAnsi" w:cstheme="minorBidi"/>
            <w:sz w:val="22"/>
            <w:szCs w:val="22"/>
            <w:lang w:eastAsia="zh-CN"/>
          </w:rPr>
          <w:tab/>
        </w:r>
        <w:r w:rsidR="00945122" w:rsidRPr="000443C2">
          <w:rPr>
            <w:rStyle w:val="Hyperlink"/>
          </w:rPr>
          <w:t>Confidential Data Must Be Kept Secure</w:t>
        </w:r>
        <w:r w:rsidR="00945122">
          <w:rPr>
            <w:webHidden/>
          </w:rPr>
          <w:tab/>
        </w:r>
        <w:r w:rsidR="00945122">
          <w:rPr>
            <w:webHidden/>
          </w:rPr>
          <w:fldChar w:fldCharType="begin"/>
        </w:r>
        <w:r w:rsidR="00945122">
          <w:rPr>
            <w:webHidden/>
          </w:rPr>
          <w:instrText xml:space="preserve"> PAGEREF _Toc155789594 \h </w:instrText>
        </w:r>
        <w:r w:rsidR="00945122">
          <w:rPr>
            <w:webHidden/>
          </w:rPr>
        </w:r>
        <w:r w:rsidR="00945122">
          <w:rPr>
            <w:webHidden/>
          </w:rPr>
          <w:fldChar w:fldCharType="separate"/>
        </w:r>
        <w:r w:rsidR="000C7101">
          <w:rPr>
            <w:webHidden/>
          </w:rPr>
          <w:t>118</w:t>
        </w:r>
        <w:r w:rsidR="00945122">
          <w:rPr>
            <w:webHidden/>
          </w:rPr>
          <w:fldChar w:fldCharType="end"/>
        </w:r>
      </w:hyperlink>
    </w:p>
    <w:p w14:paraId="0FA6F0FC" w14:textId="2D1662A3" w:rsidR="00945122" w:rsidRDefault="00731D35">
      <w:pPr>
        <w:pStyle w:val="TOC3"/>
        <w:rPr>
          <w:rFonts w:asciiTheme="minorHAnsi" w:eastAsiaTheme="minorEastAsia" w:hAnsiTheme="minorHAnsi" w:cstheme="minorBidi"/>
          <w:sz w:val="22"/>
          <w:szCs w:val="22"/>
          <w:lang w:eastAsia="zh-CN"/>
        </w:rPr>
      </w:pPr>
      <w:hyperlink w:anchor="_Toc155789595" w:history="1">
        <w:r w:rsidR="00945122" w:rsidRPr="000443C2">
          <w:rPr>
            <w:rStyle w:val="Hyperlink"/>
          </w:rPr>
          <w:t>8.2.2</w:t>
        </w:r>
        <w:r w:rsidR="00945122">
          <w:rPr>
            <w:rFonts w:asciiTheme="minorHAnsi" w:eastAsiaTheme="minorEastAsia" w:hAnsiTheme="minorHAnsi" w:cstheme="minorBidi"/>
            <w:sz w:val="22"/>
            <w:szCs w:val="22"/>
            <w:lang w:eastAsia="zh-CN"/>
          </w:rPr>
          <w:tab/>
        </w:r>
        <w:r w:rsidR="00945122" w:rsidRPr="000443C2">
          <w:rPr>
            <w:rStyle w:val="Hyperlink"/>
          </w:rPr>
          <w:t>Limit Access to Confidential Data to Authorized Staff</w:t>
        </w:r>
        <w:r w:rsidR="00945122">
          <w:rPr>
            <w:webHidden/>
          </w:rPr>
          <w:tab/>
        </w:r>
        <w:r w:rsidR="00945122">
          <w:rPr>
            <w:webHidden/>
          </w:rPr>
          <w:fldChar w:fldCharType="begin"/>
        </w:r>
        <w:r w:rsidR="00945122">
          <w:rPr>
            <w:webHidden/>
          </w:rPr>
          <w:instrText xml:space="preserve"> PAGEREF _Toc155789595 \h </w:instrText>
        </w:r>
        <w:r w:rsidR="00945122">
          <w:rPr>
            <w:webHidden/>
          </w:rPr>
        </w:r>
        <w:r w:rsidR="00945122">
          <w:rPr>
            <w:webHidden/>
          </w:rPr>
          <w:fldChar w:fldCharType="separate"/>
        </w:r>
        <w:r w:rsidR="000C7101">
          <w:rPr>
            <w:webHidden/>
          </w:rPr>
          <w:t>118</w:t>
        </w:r>
        <w:r w:rsidR="00945122">
          <w:rPr>
            <w:webHidden/>
          </w:rPr>
          <w:fldChar w:fldCharType="end"/>
        </w:r>
      </w:hyperlink>
    </w:p>
    <w:p w14:paraId="1277A5C0" w14:textId="08C36246" w:rsidR="00945122" w:rsidRDefault="00731D35">
      <w:pPr>
        <w:pStyle w:val="TOC3"/>
        <w:rPr>
          <w:rFonts w:asciiTheme="minorHAnsi" w:eastAsiaTheme="minorEastAsia" w:hAnsiTheme="minorHAnsi" w:cstheme="minorBidi"/>
          <w:sz w:val="22"/>
          <w:szCs w:val="22"/>
          <w:lang w:eastAsia="zh-CN"/>
        </w:rPr>
      </w:pPr>
      <w:hyperlink w:anchor="_Toc155789596" w:history="1">
        <w:r w:rsidR="00945122" w:rsidRPr="000443C2">
          <w:rPr>
            <w:rStyle w:val="Hyperlink"/>
          </w:rPr>
          <w:t>8.2.3</w:t>
        </w:r>
        <w:r w:rsidR="00945122">
          <w:rPr>
            <w:rFonts w:asciiTheme="minorHAnsi" w:eastAsiaTheme="minorEastAsia" w:hAnsiTheme="minorHAnsi" w:cstheme="minorBidi"/>
            <w:sz w:val="22"/>
            <w:szCs w:val="22"/>
            <w:lang w:eastAsia="zh-CN"/>
          </w:rPr>
          <w:tab/>
        </w:r>
        <w:r w:rsidR="00945122" w:rsidRPr="000443C2">
          <w:rPr>
            <w:rStyle w:val="Hyperlink"/>
          </w:rPr>
          <w:t>Patient Identifying Information Must Be Kept Confidential</w:t>
        </w:r>
        <w:r w:rsidR="00945122">
          <w:rPr>
            <w:webHidden/>
          </w:rPr>
          <w:tab/>
        </w:r>
        <w:r w:rsidR="00945122">
          <w:rPr>
            <w:webHidden/>
          </w:rPr>
          <w:fldChar w:fldCharType="begin"/>
        </w:r>
        <w:r w:rsidR="00945122">
          <w:rPr>
            <w:webHidden/>
          </w:rPr>
          <w:instrText xml:space="preserve"> PAGEREF _Toc155789596 \h </w:instrText>
        </w:r>
        <w:r w:rsidR="00945122">
          <w:rPr>
            <w:webHidden/>
          </w:rPr>
        </w:r>
        <w:r w:rsidR="00945122">
          <w:rPr>
            <w:webHidden/>
          </w:rPr>
          <w:fldChar w:fldCharType="separate"/>
        </w:r>
        <w:r w:rsidR="000C7101">
          <w:rPr>
            <w:webHidden/>
          </w:rPr>
          <w:t>119</w:t>
        </w:r>
        <w:r w:rsidR="00945122">
          <w:rPr>
            <w:webHidden/>
          </w:rPr>
          <w:fldChar w:fldCharType="end"/>
        </w:r>
      </w:hyperlink>
    </w:p>
    <w:p w14:paraId="131E850E" w14:textId="228C574F" w:rsidR="00945122" w:rsidRDefault="00731D35">
      <w:pPr>
        <w:pStyle w:val="TOC3"/>
        <w:rPr>
          <w:rFonts w:asciiTheme="minorHAnsi" w:eastAsiaTheme="minorEastAsia" w:hAnsiTheme="minorHAnsi" w:cstheme="minorBidi"/>
          <w:sz w:val="22"/>
          <w:szCs w:val="22"/>
          <w:lang w:eastAsia="zh-CN"/>
        </w:rPr>
      </w:pPr>
      <w:hyperlink w:anchor="_Toc155789597" w:history="1">
        <w:r w:rsidR="00945122" w:rsidRPr="000443C2">
          <w:rPr>
            <w:rStyle w:val="Hyperlink"/>
          </w:rPr>
          <w:t>8.2.4</w:t>
        </w:r>
        <w:r w:rsidR="00945122">
          <w:rPr>
            <w:rFonts w:asciiTheme="minorHAnsi" w:eastAsiaTheme="minorEastAsia" w:hAnsiTheme="minorHAnsi" w:cstheme="minorBidi"/>
            <w:sz w:val="22"/>
            <w:szCs w:val="22"/>
            <w:lang w:eastAsia="zh-CN"/>
          </w:rPr>
          <w:tab/>
        </w:r>
        <w:r w:rsidR="00945122" w:rsidRPr="000443C2">
          <w:rPr>
            <w:rStyle w:val="Hyperlink"/>
          </w:rPr>
          <w:t>Develop Procedures for Identifying and Handling Breaches of Confidential Data</w:t>
        </w:r>
        <w:r w:rsidR="00945122">
          <w:rPr>
            <w:webHidden/>
          </w:rPr>
          <w:tab/>
        </w:r>
        <w:r w:rsidR="00945122">
          <w:rPr>
            <w:webHidden/>
          </w:rPr>
          <w:fldChar w:fldCharType="begin"/>
        </w:r>
        <w:r w:rsidR="00945122">
          <w:rPr>
            <w:webHidden/>
          </w:rPr>
          <w:instrText xml:space="preserve"> PAGEREF _Toc155789597 \h </w:instrText>
        </w:r>
        <w:r w:rsidR="00945122">
          <w:rPr>
            <w:webHidden/>
          </w:rPr>
        </w:r>
        <w:r w:rsidR="00945122">
          <w:rPr>
            <w:webHidden/>
          </w:rPr>
          <w:fldChar w:fldCharType="separate"/>
        </w:r>
        <w:r w:rsidR="000C7101">
          <w:rPr>
            <w:webHidden/>
          </w:rPr>
          <w:t>119</w:t>
        </w:r>
        <w:r w:rsidR="00945122">
          <w:rPr>
            <w:webHidden/>
          </w:rPr>
          <w:fldChar w:fldCharType="end"/>
        </w:r>
      </w:hyperlink>
    </w:p>
    <w:p w14:paraId="14E31672" w14:textId="3F7D0325" w:rsidR="00945122" w:rsidRDefault="00731D35">
      <w:pPr>
        <w:pStyle w:val="TOC3"/>
        <w:rPr>
          <w:rFonts w:asciiTheme="minorHAnsi" w:eastAsiaTheme="minorEastAsia" w:hAnsiTheme="minorHAnsi" w:cstheme="minorBidi"/>
          <w:sz w:val="22"/>
          <w:szCs w:val="22"/>
          <w:lang w:eastAsia="zh-CN"/>
        </w:rPr>
      </w:pPr>
      <w:hyperlink w:anchor="_Toc155789598" w:history="1">
        <w:r w:rsidR="00945122" w:rsidRPr="000443C2">
          <w:rPr>
            <w:rStyle w:val="Hyperlink"/>
          </w:rPr>
          <w:t>8.2.5</w:t>
        </w:r>
        <w:r w:rsidR="00945122">
          <w:rPr>
            <w:rFonts w:asciiTheme="minorHAnsi" w:eastAsiaTheme="minorEastAsia" w:hAnsiTheme="minorHAnsi" w:cstheme="minorBidi"/>
            <w:sz w:val="22"/>
            <w:szCs w:val="22"/>
            <w:lang w:eastAsia="zh-CN"/>
          </w:rPr>
          <w:tab/>
        </w:r>
        <w:r w:rsidR="00945122" w:rsidRPr="000443C2">
          <w:rPr>
            <w:rStyle w:val="Hyperlink"/>
          </w:rPr>
          <w:t>Provide Only De-identified Data Files to the ICH CAHPS Survey Data Center</w:t>
        </w:r>
        <w:r w:rsidR="00945122">
          <w:rPr>
            <w:webHidden/>
          </w:rPr>
          <w:tab/>
        </w:r>
        <w:r w:rsidR="00945122">
          <w:rPr>
            <w:webHidden/>
          </w:rPr>
          <w:fldChar w:fldCharType="begin"/>
        </w:r>
        <w:r w:rsidR="00945122">
          <w:rPr>
            <w:webHidden/>
          </w:rPr>
          <w:instrText xml:space="preserve"> PAGEREF _Toc155789598 \h </w:instrText>
        </w:r>
        <w:r w:rsidR="00945122">
          <w:rPr>
            <w:webHidden/>
          </w:rPr>
        </w:r>
        <w:r w:rsidR="00945122">
          <w:rPr>
            <w:webHidden/>
          </w:rPr>
          <w:fldChar w:fldCharType="separate"/>
        </w:r>
        <w:r w:rsidR="000C7101">
          <w:rPr>
            <w:webHidden/>
          </w:rPr>
          <w:t>119</w:t>
        </w:r>
        <w:r w:rsidR="00945122">
          <w:rPr>
            <w:webHidden/>
          </w:rPr>
          <w:fldChar w:fldCharType="end"/>
        </w:r>
      </w:hyperlink>
    </w:p>
    <w:p w14:paraId="66E0DB45" w14:textId="0E255C31" w:rsidR="00945122" w:rsidRDefault="00731D35">
      <w:pPr>
        <w:pStyle w:val="TOC2"/>
        <w:rPr>
          <w:rFonts w:asciiTheme="minorHAnsi" w:eastAsiaTheme="minorEastAsia" w:hAnsiTheme="minorHAnsi" w:cstheme="minorBidi"/>
          <w:sz w:val="22"/>
          <w:szCs w:val="22"/>
          <w:lang w:eastAsia="zh-CN"/>
        </w:rPr>
      </w:pPr>
      <w:hyperlink w:anchor="_Toc155789599" w:history="1">
        <w:r w:rsidR="00945122" w:rsidRPr="000443C2">
          <w:rPr>
            <w:rStyle w:val="Hyperlink"/>
          </w:rPr>
          <w:t>8.3</w:t>
        </w:r>
        <w:r w:rsidR="00945122">
          <w:rPr>
            <w:rFonts w:asciiTheme="minorHAnsi" w:eastAsiaTheme="minorEastAsia" w:hAnsiTheme="minorHAnsi" w:cstheme="minorBidi"/>
            <w:sz w:val="22"/>
            <w:szCs w:val="22"/>
            <w:lang w:eastAsia="zh-CN"/>
          </w:rPr>
          <w:tab/>
        </w:r>
        <w:r w:rsidR="00945122" w:rsidRPr="000443C2">
          <w:rPr>
            <w:rStyle w:val="Hyperlink"/>
          </w:rPr>
          <w:t>Confidentiality Agreements</w:t>
        </w:r>
        <w:r w:rsidR="00945122">
          <w:rPr>
            <w:webHidden/>
          </w:rPr>
          <w:tab/>
        </w:r>
        <w:r w:rsidR="00945122">
          <w:rPr>
            <w:webHidden/>
          </w:rPr>
          <w:fldChar w:fldCharType="begin"/>
        </w:r>
        <w:r w:rsidR="00945122">
          <w:rPr>
            <w:webHidden/>
          </w:rPr>
          <w:instrText xml:space="preserve"> PAGEREF _Toc155789599 \h </w:instrText>
        </w:r>
        <w:r w:rsidR="00945122">
          <w:rPr>
            <w:webHidden/>
          </w:rPr>
        </w:r>
        <w:r w:rsidR="00945122">
          <w:rPr>
            <w:webHidden/>
          </w:rPr>
          <w:fldChar w:fldCharType="separate"/>
        </w:r>
        <w:r w:rsidR="000C7101">
          <w:rPr>
            <w:webHidden/>
          </w:rPr>
          <w:t>120</w:t>
        </w:r>
        <w:r w:rsidR="00945122">
          <w:rPr>
            <w:webHidden/>
          </w:rPr>
          <w:fldChar w:fldCharType="end"/>
        </w:r>
      </w:hyperlink>
    </w:p>
    <w:p w14:paraId="5B48C752" w14:textId="411A1B41" w:rsidR="00945122" w:rsidRDefault="00731D35">
      <w:pPr>
        <w:pStyle w:val="TOC2"/>
        <w:rPr>
          <w:rFonts w:asciiTheme="minorHAnsi" w:eastAsiaTheme="minorEastAsia" w:hAnsiTheme="minorHAnsi" w:cstheme="minorBidi"/>
          <w:sz w:val="22"/>
          <w:szCs w:val="22"/>
          <w:lang w:eastAsia="zh-CN"/>
        </w:rPr>
      </w:pPr>
      <w:hyperlink w:anchor="_Toc155789600" w:history="1">
        <w:r w:rsidR="00945122" w:rsidRPr="000443C2">
          <w:rPr>
            <w:rStyle w:val="Hyperlink"/>
          </w:rPr>
          <w:t>8.4</w:t>
        </w:r>
        <w:r w:rsidR="00945122">
          <w:rPr>
            <w:rFonts w:asciiTheme="minorHAnsi" w:eastAsiaTheme="minorEastAsia" w:hAnsiTheme="minorHAnsi" w:cstheme="minorBidi"/>
            <w:sz w:val="22"/>
            <w:szCs w:val="22"/>
            <w:lang w:eastAsia="zh-CN"/>
          </w:rPr>
          <w:tab/>
        </w:r>
        <w:r w:rsidR="00945122" w:rsidRPr="000443C2">
          <w:rPr>
            <w:rStyle w:val="Hyperlink"/>
          </w:rPr>
          <w:t>Physical and Electronic Data Security</w:t>
        </w:r>
        <w:r w:rsidR="00945122">
          <w:rPr>
            <w:webHidden/>
          </w:rPr>
          <w:tab/>
        </w:r>
        <w:r w:rsidR="00945122">
          <w:rPr>
            <w:webHidden/>
          </w:rPr>
          <w:fldChar w:fldCharType="begin"/>
        </w:r>
        <w:r w:rsidR="00945122">
          <w:rPr>
            <w:webHidden/>
          </w:rPr>
          <w:instrText xml:space="preserve"> PAGEREF _Toc155789600 \h </w:instrText>
        </w:r>
        <w:r w:rsidR="00945122">
          <w:rPr>
            <w:webHidden/>
          </w:rPr>
        </w:r>
        <w:r w:rsidR="00945122">
          <w:rPr>
            <w:webHidden/>
          </w:rPr>
          <w:fldChar w:fldCharType="separate"/>
        </w:r>
        <w:r w:rsidR="000C7101">
          <w:rPr>
            <w:webHidden/>
          </w:rPr>
          <w:t>120</w:t>
        </w:r>
        <w:r w:rsidR="00945122">
          <w:rPr>
            <w:webHidden/>
          </w:rPr>
          <w:fldChar w:fldCharType="end"/>
        </w:r>
      </w:hyperlink>
    </w:p>
    <w:p w14:paraId="12138C27" w14:textId="574D693D" w:rsidR="00945122" w:rsidRDefault="00731D35" w:rsidP="000C34A4">
      <w:pPr>
        <w:pStyle w:val="TOC1"/>
        <w:rPr>
          <w:rFonts w:asciiTheme="minorHAnsi" w:eastAsiaTheme="minorEastAsia" w:hAnsiTheme="minorHAnsi" w:cstheme="minorBidi"/>
          <w:noProof/>
          <w:sz w:val="22"/>
          <w:szCs w:val="22"/>
          <w:lang w:eastAsia="zh-CN"/>
        </w:rPr>
      </w:pPr>
      <w:hyperlink w:anchor="_Toc155789601" w:history="1">
        <w:r w:rsidR="00945122" w:rsidRPr="000443C2">
          <w:rPr>
            <w:rStyle w:val="Hyperlink"/>
            <w:noProof/>
          </w:rPr>
          <w:t>IX.</w:t>
        </w:r>
        <w:r w:rsidR="00945122">
          <w:rPr>
            <w:rStyle w:val="Hyperlink"/>
            <w:noProof/>
          </w:rPr>
          <w:tab/>
        </w:r>
        <w:r w:rsidR="00945122" w:rsidRPr="000443C2">
          <w:rPr>
            <w:rStyle w:val="Hyperlink"/>
            <w:noProof/>
          </w:rPr>
          <w:t>Data Coding and Processing</w:t>
        </w:r>
        <w:r w:rsidR="00945122">
          <w:rPr>
            <w:noProof/>
            <w:webHidden/>
          </w:rPr>
          <w:tab/>
        </w:r>
        <w:r w:rsidR="00945122">
          <w:rPr>
            <w:noProof/>
            <w:webHidden/>
          </w:rPr>
          <w:fldChar w:fldCharType="begin"/>
        </w:r>
        <w:r w:rsidR="00945122">
          <w:rPr>
            <w:noProof/>
            <w:webHidden/>
          </w:rPr>
          <w:instrText xml:space="preserve"> PAGEREF _Toc155789601 \h </w:instrText>
        </w:r>
        <w:r w:rsidR="00945122">
          <w:rPr>
            <w:noProof/>
            <w:webHidden/>
          </w:rPr>
        </w:r>
        <w:r w:rsidR="00945122">
          <w:rPr>
            <w:noProof/>
            <w:webHidden/>
          </w:rPr>
          <w:fldChar w:fldCharType="separate"/>
        </w:r>
        <w:r w:rsidR="000C7101">
          <w:rPr>
            <w:noProof/>
            <w:webHidden/>
          </w:rPr>
          <w:t>123</w:t>
        </w:r>
        <w:r w:rsidR="00945122">
          <w:rPr>
            <w:noProof/>
            <w:webHidden/>
          </w:rPr>
          <w:fldChar w:fldCharType="end"/>
        </w:r>
      </w:hyperlink>
    </w:p>
    <w:p w14:paraId="12F47535" w14:textId="425D6264" w:rsidR="00945122" w:rsidRDefault="00731D35">
      <w:pPr>
        <w:pStyle w:val="TOC2"/>
        <w:rPr>
          <w:rFonts w:asciiTheme="minorHAnsi" w:eastAsiaTheme="minorEastAsia" w:hAnsiTheme="minorHAnsi" w:cstheme="minorBidi"/>
          <w:sz w:val="22"/>
          <w:szCs w:val="22"/>
          <w:lang w:eastAsia="zh-CN"/>
        </w:rPr>
      </w:pPr>
      <w:hyperlink w:anchor="_Toc155789602" w:history="1">
        <w:r w:rsidR="00945122" w:rsidRPr="000443C2">
          <w:rPr>
            <w:rStyle w:val="Hyperlink"/>
          </w:rPr>
          <w:t>9.0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_Toc155789602 \h </w:instrText>
        </w:r>
        <w:r w:rsidR="00945122">
          <w:rPr>
            <w:webHidden/>
          </w:rPr>
        </w:r>
        <w:r w:rsidR="00945122">
          <w:rPr>
            <w:webHidden/>
          </w:rPr>
          <w:fldChar w:fldCharType="separate"/>
        </w:r>
        <w:r w:rsidR="000C7101">
          <w:rPr>
            <w:webHidden/>
          </w:rPr>
          <w:t>123</w:t>
        </w:r>
        <w:r w:rsidR="00945122">
          <w:rPr>
            <w:webHidden/>
          </w:rPr>
          <w:fldChar w:fldCharType="end"/>
        </w:r>
      </w:hyperlink>
    </w:p>
    <w:p w14:paraId="47413F35" w14:textId="41B9A69F" w:rsidR="00945122" w:rsidRDefault="00731D35">
      <w:pPr>
        <w:pStyle w:val="TOC2"/>
        <w:rPr>
          <w:rFonts w:asciiTheme="minorHAnsi" w:eastAsiaTheme="minorEastAsia" w:hAnsiTheme="minorHAnsi" w:cstheme="minorBidi"/>
          <w:sz w:val="22"/>
          <w:szCs w:val="22"/>
          <w:lang w:eastAsia="zh-CN"/>
        </w:rPr>
      </w:pPr>
      <w:hyperlink w:anchor="_Toc155789603" w:history="1">
        <w:r w:rsidR="00945122" w:rsidRPr="000443C2">
          <w:rPr>
            <w:rStyle w:val="Hyperlink"/>
          </w:rPr>
          <w:t>9.1</w:t>
        </w:r>
        <w:r w:rsidR="00945122">
          <w:rPr>
            <w:rFonts w:asciiTheme="minorHAnsi" w:eastAsiaTheme="minorEastAsia" w:hAnsiTheme="minorHAnsi" w:cstheme="minorBidi"/>
            <w:sz w:val="22"/>
            <w:szCs w:val="22"/>
            <w:lang w:eastAsia="zh-CN"/>
          </w:rPr>
          <w:tab/>
        </w:r>
        <w:r w:rsidR="00945122" w:rsidRPr="000443C2">
          <w:rPr>
            <w:rStyle w:val="Hyperlink"/>
          </w:rPr>
          <w:t>Data Processing Coding Guidelines and Decision Rules</w:t>
        </w:r>
        <w:r w:rsidR="00945122">
          <w:rPr>
            <w:webHidden/>
          </w:rPr>
          <w:tab/>
        </w:r>
        <w:r w:rsidR="00945122">
          <w:rPr>
            <w:webHidden/>
          </w:rPr>
          <w:fldChar w:fldCharType="begin"/>
        </w:r>
        <w:r w:rsidR="00945122">
          <w:rPr>
            <w:webHidden/>
          </w:rPr>
          <w:instrText xml:space="preserve"> PAGEREF _Toc155789603 \h </w:instrText>
        </w:r>
        <w:r w:rsidR="00945122">
          <w:rPr>
            <w:webHidden/>
          </w:rPr>
        </w:r>
        <w:r w:rsidR="00945122">
          <w:rPr>
            <w:webHidden/>
          </w:rPr>
          <w:fldChar w:fldCharType="separate"/>
        </w:r>
        <w:r w:rsidR="000C7101">
          <w:rPr>
            <w:webHidden/>
          </w:rPr>
          <w:t>123</w:t>
        </w:r>
        <w:r w:rsidR="00945122">
          <w:rPr>
            <w:webHidden/>
          </w:rPr>
          <w:fldChar w:fldCharType="end"/>
        </w:r>
      </w:hyperlink>
    </w:p>
    <w:p w14:paraId="2D229CA3" w14:textId="6A5CB84F" w:rsidR="00945122" w:rsidRDefault="00731D35">
      <w:pPr>
        <w:pStyle w:val="TOC3"/>
        <w:rPr>
          <w:rFonts w:asciiTheme="minorHAnsi" w:eastAsiaTheme="minorEastAsia" w:hAnsiTheme="minorHAnsi" w:cstheme="minorBidi"/>
          <w:sz w:val="22"/>
          <w:szCs w:val="22"/>
          <w:lang w:eastAsia="zh-CN"/>
        </w:rPr>
      </w:pPr>
      <w:hyperlink w:anchor="_Toc155789604" w:history="1">
        <w:r w:rsidR="00945122" w:rsidRPr="000443C2">
          <w:rPr>
            <w:rStyle w:val="Hyperlink"/>
          </w:rPr>
          <w:t>9.1.1</w:t>
        </w:r>
        <w:r w:rsidR="00945122">
          <w:rPr>
            <w:rFonts w:asciiTheme="minorHAnsi" w:eastAsiaTheme="minorEastAsia" w:hAnsiTheme="minorHAnsi" w:cstheme="minorBidi"/>
            <w:sz w:val="22"/>
            <w:szCs w:val="22"/>
            <w:lang w:eastAsia="zh-CN"/>
          </w:rPr>
          <w:tab/>
        </w:r>
        <w:r w:rsidR="00945122" w:rsidRPr="000443C2">
          <w:rPr>
            <w:rStyle w:val="Hyperlink"/>
          </w:rPr>
          <w:t>Skip Patterns</w:t>
        </w:r>
        <w:r w:rsidR="00945122">
          <w:rPr>
            <w:webHidden/>
          </w:rPr>
          <w:tab/>
        </w:r>
        <w:r w:rsidR="00945122">
          <w:rPr>
            <w:webHidden/>
          </w:rPr>
          <w:fldChar w:fldCharType="begin"/>
        </w:r>
        <w:r w:rsidR="00945122">
          <w:rPr>
            <w:webHidden/>
          </w:rPr>
          <w:instrText xml:space="preserve"> PAGEREF _Toc155789604 \h </w:instrText>
        </w:r>
        <w:r w:rsidR="00945122">
          <w:rPr>
            <w:webHidden/>
          </w:rPr>
        </w:r>
        <w:r w:rsidR="00945122">
          <w:rPr>
            <w:webHidden/>
          </w:rPr>
          <w:fldChar w:fldCharType="separate"/>
        </w:r>
        <w:r w:rsidR="000C7101">
          <w:rPr>
            <w:webHidden/>
          </w:rPr>
          <w:t>123</w:t>
        </w:r>
        <w:r w:rsidR="00945122">
          <w:rPr>
            <w:webHidden/>
          </w:rPr>
          <w:fldChar w:fldCharType="end"/>
        </w:r>
      </w:hyperlink>
    </w:p>
    <w:p w14:paraId="23DFDE87" w14:textId="5F86FDA5" w:rsidR="00945122" w:rsidRDefault="00731D35">
      <w:pPr>
        <w:pStyle w:val="TOC2"/>
        <w:rPr>
          <w:rFonts w:asciiTheme="minorHAnsi" w:eastAsiaTheme="minorEastAsia" w:hAnsiTheme="minorHAnsi" w:cstheme="minorBidi"/>
          <w:sz w:val="22"/>
          <w:szCs w:val="22"/>
          <w:lang w:eastAsia="zh-CN"/>
        </w:rPr>
      </w:pPr>
      <w:hyperlink w:anchor="_Toc155789605" w:history="1">
        <w:r w:rsidR="00945122" w:rsidRPr="000443C2">
          <w:rPr>
            <w:rStyle w:val="Hyperlink"/>
          </w:rPr>
          <w:t>9.2</w:t>
        </w:r>
        <w:r w:rsidR="00945122">
          <w:rPr>
            <w:rFonts w:asciiTheme="minorHAnsi" w:eastAsiaTheme="minorEastAsia" w:hAnsiTheme="minorHAnsi" w:cstheme="minorBidi"/>
            <w:sz w:val="22"/>
            <w:szCs w:val="22"/>
            <w:lang w:eastAsia="zh-CN"/>
          </w:rPr>
          <w:tab/>
        </w:r>
        <w:r w:rsidR="00945122" w:rsidRPr="000443C2">
          <w:rPr>
            <w:rStyle w:val="Hyperlink"/>
          </w:rPr>
          <w:t>Survey Disposition Codes</w:t>
        </w:r>
        <w:r w:rsidR="00945122">
          <w:rPr>
            <w:webHidden/>
          </w:rPr>
          <w:tab/>
        </w:r>
        <w:r w:rsidR="00945122">
          <w:rPr>
            <w:webHidden/>
          </w:rPr>
          <w:fldChar w:fldCharType="begin"/>
        </w:r>
        <w:r w:rsidR="00945122">
          <w:rPr>
            <w:webHidden/>
          </w:rPr>
          <w:instrText xml:space="preserve"> PAGEREF _Toc155789605 \h </w:instrText>
        </w:r>
        <w:r w:rsidR="00945122">
          <w:rPr>
            <w:webHidden/>
          </w:rPr>
        </w:r>
        <w:r w:rsidR="00945122">
          <w:rPr>
            <w:webHidden/>
          </w:rPr>
          <w:fldChar w:fldCharType="separate"/>
        </w:r>
        <w:r w:rsidR="000C7101">
          <w:rPr>
            <w:webHidden/>
          </w:rPr>
          <w:t>128</w:t>
        </w:r>
        <w:r w:rsidR="00945122">
          <w:rPr>
            <w:webHidden/>
          </w:rPr>
          <w:fldChar w:fldCharType="end"/>
        </w:r>
      </w:hyperlink>
    </w:p>
    <w:p w14:paraId="5E689531" w14:textId="783AEF66" w:rsidR="00945122" w:rsidRDefault="00731D35">
      <w:pPr>
        <w:pStyle w:val="TOC3"/>
        <w:rPr>
          <w:rFonts w:asciiTheme="minorHAnsi" w:eastAsiaTheme="minorEastAsia" w:hAnsiTheme="minorHAnsi" w:cstheme="minorBidi"/>
          <w:sz w:val="22"/>
          <w:szCs w:val="22"/>
          <w:lang w:eastAsia="zh-CN"/>
        </w:rPr>
      </w:pPr>
      <w:hyperlink w:anchor="_Toc155789606" w:history="1">
        <w:r w:rsidR="00945122" w:rsidRPr="000443C2">
          <w:rPr>
            <w:rStyle w:val="Hyperlink"/>
          </w:rPr>
          <w:t>9.2.1</w:t>
        </w:r>
        <w:r w:rsidR="00945122">
          <w:rPr>
            <w:rFonts w:asciiTheme="minorHAnsi" w:eastAsiaTheme="minorEastAsia" w:hAnsiTheme="minorHAnsi" w:cstheme="minorBidi"/>
            <w:sz w:val="22"/>
            <w:szCs w:val="22"/>
            <w:lang w:eastAsia="zh-CN"/>
          </w:rPr>
          <w:tab/>
        </w:r>
        <w:r w:rsidR="00945122" w:rsidRPr="000443C2">
          <w:rPr>
            <w:rStyle w:val="Hyperlink"/>
          </w:rPr>
          <w:t>Differentiating Between Disposition Codes 130, 140, 160, and 190</w:t>
        </w:r>
        <w:r w:rsidR="00945122">
          <w:rPr>
            <w:webHidden/>
          </w:rPr>
          <w:tab/>
        </w:r>
        <w:r w:rsidR="00945122">
          <w:rPr>
            <w:webHidden/>
          </w:rPr>
          <w:fldChar w:fldCharType="begin"/>
        </w:r>
        <w:r w:rsidR="00945122">
          <w:rPr>
            <w:webHidden/>
          </w:rPr>
          <w:instrText xml:space="preserve"> PAGEREF _Toc155789606 \h </w:instrText>
        </w:r>
        <w:r w:rsidR="00945122">
          <w:rPr>
            <w:webHidden/>
          </w:rPr>
        </w:r>
        <w:r w:rsidR="00945122">
          <w:rPr>
            <w:webHidden/>
          </w:rPr>
          <w:fldChar w:fldCharType="separate"/>
        </w:r>
        <w:r w:rsidR="000C7101">
          <w:rPr>
            <w:webHidden/>
          </w:rPr>
          <w:t>131</w:t>
        </w:r>
        <w:r w:rsidR="00945122">
          <w:rPr>
            <w:webHidden/>
          </w:rPr>
          <w:fldChar w:fldCharType="end"/>
        </w:r>
      </w:hyperlink>
    </w:p>
    <w:p w14:paraId="6D3062D2" w14:textId="5DE0E4B2" w:rsidR="00945122" w:rsidRDefault="00731D35">
      <w:pPr>
        <w:pStyle w:val="TOC3"/>
        <w:rPr>
          <w:rFonts w:asciiTheme="minorHAnsi" w:eastAsiaTheme="minorEastAsia" w:hAnsiTheme="minorHAnsi" w:cstheme="minorBidi"/>
          <w:sz w:val="22"/>
          <w:szCs w:val="22"/>
          <w:lang w:eastAsia="zh-CN"/>
        </w:rPr>
      </w:pPr>
      <w:hyperlink w:anchor="_Toc155789607" w:history="1">
        <w:r w:rsidR="00945122" w:rsidRPr="000443C2">
          <w:rPr>
            <w:rStyle w:val="Hyperlink"/>
          </w:rPr>
          <w:t>9.2.2</w:t>
        </w:r>
        <w:r w:rsidR="00945122">
          <w:rPr>
            <w:rFonts w:asciiTheme="minorHAnsi" w:eastAsiaTheme="minorEastAsia" w:hAnsiTheme="minorHAnsi" w:cstheme="minorBidi"/>
            <w:sz w:val="22"/>
            <w:szCs w:val="22"/>
            <w:lang w:eastAsia="zh-CN"/>
          </w:rPr>
          <w:tab/>
        </w:r>
        <w:r w:rsidR="00945122" w:rsidRPr="000443C2">
          <w:rPr>
            <w:rStyle w:val="Hyperlink"/>
          </w:rPr>
          <w:t>Differentiating Between Disposition Codes 230 (Bad Address), 240 (Bad/No Telephone Number), and 250 (No Response After Maximum Attempts)</w:t>
        </w:r>
        <w:r w:rsidR="00945122">
          <w:rPr>
            <w:webHidden/>
          </w:rPr>
          <w:tab/>
        </w:r>
        <w:r w:rsidR="00945122">
          <w:rPr>
            <w:webHidden/>
          </w:rPr>
          <w:fldChar w:fldCharType="begin"/>
        </w:r>
        <w:r w:rsidR="00945122">
          <w:rPr>
            <w:webHidden/>
          </w:rPr>
          <w:instrText xml:space="preserve"> PAGEREF _Toc155789607 \h </w:instrText>
        </w:r>
        <w:r w:rsidR="00945122">
          <w:rPr>
            <w:webHidden/>
          </w:rPr>
        </w:r>
        <w:r w:rsidR="00945122">
          <w:rPr>
            <w:webHidden/>
          </w:rPr>
          <w:fldChar w:fldCharType="separate"/>
        </w:r>
        <w:r w:rsidR="000C7101">
          <w:rPr>
            <w:webHidden/>
          </w:rPr>
          <w:t>133</w:t>
        </w:r>
        <w:r w:rsidR="00945122">
          <w:rPr>
            <w:webHidden/>
          </w:rPr>
          <w:fldChar w:fldCharType="end"/>
        </w:r>
      </w:hyperlink>
    </w:p>
    <w:p w14:paraId="744C1350" w14:textId="30D971F1" w:rsidR="00945122" w:rsidRDefault="00731D35">
      <w:pPr>
        <w:pStyle w:val="TOC3"/>
        <w:rPr>
          <w:rFonts w:asciiTheme="minorHAnsi" w:eastAsiaTheme="minorEastAsia" w:hAnsiTheme="minorHAnsi" w:cstheme="minorBidi"/>
          <w:sz w:val="22"/>
          <w:szCs w:val="22"/>
          <w:lang w:eastAsia="zh-CN"/>
        </w:rPr>
      </w:pPr>
      <w:hyperlink w:anchor="_Toc155789608" w:history="1">
        <w:r w:rsidR="00945122" w:rsidRPr="000443C2">
          <w:rPr>
            <w:rStyle w:val="Hyperlink"/>
          </w:rPr>
          <w:t>9.2.3</w:t>
        </w:r>
        <w:r w:rsidR="00945122">
          <w:rPr>
            <w:rFonts w:asciiTheme="minorHAnsi" w:eastAsiaTheme="minorEastAsia" w:hAnsiTheme="minorHAnsi" w:cstheme="minorBidi"/>
            <w:sz w:val="22"/>
            <w:szCs w:val="22"/>
            <w:lang w:eastAsia="zh-CN"/>
          </w:rPr>
          <w:tab/>
        </w:r>
        <w:r w:rsidR="00945122" w:rsidRPr="000443C2">
          <w:rPr>
            <w:rStyle w:val="Hyperlink"/>
          </w:rPr>
          <w:t>Other Data Coding and Processing Protocols</w:t>
        </w:r>
        <w:r w:rsidR="00945122">
          <w:rPr>
            <w:webHidden/>
          </w:rPr>
          <w:tab/>
        </w:r>
        <w:r w:rsidR="00945122">
          <w:rPr>
            <w:webHidden/>
          </w:rPr>
          <w:fldChar w:fldCharType="begin"/>
        </w:r>
        <w:r w:rsidR="00945122">
          <w:rPr>
            <w:webHidden/>
          </w:rPr>
          <w:instrText xml:space="preserve"> PAGEREF _Toc155789608 \h </w:instrText>
        </w:r>
        <w:r w:rsidR="00945122">
          <w:rPr>
            <w:webHidden/>
          </w:rPr>
        </w:r>
        <w:r w:rsidR="00945122">
          <w:rPr>
            <w:webHidden/>
          </w:rPr>
          <w:fldChar w:fldCharType="separate"/>
        </w:r>
        <w:r w:rsidR="000C7101">
          <w:rPr>
            <w:webHidden/>
          </w:rPr>
          <w:t>134</w:t>
        </w:r>
        <w:r w:rsidR="00945122">
          <w:rPr>
            <w:webHidden/>
          </w:rPr>
          <w:fldChar w:fldCharType="end"/>
        </w:r>
      </w:hyperlink>
    </w:p>
    <w:p w14:paraId="258DDC2D" w14:textId="6FE4C275" w:rsidR="00945122" w:rsidRDefault="00731D35">
      <w:pPr>
        <w:pStyle w:val="TOC2"/>
        <w:rPr>
          <w:rFonts w:asciiTheme="minorHAnsi" w:eastAsiaTheme="minorEastAsia" w:hAnsiTheme="minorHAnsi" w:cstheme="minorBidi"/>
          <w:sz w:val="22"/>
          <w:szCs w:val="22"/>
          <w:lang w:eastAsia="zh-CN"/>
        </w:rPr>
      </w:pPr>
      <w:hyperlink w:anchor="_Toc155789609" w:history="1">
        <w:r w:rsidR="00945122" w:rsidRPr="000443C2">
          <w:rPr>
            <w:rStyle w:val="Hyperlink"/>
          </w:rPr>
          <w:t>9.3</w:t>
        </w:r>
        <w:r w:rsidR="00945122">
          <w:rPr>
            <w:rFonts w:asciiTheme="minorHAnsi" w:eastAsiaTheme="minorEastAsia" w:hAnsiTheme="minorHAnsi" w:cstheme="minorBidi"/>
            <w:sz w:val="22"/>
            <w:szCs w:val="22"/>
            <w:lang w:eastAsia="zh-CN"/>
          </w:rPr>
          <w:tab/>
        </w:r>
        <w:r w:rsidR="00945122" w:rsidRPr="000443C2">
          <w:rPr>
            <w:rStyle w:val="Hyperlink"/>
          </w:rPr>
          <w:t>Handling Blank Surveys</w:t>
        </w:r>
        <w:r w:rsidR="00945122">
          <w:rPr>
            <w:webHidden/>
          </w:rPr>
          <w:tab/>
        </w:r>
        <w:r w:rsidR="00945122">
          <w:rPr>
            <w:webHidden/>
          </w:rPr>
          <w:fldChar w:fldCharType="begin"/>
        </w:r>
        <w:r w:rsidR="00945122">
          <w:rPr>
            <w:webHidden/>
          </w:rPr>
          <w:instrText xml:space="preserve"> PAGEREF _Toc155789609 \h </w:instrText>
        </w:r>
        <w:r w:rsidR="00945122">
          <w:rPr>
            <w:webHidden/>
          </w:rPr>
        </w:r>
        <w:r w:rsidR="00945122">
          <w:rPr>
            <w:webHidden/>
          </w:rPr>
          <w:fldChar w:fldCharType="separate"/>
        </w:r>
        <w:r w:rsidR="000C7101">
          <w:rPr>
            <w:webHidden/>
          </w:rPr>
          <w:t>135</w:t>
        </w:r>
        <w:r w:rsidR="00945122">
          <w:rPr>
            <w:webHidden/>
          </w:rPr>
          <w:fldChar w:fldCharType="end"/>
        </w:r>
      </w:hyperlink>
    </w:p>
    <w:p w14:paraId="4E44646B" w14:textId="78FDCECE" w:rsidR="00945122" w:rsidRDefault="00731D35">
      <w:pPr>
        <w:pStyle w:val="TOC2"/>
        <w:rPr>
          <w:rFonts w:asciiTheme="minorHAnsi" w:eastAsiaTheme="minorEastAsia" w:hAnsiTheme="minorHAnsi" w:cstheme="minorBidi"/>
          <w:sz w:val="22"/>
          <w:szCs w:val="22"/>
          <w:lang w:eastAsia="zh-CN"/>
        </w:rPr>
      </w:pPr>
      <w:hyperlink w:anchor="_Toc155789610" w:history="1">
        <w:r w:rsidR="00945122" w:rsidRPr="000443C2">
          <w:rPr>
            <w:rStyle w:val="Hyperlink"/>
          </w:rPr>
          <w:t>9.4</w:t>
        </w:r>
        <w:r w:rsidR="00945122">
          <w:rPr>
            <w:rFonts w:asciiTheme="minorHAnsi" w:eastAsiaTheme="minorEastAsia" w:hAnsiTheme="minorHAnsi" w:cstheme="minorBidi"/>
            <w:sz w:val="22"/>
            <w:szCs w:val="22"/>
            <w:lang w:eastAsia="zh-CN"/>
          </w:rPr>
          <w:tab/>
        </w:r>
        <w:r w:rsidR="00945122" w:rsidRPr="000443C2">
          <w:rPr>
            <w:rStyle w:val="Hyperlink"/>
          </w:rPr>
          <w:t>Definition of a Completed Survey</w:t>
        </w:r>
        <w:r w:rsidR="00945122">
          <w:rPr>
            <w:webHidden/>
          </w:rPr>
          <w:tab/>
        </w:r>
        <w:r w:rsidR="00945122">
          <w:rPr>
            <w:webHidden/>
          </w:rPr>
          <w:fldChar w:fldCharType="begin"/>
        </w:r>
        <w:r w:rsidR="00945122">
          <w:rPr>
            <w:webHidden/>
          </w:rPr>
          <w:instrText xml:space="preserve"> PAGEREF _Toc155789610 \h </w:instrText>
        </w:r>
        <w:r w:rsidR="00945122">
          <w:rPr>
            <w:webHidden/>
          </w:rPr>
        </w:r>
        <w:r w:rsidR="00945122">
          <w:rPr>
            <w:webHidden/>
          </w:rPr>
          <w:fldChar w:fldCharType="separate"/>
        </w:r>
        <w:r w:rsidR="000C7101">
          <w:rPr>
            <w:webHidden/>
          </w:rPr>
          <w:t>136</w:t>
        </w:r>
        <w:r w:rsidR="00945122">
          <w:rPr>
            <w:webHidden/>
          </w:rPr>
          <w:fldChar w:fldCharType="end"/>
        </w:r>
      </w:hyperlink>
    </w:p>
    <w:p w14:paraId="30CD2DF2" w14:textId="0FABB000" w:rsidR="00945122" w:rsidRDefault="00731D35">
      <w:pPr>
        <w:pStyle w:val="TOC3"/>
        <w:rPr>
          <w:rFonts w:asciiTheme="minorHAnsi" w:eastAsiaTheme="minorEastAsia" w:hAnsiTheme="minorHAnsi" w:cstheme="minorBidi"/>
          <w:sz w:val="22"/>
          <w:szCs w:val="22"/>
          <w:lang w:eastAsia="zh-CN"/>
        </w:rPr>
      </w:pPr>
      <w:hyperlink w:anchor="_Toc155789611" w:history="1">
        <w:r w:rsidR="00945122" w:rsidRPr="000443C2">
          <w:rPr>
            <w:rStyle w:val="Hyperlink"/>
          </w:rPr>
          <w:t>9.4.1</w:t>
        </w:r>
        <w:r w:rsidR="00945122">
          <w:rPr>
            <w:rFonts w:asciiTheme="minorHAnsi" w:eastAsiaTheme="minorEastAsia" w:hAnsiTheme="minorHAnsi" w:cstheme="minorBidi"/>
            <w:sz w:val="22"/>
            <w:szCs w:val="22"/>
            <w:lang w:eastAsia="zh-CN"/>
          </w:rPr>
          <w:tab/>
        </w:r>
        <w:r w:rsidR="00945122" w:rsidRPr="000443C2">
          <w:rPr>
            <w:rStyle w:val="Hyperlink"/>
          </w:rPr>
          <w:t>Steps for Determining Whether a Survey Meets Completeness Criteria</w:t>
        </w:r>
        <w:r w:rsidR="00945122">
          <w:rPr>
            <w:webHidden/>
          </w:rPr>
          <w:tab/>
        </w:r>
        <w:r w:rsidR="00945122">
          <w:rPr>
            <w:webHidden/>
          </w:rPr>
          <w:fldChar w:fldCharType="begin"/>
        </w:r>
        <w:r w:rsidR="00945122">
          <w:rPr>
            <w:webHidden/>
          </w:rPr>
          <w:instrText xml:space="preserve"> PAGEREF _Toc155789611 \h </w:instrText>
        </w:r>
        <w:r w:rsidR="00945122">
          <w:rPr>
            <w:webHidden/>
          </w:rPr>
        </w:r>
        <w:r w:rsidR="00945122">
          <w:rPr>
            <w:webHidden/>
          </w:rPr>
          <w:fldChar w:fldCharType="separate"/>
        </w:r>
        <w:r w:rsidR="000C7101">
          <w:rPr>
            <w:webHidden/>
          </w:rPr>
          <w:t>138</w:t>
        </w:r>
        <w:r w:rsidR="00945122">
          <w:rPr>
            <w:webHidden/>
          </w:rPr>
          <w:fldChar w:fldCharType="end"/>
        </w:r>
      </w:hyperlink>
    </w:p>
    <w:p w14:paraId="4A6864EB" w14:textId="31D45C6E" w:rsidR="00945122" w:rsidRDefault="00731D35">
      <w:pPr>
        <w:pStyle w:val="TOC2"/>
        <w:rPr>
          <w:rFonts w:asciiTheme="minorHAnsi" w:eastAsiaTheme="minorEastAsia" w:hAnsiTheme="minorHAnsi" w:cstheme="minorBidi"/>
          <w:sz w:val="22"/>
          <w:szCs w:val="22"/>
          <w:lang w:eastAsia="zh-CN"/>
        </w:rPr>
      </w:pPr>
      <w:hyperlink w:anchor="_Toc155789612" w:history="1">
        <w:r w:rsidR="00945122" w:rsidRPr="000443C2">
          <w:rPr>
            <w:rStyle w:val="Hyperlink"/>
          </w:rPr>
          <w:t>9.5</w:t>
        </w:r>
        <w:r w:rsidR="00945122">
          <w:rPr>
            <w:rFonts w:asciiTheme="minorHAnsi" w:eastAsiaTheme="minorEastAsia" w:hAnsiTheme="minorHAnsi" w:cstheme="minorBidi"/>
            <w:sz w:val="22"/>
            <w:szCs w:val="22"/>
            <w:lang w:eastAsia="zh-CN"/>
          </w:rPr>
          <w:tab/>
        </w:r>
        <w:r w:rsidR="00945122" w:rsidRPr="000443C2">
          <w:rPr>
            <w:rStyle w:val="Hyperlink"/>
          </w:rPr>
          <w:t>Computing the Response Rate for Quality Control</w:t>
        </w:r>
        <w:r w:rsidR="00945122">
          <w:rPr>
            <w:webHidden/>
          </w:rPr>
          <w:tab/>
        </w:r>
        <w:r w:rsidR="00945122">
          <w:rPr>
            <w:webHidden/>
          </w:rPr>
          <w:fldChar w:fldCharType="begin"/>
        </w:r>
        <w:r w:rsidR="00945122">
          <w:rPr>
            <w:webHidden/>
          </w:rPr>
          <w:instrText xml:space="preserve"> PAGEREF _Toc155789612 \h </w:instrText>
        </w:r>
        <w:r w:rsidR="00945122">
          <w:rPr>
            <w:webHidden/>
          </w:rPr>
        </w:r>
        <w:r w:rsidR="00945122">
          <w:rPr>
            <w:webHidden/>
          </w:rPr>
          <w:fldChar w:fldCharType="separate"/>
        </w:r>
        <w:r w:rsidR="000C7101">
          <w:rPr>
            <w:webHidden/>
          </w:rPr>
          <w:t>139</w:t>
        </w:r>
        <w:r w:rsidR="00945122">
          <w:rPr>
            <w:webHidden/>
          </w:rPr>
          <w:fldChar w:fldCharType="end"/>
        </w:r>
      </w:hyperlink>
    </w:p>
    <w:p w14:paraId="21F47A91" w14:textId="5A928D39" w:rsidR="00945122" w:rsidRDefault="00731D35" w:rsidP="000C34A4">
      <w:pPr>
        <w:pStyle w:val="TOC1"/>
        <w:rPr>
          <w:rFonts w:asciiTheme="minorHAnsi" w:eastAsiaTheme="minorEastAsia" w:hAnsiTheme="minorHAnsi" w:cstheme="minorBidi"/>
          <w:noProof/>
          <w:sz w:val="22"/>
          <w:szCs w:val="22"/>
          <w:lang w:eastAsia="zh-CN"/>
        </w:rPr>
      </w:pPr>
      <w:hyperlink w:anchor="_Toc155789613" w:history="1">
        <w:r w:rsidR="00945122" w:rsidRPr="000443C2">
          <w:rPr>
            <w:rStyle w:val="Hyperlink"/>
            <w:noProof/>
          </w:rPr>
          <w:t>X.</w:t>
        </w:r>
        <w:r w:rsidR="00945122">
          <w:rPr>
            <w:rStyle w:val="Hyperlink"/>
            <w:noProof/>
          </w:rPr>
          <w:tab/>
        </w:r>
        <w:r w:rsidR="00945122" w:rsidRPr="000443C2">
          <w:rPr>
            <w:rStyle w:val="Hyperlink"/>
            <w:noProof/>
          </w:rPr>
          <w:t>The ICH CAHPS Website</w:t>
        </w:r>
        <w:r w:rsidR="00945122">
          <w:rPr>
            <w:noProof/>
            <w:webHidden/>
          </w:rPr>
          <w:tab/>
        </w:r>
        <w:r w:rsidR="00945122">
          <w:rPr>
            <w:noProof/>
            <w:webHidden/>
          </w:rPr>
          <w:fldChar w:fldCharType="begin"/>
        </w:r>
        <w:r w:rsidR="00945122">
          <w:rPr>
            <w:noProof/>
            <w:webHidden/>
          </w:rPr>
          <w:instrText xml:space="preserve"> PAGEREF _Toc155789613 \h </w:instrText>
        </w:r>
        <w:r w:rsidR="00945122">
          <w:rPr>
            <w:noProof/>
            <w:webHidden/>
          </w:rPr>
        </w:r>
        <w:r w:rsidR="00945122">
          <w:rPr>
            <w:noProof/>
            <w:webHidden/>
          </w:rPr>
          <w:fldChar w:fldCharType="separate"/>
        </w:r>
        <w:r w:rsidR="000C7101">
          <w:rPr>
            <w:noProof/>
            <w:webHidden/>
          </w:rPr>
          <w:t>141</w:t>
        </w:r>
        <w:r w:rsidR="00945122">
          <w:rPr>
            <w:noProof/>
            <w:webHidden/>
          </w:rPr>
          <w:fldChar w:fldCharType="end"/>
        </w:r>
      </w:hyperlink>
    </w:p>
    <w:p w14:paraId="3B0ED56F" w14:textId="211F7314" w:rsidR="00945122" w:rsidRDefault="00731D35">
      <w:pPr>
        <w:pStyle w:val="TOC2"/>
        <w:rPr>
          <w:rFonts w:asciiTheme="minorHAnsi" w:eastAsiaTheme="minorEastAsia" w:hAnsiTheme="minorHAnsi" w:cstheme="minorBidi"/>
          <w:sz w:val="22"/>
          <w:szCs w:val="22"/>
          <w:lang w:eastAsia="zh-CN"/>
        </w:rPr>
      </w:pPr>
      <w:hyperlink w:anchor="_Toc155789614" w:history="1">
        <w:r w:rsidR="00945122" w:rsidRPr="000443C2">
          <w:rPr>
            <w:rStyle w:val="Hyperlink"/>
          </w:rPr>
          <w:t>10.0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_Toc155789614 \h </w:instrText>
        </w:r>
        <w:r w:rsidR="00945122">
          <w:rPr>
            <w:webHidden/>
          </w:rPr>
        </w:r>
        <w:r w:rsidR="00945122">
          <w:rPr>
            <w:webHidden/>
          </w:rPr>
          <w:fldChar w:fldCharType="separate"/>
        </w:r>
        <w:r w:rsidR="000C7101">
          <w:rPr>
            <w:webHidden/>
          </w:rPr>
          <w:t>141</w:t>
        </w:r>
        <w:r w:rsidR="00945122">
          <w:rPr>
            <w:webHidden/>
          </w:rPr>
          <w:fldChar w:fldCharType="end"/>
        </w:r>
      </w:hyperlink>
    </w:p>
    <w:p w14:paraId="431EC51D" w14:textId="4A93A330" w:rsidR="00945122" w:rsidRDefault="00731D35">
      <w:pPr>
        <w:pStyle w:val="TOC2"/>
        <w:rPr>
          <w:rFonts w:asciiTheme="minorHAnsi" w:eastAsiaTheme="minorEastAsia" w:hAnsiTheme="minorHAnsi" w:cstheme="minorBidi"/>
          <w:sz w:val="22"/>
          <w:szCs w:val="22"/>
          <w:lang w:eastAsia="zh-CN"/>
        </w:rPr>
      </w:pPr>
      <w:hyperlink w:anchor="_Toc155789615" w:history="1">
        <w:r w:rsidR="00945122" w:rsidRPr="000443C2">
          <w:rPr>
            <w:rStyle w:val="Hyperlink"/>
          </w:rPr>
          <w:t>10.1</w:t>
        </w:r>
        <w:r w:rsidR="00945122">
          <w:rPr>
            <w:rFonts w:asciiTheme="minorHAnsi" w:eastAsiaTheme="minorEastAsia" w:hAnsiTheme="minorHAnsi" w:cstheme="minorBidi"/>
            <w:sz w:val="22"/>
            <w:szCs w:val="22"/>
            <w:lang w:eastAsia="zh-CN"/>
          </w:rPr>
          <w:tab/>
        </w:r>
        <w:r w:rsidR="00945122" w:rsidRPr="000443C2">
          <w:rPr>
            <w:rStyle w:val="Hyperlink"/>
          </w:rPr>
          <w:t>The ICH CAHPS Web Portal</w:t>
        </w:r>
        <w:r w:rsidR="00945122">
          <w:rPr>
            <w:webHidden/>
          </w:rPr>
          <w:tab/>
        </w:r>
        <w:r w:rsidR="00945122">
          <w:rPr>
            <w:webHidden/>
          </w:rPr>
          <w:fldChar w:fldCharType="begin"/>
        </w:r>
        <w:r w:rsidR="00945122">
          <w:rPr>
            <w:webHidden/>
          </w:rPr>
          <w:instrText xml:space="preserve"> PAGEREF _Toc155789615 \h </w:instrText>
        </w:r>
        <w:r w:rsidR="00945122">
          <w:rPr>
            <w:webHidden/>
          </w:rPr>
        </w:r>
        <w:r w:rsidR="00945122">
          <w:rPr>
            <w:webHidden/>
          </w:rPr>
          <w:fldChar w:fldCharType="separate"/>
        </w:r>
        <w:r w:rsidR="000C7101">
          <w:rPr>
            <w:webHidden/>
          </w:rPr>
          <w:t>141</w:t>
        </w:r>
        <w:r w:rsidR="00945122">
          <w:rPr>
            <w:webHidden/>
          </w:rPr>
          <w:fldChar w:fldCharType="end"/>
        </w:r>
      </w:hyperlink>
    </w:p>
    <w:p w14:paraId="0E7CAF72" w14:textId="149F96D7" w:rsidR="00945122" w:rsidRDefault="00731D35">
      <w:pPr>
        <w:pStyle w:val="TOC3"/>
        <w:rPr>
          <w:rFonts w:asciiTheme="minorHAnsi" w:eastAsiaTheme="minorEastAsia" w:hAnsiTheme="minorHAnsi" w:cstheme="minorBidi"/>
          <w:sz w:val="22"/>
          <w:szCs w:val="22"/>
          <w:lang w:eastAsia="zh-CN"/>
        </w:rPr>
      </w:pPr>
      <w:hyperlink w:anchor="_Toc155789616" w:history="1">
        <w:r w:rsidR="00945122" w:rsidRPr="000443C2">
          <w:rPr>
            <w:rStyle w:val="Hyperlink"/>
          </w:rPr>
          <w:t>10.1.1</w:t>
        </w:r>
        <w:r w:rsidR="00945122">
          <w:rPr>
            <w:rFonts w:asciiTheme="minorHAnsi" w:eastAsiaTheme="minorEastAsia" w:hAnsiTheme="minorHAnsi" w:cstheme="minorBidi"/>
            <w:sz w:val="22"/>
            <w:szCs w:val="22"/>
            <w:lang w:eastAsia="zh-CN"/>
          </w:rPr>
          <w:tab/>
        </w:r>
        <w:r w:rsidR="00945122" w:rsidRPr="000443C2">
          <w:rPr>
            <w:rStyle w:val="Hyperlink"/>
          </w:rPr>
          <w:t>The Public ICH CAHPS Website</w:t>
        </w:r>
        <w:r w:rsidR="00945122">
          <w:rPr>
            <w:webHidden/>
          </w:rPr>
          <w:tab/>
        </w:r>
        <w:r w:rsidR="00945122">
          <w:rPr>
            <w:webHidden/>
          </w:rPr>
          <w:fldChar w:fldCharType="begin"/>
        </w:r>
        <w:r w:rsidR="00945122">
          <w:rPr>
            <w:webHidden/>
          </w:rPr>
          <w:instrText xml:space="preserve"> PAGEREF _Toc155789616 \h </w:instrText>
        </w:r>
        <w:r w:rsidR="00945122">
          <w:rPr>
            <w:webHidden/>
          </w:rPr>
        </w:r>
        <w:r w:rsidR="00945122">
          <w:rPr>
            <w:webHidden/>
          </w:rPr>
          <w:fldChar w:fldCharType="separate"/>
        </w:r>
        <w:r w:rsidR="000C7101">
          <w:rPr>
            <w:webHidden/>
          </w:rPr>
          <w:t>141</w:t>
        </w:r>
        <w:r w:rsidR="00945122">
          <w:rPr>
            <w:webHidden/>
          </w:rPr>
          <w:fldChar w:fldCharType="end"/>
        </w:r>
      </w:hyperlink>
    </w:p>
    <w:p w14:paraId="60636DF2" w14:textId="1305236F" w:rsidR="00945122" w:rsidRDefault="00731D35">
      <w:pPr>
        <w:pStyle w:val="TOC3"/>
        <w:rPr>
          <w:rFonts w:asciiTheme="minorHAnsi" w:eastAsiaTheme="minorEastAsia" w:hAnsiTheme="minorHAnsi" w:cstheme="minorBidi"/>
          <w:sz w:val="22"/>
          <w:szCs w:val="22"/>
          <w:lang w:eastAsia="zh-CN"/>
        </w:rPr>
      </w:pPr>
      <w:hyperlink w:anchor="_Toc155789617" w:history="1">
        <w:r w:rsidR="00945122" w:rsidRPr="000443C2">
          <w:rPr>
            <w:rStyle w:val="Hyperlink"/>
          </w:rPr>
          <w:t>10.1.2</w:t>
        </w:r>
        <w:r w:rsidR="00945122">
          <w:rPr>
            <w:rFonts w:asciiTheme="minorHAnsi" w:eastAsiaTheme="minorEastAsia" w:hAnsiTheme="minorHAnsi" w:cstheme="minorBidi"/>
            <w:sz w:val="22"/>
            <w:szCs w:val="22"/>
            <w:lang w:eastAsia="zh-CN"/>
          </w:rPr>
          <w:tab/>
        </w:r>
        <w:r w:rsidR="00945122" w:rsidRPr="000443C2">
          <w:rPr>
            <w:rStyle w:val="Hyperlink"/>
          </w:rPr>
          <w:t>The Private ICH CAHPS Website</w:t>
        </w:r>
        <w:r w:rsidR="00945122">
          <w:rPr>
            <w:webHidden/>
          </w:rPr>
          <w:tab/>
        </w:r>
        <w:r w:rsidR="00945122">
          <w:rPr>
            <w:webHidden/>
          </w:rPr>
          <w:fldChar w:fldCharType="begin"/>
        </w:r>
        <w:r w:rsidR="00945122">
          <w:rPr>
            <w:webHidden/>
          </w:rPr>
          <w:instrText xml:space="preserve"> PAGEREF _Toc155789617 \h </w:instrText>
        </w:r>
        <w:r w:rsidR="00945122">
          <w:rPr>
            <w:webHidden/>
          </w:rPr>
        </w:r>
        <w:r w:rsidR="00945122">
          <w:rPr>
            <w:webHidden/>
          </w:rPr>
          <w:fldChar w:fldCharType="separate"/>
        </w:r>
        <w:r w:rsidR="000C7101">
          <w:rPr>
            <w:webHidden/>
          </w:rPr>
          <w:t>146</w:t>
        </w:r>
        <w:r w:rsidR="00945122">
          <w:rPr>
            <w:webHidden/>
          </w:rPr>
          <w:fldChar w:fldCharType="end"/>
        </w:r>
      </w:hyperlink>
    </w:p>
    <w:p w14:paraId="617DCC55" w14:textId="258A8F12" w:rsidR="00945122" w:rsidRDefault="00731D35" w:rsidP="000C34A4">
      <w:pPr>
        <w:pStyle w:val="TOC1"/>
        <w:rPr>
          <w:rFonts w:asciiTheme="minorHAnsi" w:eastAsiaTheme="minorEastAsia" w:hAnsiTheme="minorHAnsi" w:cstheme="minorBidi"/>
          <w:noProof/>
          <w:sz w:val="22"/>
          <w:szCs w:val="22"/>
          <w:lang w:eastAsia="zh-CN"/>
        </w:rPr>
      </w:pPr>
      <w:hyperlink w:anchor="_Toc155789618" w:history="1">
        <w:r w:rsidR="00945122" w:rsidRPr="000443C2">
          <w:rPr>
            <w:rStyle w:val="Hyperlink"/>
            <w:noProof/>
          </w:rPr>
          <w:t>XI.</w:t>
        </w:r>
        <w:r w:rsidR="00945122">
          <w:rPr>
            <w:rStyle w:val="Hyperlink"/>
            <w:noProof/>
          </w:rPr>
          <w:tab/>
        </w:r>
        <w:r w:rsidR="00945122" w:rsidRPr="000443C2">
          <w:rPr>
            <w:rStyle w:val="Hyperlink"/>
            <w:noProof/>
          </w:rPr>
          <w:t>File Preparation and Data Submission</w:t>
        </w:r>
        <w:r w:rsidR="00945122">
          <w:rPr>
            <w:noProof/>
            <w:webHidden/>
          </w:rPr>
          <w:tab/>
        </w:r>
        <w:r w:rsidR="00945122">
          <w:rPr>
            <w:noProof/>
            <w:webHidden/>
          </w:rPr>
          <w:fldChar w:fldCharType="begin"/>
        </w:r>
        <w:r w:rsidR="00945122">
          <w:rPr>
            <w:noProof/>
            <w:webHidden/>
          </w:rPr>
          <w:instrText xml:space="preserve"> PAGEREF _Toc155789618 \h </w:instrText>
        </w:r>
        <w:r w:rsidR="00945122">
          <w:rPr>
            <w:noProof/>
            <w:webHidden/>
          </w:rPr>
        </w:r>
        <w:r w:rsidR="00945122">
          <w:rPr>
            <w:noProof/>
            <w:webHidden/>
          </w:rPr>
          <w:fldChar w:fldCharType="separate"/>
        </w:r>
        <w:r w:rsidR="000C7101">
          <w:rPr>
            <w:noProof/>
            <w:webHidden/>
          </w:rPr>
          <w:t>151</w:t>
        </w:r>
        <w:r w:rsidR="00945122">
          <w:rPr>
            <w:noProof/>
            <w:webHidden/>
          </w:rPr>
          <w:fldChar w:fldCharType="end"/>
        </w:r>
      </w:hyperlink>
    </w:p>
    <w:p w14:paraId="3214B68A" w14:textId="3174059D" w:rsidR="00945122" w:rsidRDefault="00731D35">
      <w:pPr>
        <w:pStyle w:val="TOC2"/>
        <w:rPr>
          <w:rFonts w:asciiTheme="minorHAnsi" w:eastAsiaTheme="minorEastAsia" w:hAnsiTheme="minorHAnsi" w:cstheme="minorBidi"/>
          <w:sz w:val="22"/>
          <w:szCs w:val="22"/>
          <w:lang w:eastAsia="zh-CN"/>
        </w:rPr>
      </w:pPr>
      <w:hyperlink w:anchor="_Toc155789619" w:history="1">
        <w:r w:rsidR="00945122" w:rsidRPr="000443C2">
          <w:rPr>
            <w:rStyle w:val="Hyperlink"/>
          </w:rPr>
          <w:t>11.0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_Toc155789619 \h </w:instrText>
        </w:r>
        <w:r w:rsidR="00945122">
          <w:rPr>
            <w:webHidden/>
          </w:rPr>
        </w:r>
        <w:r w:rsidR="00945122">
          <w:rPr>
            <w:webHidden/>
          </w:rPr>
          <w:fldChar w:fldCharType="separate"/>
        </w:r>
        <w:r w:rsidR="000C7101">
          <w:rPr>
            <w:webHidden/>
          </w:rPr>
          <w:t>151</w:t>
        </w:r>
        <w:r w:rsidR="00945122">
          <w:rPr>
            <w:webHidden/>
          </w:rPr>
          <w:fldChar w:fldCharType="end"/>
        </w:r>
      </w:hyperlink>
    </w:p>
    <w:p w14:paraId="5FABA7EB" w14:textId="143D5240" w:rsidR="00945122" w:rsidRDefault="00731D35">
      <w:pPr>
        <w:pStyle w:val="TOC2"/>
        <w:rPr>
          <w:rFonts w:asciiTheme="minorHAnsi" w:eastAsiaTheme="minorEastAsia" w:hAnsiTheme="minorHAnsi" w:cstheme="minorBidi"/>
          <w:sz w:val="22"/>
          <w:szCs w:val="22"/>
          <w:lang w:eastAsia="zh-CN"/>
        </w:rPr>
      </w:pPr>
      <w:hyperlink w:anchor="_Toc155789620" w:history="1">
        <w:r w:rsidR="00945122" w:rsidRPr="000443C2">
          <w:rPr>
            <w:rStyle w:val="Hyperlink"/>
          </w:rPr>
          <w:t>11.1</w:t>
        </w:r>
        <w:r w:rsidR="00945122">
          <w:rPr>
            <w:rFonts w:asciiTheme="minorHAnsi" w:eastAsiaTheme="minorEastAsia" w:hAnsiTheme="minorHAnsi" w:cstheme="minorBidi"/>
            <w:sz w:val="22"/>
            <w:szCs w:val="22"/>
            <w:lang w:eastAsia="zh-CN"/>
          </w:rPr>
          <w:tab/>
        </w:r>
        <w:r w:rsidR="00945122" w:rsidRPr="000443C2">
          <w:rPr>
            <w:rStyle w:val="Hyperlink"/>
          </w:rPr>
          <w:t>ICH Facility Survey Vendor Authorization</w:t>
        </w:r>
        <w:r w:rsidR="00945122">
          <w:rPr>
            <w:webHidden/>
          </w:rPr>
          <w:tab/>
        </w:r>
        <w:r w:rsidR="00945122">
          <w:rPr>
            <w:webHidden/>
          </w:rPr>
          <w:fldChar w:fldCharType="begin"/>
        </w:r>
        <w:r w:rsidR="00945122">
          <w:rPr>
            <w:webHidden/>
          </w:rPr>
          <w:instrText xml:space="preserve"> PAGEREF _Toc155789620 \h </w:instrText>
        </w:r>
        <w:r w:rsidR="00945122">
          <w:rPr>
            <w:webHidden/>
          </w:rPr>
        </w:r>
        <w:r w:rsidR="00945122">
          <w:rPr>
            <w:webHidden/>
          </w:rPr>
          <w:fldChar w:fldCharType="separate"/>
        </w:r>
        <w:r w:rsidR="000C7101">
          <w:rPr>
            <w:webHidden/>
          </w:rPr>
          <w:t>151</w:t>
        </w:r>
        <w:r w:rsidR="00945122">
          <w:rPr>
            <w:webHidden/>
          </w:rPr>
          <w:fldChar w:fldCharType="end"/>
        </w:r>
      </w:hyperlink>
    </w:p>
    <w:p w14:paraId="5755CFC4" w14:textId="17DBE188" w:rsidR="00945122" w:rsidRDefault="00731D35">
      <w:pPr>
        <w:pStyle w:val="TOC3"/>
        <w:rPr>
          <w:rFonts w:asciiTheme="minorHAnsi" w:eastAsiaTheme="minorEastAsia" w:hAnsiTheme="minorHAnsi" w:cstheme="minorBidi"/>
          <w:sz w:val="22"/>
          <w:szCs w:val="22"/>
          <w:lang w:eastAsia="zh-CN"/>
        </w:rPr>
      </w:pPr>
      <w:hyperlink w:anchor="_Toc155789621" w:history="1">
        <w:r w:rsidR="00945122" w:rsidRPr="000443C2">
          <w:rPr>
            <w:rStyle w:val="Hyperlink"/>
          </w:rPr>
          <w:t>11.1.1</w:t>
        </w:r>
        <w:r w:rsidR="00945122">
          <w:rPr>
            <w:rFonts w:asciiTheme="minorHAnsi" w:eastAsiaTheme="minorEastAsia" w:hAnsiTheme="minorHAnsi" w:cstheme="minorBidi"/>
            <w:sz w:val="22"/>
            <w:szCs w:val="22"/>
            <w:lang w:eastAsia="zh-CN"/>
          </w:rPr>
          <w:tab/>
        </w:r>
        <w:r w:rsidR="00945122" w:rsidRPr="000443C2">
          <w:rPr>
            <w:rStyle w:val="Hyperlink"/>
          </w:rPr>
          <w:t>Facility Non-Participation Form</w:t>
        </w:r>
        <w:r w:rsidR="00945122">
          <w:rPr>
            <w:webHidden/>
          </w:rPr>
          <w:tab/>
        </w:r>
        <w:r w:rsidR="00945122">
          <w:rPr>
            <w:webHidden/>
          </w:rPr>
          <w:fldChar w:fldCharType="begin"/>
        </w:r>
        <w:r w:rsidR="00945122">
          <w:rPr>
            <w:webHidden/>
          </w:rPr>
          <w:instrText xml:space="preserve"> PAGEREF _Toc155789621 \h </w:instrText>
        </w:r>
        <w:r w:rsidR="00945122">
          <w:rPr>
            <w:webHidden/>
          </w:rPr>
        </w:r>
        <w:r w:rsidR="00945122">
          <w:rPr>
            <w:webHidden/>
          </w:rPr>
          <w:fldChar w:fldCharType="separate"/>
        </w:r>
        <w:r w:rsidR="000C7101">
          <w:rPr>
            <w:webHidden/>
          </w:rPr>
          <w:t>154</w:t>
        </w:r>
        <w:r w:rsidR="00945122">
          <w:rPr>
            <w:webHidden/>
          </w:rPr>
          <w:fldChar w:fldCharType="end"/>
        </w:r>
      </w:hyperlink>
    </w:p>
    <w:p w14:paraId="1210738A" w14:textId="50082FF8" w:rsidR="00945122" w:rsidRDefault="00731D35">
      <w:pPr>
        <w:pStyle w:val="TOC3"/>
        <w:rPr>
          <w:rFonts w:asciiTheme="minorHAnsi" w:eastAsiaTheme="minorEastAsia" w:hAnsiTheme="minorHAnsi" w:cstheme="minorBidi"/>
          <w:sz w:val="22"/>
          <w:szCs w:val="22"/>
          <w:lang w:eastAsia="zh-CN"/>
        </w:rPr>
      </w:pPr>
      <w:hyperlink w:anchor="_Toc155789622" w:history="1">
        <w:r w:rsidR="00945122" w:rsidRPr="000443C2">
          <w:rPr>
            <w:rStyle w:val="Hyperlink"/>
          </w:rPr>
          <w:t>11.1.2</w:t>
        </w:r>
        <w:r w:rsidR="00945122">
          <w:rPr>
            <w:rFonts w:asciiTheme="minorHAnsi" w:eastAsiaTheme="minorEastAsia" w:hAnsiTheme="minorHAnsi" w:cstheme="minorBidi"/>
            <w:sz w:val="22"/>
            <w:szCs w:val="22"/>
            <w:lang w:eastAsia="zh-CN"/>
          </w:rPr>
          <w:tab/>
        </w:r>
        <w:r w:rsidR="00945122" w:rsidRPr="000443C2">
          <w:rPr>
            <w:rStyle w:val="Hyperlink"/>
          </w:rPr>
          <w:t>Vendor Facility Closing Attestation Form</w:t>
        </w:r>
        <w:r w:rsidR="00945122">
          <w:rPr>
            <w:webHidden/>
          </w:rPr>
          <w:tab/>
        </w:r>
        <w:r w:rsidR="00945122">
          <w:rPr>
            <w:webHidden/>
          </w:rPr>
          <w:fldChar w:fldCharType="begin"/>
        </w:r>
        <w:r w:rsidR="00945122">
          <w:rPr>
            <w:webHidden/>
          </w:rPr>
          <w:instrText xml:space="preserve"> PAGEREF _Toc155789622 \h </w:instrText>
        </w:r>
        <w:r w:rsidR="00945122">
          <w:rPr>
            <w:webHidden/>
          </w:rPr>
        </w:r>
        <w:r w:rsidR="00945122">
          <w:rPr>
            <w:webHidden/>
          </w:rPr>
          <w:fldChar w:fldCharType="separate"/>
        </w:r>
        <w:r w:rsidR="000C7101">
          <w:rPr>
            <w:webHidden/>
          </w:rPr>
          <w:t>155</w:t>
        </w:r>
        <w:r w:rsidR="00945122">
          <w:rPr>
            <w:webHidden/>
          </w:rPr>
          <w:fldChar w:fldCharType="end"/>
        </w:r>
      </w:hyperlink>
    </w:p>
    <w:p w14:paraId="1C2D26BD" w14:textId="5CF5E916" w:rsidR="00945122" w:rsidRDefault="00731D35">
      <w:pPr>
        <w:pStyle w:val="TOC2"/>
        <w:rPr>
          <w:rFonts w:asciiTheme="minorHAnsi" w:eastAsiaTheme="minorEastAsia" w:hAnsiTheme="minorHAnsi" w:cstheme="minorBidi"/>
          <w:sz w:val="22"/>
          <w:szCs w:val="22"/>
          <w:lang w:eastAsia="zh-CN"/>
        </w:rPr>
      </w:pPr>
      <w:hyperlink w:anchor="_Toc155789623" w:history="1">
        <w:r w:rsidR="00945122" w:rsidRPr="000443C2">
          <w:rPr>
            <w:rStyle w:val="Hyperlink"/>
          </w:rPr>
          <w:t>11.2</w:t>
        </w:r>
        <w:r w:rsidR="00945122">
          <w:rPr>
            <w:rFonts w:asciiTheme="minorHAnsi" w:eastAsiaTheme="minorEastAsia" w:hAnsiTheme="minorHAnsi" w:cstheme="minorBidi"/>
            <w:sz w:val="22"/>
            <w:szCs w:val="22"/>
            <w:lang w:eastAsia="zh-CN"/>
          </w:rPr>
          <w:tab/>
        </w:r>
        <w:r w:rsidR="00945122" w:rsidRPr="000443C2">
          <w:rPr>
            <w:rStyle w:val="Hyperlink"/>
          </w:rPr>
          <w:t>Data File Specifications and Data Submission</w:t>
        </w:r>
        <w:r w:rsidR="00945122">
          <w:rPr>
            <w:webHidden/>
          </w:rPr>
          <w:tab/>
        </w:r>
        <w:r w:rsidR="00945122">
          <w:rPr>
            <w:webHidden/>
          </w:rPr>
          <w:fldChar w:fldCharType="begin"/>
        </w:r>
        <w:r w:rsidR="00945122">
          <w:rPr>
            <w:webHidden/>
          </w:rPr>
          <w:instrText xml:space="preserve"> PAGEREF _Toc155789623 \h </w:instrText>
        </w:r>
        <w:r w:rsidR="00945122">
          <w:rPr>
            <w:webHidden/>
          </w:rPr>
        </w:r>
        <w:r w:rsidR="00945122">
          <w:rPr>
            <w:webHidden/>
          </w:rPr>
          <w:fldChar w:fldCharType="separate"/>
        </w:r>
        <w:r w:rsidR="000C7101">
          <w:rPr>
            <w:webHidden/>
          </w:rPr>
          <w:t>157</w:t>
        </w:r>
        <w:r w:rsidR="00945122">
          <w:rPr>
            <w:webHidden/>
          </w:rPr>
          <w:fldChar w:fldCharType="end"/>
        </w:r>
      </w:hyperlink>
    </w:p>
    <w:p w14:paraId="0B33DD95" w14:textId="39C31AF8" w:rsidR="00945122" w:rsidRDefault="00731D35">
      <w:pPr>
        <w:pStyle w:val="TOC3"/>
        <w:rPr>
          <w:rFonts w:asciiTheme="minorHAnsi" w:eastAsiaTheme="minorEastAsia" w:hAnsiTheme="minorHAnsi" w:cstheme="minorBidi"/>
          <w:sz w:val="22"/>
          <w:szCs w:val="22"/>
          <w:lang w:eastAsia="zh-CN"/>
        </w:rPr>
      </w:pPr>
      <w:hyperlink w:anchor="_Toc155789624" w:history="1">
        <w:r w:rsidR="00945122" w:rsidRPr="000443C2">
          <w:rPr>
            <w:rStyle w:val="Hyperlink"/>
          </w:rPr>
          <w:t>11.2.1</w:t>
        </w:r>
        <w:r w:rsidR="00945122">
          <w:rPr>
            <w:rFonts w:asciiTheme="minorHAnsi" w:eastAsiaTheme="minorEastAsia" w:hAnsiTheme="minorHAnsi" w:cstheme="minorBidi"/>
            <w:sz w:val="22"/>
            <w:szCs w:val="22"/>
            <w:lang w:eastAsia="zh-CN"/>
          </w:rPr>
          <w:tab/>
        </w:r>
        <w:r w:rsidR="00945122" w:rsidRPr="000443C2">
          <w:rPr>
            <w:rStyle w:val="Hyperlink"/>
          </w:rPr>
          <w:t>Header Record</w:t>
        </w:r>
        <w:r w:rsidR="00945122">
          <w:rPr>
            <w:webHidden/>
          </w:rPr>
          <w:tab/>
        </w:r>
        <w:r w:rsidR="00945122">
          <w:rPr>
            <w:webHidden/>
          </w:rPr>
          <w:fldChar w:fldCharType="begin"/>
        </w:r>
        <w:r w:rsidR="00945122">
          <w:rPr>
            <w:webHidden/>
          </w:rPr>
          <w:instrText xml:space="preserve"> PAGEREF _Toc155789624 \h </w:instrText>
        </w:r>
        <w:r w:rsidR="00945122">
          <w:rPr>
            <w:webHidden/>
          </w:rPr>
        </w:r>
        <w:r w:rsidR="00945122">
          <w:rPr>
            <w:webHidden/>
          </w:rPr>
          <w:fldChar w:fldCharType="separate"/>
        </w:r>
        <w:r w:rsidR="000C7101">
          <w:rPr>
            <w:webHidden/>
          </w:rPr>
          <w:t>158</w:t>
        </w:r>
        <w:r w:rsidR="00945122">
          <w:rPr>
            <w:webHidden/>
          </w:rPr>
          <w:fldChar w:fldCharType="end"/>
        </w:r>
      </w:hyperlink>
    </w:p>
    <w:p w14:paraId="5FC84417" w14:textId="33490255" w:rsidR="00945122" w:rsidRDefault="00731D35">
      <w:pPr>
        <w:pStyle w:val="TOC3"/>
        <w:rPr>
          <w:rFonts w:asciiTheme="minorHAnsi" w:eastAsiaTheme="minorEastAsia" w:hAnsiTheme="minorHAnsi" w:cstheme="minorBidi"/>
          <w:sz w:val="22"/>
          <w:szCs w:val="22"/>
          <w:lang w:eastAsia="zh-CN"/>
        </w:rPr>
      </w:pPr>
      <w:hyperlink w:anchor="_Toc155789625" w:history="1">
        <w:r w:rsidR="00945122" w:rsidRPr="000443C2">
          <w:rPr>
            <w:rStyle w:val="Hyperlink"/>
          </w:rPr>
          <w:t>11.2.2</w:t>
        </w:r>
        <w:r w:rsidR="00945122">
          <w:rPr>
            <w:rFonts w:asciiTheme="minorHAnsi" w:eastAsiaTheme="minorEastAsia" w:hAnsiTheme="minorHAnsi" w:cstheme="minorBidi"/>
            <w:sz w:val="22"/>
            <w:szCs w:val="22"/>
            <w:lang w:eastAsia="zh-CN"/>
          </w:rPr>
          <w:tab/>
        </w:r>
        <w:r w:rsidR="00945122" w:rsidRPr="000443C2">
          <w:rPr>
            <w:rStyle w:val="Hyperlink"/>
          </w:rPr>
          <w:t>Patient Administrative Data Record</w:t>
        </w:r>
        <w:r w:rsidR="00945122">
          <w:rPr>
            <w:webHidden/>
          </w:rPr>
          <w:tab/>
        </w:r>
        <w:r w:rsidR="00945122">
          <w:rPr>
            <w:webHidden/>
          </w:rPr>
          <w:fldChar w:fldCharType="begin"/>
        </w:r>
        <w:r w:rsidR="00945122">
          <w:rPr>
            <w:webHidden/>
          </w:rPr>
          <w:instrText xml:space="preserve"> PAGEREF _Toc155789625 \h </w:instrText>
        </w:r>
        <w:r w:rsidR="00945122">
          <w:rPr>
            <w:webHidden/>
          </w:rPr>
        </w:r>
        <w:r w:rsidR="00945122">
          <w:rPr>
            <w:webHidden/>
          </w:rPr>
          <w:fldChar w:fldCharType="separate"/>
        </w:r>
        <w:r w:rsidR="000C7101">
          <w:rPr>
            <w:webHidden/>
          </w:rPr>
          <w:t>158</w:t>
        </w:r>
        <w:r w:rsidR="00945122">
          <w:rPr>
            <w:webHidden/>
          </w:rPr>
          <w:fldChar w:fldCharType="end"/>
        </w:r>
      </w:hyperlink>
    </w:p>
    <w:p w14:paraId="20E91194" w14:textId="68A41317" w:rsidR="00945122" w:rsidRDefault="00731D35">
      <w:pPr>
        <w:pStyle w:val="TOC3"/>
        <w:rPr>
          <w:rFonts w:asciiTheme="minorHAnsi" w:eastAsiaTheme="minorEastAsia" w:hAnsiTheme="minorHAnsi" w:cstheme="minorBidi"/>
          <w:sz w:val="22"/>
          <w:szCs w:val="22"/>
          <w:lang w:eastAsia="zh-CN"/>
        </w:rPr>
      </w:pPr>
      <w:hyperlink w:anchor="_Toc155789626" w:history="1">
        <w:r w:rsidR="00945122" w:rsidRPr="000443C2">
          <w:rPr>
            <w:rStyle w:val="Hyperlink"/>
          </w:rPr>
          <w:t>11.2.3</w:t>
        </w:r>
        <w:r w:rsidR="00945122">
          <w:rPr>
            <w:rFonts w:asciiTheme="minorHAnsi" w:eastAsiaTheme="minorEastAsia" w:hAnsiTheme="minorHAnsi" w:cstheme="minorBidi"/>
            <w:sz w:val="22"/>
            <w:szCs w:val="22"/>
            <w:lang w:eastAsia="zh-CN"/>
          </w:rPr>
          <w:tab/>
        </w:r>
        <w:r w:rsidR="00945122" w:rsidRPr="000443C2">
          <w:rPr>
            <w:rStyle w:val="Hyperlink"/>
          </w:rPr>
          <w:t>Patient Response Record</w:t>
        </w:r>
        <w:r w:rsidR="00945122">
          <w:rPr>
            <w:webHidden/>
          </w:rPr>
          <w:tab/>
        </w:r>
        <w:r w:rsidR="00945122">
          <w:rPr>
            <w:webHidden/>
          </w:rPr>
          <w:fldChar w:fldCharType="begin"/>
        </w:r>
        <w:r w:rsidR="00945122">
          <w:rPr>
            <w:webHidden/>
          </w:rPr>
          <w:instrText xml:space="preserve"> PAGEREF _Toc155789626 \h </w:instrText>
        </w:r>
        <w:r w:rsidR="00945122">
          <w:rPr>
            <w:webHidden/>
          </w:rPr>
        </w:r>
        <w:r w:rsidR="00945122">
          <w:rPr>
            <w:webHidden/>
          </w:rPr>
          <w:fldChar w:fldCharType="separate"/>
        </w:r>
        <w:r w:rsidR="000C7101">
          <w:rPr>
            <w:webHidden/>
          </w:rPr>
          <w:t>160</w:t>
        </w:r>
        <w:r w:rsidR="00945122">
          <w:rPr>
            <w:webHidden/>
          </w:rPr>
          <w:fldChar w:fldCharType="end"/>
        </w:r>
      </w:hyperlink>
    </w:p>
    <w:p w14:paraId="285431D6" w14:textId="57C5016C" w:rsidR="00945122" w:rsidRDefault="00731D35">
      <w:pPr>
        <w:pStyle w:val="TOC2"/>
        <w:rPr>
          <w:rFonts w:asciiTheme="minorHAnsi" w:eastAsiaTheme="minorEastAsia" w:hAnsiTheme="minorHAnsi" w:cstheme="minorBidi"/>
          <w:sz w:val="22"/>
          <w:szCs w:val="22"/>
          <w:lang w:eastAsia="zh-CN"/>
        </w:rPr>
      </w:pPr>
      <w:hyperlink w:anchor="_Toc155789627" w:history="1">
        <w:r w:rsidR="00945122" w:rsidRPr="000443C2">
          <w:rPr>
            <w:rStyle w:val="Hyperlink"/>
          </w:rPr>
          <w:t>11.3</w:t>
        </w:r>
        <w:r w:rsidR="00945122">
          <w:rPr>
            <w:rFonts w:asciiTheme="minorHAnsi" w:eastAsiaTheme="minorEastAsia" w:hAnsiTheme="minorHAnsi" w:cstheme="minorBidi"/>
            <w:sz w:val="22"/>
            <w:szCs w:val="22"/>
            <w:lang w:eastAsia="zh-CN"/>
          </w:rPr>
          <w:tab/>
        </w:r>
        <w:r w:rsidR="00945122" w:rsidRPr="000443C2">
          <w:rPr>
            <w:rStyle w:val="Hyperlink"/>
          </w:rPr>
          <w:t>Data Submission Procedures</w:t>
        </w:r>
        <w:r w:rsidR="00945122">
          <w:rPr>
            <w:webHidden/>
          </w:rPr>
          <w:tab/>
        </w:r>
        <w:r w:rsidR="00945122">
          <w:rPr>
            <w:webHidden/>
          </w:rPr>
          <w:fldChar w:fldCharType="begin"/>
        </w:r>
        <w:r w:rsidR="00945122">
          <w:rPr>
            <w:webHidden/>
          </w:rPr>
          <w:instrText xml:space="preserve"> PAGEREF _Toc155789627 \h </w:instrText>
        </w:r>
        <w:r w:rsidR="00945122">
          <w:rPr>
            <w:webHidden/>
          </w:rPr>
        </w:r>
        <w:r w:rsidR="00945122">
          <w:rPr>
            <w:webHidden/>
          </w:rPr>
          <w:fldChar w:fldCharType="separate"/>
        </w:r>
        <w:r w:rsidR="000C7101">
          <w:rPr>
            <w:webHidden/>
          </w:rPr>
          <w:t>160</w:t>
        </w:r>
        <w:r w:rsidR="00945122">
          <w:rPr>
            <w:webHidden/>
          </w:rPr>
          <w:fldChar w:fldCharType="end"/>
        </w:r>
      </w:hyperlink>
    </w:p>
    <w:p w14:paraId="410894C4" w14:textId="61F48F30" w:rsidR="00945122" w:rsidRDefault="00731D35">
      <w:pPr>
        <w:pStyle w:val="TOC2"/>
        <w:rPr>
          <w:rFonts w:asciiTheme="minorHAnsi" w:eastAsiaTheme="minorEastAsia" w:hAnsiTheme="minorHAnsi" w:cstheme="minorBidi"/>
          <w:sz w:val="22"/>
          <w:szCs w:val="22"/>
          <w:lang w:eastAsia="zh-CN"/>
        </w:rPr>
      </w:pPr>
      <w:hyperlink w:anchor="_Toc155789628" w:history="1">
        <w:r w:rsidR="00945122" w:rsidRPr="000443C2">
          <w:rPr>
            <w:rStyle w:val="Hyperlink"/>
          </w:rPr>
          <w:t>11.4</w:t>
        </w:r>
        <w:r w:rsidR="00945122">
          <w:rPr>
            <w:rFonts w:asciiTheme="minorHAnsi" w:eastAsiaTheme="minorEastAsia" w:hAnsiTheme="minorHAnsi" w:cstheme="minorBidi"/>
            <w:sz w:val="22"/>
            <w:szCs w:val="22"/>
            <w:lang w:eastAsia="zh-CN"/>
          </w:rPr>
          <w:tab/>
        </w:r>
        <w:r w:rsidR="00945122" w:rsidRPr="000443C2">
          <w:rPr>
            <w:rStyle w:val="Hyperlink"/>
          </w:rPr>
          <w:t>Assistance With Data File Preparation and Data Submissions</w:t>
        </w:r>
        <w:r w:rsidR="00945122">
          <w:rPr>
            <w:webHidden/>
          </w:rPr>
          <w:tab/>
        </w:r>
        <w:r w:rsidR="00945122">
          <w:rPr>
            <w:webHidden/>
          </w:rPr>
          <w:fldChar w:fldCharType="begin"/>
        </w:r>
        <w:r w:rsidR="00945122">
          <w:rPr>
            <w:webHidden/>
          </w:rPr>
          <w:instrText xml:space="preserve"> PAGEREF _Toc155789628 \h </w:instrText>
        </w:r>
        <w:r w:rsidR="00945122">
          <w:rPr>
            <w:webHidden/>
          </w:rPr>
        </w:r>
        <w:r w:rsidR="00945122">
          <w:rPr>
            <w:webHidden/>
          </w:rPr>
          <w:fldChar w:fldCharType="separate"/>
        </w:r>
        <w:r w:rsidR="000C7101">
          <w:rPr>
            <w:webHidden/>
          </w:rPr>
          <w:t>162</w:t>
        </w:r>
        <w:r w:rsidR="00945122">
          <w:rPr>
            <w:webHidden/>
          </w:rPr>
          <w:fldChar w:fldCharType="end"/>
        </w:r>
      </w:hyperlink>
    </w:p>
    <w:p w14:paraId="013FFB9F" w14:textId="161F52DC" w:rsidR="00945122" w:rsidRDefault="00731D35">
      <w:pPr>
        <w:pStyle w:val="TOC2"/>
        <w:rPr>
          <w:rFonts w:asciiTheme="minorHAnsi" w:eastAsiaTheme="minorEastAsia" w:hAnsiTheme="minorHAnsi" w:cstheme="minorBidi"/>
          <w:sz w:val="22"/>
          <w:szCs w:val="22"/>
          <w:lang w:eastAsia="zh-CN"/>
        </w:rPr>
      </w:pPr>
      <w:hyperlink w:anchor="_Toc155789629" w:history="1">
        <w:r w:rsidR="00945122" w:rsidRPr="000443C2">
          <w:rPr>
            <w:rStyle w:val="Hyperlink"/>
            <w:rFonts w:eastAsia="Calibri"/>
          </w:rPr>
          <w:t>11.5</w:t>
        </w:r>
        <w:r w:rsidR="00945122">
          <w:rPr>
            <w:rFonts w:asciiTheme="minorHAnsi" w:eastAsiaTheme="minorEastAsia" w:hAnsiTheme="minorHAnsi" w:cstheme="minorBidi"/>
            <w:sz w:val="22"/>
            <w:szCs w:val="22"/>
            <w:lang w:eastAsia="zh-CN"/>
          </w:rPr>
          <w:tab/>
        </w:r>
        <w:r w:rsidR="00945122" w:rsidRPr="000443C2">
          <w:rPr>
            <w:rStyle w:val="Hyperlink"/>
            <w:rFonts w:eastAsia="Calibri"/>
          </w:rPr>
          <w:t>Data Submission Reports</w:t>
        </w:r>
        <w:r w:rsidR="00945122">
          <w:rPr>
            <w:webHidden/>
          </w:rPr>
          <w:tab/>
        </w:r>
        <w:r w:rsidR="00945122">
          <w:rPr>
            <w:webHidden/>
          </w:rPr>
          <w:fldChar w:fldCharType="begin"/>
        </w:r>
        <w:r w:rsidR="00945122">
          <w:rPr>
            <w:webHidden/>
          </w:rPr>
          <w:instrText xml:space="preserve"> PAGEREF _Toc155789629 \h </w:instrText>
        </w:r>
        <w:r w:rsidR="00945122">
          <w:rPr>
            <w:webHidden/>
          </w:rPr>
        </w:r>
        <w:r w:rsidR="00945122">
          <w:rPr>
            <w:webHidden/>
          </w:rPr>
          <w:fldChar w:fldCharType="separate"/>
        </w:r>
        <w:r w:rsidR="000C7101">
          <w:rPr>
            <w:webHidden/>
          </w:rPr>
          <w:t>162</w:t>
        </w:r>
        <w:r w:rsidR="00945122">
          <w:rPr>
            <w:webHidden/>
          </w:rPr>
          <w:fldChar w:fldCharType="end"/>
        </w:r>
      </w:hyperlink>
    </w:p>
    <w:p w14:paraId="0EA4C321" w14:textId="6FB20AA7" w:rsidR="00945122" w:rsidRDefault="00731D35">
      <w:pPr>
        <w:pStyle w:val="TOC3"/>
        <w:rPr>
          <w:rFonts w:asciiTheme="minorHAnsi" w:eastAsiaTheme="minorEastAsia" w:hAnsiTheme="minorHAnsi" w:cstheme="minorBidi"/>
          <w:sz w:val="22"/>
          <w:szCs w:val="22"/>
          <w:lang w:eastAsia="zh-CN"/>
        </w:rPr>
      </w:pPr>
      <w:hyperlink w:anchor="_Toc155789630" w:history="1">
        <w:r w:rsidR="00945122" w:rsidRPr="000443C2">
          <w:rPr>
            <w:rStyle w:val="Hyperlink"/>
          </w:rPr>
          <w:t>11.5.1</w:t>
        </w:r>
        <w:r w:rsidR="00945122">
          <w:rPr>
            <w:rFonts w:asciiTheme="minorHAnsi" w:eastAsiaTheme="minorEastAsia" w:hAnsiTheme="minorHAnsi" w:cstheme="minorBidi"/>
            <w:sz w:val="22"/>
            <w:szCs w:val="22"/>
            <w:lang w:eastAsia="zh-CN"/>
          </w:rPr>
          <w:tab/>
        </w:r>
        <w:r w:rsidR="00945122" w:rsidRPr="000443C2">
          <w:rPr>
            <w:rStyle w:val="Hyperlink"/>
          </w:rPr>
          <w:t>Reports for Survey Vendors</w:t>
        </w:r>
        <w:r w:rsidR="00945122">
          <w:rPr>
            <w:webHidden/>
          </w:rPr>
          <w:tab/>
        </w:r>
        <w:r w:rsidR="00945122">
          <w:rPr>
            <w:webHidden/>
          </w:rPr>
          <w:fldChar w:fldCharType="begin"/>
        </w:r>
        <w:r w:rsidR="00945122">
          <w:rPr>
            <w:webHidden/>
          </w:rPr>
          <w:instrText xml:space="preserve"> PAGEREF _Toc155789630 \h </w:instrText>
        </w:r>
        <w:r w:rsidR="00945122">
          <w:rPr>
            <w:webHidden/>
          </w:rPr>
        </w:r>
        <w:r w:rsidR="00945122">
          <w:rPr>
            <w:webHidden/>
          </w:rPr>
          <w:fldChar w:fldCharType="separate"/>
        </w:r>
        <w:r w:rsidR="000C7101">
          <w:rPr>
            <w:webHidden/>
          </w:rPr>
          <w:t>162</w:t>
        </w:r>
        <w:r w:rsidR="00945122">
          <w:rPr>
            <w:webHidden/>
          </w:rPr>
          <w:fldChar w:fldCharType="end"/>
        </w:r>
      </w:hyperlink>
    </w:p>
    <w:p w14:paraId="61DE7D96" w14:textId="35F4916F" w:rsidR="00945122" w:rsidRDefault="00731D35">
      <w:pPr>
        <w:pStyle w:val="TOC3"/>
        <w:rPr>
          <w:rFonts w:asciiTheme="minorHAnsi" w:eastAsiaTheme="minorEastAsia" w:hAnsiTheme="minorHAnsi" w:cstheme="minorBidi"/>
          <w:sz w:val="22"/>
          <w:szCs w:val="22"/>
          <w:lang w:eastAsia="zh-CN"/>
        </w:rPr>
      </w:pPr>
      <w:hyperlink w:anchor="_Toc155789631" w:history="1">
        <w:r w:rsidR="00945122" w:rsidRPr="000443C2">
          <w:rPr>
            <w:rStyle w:val="Hyperlink"/>
          </w:rPr>
          <w:t>11.5.2</w:t>
        </w:r>
        <w:r w:rsidR="00945122">
          <w:rPr>
            <w:rFonts w:asciiTheme="minorHAnsi" w:eastAsiaTheme="minorEastAsia" w:hAnsiTheme="minorHAnsi" w:cstheme="minorBidi"/>
            <w:sz w:val="22"/>
            <w:szCs w:val="22"/>
            <w:lang w:eastAsia="zh-CN"/>
          </w:rPr>
          <w:tab/>
        </w:r>
        <w:r w:rsidR="00945122" w:rsidRPr="000443C2">
          <w:rPr>
            <w:rStyle w:val="Hyperlink"/>
          </w:rPr>
          <w:t>Reports for ICH Facilities</w:t>
        </w:r>
        <w:r w:rsidR="00945122">
          <w:rPr>
            <w:webHidden/>
          </w:rPr>
          <w:tab/>
        </w:r>
        <w:r w:rsidR="00945122">
          <w:rPr>
            <w:webHidden/>
          </w:rPr>
          <w:fldChar w:fldCharType="begin"/>
        </w:r>
        <w:r w:rsidR="00945122">
          <w:rPr>
            <w:webHidden/>
          </w:rPr>
          <w:instrText xml:space="preserve"> PAGEREF _Toc155789631 \h </w:instrText>
        </w:r>
        <w:r w:rsidR="00945122">
          <w:rPr>
            <w:webHidden/>
          </w:rPr>
        </w:r>
        <w:r w:rsidR="00945122">
          <w:rPr>
            <w:webHidden/>
          </w:rPr>
          <w:fldChar w:fldCharType="separate"/>
        </w:r>
        <w:r w:rsidR="000C7101">
          <w:rPr>
            <w:webHidden/>
          </w:rPr>
          <w:t>162</w:t>
        </w:r>
        <w:r w:rsidR="00945122">
          <w:rPr>
            <w:webHidden/>
          </w:rPr>
          <w:fldChar w:fldCharType="end"/>
        </w:r>
      </w:hyperlink>
    </w:p>
    <w:p w14:paraId="2F84DC77" w14:textId="6E8675F9" w:rsidR="00945122" w:rsidRDefault="00731D35" w:rsidP="000C34A4">
      <w:pPr>
        <w:pStyle w:val="TOC1"/>
        <w:rPr>
          <w:rFonts w:asciiTheme="minorHAnsi" w:eastAsiaTheme="minorEastAsia" w:hAnsiTheme="minorHAnsi" w:cstheme="minorBidi"/>
          <w:noProof/>
          <w:sz w:val="22"/>
          <w:szCs w:val="22"/>
          <w:lang w:eastAsia="zh-CN"/>
        </w:rPr>
      </w:pPr>
      <w:hyperlink w:anchor="_Toc155789632" w:history="1">
        <w:r w:rsidR="00945122" w:rsidRPr="000443C2">
          <w:rPr>
            <w:rStyle w:val="Hyperlink"/>
            <w:noProof/>
          </w:rPr>
          <w:t>XII.</w:t>
        </w:r>
        <w:r w:rsidR="00945122">
          <w:rPr>
            <w:rStyle w:val="Hyperlink"/>
            <w:noProof/>
          </w:rPr>
          <w:tab/>
        </w:r>
        <w:r w:rsidR="00945122" w:rsidRPr="000443C2">
          <w:rPr>
            <w:rStyle w:val="Hyperlink"/>
            <w:noProof/>
          </w:rPr>
          <w:t>Quality Control</w:t>
        </w:r>
        <w:r w:rsidR="00945122">
          <w:rPr>
            <w:noProof/>
            <w:webHidden/>
          </w:rPr>
          <w:tab/>
        </w:r>
        <w:r w:rsidR="00945122">
          <w:rPr>
            <w:noProof/>
            <w:webHidden/>
          </w:rPr>
          <w:fldChar w:fldCharType="begin"/>
        </w:r>
        <w:r w:rsidR="00945122">
          <w:rPr>
            <w:noProof/>
            <w:webHidden/>
          </w:rPr>
          <w:instrText xml:space="preserve"> PAGEREF _Toc155789632 \h </w:instrText>
        </w:r>
        <w:r w:rsidR="00945122">
          <w:rPr>
            <w:noProof/>
            <w:webHidden/>
          </w:rPr>
        </w:r>
        <w:r w:rsidR="00945122">
          <w:rPr>
            <w:noProof/>
            <w:webHidden/>
          </w:rPr>
          <w:fldChar w:fldCharType="separate"/>
        </w:r>
        <w:r w:rsidR="000C7101">
          <w:rPr>
            <w:noProof/>
            <w:webHidden/>
          </w:rPr>
          <w:t>163</w:t>
        </w:r>
        <w:r w:rsidR="00945122">
          <w:rPr>
            <w:noProof/>
            <w:webHidden/>
          </w:rPr>
          <w:fldChar w:fldCharType="end"/>
        </w:r>
      </w:hyperlink>
    </w:p>
    <w:p w14:paraId="170A91DB" w14:textId="492C6112" w:rsidR="00945122" w:rsidRDefault="00731D35">
      <w:pPr>
        <w:pStyle w:val="TOC2"/>
        <w:rPr>
          <w:rFonts w:asciiTheme="minorHAnsi" w:eastAsiaTheme="minorEastAsia" w:hAnsiTheme="minorHAnsi" w:cstheme="minorBidi"/>
          <w:sz w:val="22"/>
          <w:szCs w:val="22"/>
          <w:lang w:eastAsia="zh-CN"/>
        </w:rPr>
      </w:pPr>
      <w:hyperlink w:anchor="_Toc155789633" w:history="1">
        <w:r w:rsidR="00945122" w:rsidRPr="000443C2">
          <w:rPr>
            <w:rStyle w:val="Hyperlink"/>
          </w:rPr>
          <w:t>12.0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_Toc155789633 \h </w:instrText>
        </w:r>
        <w:r w:rsidR="00945122">
          <w:rPr>
            <w:webHidden/>
          </w:rPr>
        </w:r>
        <w:r w:rsidR="00945122">
          <w:rPr>
            <w:webHidden/>
          </w:rPr>
          <w:fldChar w:fldCharType="separate"/>
        </w:r>
        <w:r w:rsidR="000C7101">
          <w:rPr>
            <w:webHidden/>
          </w:rPr>
          <w:t>163</w:t>
        </w:r>
        <w:r w:rsidR="00945122">
          <w:rPr>
            <w:webHidden/>
          </w:rPr>
          <w:fldChar w:fldCharType="end"/>
        </w:r>
      </w:hyperlink>
    </w:p>
    <w:p w14:paraId="0B8A431F" w14:textId="53E1CCB6" w:rsidR="00945122" w:rsidRDefault="00731D35">
      <w:pPr>
        <w:pStyle w:val="TOC2"/>
        <w:rPr>
          <w:rFonts w:asciiTheme="minorHAnsi" w:eastAsiaTheme="minorEastAsia" w:hAnsiTheme="minorHAnsi" w:cstheme="minorBidi"/>
          <w:sz w:val="22"/>
          <w:szCs w:val="22"/>
          <w:lang w:eastAsia="zh-CN"/>
        </w:rPr>
      </w:pPr>
      <w:hyperlink w:anchor="_Toc155789634" w:history="1">
        <w:r w:rsidR="00945122" w:rsidRPr="000443C2">
          <w:rPr>
            <w:rStyle w:val="Hyperlink"/>
          </w:rPr>
          <w:t>12.1</w:t>
        </w:r>
        <w:r w:rsidR="00945122">
          <w:rPr>
            <w:rFonts w:asciiTheme="minorHAnsi" w:eastAsiaTheme="minorEastAsia" w:hAnsiTheme="minorHAnsi" w:cstheme="minorBidi"/>
            <w:sz w:val="22"/>
            <w:szCs w:val="22"/>
            <w:lang w:eastAsia="zh-CN"/>
          </w:rPr>
          <w:tab/>
        </w:r>
        <w:r w:rsidR="00945122" w:rsidRPr="000443C2">
          <w:rPr>
            <w:rStyle w:val="Hyperlink"/>
          </w:rPr>
          <w:t>Sample File Download Quality Control Guidelines</w:t>
        </w:r>
        <w:r w:rsidR="00945122">
          <w:rPr>
            <w:webHidden/>
          </w:rPr>
          <w:tab/>
        </w:r>
        <w:r w:rsidR="00945122">
          <w:rPr>
            <w:webHidden/>
          </w:rPr>
          <w:fldChar w:fldCharType="begin"/>
        </w:r>
        <w:r w:rsidR="00945122">
          <w:rPr>
            <w:webHidden/>
          </w:rPr>
          <w:instrText xml:space="preserve"> PAGEREF _Toc155789634 \h </w:instrText>
        </w:r>
        <w:r w:rsidR="00945122">
          <w:rPr>
            <w:webHidden/>
          </w:rPr>
        </w:r>
        <w:r w:rsidR="00945122">
          <w:rPr>
            <w:webHidden/>
          </w:rPr>
          <w:fldChar w:fldCharType="separate"/>
        </w:r>
        <w:r w:rsidR="000C7101">
          <w:rPr>
            <w:webHidden/>
          </w:rPr>
          <w:t>163</w:t>
        </w:r>
        <w:r w:rsidR="00945122">
          <w:rPr>
            <w:webHidden/>
          </w:rPr>
          <w:fldChar w:fldCharType="end"/>
        </w:r>
      </w:hyperlink>
    </w:p>
    <w:p w14:paraId="523DB774" w14:textId="34D8EE6C" w:rsidR="00945122" w:rsidRDefault="00731D35">
      <w:pPr>
        <w:pStyle w:val="TOC3"/>
        <w:rPr>
          <w:rFonts w:asciiTheme="minorHAnsi" w:eastAsiaTheme="minorEastAsia" w:hAnsiTheme="minorHAnsi" w:cstheme="minorBidi"/>
          <w:sz w:val="22"/>
          <w:szCs w:val="22"/>
          <w:lang w:eastAsia="zh-CN"/>
        </w:rPr>
      </w:pPr>
      <w:hyperlink w:anchor="_Toc155789635" w:history="1">
        <w:r w:rsidR="00945122" w:rsidRPr="000443C2">
          <w:rPr>
            <w:rStyle w:val="Hyperlink"/>
          </w:rPr>
          <w:t>12.1.1</w:t>
        </w:r>
        <w:r w:rsidR="00945122">
          <w:rPr>
            <w:rFonts w:asciiTheme="minorHAnsi" w:eastAsiaTheme="minorEastAsia" w:hAnsiTheme="minorHAnsi" w:cstheme="minorBidi"/>
            <w:sz w:val="22"/>
            <w:szCs w:val="22"/>
            <w:lang w:eastAsia="zh-CN"/>
          </w:rPr>
          <w:tab/>
        </w:r>
        <w:r w:rsidR="00945122" w:rsidRPr="000443C2">
          <w:rPr>
            <w:rStyle w:val="Hyperlink"/>
          </w:rPr>
          <w:t>Required Sample File Download Quality Control Procedures</w:t>
        </w:r>
        <w:r w:rsidR="00945122">
          <w:rPr>
            <w:webHidden/>
          </w:rPr>
          <w:tab/>
        </w:r>
        <w:r w:rsidR="00945122">
          <w:rPr>
            <w:webHidden/>
          </w:rPr>
          <w:fldChar w:fldCharType="begin"/>
        </w:r>
        <w:r w:rsidR="00945122">
          <w:rPr>
            <w:webHidden/>
          </w:rPr>
          <w:instrText xml:space="preserve"> PAGEREF _Toc155789635 \h </w:instrText>
        </w:r>
        <w:r w:rsidR="00945122">
          <w:rPr>
            <w:webHidden/>
          </w:rPr>
        </w:r>
        <w:r w:rsidR="00945122">
          <w:rPr>
            <w:webHidden/>
          </w:rPr>
          <w:fldChar w:fldCharType="separate"/>
        </w:r>
        <w:r w:rsidR="000C7101">
          <w:rPr>
            <w:webHidden/>
          </w:rPr>
          <w:t>163</w:t>
        </w:r>
        <w:r w:rsidR="00945122">
          <w:rPr>
            <w:webHidden/>
          </w:rPr>
          <w:fldChar w:fldCharType="end"/>
        </w:r>
      </w:hyperlink>
    </w:p>
    <w:p w14:paraId="24B3CA03" w14:textId="7A5FC011" w:rsidR="00945122" w:rsidRDefault="00731D35">
      <w:pPr>
        <w:pStyle w:val="TOC3"/>
        <w:rPr>
          <w:rFonts w:asciiTheme="minorHAnsi" w:eastAsiaTheme="minorEastAsia" w:hAnsiTheme="minorHAnsi" w:cstheme="minorBidi"/>
          <w:sz w:val="22"/>
          <w:szCs w:val="22"/>
          <w:lang w:eastAsia="zh-CN"/>
        </w:rPr>
      </w:pPr>
      <w:hyperlink w:anchor="_Toc155789636" w:history="1">
        <w:r w:rsidR="00945122" w:rsidRPr="000443C2">
          <w:rPr>
            <w:rStyle w:val="Hyperlink"/>
          </w:rPr>
          <w:t>12.1.2</w:t>
        </w:r>
        <w:r w:rsidR="00945122">
          <w:rPr>
            <w:rFonts w:asciiTheme="minorHAnsi" w:eastAsiaTheme="minorEastAsia" w:hAnsiTheme="minorHAnsi" w:cstheme="minorBidi"/>
            <w:sz w:val="22"/>
            <w:szCs w:val="22"/>
            <w:lang w:eastAsia="zh-CN"/>
          </w:rPr>
          <w:tab/>
        </w:r>
        <w:r w:rsidR="00945122" w:rsidRPr="000443C2">
          <w:rPr>
            <w:rStyle w:val="Hyperlink"/>
          </w:rPr>
          <w:t>Recommended Sample File Download Quality Control Procedures</w:t>
        </w:r>
        <w:r w:rsidR="00945122">
          <w:rPr>
            <w:webHidden/>
          </w:rPr>
          <w:tab/>
        </w:r>
        <w:r w:rsidR="00945122">
          <w:rPr>
            <w:webHidden/>
          </w:rPr>
          <w:fldChar w:fldCharType="begin"/>
        </w:r>
        <w:r w:rsidR="00945122">
          <w:rPr>
            <w:webHidden/>
          </w:rPr>
          <w:instrText xml:space="preserve"> PAGEREF _Toc155789636 \h </w:instrText>
        </w:r>
        <w:r w:rsidR="00945122">
          <w:rPr>
            <w:webHidden/>
          </w:rPr>
        </w:r>
        <w:r w:rsidR="00945122">
          <w:rPr>
            <w:webHidden/>
          </w:rPr>
          <w:fldChar w:fldCharType="separate"/>
        </w:r>
        <w:r w:rsidR="000C7101">
          <w:rPr>
            <w:webHidden/>
          </w:rPr>
          <w:t>164</w:t>
        </w:r>
        <w:r w:rsidR="00945122">
          <w:rPr>
            <w:webHidden/>
          </w:rPr>
          <w:fldChar w:fldCharType="end"/>
        </w:r>
      </w:hyperlink>
    </w:p>
    <w:p w14:paraId="2059AC02" w14:textId="40B9CD84" w:rsidR="00945122" w:rsidRDefault="00731D35">
      <w:pPr>
        <w:pStyle w:val="TOC2"/>
        <w:rPr>
          <w:rFonts w:asciiTheme="minorHAnsi" w:eastAsiaTheme="minorEastAsia" w:hAnsiTheme="minorHAnsi" w:cstheme="minorBidi"/>
          <w:sz w:val="22"/>
          <w:szCs w:val="22"/>
          <w:lang w:eastAsia="zh-CN"/>
        </w:rPr>
      </w:pPr>
      <w:hyperlink w:anchor="_Toc155789637" w:history="1">
        <w:r w:rsidR="00945122" w:rsidRPr="000443C2">
          <w:rPr>
            <w:rStyle w:val="Hyperlink"/>
          </w:rPr>
          <w:t>12.2</w:t>
        </w:r>
        <w:r w:rsidR="00945122">
          <w:rPr>
            <w:rFonts w:asciiTheme="minorHAnsi" w:eastAsiaTheme="minorEastAsia" w:hAnsiTheme="minorHAnsi" w:cstheme="minorBidi"/>
            <w:sz w:val="22"/>
            <w:szCs w:val="22"/>
            <w:lang w:eastAsia="zh-CN"/>
          </w:rPr>
          <w:tab/>
        </w:r>
        <w:r w:rsidR="00945122" w:rsidRPr="000443C2">
          <w:rPr>
            <w:rStyle w:val="Hyperlink"/>
          </w:rPr>
          <w:t>Mail-Only Quality Control Guidelines</w:t>
        </w:r>
        <w:r w:rsidR="00945122">
          <w:rPr>
            <w:webHidden/>
          </w:rPr>
          <w:tab/>
        </w:r>
        <w:r w:rsidR="00945122">
          <w:rPr>
            <w:webHidden/>
          </w:rPr>
          <w:fldChar w:fldCharType="begin"/>
        </w:r>
        <w:r w:rsidR="00945122">
          <w:rPr>
            <w:webHidden/>
          </w:rPr>
          <w:instrText xml:space="preserve"> PAGEREF _Toc155789637 \h </w:instrText>
        </w:r>
        <w:r w:rsidR="00945122">
          <w:rPr>
            <w:webHidden/>
          </w:rPr>
        </w:r>
        <w:r w:rsidR="00945122">
          <w:rPr>
            <w:webHidden/>
          </w:rPr>
          <w:fldChar w:fldCharType="separate"/>
        </w:r>
        <w:r w:rsidR="000C7101">
          <w:rPr>
            <w:webHidden/>
          </w:rPr>
          <w:t>165</w:t>
        </w:r>
        <w:r w:rsidR="00945122">
          <w:rPr>
            <w:webHidden/>
          </w:rPr>
          <w:fldChar w:fldCharType="end"/>
        </w:r>
      </w:hyperlink>
    </w:p>
    <w:p w14:paraId="2B28972E" w14:textId="3D9CE123" w:rsidR="00945122" w:rsidRDefault="00731D35">
      <w:pPr>
        <w:pStyle w:val="TOC3"/>
        <w:rPr>
          <w:rFonts w:asciiTheme="minorHAnsi" w:eastAsiaTheme="minorEastAsia" w:hAnsiTheme="minorHAnsi" w:cstheme="minorBidi"/>
          <w:sz w:val="22"/>
          <w:szCs w:val="22"/>
          <w:lang w:eastAsia="zh-CN"/>
        </w:rPr>
      </w:pPr>
      <w:hyperlink w:anchor="_Toc155789638" w:history="1">
        <w:r w:rsidR="00945122" w:rsidRPr="000443C2">
          <w:rPr>
            <w:rStyle w:val="Hyperlink"/>
          </w:rPr>
          <w:t>12.2.1</w:t>
        </w:r>
        <w:r w:rsidR="00945122">
          <w:rPr>
            <w:rFonts w:asciiTheme="minorHAnsi" w:eastAsiaTheme="minorEastAsia" w:hAnsiTheme="minorHAnsi" w:cstheme="minorBidi"/>
            <w:sz w:val="22"/>
            <w:szCs w:val="22"/>
            <w:lang w:eastAsia="zh-CN"/>
          </w:rPr>
          <w:tab/>
        </w:r>
        <w:r w:rsidR="00945122" w:rsidRPr="000443C2">
          <w:rPr>
            <w:rStyle w:val="Hyperlink"/>
          </w:rPr>
          <w:t>Required Mail-Only Survey Administration Quality Control Measures</w:t>
        </w:r>
        <w:r w:rsidR="00945122">
          <w:rPr>
            <w:webHidden/>
          </w:rPr>
          <w:tab/>
        </w:r>
        <w:r w:rsidR="00945122">
          <w:rPr>
            <w:webHidden/>
          </w:rPr>
          <w:fldChar w:fldCharType="begin"/>
        </w:r>
        <w:r w:rsidR="00945122">
          <w:rPr>
            <w:webHidden/>
          </w:rPr>
          <w:instrText xml:space="preserve"> PAGEREF _Toc155789638 \h </w:instrText>
        </w:r>
        <w:r w:rsidR="00945122">
          <w:rPr>
            <w:webHidden/>
          </w:rPr>
        </w:r>
        <w:r w:rsidR="00945122">
          <w:rPr>
            <w:webHidden/>
          </w:rPr>
          <w:fldChar w:fldCharType="separate"/>
        </w:r>
        <w:r w:rsidR="000C7101">
          <w:rPr>
            <w:webHidden/>
          </w:rPr>
          <w:t>165</w:t>
        </w:r>
        <w:r w:rsidR="00945122">
          <w:rPr>
            <w:webHidden/>
          </w:rPr>
          <w:fldChar w:fldCharType="end"/>
        </w:r>
      </w:hyperlink>
    </w:p>
    <w:p w14:paraId="4F3C7A01" w14:textId="2FDC6DCA" w:rsidR="00945122" w:rsidRDefault="00731D35">
      <w:pPr>
        <w:pStyle w:val="TOC3"/>
        <w:rPr>
          <w:rFonts w:asciiTheme="minorHAnsi" w:eastAsiaTheme="minorEastAsia" w:hAnsiTheme="minorHAnsi" w:cstheme="minorBidi"/>
          <w:sz w:val="22"/>
          <w:szCs w:val="22"/>
          <w:lang w:eastAsia="zh-CN"/>
        </w:rPr>
      </w:pPr>
      <w:hyperlink w:anchor="_Toc155789639" w:history="1">
        <w:r w:rsidR="00945122" w:rsidRPr="000443C2">
          <w:rPr>
            <w:rStyle w:val="Hyperlink"/>
          </w:rPr>
          <w:t>12.2.2</w:t>
        </w:r>
        <w:r w:rsidR="00945122">
          <w:rPr>
            <w:rFonts w:asciiTheme="minorHAnsi" w:eastAsiaTheme="minorEastAsia" w:hAnsiTheme="minorHAnsi" w:cstheme="minorBidi"/>
            <w:sz w:val="22"/>
            <w:szCs w:val="22"/>
            <w:lang w:eastAsia="zh-CN"/>
          </w:rPr>
          <w:tab/>
        </w:r>
        <w:r w:rsidR="00945122" w:rsidRPr="000443C2">
          <w:rPr>
            <w:rStyle w:val="Hyperlink"/>
          </w:rPr>
          <w:t>Recommended Mail-Only Survey Administration Quality Control Measures</w:t>
        </w:r>
        <w:r w:rsidR="00945122">
          <w:rPr>
            <w:webHidden/>
          </w:rPr>
          <w:tab/>
        </w:r>
        <w:r w:rsidR="00945122">
          <w:rPr>
            <w:webHidden/>
          </w:rPr>
          <w:fldChar w:fldCharType="begin"/>
        </w:r>
        <w:r w:rsidR="00945122">
          <w:rPr>
            <w:webHidden/>
          </w:rPr>
          <w:instrText xml:space="preserve"> PAGEREF _Toc155789639 \h </w:instrText>
        </w:r>
        <w:r w:rsidR="00945122">
          <w:rPr>
            <w:webHidden/>
          </w:rPr>
        </w:r>
        <w:r w:rsidR="00945122">
          <w:rPr>
            <w:webHidden/>
          </w:rPr>
          <w:fldChar w:fldCharType="separate"/>
        </w:r>
        <w:r w:rsidR="000C7101">
          <w:rPr>
            <w:webHidden/>
          </w:rPr>
          <w:t>166</w:t>
        </w:r>
        <w:r w:rsidR="00945122">
          <w:rPr>
            <w:webHidden/>
          </w:rPr>
          <w:fldChar w:fldCharType="end"/>
        </w:r>
      </w:hyperlink>
    </w:p>
    <w:p w14:paraId="5E215E57" w14:textId="7F5808C1" w:rsidR="00945122" w:rsidRDefault="00731D35">
      <w:pPr>
        <w:pStyle w:val="TOC3"/>
        <w:rPr>
          <w:rFonts w:asciiTheme="minorHAnsi" w:eastAsiaTheme="minorEastAsia" w:hAnsiTheme="minorHAnsi" w:cstheme="minorBidi"/>
          <w:sz w:val="22"/>
          <w:szCs w:val="22"/>
          <w:lang w:eastAsia="zh-CN"/>
        </w:rPr>
      </w:pPr>
      <w:hyperlink w:anchor="_Toc155789640" w:history="1">
        <w:r w:rsidR="00945122" w:rsidRPr="000443C2">
          <w:rPr>
            <w:rStyle w:val="Hyperlink"/>
          </w:rPr>
          <w:t>12.2.3</w:t>
        </w:r>
        <w:r w:rsidR="00945122">
          <w:rPr>
            <w:rFonts w:asciiTheme="minorHAnsi" w:eastAsiaTheme="minorEastAsia" w:hAnsiTheme="minorHAnsi" w:cstheme="minorBidi"/>
            <w:sz w:val="22"/>
            <w:szCs w:val="22"/>
            <w:lang w:eastAsia="zh-CN"/>
          </w:rPr>
          <w:tab/>
        </w:r>
        <w:r w:rsidR="00945122" w:rsidRPr="000443C2">
          <w:rPr>
            <w:rStyle w:val="Hyperlink"/>
          </w:rPr>
          <w:t>Required Mail-Only Data Processing Quality Control Measures</w:t>
        </w:r>
        <w:r w:rsidR="00945122">
          <w:rPr>
            <w:webHidden/>
          </w:rPr>
          <w:tab/>
        </w:r>
        <w:r w:rsidR="00945122">
          <w:rPr>
            <w:webHidden/>
          </w:rPr>
          <w:fldChar w:fldCharType="begin"/>
        </w:r>
        <w:r w:rsidR="00945122">
          <w:rPr>
            <w:webHidden/>
          </w:rPr>
          <w:instrText xml:space="preserve"> PAGEREF _Toc155789640 \h </w:instrText>
        </w:r>
        <w:r w:rsidR="00945122">
          <w:rPr>
            <w:webHidden/>
          </w:rPr>
        </w:r>
        <w:r w:rsidR="00945122">
          <w:rPr>
            <w:webHidden/>
          </w:rPr>
          <w:fldChar w:fldCharType="separate"/>
        </w:r>
        <w:r w:rsidR="000C7101">
          <w:rPr>
            <w:webHidden/>
          </w:rPr>
          <w:t>166</w:t>
        </w:r>
        <w:r w:rsidR="00945122">
          <w:rPr>
            <w:webHidden/>
          </w:rPr>
          <w:fldChar w:fldCharType="end"/>
        </w:r>
      </w:hyperlink>
    </w:p>
    <w:p w14:paraId="412D119D" w14:textId="21797A98" w:rsidR="00945122" w:rsidRDefault="00731D35">
      <w:pPr>
        <w:pStyle w:val="TOC3"/>
        <w:rPr>
          <w:rFonts w:asciiTheme="minorHAnsi" w:eastAsiaTheme="minorEastAsia" w:hAnsiTheme="minorHAnsi" w:cstheme="minorBidi"/>
          <w:sz w:val="22"/>
          <w:szCs w:val="22"/>
          <w:lang w:eastAsia="zh-CN"/>
        </w:rPr>
      </w:pPr>
      <w:hyperlink w:anchor="_Toc155789641" w:history="1">
        <w:r w:rsidR="00945122" w:rsidRPr="000443C2">
          <w:rPr>
            <w:rStyle w:val="Hyperlink"/>
          </w:rPr>
          <w:t>12.2.4</w:t>
        </w:r>
        <w:r w:rsidR="00945122">
          <w:rPr>
            <w:rFonts w:asciiTheme="minorHAnsi" w:eastAsiaTheme="minorEastAsia" w:hAnsiTheme="minorHAnsi" w:cstheme="minorBidi"/>
            <w:sz w:val="22"/>
            <w:szCs w:val="22"/>
            <w:lang w:eastAsia="zh-CN"/>
          </w:rPr>
          <w:tab/>
        </w:r>
        <w:r w:rsidR="00945122" w:rsidRPr="000443C2">
          <w:rPr>
            <w:rStyle w:val="Hyperlink"/>
          </w:rPr>
          <w:t>Recommended Mail-Only Data Processing and Submission Quality Control Measures</w:t>
        </w:r>
        <w:r w:rsidR="00945122">
          <w:rPr>
            <w:webHidden/>
          </w:rPr>
          <w:tab/>
        </w:r>
        <w:r w:rsidR="00945122">
          <w:rPr>
            <w:webHidden/>
          </w:rPr>
          <w:fldChar w:fldCharType="begin"/>
        </w:r>
        <w:r w:rsidR="00945122">
          <w:rPr>
            <w:webHidden/>
          </w:rPr>
          <w:instrText xml:space="preserve"> PAGEREF _Toc155789641 \h </w:instrText>
        </w:r>
        <w:r w:rsidR="00945122">
          <w:rPr>
            <w:webHidden/>
          </w:rPr>
        </w:r>
        <w:r w:rsidR="00945122">
          <w:rPr>
            <w:webHidden/>
          </w:rPr>
          <w:fldChar w:fldCharType="separate"/>
        </w:r>
        <w:r w:rsidR="000C7101">
          <w:rPr>
            <w:webHidden/>
          </w:rPr>
          <w:t>166</w:t>
        </w:r>
        <w:r w:rsidR="00945122">
          <w:rPr>
            <w:webHidden/>
          </w:rPr>
          <w:fldChar w:fldCharType="end"/>
        </w:r>
      </w:hyperlink>
    </w:p>
    <w:p w14:paraId="79097DFC" w14:textId="3D456489" w:rsidR="00945122" w:rsidRDefault="00731D35">
      <w:pPr>
        <w:pStyle w:val="TOC2"/>
        <w:rPr>
          <w:rFonts w:asciiTheme="minorHAnsi" w:eastAsiaTheme="minorEastAsia" w:hAnsiTheme="minorHAnsi" w:cstheme="minorBidi"/>
          <w:sz w:val="22"/>
          <w:szCs w:val="22"/>
          <w:lang w:eastAsia="zh-CN"/>
        </w:rPr>
      </w:pPr>
      <w:hyperlink w:anchor="_Toc155789642" w:history="1">
        <w:r w:rsidR="00945122" w:rsidRPr="000443C2">
          <w:rPr>
            <w:rStyle w:val="Hyperlink"/>
          </w:rPr>
          <w:t>12.3</w:t>
        </w:r>
        <w:r w:rsidR="00945122">
          <w:rPr>
            <w:rFonts w:asciiTheme="minorHAnsi" w:eastAsiaTheme="minorEastAsia" w:hAnsiTheme="minorHAnsi" w:cstheme="minorBidi"/>
            <w:sz w:val="22"/>
            <w:szCs w:val="22"/>
            <w:lang w:eastAsia="zh-CN"/>
          </w:rPr>
          <w:tab/>
        </w:r>
        <w:r w:rsidR="00945122" w:rsidRPr="000443C2">
          <w:rPr>
            <w:rStyle w:val="Hyperlink"/>
          </w:rPr>
          <w:t>Telephone-Only Quality Control Guidelines</w:t>
        </w:r>
        <w:r w:rsidR="00945122">
          <w:rPr>
            <w:webHidden/>
          </w:rPr>
          <w:tab/>
        </w:r>
        <w:r w:rsidR="00945122">
          <w:rPr>
            <w:webHidden/>
          </w:rPr>
          <w:fldChar w:fldCharType="begin"/>
        </w:r>
        <w:r w:rsidR="00945122">
          <w:rPr>
            <w:webHidden/>
          </w:rPr>
          <w:instrText xml:space="preserve"> PAGEREF _Toc155789642 \h </w:instrText>
        </w:r>
        <w:r w:rsidR="00945122">
          <w:rPr>
            <w:webHidden/>
          </w:rPr>
        </w:r>
        <w:r w:rsidR="00945122">
          <w:rPr>
            <w:webHidden/>
          </w:rPr>
          <w:fldChar w:fldCharType="separate"/>
        </w:r>
        <w:r w:rsidR="000C7101">
          <w:rPr>
            <w:webHidden/>
          </w:rPr>
          <w:t>167</w:t>
        </w:r>
        <w:r w:rsidR="00945122">
          <w:rPr>
            <w:webHidden/>
          </w:rPr>
          <w:fldChar w:fldCharType="end"/>
        </w:r>
      </w:hyperlink>
    </w:p>
    <w:p w14:paraId="7C333776" w14:textId="5EB49F6D" w:rsidR="00945122" w:rsidRDefault="00731D35">
      <w:pPr>
        <w:pStyle w:val="TOC3"/>
        <w:rPr>
          <w:rFonts w:asciiTheme="minorHAnsi" w:eastAsiaTheme="minorEastAsia" w:hAnsiTheme="minorHAnsi" w:cstheme="minorBidi"/>
          <w:sz w:val="22"/>
          <w:szCs w:val="22"/>
          <w:lang w:eastAsia="zh-CN"/>
        </w:rPr>
      </w:pPr>
      <w:hyperlink w:anchor="_Toc155789643" w:history="1">
        <w:r w:rsidR="00945122" w:rsidRPr="000443C2">
          <w:rPr>
            <w:rStyle w:val="Hyperlink"/>
          </w:rPr>
          <w:t>12.3.1</w:t>
        </w:r>
        <w:r w:rsidR="00945122">
          <w:rPr>
            <w:rFonts w:asciiTheme="minorHAnsi" w:eastAsiaTheme="minorEastAsia" w:hAnsiTheme="minorHAnsi" w:cstheme="minorBidi"/>
            <w:sz w:val="22"/>
            <w:szCs w:val="22"/>
            <w:lang w:eastAsia="zh-CN"/>
          </w:rPr>
          <w:tab/>
        </w:r>
        <w:r w:rsidR="00945122" w:rsidRPr="000443C2">
          <w:rPr>
            <w:rStyle w:val="Hyperlink"/>
          </w:rPr>
          <w:t>Required Telephone-Only Survey Administration Quality Control Measures</w:t>
        </w:r>
        <w:r w:rsidR="00945122">
          <w:rPr>
            <w:webHidden/>
          </w:rPr>
          <w:tab/>
        </w:r>
        <w:r w:rsidR="00945122">
          <w:rPr>
            <w:webHidden/>
          </w:rPr>
          <w:fldChar w:fldCharType="begin"/>
        </w:r>
        <w:r w:rsidR="00945122">
          <w:rPr>
            <w:webHidden/>
          </w:rPr>
          <w:instrText xml:space="preserve"> PAGEREF _Toc155789643 \h </w:instrText>
        </w:r>
        <w:r w:rsidR="00945122">
          <w:rPr>
            <w:webHidden/>
          </w:rPr>
        </w:r>
        <w:r w:rsidR="00945122">
          <w:rPr>
            <w:webHidden/>
          </w:rPr>
          <w:fldChar w:fldCharType="separate"/>
        </w:r>
        <w:r w:rsidR="000C7101">
          <w:rPr>
            <w:webHidden/>
          </w:rPr>
          <w:t>167</w:t>
        </w:r>
        <w:r w:rsidR="00945122">
          <w:rPr>
            <w:webHidden/>
          </w:rPr>
          <w:fldChar w:fldCharType="end"/>
        </w:r>
      </w:hyperlink>
    </w:p>
    <w:p w14:paraId="53E3A114" w14:textId="2274E6E0" w:rsidR="00945122" w:rsidRDefault="00731D35">
      <w:pPr>
        <w:pStyle w:val="TOC3"/>
        <w:rPr>
          <w:rFonts w:asciiTheme="minorHAnsi" w:eastAsiaTheme="minorEastAsia" w:hAnsiTheme="minorHAnsi" w:cstheme="minorBidi"/>
          <w:sz w:val="22"/>
          <w:szCs w:val="22"/>
          <w:lang w:eastAsia="zh-CN"/>
        </w:rPr>
      </w:pPr>
      <w:hyperlink w:anchor="_Toc155789644" w:history="1">
        <w:r w:rsidR="00945122" w:rsidRPr="000443C2">
          <w:rPr>
            <w:rStyle w:val="Hyperlink"/>
          </w:rPr>
          <w:t>12.3.2</w:t>
        </w:r>
        <w:r w:rsidR="00945122">
          <w:rPr>
            <w:rFonts w:asciiTheme="minorHAnsi" w:eastAsiaTheme="minorEastAsia" w:hAnsiTheme="minorHAnsi" w:cstheme="minorBidi"/>
            <w:sz w:val="22"/>
            <w:szCs w:val="22"/>
            <w:lang w:eastAsia="zh-CN"/>
          </w:rPr>
          <w:tab/>
        </w:r>
        <w:r w:rsidR="00945122" w:rsidRPr="000443C2">
          <w:rPr>
            <w:rStyle w:val="Hyperlink"/>
          </w:rPr>
          <w:t>Recommended Telephone-Only Survey Administration Quality Control Measures</w:t>
        </w:r>
        <w:r w:rsidR="00945122">
          <w:rPr>
            <w:webHidden/>
          </w:rPr>
          <w:tab/>
        </w:r>
        <w:r w:rsidR="00945122">
          <w:rPr>
            <w:webHidden/>
          </w:rPr>
          <w:fldChar w:fldCharType="begin"/>
        </w:r>
        <w:r w:rsidR="00945122">
          <w:rPr>
            <w:webHidden/>
          </w:rPr>
          <w:instrText xml:space="preserve"> PAGEREF _Toc155789644 \h </w:instrText>
        </w:r>
        <w:r w:rsidR="00945122">
          <w:rPr>
            <w:webHidden/>
          </w:rPr>
        </w:r>
        <w:r w:rsidR="00945122">
          <w:rPr>
            <w:webHidden/>
          </w:rPr>
          <w:fldChar w:fldCharType="separate"/>
        </w:r>
        <w:r w:rsidR="000C7101">
          <w:rPr>
            <w:webHidden/>
          </w:rPr>
          <w:t>168</w:t>
        </w:r>
        <w:r w:rsidR="00945122">
          <w:rPr>
            <w:webHidden/>
          </w:rPr>
          <w:fldChar w:fldCharType="end"/>
        </w:r>
      </w:hyperlink>
    </w:p>
    <w:p w14:paraId="5EA755CE" w14:textId="5184E605" w:rsidR="00945122" w:rsidRDefault="00731D35">
      <w:pPr>
        <w:pStyle w:val="TOC3"/>
        <w:rPr>
          <w:rFonts w:asciiTheme="minorHAnsi" w:eastAsiaTheme="minorEastAsia" w:hAnsiTheme="minorHAnsi" w:cstheme="minorBidi"/>
          <w:sz w:val="22"/>
          <w:szCs w:val="22"/>
          <w:lang w:eastAsia="zh-CN"/>
        </w:rPr>
      </w:pPr>
      <w:hyperlink w:anchor="_Toc155789645" w:history="1">
        <w:r w:rsidR="00945122" w:rsidRPr="000443C2">
          <w:rPr>
            <w:rStyle w:val="Hyperlink"/>
          </w:rPr>
          <w:t>12.3.3</w:t>
        </w:r>
        <w:r w:rsidR="00945122">
          <w:rPr>
            <w:rFonts w:asciiTheme="minorHAnsi" w:eastAsiaTheme="minorEastAsia" w:hAnsiTheme="minorHAnsi" w:cstheme="minorBidi"/>
            <w:sz w:val="22"/>
            <w:szCs w:val="22"/>
            <w:lang w:eastAsia="zh-CN"/>
          </w:rPr>
          <w:tab/>
        </w:r>
        <w:r w:rsidR="00945122" w:rsidRPr="000443C2">
          <w:rPr>
            <w:rStyle w:val="Hyperlink"/>
          </w:rPr>
          <w:t>Required Telephone-Only Data Processing Quality Control Measures</w:t>
        </w:r>
        <w:r w:rsidR="00945122">
          <w:rPr>
            <w:webHidden/>
          </w:rPr>
          <w:tab/>
        </w:r>
        <w:r w:rsidR="00945122">
          <w:rPr>
            <w:webHidden/>
          </w:rPr>
          <w:fldChar w:fldCharType="begin"/>
        </w:r>
        <w:r w:rsidR="00945122">
          <w:rPr>
            <w:webHidden/>
          </w:rPr>
          <w:instrText xml:space="preserve"> PAGEREF _Toc155789645 \h </w:instrText>
        </w:r>
        <w:r w:rsidR="00945122">
          <w:rPr>
            <w:webHidden/>
          </w:rPr>
        </w:r>
        <w:r w:rsidR="00945122">
          <w:rPr>
            <w:webHidden/>
          </w:rPr>
          <w:fldChar w:fldCharType="separate"/>
        </w:r>
        <w:r w:rsidR="000C7101">
          <w:rPr>
            <w:webHidden/>
          </w:rPr>
          <w:t>168</w:t>
        </w:r>
        <w:r w:rsidR="00945122">
          <w:rPr>
            <w:webHidden/>
          </w:rPr>
          <w:fldChar w:fldCharType="end"/>
        </w:r>
      </w:hyperlink>
    </w:p>
    <w:p w14:paraId="54939BFF" w14:textId="2B3E3D5D" w:rsidR="00945122" w:rsidRDefault="00731D35">
      <w:pPr>
        <w:pStyle w:val="TOC3"/>
        <w:rPr>
          <w:rFonts w:asciiTheme="minorHAnsi" w:eastAsiaTheme="minorEastAsia" w:hAnsiTheme="minorHAnsi" w:cstheme="minorBidi"/>
          <w:sz w:val="22"/>
          <w:szCs w:val="22"/>
          <w:lang w:eastAsia="zh-CN"/>
        </w:rPr>
      </w:pPr>
      <w:hyperlink w:anchor="_Toc155789646" w:history="1">
        <w:r w:rsidR="00945122" w:rsidRPr="000443C2">
          <w:rPr>
            <w:rStyle w:val="Hyperlink"/>
          </w:rPr>
          <w:t>12.3.4</w:t>
        </w:r>
        <w:r w:rsidR="00945122">
          <w:rPr>
            <w:rFonts w:asciiTheme="minorHAnsi" w:eastAsiaTheme="minorEastAsia" w:hAnsiTheme="minorHAnsi" w:cstheme="minorBidi"/>
            <w:sz w:val="22"/>
            <w:szCs w:val="22"/>
            <w:lang w:eastAsia="zh-CN"/>
          </w:rPr>
          <w:tab/>
        </w:r>
        <w:r w:rsidR="00945122" w:rsidRPr="000443C2">
          <w:rPr>
            <w:rStyle w:val="Hyperlink"/>
          </w:rPr>
          <w:t>Recommended Telephone-Only Data Processing Quality Control Measures</w:t>
        </w:r>
        <w:r w:rsidR="00945122">
          <w:rPr>
            <w:webHidden/>
          </w:rPr>
          <w:tab/>
        </w:r>
        <w:r w:rsidR="00945122">
          <w:rPr>
            <w:webHidden/>
          </w:rPr>
          <w:fldChar w:fldCharType="begin"/>
        </w:r>
        <w:r w:rsidR="00945122">
          <w:rPr>
            <w:webHidden/>
          </w:rPr>
          <w:instrText xml:space="preserve"> PAGEREF _Toc155789646 \h </w:instrText>
        </w:r>
        <w:r w:rsidR="00945122">
          <w:rPr>
            <w:webHidden/>
          </w:rPr>
        </w:r>
        <w:r w:rsidR="00945122">
          <w:rPr>
            <w:webHidden/>
          </w:rPr>
          <w:fldChar w:fldCharType="separate"/>
        </w:r>
        <w:r w:rsidR="000C7101">
          <w:rPr>
            <w:webHidden/>
          </w:rPr>
          <w:t>168</w:t>
        </w:r>
        <w:r w:rsidR="00945122">
          <w:rPr>
            <w:webHidden/>
          </w:rPr>
          <w:fldChar w:fldCharType="end"/>
        </w:r>
      </w:hyperlink>
    </w:p>
    <w:p w14:paraId="3DD46F83" w14:textId="53B462CD" w:rsidR="00945122" w:rsidRDefault="00731D35">
      <w:pPr>
        <w:pStyle w:val="TOC2"/>
        <w:rPr>
          <w:rFonts w:asciiTheme="minorHAnsi" w:eastAsiaTheme="minorEastAsia" w:hAnsiTheme="minorHAnsi" w:cstheme="minorBidi"/>
          <w:sz w:val="22"/>
          <w:szCs w:val="22"/>
          <w:lang w:eastAsia="zh-CN"/>
        </w:rPr>
      </w:pPr>
      <w:hyperlink w:anchor="_Toc155789647" w:history="1">
        <w:r w:rsidR="00945122" w:rsidRPr="000443C2">
          <w:rPr>
            <w:rStyle w:val="Hyperlink"/>
          </w:rPr>
          <w:t>12.4</w:t>
        </w:r>
        <w:r w:rsidR="00945122">
          <w:rPr>
            <w:rFonts w:asciiTheme="minorHAnsi" w:eastAsiaTheme="minorEastAsia" w:hAnsiTheme="minorHAnsi" w:cstheme="minorBidi"/>
            <w:sz w:val="22"/>
            <w:szCs w:val="22"/>
            <w:lang w:eastAsia="zh-CN"/>
          </w:rPr>
          <w:tab/>
        </w:r>
        <w:r w:rsidR="00945122" w:rsidRPr="000443C2">
          <w:rPr>
            <w:rStyle w:val="Hyperlink"/>
          </w:rPr>
          <w:t>Mixed Mode Quality Control Guidelines</w:t>
        </w:r>
        <w:r w:rsidR="00945122">
          <w:rPr>
            <w:webHidden/>
          </w:rPr>
          <w:tab/>
        </w:r>
        <w:r w:rsidR="00945122">
          <w:rPr>
            <w:webHidden/>
          </w:rPr>
          <w:fldChar w:fldCharType="begin"/>
        </w:r>
        <w:r w:rsidR="00945122">
          <w:rPr>
            <w:webHidden/>
          </w:rPr>
          <w:instrText xml:space="preserve"> PAGEREF _Toc155789647 \h </w:instrText>
        </w:r>
        <w:r w:rsidR="00945122">
          <w:rPr>
            <w:webHidden/>
          </w:rPr>
        </w:r>
        <w:r w:rsidR="00945122">
          <w:rPr>
            <w:webHidden/>
          </w:rPr>
          <w:fldChar w:fldCharType="separate"/>
        </w:r>
        <w:r w:rsidR="000C7101">
          <w:rPr>
            <w:webHidden/>
          </w:rPr>
          <w:t>169</w:t>
        </w:r>
        <w:r w:rsidR="00945122">
          <w:rPr>
            <w:webHidden/>
          </w:rPr>
          <w:fldChar w:fldCharType="end"/>
        </w:r>
      </w:hyperlink>
    </w:p>
    <w:p w14:paraId="19C6C152" w14:textId="76B5F229" w:rsidR="00945122" w:rsidRDefault="00731D35">
      <w:pPr>
        <w:pStyle w:val="TOC2"/>
        <w:rPr>
          <w:rFonts w:asciiTheme="minorHAnsi" w:eastAsiaTheme="minorEastAsia" w:hAnsiTheme="minorHAnsi" w:cstheme="minorBidi"/>
          <w:sz w:val="22"/>
          <w:szCs w:val="22"/>
          <w:lang w:eastAsia="zh-CN"/>
        </w:rPr>
      </w:pPr>
      <w:hyperlink w:anchor="_Toc155789648" w:history="1">
        <w:r w:rsidR="00945122" w:rsidRPr="000443C2">
          <w:rPr>
            <w:rStyle w:val="Hyperlink"/>
          </w:rPr>
          <w:t>12.5</w:t>
        </w:r>
        <w:r w:rsidR="00945122">
          <w:rPr>
            <w:rFonts w:asciiTheme="minorHAnsi" w:eastAsiaTheme="minorEastAsia" w:hAnsiTheme="minorHAnsi" w:cstheme="minorBidi"/>
            <w:sz w:val="22"/>
            <w:szCs w:val="22"/>
            <w:lang w:eastAsia="zh-CN"/>
          </w:rPr>
          <w:tab/>
        </w:r>
        <w:r w:rsidR="00945122" w:rsidRPr="000443C2">
          <w:rPr>
            <w:rStyle w:val="Hyperlink"/>
          </w:rPr>
          <w:t>Quality Control for ICH CAHPS Survey Data Files</w:t>
        </w:r>
        <w:r w:rsidR="00945122">
          <w:rPr>
            <w:webHidden/>
          </w:rPr>
          <w:tab/>
        </w:r>
        <w:r w:rsidR="00945122">
          <w:rPr>
            <w:webHidden/>
          </w:rPr>
          <w:fldChar w:fldCharType="begin"/>
        </w:r>
        <w:r w:rsidR="00945122">
          <w:rPr>
            <w:webHidden/>
          </w:rPr>
          <w:instrText xml:space="preserve"> PAGEREF _Toc155789648 \h </w:instrText>
        </w:r>
        <w:r w:rsidR="00945122">
          <w:rPr>
            <w:webHidden/>
          </w:rPr>
        </w:r>
        <w:r w:rsidR="00945122">
          <w:rPr>
            <w:webHidden/>
          </w:rPr>
          <w:fldChar w:fldCharType="separate"/>
        </w:r>
        <w:r w:rsidR="000C7101">
          <w:rPr>
            <w:webHidden/>
          </w:rPr>
          <w:t>169</w:t>
        </w:r>
        <w:r w:rsidR="00945122">
          <w:rPr>
            <w:webHidden/>
          </w:rPr>
          <w:fldChar w:fldCharType="end"/>
        </w:r>
      </w:hyperlink>
    </w:p>
    <w:p w14:paraId="78F31A43" w14:textId="5C9B1FC3" w:rsidR="00945122" w:rsidRDefault="00731D35">
      <w:pPr>
        <w:pStyle w:val="TOC3"/>
        <w:rPr>
          <w:rFonts w:asciiTheme="minorHAnsi" w:eastAsiaTheme="minorEastAsia" w:hAnsiTheme="minorHAnsi" w:cstheme="minorBidi"/>
          <w:sz w:val="22"/>
          <w:szCs w:val="22"/>
          <w:lang w:eastAsia="zh-CN"/>
        </w:rPr>
      </w:pPr>
      <w:hyperlink w:anchor="_Toc155789649" w:history="1">
        <w:r w:rsidR="00945122" w:rsidRPr="000443C2">
          <w:rPr>
            <w:rStyle w:val="Hyperlink"/>
          </w:rPr>
          <w:t>12.5.1</w:t>
        </w:r>
        <w:r w:rsidR="00945122">
          <w:rPr>
            <w:rFonts w:asciiTheme="minorHAnsi" w:eastAsiaTheme="minorEastAsia" w:hAnsiTheme="minorHAnsi" w:cstheme="minorBidi"/>
            <w:sz w:val="22"/>
            <w:szCs w:val="22"/>
            <w:lang w:eastAsia="zh-CN"/>
          </w:rPr>
          <w:tab/>
        </w:r>
        <w:r w:rsidR="00945122" w:rsidRPr="000443C2">
          <w:rPr>
            <w:rStyle w:val="Hyperlink"/>
          </w:rPr>
          <w:t>Required XML File Quality Control Procedures</w:t>
        </w:r>
        <w:r w:rsidR="00945122">
          <w:rPr>
            <w:webHidden/>
          </w:rPr>
          <w:tab/>
        </w:r>
        <w:r w:rsidR="00945122">
          <w:rPr>
            <w:webHidden/>
          </w:rPr>
          <w:fldChar w:fldCharType="begin"/>
        </w:r>
        <w:r w:rsidR="00945122">
          <w:rPr>
            <w:webHidden/>
          </w:rPr>
          <w:instrText xml:space="preserve"> PAGEREF _Toc155789649 \h </w:instrText>
        </w:r>
        <w:r w:rsidR="00945122">
          <w:rPr>
            <w:webHidden/>
          </w:rPr>
        </w:r>
        <w:r w:rsidR="00945122">
          <w:rPr>
            <w:webHidden/>
          </w:rPr>
          <w:fldChar w:fldCharType="separate"/>
        </w:r>
        <w:r w:rsidR="000C7101">
          <w:rPr>
            <w:webHidden/>
          </w:rPr>
          <w:t>169</w:t>
        </w:r>
        <w:r w:rsidR="00945122">
          <w:rPr>
            <w:webHidden/>
          </w:rPr>
          <w:fldChar w:fldCharType="end"/>
        </w:r>
      </w:hyperlink>
    </w:p>
    <w:p w14:paraId="21437461" w14:textId="16EECD2F" w:rsidR="00945122" w:rsidRDefault="00731D35">
      <w:pPr>
        <w:pStyle w:val="TOC3"/>
        <w:rPr>
          <w:rFonts w:asciiTheme="minorHAnsi" w:eastAsiaTheme="minorEastAsia" w:hAnsiTheme="minorHAnsi" w:cstheme="minorBidi"/>
          <w:sz w:val="22"/>
          <w:szCs w:val="22"/>
          <w:lang w:eastAsia="zh-CN"/>
        </w:rPr>
      </w:pPr>
      <w:hyperlink w:anchor="_Toc155789650" w:history="1">
        <w:r w:rsidR="00945122" w:rsidRPr="000443C2">
          <w:rPr>
            <w:rStyle w:val="Hyperlink"/>
          </w:rPr>
          <w:t>12.5.2</w:t>
        </w:r>
        <w:r w:rsidR="00945122">
          <w:rPr>
            <w:rFonts w:asciiTheme="minorHAnsi" w:eastAsiaTheme="minorEastAsia" w:hAnsiTheme="minorHAnsi" w:cstheme="minorBidi"/>
            <w:sz w:val="22"/>
            <w:szCs w:val="22"/>
            <w:lang w:eastAsia="zh-CN"/>
          </w:rPr>
          <w:tab/>
        </w:r>
        <w:r w:rsidR="00945122" w:rsidRPr="000443C2">
          <w:rPr>
            <w:rStyle w:val="Hyperlink"/>
          </w:rPr>
          <w:t>Recommended XML File Quality Control Procedures</w:t>
        </w:r>
        <w:r w:rsidR="00945122">
          <w:rPr>
            <w:webHidden/>
          </w:rPr>
          <w:tab/>
        </w:r>
        <w:r w:rsidR="00945122">
          <w:rPr>
            <w:webHidden/>
          </w:rPr>
          <w:fldChar w:fldCharType="begin"/>
        </w:r>
        <w:r w:rsidR="00945122">
          <w:rPr>
            <w:webHidden/>
          </w:rPr>
          <w:instrText xml:space="preserve"> PAGEREF _Toc155789650 \h </w:instrText>
        </w:r>
        <w:r w:rsidR="00945122">
          <w:rPr>
            <w:webHidden/>
          </w:rPr>
        </w:r>
        <w:r w:rsidR="00945122">
          <w:rPr>
            <w:webHidden/>
          </w:rPr>
          <w:fldChar w:fldCharType="separate"/>
        </w:r>
        <w:r w:rsidR="000C7101">
          <w:rPr>
            <w:webHidden/>
          </w:rPr>
          <w:t>170</w:t>
        </w:r>
        <w:r w:rsidR="00945122">
          <w:rPr>
            <w:webHidden/>
          </w:rPr>
          <w:fldChar w:fldCharType="end"/>
        </w:r>
      </w:hyperlink>
    </w:p>
    <w:p w14:paraId="33D4606A" w14:textId="240EAEBB" w:rsidR="00945122" w:rsidRDefault="00731D35" w:rsidP="000C34A4">
      <w:pPr>
        <w:pStyle w:val="TOC1"/>
        <w:rPr>
          <w:rFonts w:asciiTheme="minorHAnsi" w:eastAsiaTheme="minorEastAsia" w:hAnsiTheme="minorHAnsi" w:cstheme="minorBidi"/>
          <w:noProof/>
          <w:sz w:val="22"/>
          <w:szCs w:val="22"/>
          <w:lang w:eastAsia="zh-CN"/>
        </w:rPr>
      </w:pPr>
      <w:hyperlink w:anchor="_Toc155789651" w:history="1">
        <w:r w:rsidR="00945122" w:rsidRPr="000443C2">
          <w:rPr>
            <w:rStyle w:val="Hyperlink"/>
            <w:rFonts w:eastAsia="Calibri"/>
            <w:noProof/>
          </w:rPr>
          <w:t>XIII.</w:t>
        </w:r>
        <w:r w:rsidR="00945122">
          <w:rPr>
            <w:rStyle w:val="Hyperlink"/>
            <w:rFonts w:eastAsia="Calibri"/>
            <w:noProof/>
          </w:rPr>
          <w:tab/>
        </w:r>
        <w:r w:rsidR="00945122" w:rsidRPr="000443C2">
          <w:rPr>
            <w:rStyle w:val="Hyperlink"/>
            <w:rFonts w:eastAsia="Calibri"/>
            <w:noProof/>
          </w:rPr>
          <w:t>Oversight</w:t>
        </w:r>
        <w:r w:rsidR="00945122" w:rsidRPr="000443C2">
          <w:rPr>
            <w:rStyle w:val="Hyperlink"/>
            <w:noProof/>
          </w:rPr>
          <w:t xml:space="preserve"> Activities</w:t>
        </w:r>
        <w:r w:rsidR="00945122">
          <w:rPr>
            <w:noProof/>
            <w:webHidden/>
          </w:rPr>
          <w:tab/>
        </w:r>
        <w:r w:rsidR="00945122">
          <w:rPr>
            <w:noProof/>
            <w:webHidden/>
          </w:rPr>
          <w:fldChar w:fldCharType="begin"/>
        </w:r>
        <w:r w:rsidR="00945122">
          <w:rPr>
            <w:noProof/>
            <w:webHidden/>
          </w:rPr>
          <w:instrText xml:space="preserve"> PAGEREF _Toc155789651 \h </w:instrText>
        </w:r>
        <w:r w:rsidR="00945122">
          <w:rPr>
            <w:noProof/>
            <w:webHidden/>
          </w:rPr>
        </w:r>
        <w:r w:rsidR="00945122">
          <w:rPr>
            <w:noProof/>
            <w:webHidden/>
          </w:rPr>
          <w:fldChar w:fldCharType="separate"/>
        </w:r>
        <w:r w:rsidR="000C7101">
          <w:rPr>
            <w:noProof/>
            <w:webHidden/>
          </w:rPr>
          <w:t>171</w:t>
        </w:r>
        <w:r w:rsidR="00945122">
          <w:rPr>
            <w:noProof/>
            <w:webHidden/>
          </w:rPr>
          <w:fldChar w:fldCharType="end"/>
        </w:r>
      </w:hyperlink>
    </w:p>
    <w:p w14:paraId="75839EAB" w14:textId="7CECFA38" w:rsidR="00945122" w:rsidRDefault="00731D35">
      <w:pPr>
        <w:pStyle w:val="TOC2"/>
        <w:rPr>
          <w:rFonts w:asciiTheme="minorHAnsi" w:eastAsiaTheme="minorEastAsia" w:hAnsiTheme="minorHAnsi" w:cstheme="minorBidi"/>
          <w:sz w:val="22"/>
          <w:szCs w:val="22"/>
          <w:lang w:eastAsia="zh-CN"/>
        </w:rPr>
      </w:pPr>
      <w:hyperlink w:anchor="_Toc155789652" w:history="1">
        <w:r w:rsidR="00945122" w:rsidRPr="000443C2">
          <w:rPr>
            <w:rStyle w:val="Hyperlink"/>
          </w:rPr>
          <w:t>13.0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_Toc155789652 \h </w:instrText>
        </w:r>
        <w:r w:rsidR="00945122">
          <w:rPr>
            <w:webHidden/>
          </w:rPr>
        </w:r>
        <w:r w:rsidR="00945122">
          <w:rPr>
            <w:webHidden/>
          </w:rPr>
          <w:fldChar w:fldCharType="separate"/>
        </w:r>
        <w:r w:rsidR="000C7101">
          <w:rPr>
            <w:webHidden/>
          </w:rPr>
          <w:t>171</w:t>
        </w:r>
        <w:r w:rsidR="00945122">
          <w:rPr>
            <w:webHidden/>
          </w:rPr>
          <w:fldChar w:fldCharType="end"/>
        </w:r>
      </w:hyperlink>
    </w:p>
    <w:p w14:paraId="556AEFFE" w14:textId="2C8FEAFE" w:rsidR="00945122" w:rsidRDefault="00731D35">
      <w:pPr>
        <w:pStyle w:val="TOC2"/>
        <w:rPr>
          <w:rFonts w:asciiTheme="minorHAnsi" w:eastAsiaTheme="minorEastAsia" w:hAnsiTheme="minorHAnsi" w:cstheme="minorBidi"/>
          <w:sz w:val="22"/>
          <w:szCs w:val="22"/>
          <w:lang w:eastAsia="zh-CN"/>
        </w:rPr>
      </w:pPr>
      <w:hyperlink w:anchor="_Toc155789653" w:history="1">
        <w:r w:rsidR="00945122" w:rsidRPr="000443C2">
          <w:rPr>
            <w:rStyle w:val="Hyperlink"/>
          </w:rPr>
          <w:t>13.1</w:t>
        </w:r>
        <w:r w:rsidR="00945122">
          <w:rPr>
            <w:rFonts w:asciiTheme="minorHAnsi" w:eastAsiaTheme="minorEastAsia" w:hAnsiTheme="minorHAnsi" w:cstheme="minorBidi"/>
            <w:sz w:val="22"/>
            <w:szCs w:val="22"/>
            <w:lang w:eastAsia="zh-CN"/>
          </w:rPr>
          <w:tab/>
        </w:r>
        <w:r w:rsidR="00945122" w:rsidRPr="000443C2">
          <w:rPr>
            <w:rStyle w:val="Hyperlink"/>
          </w:rPr>
          <w:t>Quality Assurance Plan</w:t>
        </w:r>
        <w:r w:rsidR="00945122">
          <w:rPr>
            <w:webHidden/>
          </w:rPr>
          <w:tab/>
        </w:r>
        <w:r w:rsidR="00945122">
          <w:rPr>
            <w:webHidden/>
          </w:rPr>
          <w:fldChar w:fldCharType="begin"/>
        </w:r>
        <w:r w:rsidR="00945122">
          <w:rPr>
            <w:webHidden/>
          </w:rPr>
          <w:instrText xml:space="preserve"> PAGEREF _Toc155789653 \h </w:instrText>
        </w:r>
        <w:r w:rsidR="00945122">
          <w:rPr>
            <w:webHidden/>
          </w:rPr>
        </w:r>
        <w:r w:rsidR="00945122">
          <w:rPr>
            <w:webHidden/>
          </w:rPr>
          <w:fldChar w:fldCharType="separate"/>
        </w:r>
        <w:r w:rsidR="000C7101">
          <w:rPr>
            <w:webHidden/>
          </w:rPr>
          <w:t>171</w:t>
        </w:r>
        <w:r w:rsidR="00945122">
          <w:rPr>
            <w:webHidden/>
          </w:rPr>
          <w:fldChar w:fldCharType="end"/>
        </w:r>
      </w:hyperlink>
    </w:p>
    <w:p w14:paraId="0285D671" w14:textId="5DC50970" w:rsidR="00945122" w:rsidRDefault="00731D35">
      <w:pPr>
        <w:pStyle w:val="TOC2"/>
        <w:rPr>
          <w:rFonts w:asciiTheme="minorHAnsi" w:eastAsiaTheme="minorEastAsia" w:hAnsiTheme="minorHAnsi" w:cstheme="minorBidi"/>
          <w:sz w:val="22"/>
          <w:szCs w:val="22"/>
          <w:lang w:eastAsia="zh-CN"/>
        </w:rPr>
      </w:pPr>
      <w:hyperlink w:anchor="_Toc155789654" w:history="1">
        <w:r w:rsidR="00945122" w:rsidRPr="000443C2">
          <w:rPr>
            <w:rStyle w:val="Hyperlink"/>
          </w:rPr>
          <w:t>13.2</w:t>
        </w:r>
        <w:r w:rsidR="00945122">
          <w:rPr>
            <w:rFonts w:asciiTheme="minorHAnsi" w:eastAsiaTheme="minorEastAsia" w:hAnsiTheme="minorHAnsi" w:cstheme="minorBidi"/>
            <w:sz w:val="22"/>
            <w:szCs w:val="22"/>
            <w:lang w:eastAsia="zh-CN"/>
          </w:rPr>
          <w:tab/>
        </w:r>
        <w:r w:rsidR="00945122" w:rsidRPr="000443C2">
          <w:rPr>
            <w:rStyle w:val="Hyperlink"/>
          </w:rPr>
          <w:t>Data Review</w:t>
        </w:r>
        <w:r w:rsidR="00945122">
          <w:rPr>
            <w:webHidden/>
          </w:rPr>
          <w:tab/>
        </w:r>
        <w:r w:rsidR="00945122">
          <w:rPr>
            <w:webHidden/>
          </w:rPr>
          <w:fldChar w:fldCharType="begin"/>
        </w:r>
        <w:r w:rsidR="00945122">
          <w:rPr>
            <w:webHidden/>
          </w:rPr>
          <w:instrText xml:space="preserve"> PAGEREF _Toc155789654 \h </w:instrText>
        </w:r>
        <w:r w:rsidR="00945122">
          <w:rPr>
            <w:webHidden/>
          </w:rPr>
        </w:r>
        <w:r w:rsidR="00945122">
          <w:rPr>
            <w:webHidden/>
          </w:rPr>
          <w:fldChar w:fldCharType="separate"/>
        </w:r>
        <w:r w:rsidR="000C7101">
          <w:rPr>
            <w:webHidden/>
          </w:rPr>
          <w:t>172</w:t>
        </w:r>
        <w:r w:rsidR="00945122">
          <w:rPr>
            <w:webHidden/>
          </w:rPr>
          <w:fldChar w:fldCharType="end"/>
        </w:r>
      </w:hyperlink>
    </w:p>
    <w:p w14:paraId="6380677E" w14:textId="2D29AB19" w:rsidR="00945122" w:rsidRDefault="00731D35">
      <w:pPr>
        <w:pStyle w:val="TOC2"/>
        <w:rPr>
          <w:rFonts w:asciiTheme="minorHAnsi" w:eastAsiaTheme="minorEastAsia" w:hAnsiTheme="minorHAnsi" w:cstheme="minorBidi"/>
          <w:sz w:val="22"/>
          <w:szCs w:val="22"/>
          <w:lang w:eastAsia="zh-CN"/>
        </w:rPr>
      </w:pPr>
      <w:hyperlink w:anchor="_Toc155789655" w:history="1">
        <w:r w:rsidR="00945122" w:rsidRPr="000443C2">
          <w:rPr>
            <w:rStyle w:val="Hyperlink"/>
          </w:rPr>
          <w:t>13.3</w:t>
        </w:r>
        <w:r w:rsidR="00945122">
          <w:rPr>
            <w:rFonts w:asciiTheme="minorHAnsi" w:eastAsiaTheme="minorEastAsia" w:hAnsiTheme="minorHAnsi" w:cstheme="minorBidi"/>
            <w:sz w:val="22"/>
            <w:szCs w:val="22"/>
            <w:lang w:eastAsia="zh-CN"/>
          </w:rPr>
          <w:tab/>
        </w:r>
        <w:r w:rsidR="00945122" w:rsidRPr="000443C2">
          <w:rPr>
            <w:rStyle w:val="Hyperlink"/>
          </w:rPr>
          <w:t>Site Visits to Survey Vendors</w:t>
        </w:r>
        <w:r w:rsidR="00945122">
          <w:rPr>
            <w:webHidden/>
          </w:rPr>
          <w:tab/>
        </w:r>
        <w:r w:rsidR="00945122">
          <w:rPr>
            <w:webHidden/>
          </w:rPr>
          <w:fldChar w:fldCharType="begin"/>
        </w:r>
        <w:r w:rsidR="00945122">
          <w:rPr>
            <w:webHidden/>
          </w:rPr>
          <w:instrText xml:space="preserve"> PAGEREF _Toc155789655 \h </w:instrText>
        </w:r>
        <w:r w:rsidR="00945122">
          <w:rPr>
            <w:webHidden/>
          </w:rPr>
        </w:r>
        <w:r w:rsidR="00945122">
          <w:rPr>
            <w:webHidden/>
          </w:rPr>
          <w:fldChar w:fldCharType="separate"/>
        </w:r>
        <w:r w:rsidR="000C7101">
          <w:rPr>
            <w:webHidden/>
          </w:rPr>
          <w:t>172</w:t>
        </w:r>
        <w:r w:rsidR="00945122">
          <w:rPr>
            <w:webHidden/>
          </w:rPr>
          <w:fldChar w:fldCharType="end"/>
        </w:r>
      </w:hyperlink>
    </w:p>
    <w:p w14:paraId="500F40B0" w14:textId="34562F10" w:rsidR="00945122" w:rsidRDefault="00731D35">
      <w:pPr>
        <w:pStyle w:val="TOC2"/>
        <w:rPr>
          <w:rFonts w:asciiTheme="minorHAnsi" w:eastAsiaTheme="minorEastAsia" w:hAnsiTheme="minorHAnsi" w:cstheme="minorBidi"/>
          <w:sz w:val="22"/>
          <w:szCs w:val="22"/>
          <w:lang w:eastAsia="zh-CN"/>
        </w:rPr>
      </w:pPr>
      <w:hyperlink w:anchor="_Toc155789656" w:history="1">
        <w:r w:rsidR="00945122" w:rsidRPr="000443C2">
          <w:rPr>
            <w:rStyle w:val="Hyperlink"/>
          </w:rPr>
          <w:t>13.4</w:t>
        </w:r>
        <w:r w:rsidR="00945122">
          <w:rPr>
            <w:rFonts w:asciiTheme="minorHAnsi" w:eastAsiaTheme="minorEastAsia" w:hAnsiTheme="minorHAnsi" w:cstheme="minorBidi"/>
            <w:sz w:val="22"/>
            <w:szCs w:val="22"/>
            <w:lang w:eastAsia="zh-CN"/>
          </w:rPr>
          <w:tab/>
        </w:r>
        <w:r w:rsidR="00945122" w:rsidRPr="000443C2">
          <w:rPr>
            <w:rStyle w:val="Hyperlink"/>
          </w:rPr>
          <w:t>Corrective Action Plans</w:t>
        </w:r>
        <w:r w:rsidR="00945122">
          <w:rPr>
            <w:webHidden/>
          </w:rPr>
          <w:tab/>
        </w:r>
        <w:r w:rsidR="00945122">
          <w:rPr>
            <w:webHidden/>
          </w:rPr>
          <w:fldChar w:fldCharType="begin"/>
        </w:r>
        <w:r w:rsidR="00945122">
          <w:rPr>
            <w:webHidden/>
          </w:rPr>
          <w:instrText xml:space="preserve"> PAGEREF _Toc155789656 \h </w:instrText>
        </w:r>
        <w:r w:rsidR="00945122">
          <w:rPr>
            <w:webHidden/>
          </w:rPr>
        </w:r>
        <w:r w:rsidR="00945122">
          <w:rPr>
            <w:webHidden/>
          </w:rPr>
          <w:fldChar w:fldCharType="separate"/>
        </w:r>
        <w:r w:rsidR="000C7101">
          <w:rPr>
            <w:webHidden/>
          </w:rPr>
          <w:t>175</w:t>
        </w:r>
        <w:r w:rsidR="00945122">
          <w:rPr>
            <w:webHidden/>
          </w:rPr>
          <w:fldChar w:fldCharType="end"/>
        </w:r>
      </w:hyperlink>
    </w:p>
    <w:p w14:paraId="743190B4" w14:textId="7B92EBE8" w:rsidR="00945122" w:rsidRDefault="00731D35">
      <w:pPr>
        <w:pStyle w:val="TOC2"/>
        <w:rPr>
          <w:rFonts w:asciiTheme="minorHAnsi" w:eastAsiaTheme="minorEastAsia" w:hAnsiTheme="minorHAnsi" w:cstheme="minorBidi"/>
          <w:sz w:val="22"/>
          <w:szCs w:val="22"/>
          <w:lang w:eastAsia="zh-CN"/>
        </w:rPr>
      </w:pPr>
      <w:hyperlink w:anchor="_Toc155789657" w:history="1">
        <w:r w:rsidR="00945122" w:rsidRPr="000443C2">
          <w:rPr>
            <w:rStyle w:val="Hyperlink"/>
          </w:rPr>
          <w:t>13.5</w:t>
        </w:r>
        <w:r w:rsidR="00945122">
          <w:rPr>
            <w:rFonts w:asciiTheme="minorHAnsi" w:eastAsiaTheme="minorEastAsia" w:hAnsiTheme="minorHAnsi" w:cstheme="minorBidi"/>
            <w:sz w:val="22"/>
            <w:szCs w:val="22"/>
            <w:lang w:eastAsia="zh-CN"/>
          </w:rPr>
          <w:tab/>
        </w:r>
        <w:r w:rsidR="00945122" w:rsidRPr="000443C2">
          <w:rPr>
            <w:rStyle w:val="Hyperlink"/>
          </w:rPr>
          <w:t>Communication Between Survey Vendors and the Coordination Team</w:t>
        </w:r>
        <w:r w:rsidR="00945122">
          <w:rPr>
            <w:webHidden/>
          </w:rPr>
          <w:tab/>
        </w:r>
        <w:r w:rsidR="00945122">
          <w:rPr>
            <w:webHidden/>
          </w:rPr>
          <w:fldChar w:fldCharType="begin"/>
        </w:r>
        <w:r w:rsidR="00945122">
          <w:rPr>
            <w:webHidden/>
          </w:rPr>
          <w:instrText xml:space="preserve"> PAGEREF _Toc155789657 \h </w:instrText>
        </w:r>
        <w:r w:rsidR="00945122">
          <w:rPr>
            <w:webHidden/>
          </w:rPr>
        </w:r>
        <w:r w:rsidR="00945122">
          <w:rPr>
            <w:webHidden/>
          </w:rPr>
          <w:fldChar w:fldCharType="separate"/>
        </w:r>
        <w:r w:rsidR="000C7101">
          <w:rPr>
            <w:webHidden/>
          </w:rPr>
          <w:t>176</w:t>
        </w:r>
        <w:r w:rsidR="00945122">
          <w:rPr>
            <w:webHidden/>
          </w:rPr>
          <w:fldChar w:fldCharType="end"/>
        </w:r>
      </w:hyperlink>
    </w:p>
    <w:p w14:paraId="2C893165" w14:textId="650F21EE" w:rsidR="00945122" w:rsidRDefault="00731D35" w:rsidP="000C34A4">
      <w:pPr>
        <w:pStyle w:val="TOC1"/>
        <w:rPr>
          <w:rFonts w:asciiTheme="minorHAnsi" w:eastAsiaTheme="minorEastAsia" w:hAnsiTheme="minorHAnsi" w:cstheme="minorBidi"/>
          <w:noProof/>
          <w:sz w:val="22"/>
          <w:szCs w:val="22"/>
          <w:lang w:eastAsia="zh-CN"/>
        </w:rPr>
      </w:pPr>
      <w:hyperlink w:anchor="_Toc155789658" w:history="1">
        <w:r w:rsidR="00945122" w:rsidRPr="000443C2">
          <w:rPr>
            <w:rStyle w:val="Hyperlink"/>
            <w:noProof/>
          </w:rPr>
          <w:t>XIV.</w:t>
        </w:r>
        <w:r w:rsidR="00945122">
          <w:rPr>
            <w:rStyle w:val="Hyperlink"/>
            <w:noProof/>
          </w:rPr>
          <w:tab/>
        </w:r>
        <w:r w:rsidR="00945122" w:rsidRPr="000443C2">
          <w:rPr>
            <w:rStyle w:val="Hyperlink"/>
            <w:noProof/>
          </w:rPr>
          <w:t>Exceptions Request Procedure and Discrepancy Notification Report</w:t>
        </w:r>
        <w:r w:rsidR="00945122">
          <w:rPr>
            <w:noProof/>
            <w:webHidden/>
          </w:rPr>
          <w:tab/>
        </w:r>
        <w:r w:rsidR="00945122">
          <w:rPr>
            <w:noProof/>
            <w:webHidden/>
          </w:rPr>
          <w:fldChar w:fldCharType="begin"/>
        </w:r>
        <w:r w:rsidR="00945122">
          <w:rPr>
            <w:noProof/>
            <w:webHidden/>
          </w:rPr>
          <w:instrText xml:space="preserve"> PAGEREF _Toc155789658 \h </w:instrText>
        </w:r>
        <w:r w:rsidR="00945122">
          <w:rPr>
            <w:noProof/>
            <w:webHidden/>
          </w:rPr>
        </w:r>
        <w:r w:rsidR="00945122">
          <w:rPr>
            <w:noProof/>
            <w:webHidden/>
          </w:rPr>
          <w:fldChar w:fldCharType="separate"/>
        </w:r>
        <w:r w:rsidR="000C7101">
          <w:rPr>
            <w:noProof/>
            <w:webHidden/>
          </w:rPr>
          <w:t>177</w:t>
        </w:r>
        <w:r w:rsidR="00945122">
          <w:rPr>
            <w:noProof/>
            <w:webHidden/>
          </w:rPr>
          <w:fldChar w:fldCharType="end"/>
        </w:r>
      </w:hyperlink>
    </w:p>
    <w:p w14:paraId="2638A7AA" w14:textId="560C306C" w:rsidR="00945122" w:rsidRDefault="00731D35">
      <w:pPr>
        <w:pStyle w:val="TOC2"/>
        <w:rPr>
          <w:rFonts w:asciiTheme="minorHAnsi" w:eastAsiaTheme="minorEastAsia" w:hAnsiTheme="minorHAnsi" w:cstheme="minorBidi"/>
          <w:sz w:val="22"/>
          <w:szCs w:val="22"/>
          <w:lang w:eastAsia="zh-CN"/>
        </w:rPr>
      </w:pPr>
      <w:hyperlink w:anchor="_Toc155789659" w:history="1">
        <w:r w:rsidR="00945122" w:rsidRPr="000443C2">
          <w:rPr>
            <w:rStyle w:val="Hyperlink"/>
          </w:rPr>
          <w:t>14.0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_Toc155789659 \h </w:instrText>
        </w:r>
        <w:r w:rsidR="00945122">
          <w:rPr>
            <w:webHidden/>
          </w:rPr>
        </w:r>
        <w:r w:rsidR="00945122">
          <w:rPr>
            <w:webHidden/>
          </w:rPr>
          <w:fldChar w:fldCharType="separate"/>
        </w:r>
        <w:r w:rsidR="000C7101">
          <w:rPr>
            <w:webHidden/>
          </w:rPr>
          <w:t>177</w:t>
        </w:r>
        <w:r w:rsidR="00945122">
          <w:rPr>
            <w:webHidden/>
          </w:rPr>
          <w:fldChar w:fldCharType="end"/>
        </w:r>
      </w:hyperlink>
    </w:p>
    <w:p w14:paraId="6684F288" w14:textId="2649592B" w:rsidR="00945122" w:rsidRDefault="00731D35">
      <w:pPr>
        <w:pStyle w:val="TOC2"/>
        <w:rPr>
          <w:rFonts w:asciiTheme="minorHAnsi" w:eastAsiaTheme="minorEastAsia" w:hAnsiTheme="minorHAnsi" w:cstheme="minorBidi"/>
          <w:sz w:val="22"/>
          <w:szCs w:val="22"/>
          <w:lang w:eastAsia="zh-CN"/>
        </w:rPr>
      </w:pPr>
      <w:hyperlink w:anchor="_Toc155789660" w:history="1">
        <w:r w:rsidR="00945122" w:rsidRPr="000443C2">
          <w:rPr>
            <w:rStyle w:val="Hyperlink"/>
          </w:rPr>
          <w:t>14.1</w:t>
        </w:r>
        <w:r w:rsidR="00945122">
          <w:rPr>
            <w:rFonts w:asciiTheme="minorHAnsi" w:eastAsiaTheme="minorEastAsia" w:hAnsiTheme="minorHAnsi" w:cstheme="minorBidi"/>
            <w:sz w:val="22"/>
            <w:szCs w:val="22"/>
            <w:lang w:eastAsia="zh-CN"/>
          </w:rPr>
          <w:tab/>
        </w:r>
        <w:r w:rsidR="00945122" w:rsidRPr="000443C2">
          <w:rPr>
            <w:rStyle w:val="Hyperlink"/>
          </w:rPr>
          <w:t>Exceptions Request Procedure</w:t>
        </w:r>
        <w:r w:rsidR="00945122">
          <w:rPr>
            <w:webHidden/>
          </w:rPr>
          <w:tab/>
        </w:r>
        <w:r w:rsidR="00945122">
          <w:rPr>
            <w:webHidden/>
          </w:rPr>
          <w:fldChar w:fldCharType="begin"/>
        </w:r>
        <w:r w:rsidR="00945122">
          <w:rPr>
            <w:webHidden/>
          </w:rPr>
          <w:instrText xml:space="preserve"> PAGEREF _Toc155789660 \h </w:instrText>
        </w:r>
        <w:r w:rsidR="00945122">
          <w:rPr>
            <w:webHidden/>
          </w:rPr>
        </w:r>
        <w:r w:rsidR="00945122">
          <w:rPr>
            <w:webHidden/>
          </w:rPr>
          <w:fldChar w:fldCharType="separate"/>
        </w:r>
        <w:r w:rsidR="000C7101">
          <w:rPr>
            <w:webHidden/>
          </w:rPr>
          <w:t>177</w:t>
        </w:r>
        <w:r w:rsidR="00945122">
          <w:rPr>
            <w:webHidden/>
          </w:rPr>
          <w:fldChar w:fldCharType="end"/>
        </w:r>
      </w:hyperlink>
    </w:p>
    <w:p w14:paraId="15593A14" w14:textId="664A7D31" w:rsidR="00945122" w:rsidRDefault="00731D35">
      <w:pPr>
        <w:pStyle w:val="TOC2"/>
        <w:rPr>
          <w:rFonts w:asciiTheme="minorHAnsi" w:eastAsiaTheme="minorEastAsia" w:hAnsiTheme="minorHAnsi" w:cstheme="minorBidi"/>
          <w:sz w:val="22"/>
          <w:szCs w:val="22"/>
          <w:lang w:eastAsia="zh-CN"/>
        </w:rPr>
      </w:pPr>
      <w:hyperlink w:anchor="_Toc155789661" w:history="1">
        <w:r w:rsidR="00945122" w:rsidRPr="000443C2">
          <w:rPr>
            <w:rStyle w:val="Hyperlink"/>
          </w:rPr>
          <w:t>14.2</w:t>
        </w:r>
        <w:r w:rsidR="00945122">
          <w:rPr>
            <w:rFonts w:asciiTheme="minorHAnsi" w:eastAsiaTheme="minorEastAsia" w:hAnsiTheme="minorHAnsi" w:cstheme="minorBidi"/>
            <w:sz w:val="22"/>
            <w:szCs w:val="22"/>
            <w:lang w:eastAsia="zh-CN"/>
          </w:rPr>
          <w:tab/>
        </w:r>
        <w:r w:rsidR="00945122" w:rsidRPr="000443C2">
          <w:rPr>
            <w:rStyle w:val="Hyperlink"/>
          </w:rPr>
          <w:t>Conducting ICH CAHPS Operations From a Remote Location</w:t>
        </w:r>
        <w:r w:rsidR="00945122">
          <w:rPr>
            <w:webHidden/>
          </w:rPr>
          <w:tab/>
        </w:r>
        <w:r w:rsidR="00945122">
          <w:rPr>
            <w:webHidden/>
          </w:rPr>
          <w:fldChar w:fldCharType="begin"/>
        </w:r>
        <w:r w:rsidR="00945122">
          <w:rPr>
            <w:webHidden/>
          </w:rPr>
          <w:instrText xml:space="preserve"> PAGEREF _Toc155789661 \h </w:instrText>
        </w:r>
        <w:r w:rsidR="00945122">
          <w:rPr>
            <w:webHidden/>
          </w:rPr>
        </w:r>
        <w:r w:rsidR="00945122">
          <w:rPr>
            <w:webHidden/>
          </w:rPr>
          <w:fldChar w:fldCharType="separate"/>
        </w:r>
        <w:r w:rsidR="000C7101">
          <w:rPr>
            <w:webHidden/>
          </w:rPr>
          <w:t>177</w:t>
        </w:r>
        <w:r w:rsidR="00945122">
          <w:rPr>
            <w:webHidden/>
          </w:rPr>
          <w:fldChar w:fldCharType="end"/>
        </w:r>
      </w:hyperlink>
    </w:p>
    <w:p w14:paraId="1B15CF9C" w14:textId="04A59ED0" w:rsidR="00945122" w:rsidRDefault="00731D35">
      <w:pPr>
        <w:pStyle w:val="TOC2"/>
        <w:rPr>
          <w:rFonts w:asciiTheme="minorHAnsi" w:eastAsiaTheme="minorEastAsia" w:hAnsiTheme="minorHAnsi" w:cstheme="minorBidi"/>
          <w:sz w:val="22"/>
          <w:szCs w:val="22"/>
          <w:lang w:eastAsia="zh-CN"/>
        </w:rPr>
      </w:pPr>
      <w:hyperlink w:anchor="_Toc155789662" w:history="1">
        <w:r w:rsidR="00945122" w:rsidRPr="000443C2">
          <w:rPr>
            <w:rStyle w:val="Hyperlink"/>
          </w:rPr>
          <w:t>14.3</w:t>
        </w:r>
        <w:r w:rsidR="00945122">
          <w:rPr>
            <w:rFonts w:asciiTheme="minorHAnsi" w:eastAsiaTheme="minorEastAsia" w:hAnsiTheme="minorHAnsi" w:cstheme="minorBidi"/>
            <w:sz w:val="22"/>
            <w:szCs w:val="22"/>
            <w:lang w:eastAsia="zh-CN"/>
          </w:rPr>
          <w:tab/>
        </w:r>
        <w:r w:rsidR="00945122" w:rsidRPr="000443C2">
          <w:rPr>
            <w:rStyle w:val="Hyperlink"/>
          </w:rPr>
          <w:t>Discrepancy Notification Report</w:t>
        </w:r>
        <w:r w:rsidR="00945122">
          <w:rPr>
            <w:webHidden/>
          </w:rPr>
          <w:tab/>
        </w:r>
        <w:r w:rsidR="00945122">
          <w:rPr>
            <w:webHidden/>
          </w:rPr>
          <w:fldChar w:fldCharType="begin"/>
        </w:r>
        <w:r w:rsidR="00945122">
          <w:rPr>
            <w:webHidden/>
          </w:rPr>
          <w:instrText xml:space="preserve"> PAGEREF _Toc155789662 \h </w:instrText>
        </w:r>
        <w:r w:rsidR="00945122">
          <w:rPr>
            <w:webHidden/>
          </w:rPr>
        </w:r>
        <w:r w:rsidR="00945122">
          <w:rPr>
            <w:webHidden/>
          </w:rPr>
          <w:fldChar w:fldCharType="separate"/>
        </w:r>
        <w:r w:rsidR="000C7101">
          <w:rPr>
            <w:webHidden/>
          </w:rPr>
          <w:t>177</w:t>
        </w:r>
        <w:r w:rsidR="00945122">
          <w:rPr>
            <w:webHidden/>
          </w:rPr>
          <w:fldChar w:fldCharType="end"/>
        </w:r>
      </w:hyperlink>
    </w:p>
    <w:p w14:paraId="2ECA4BF2" w14:textId="48F89720" w:rsidR="00945122" w:rsidRDefault="00731D35">
      <w:pPr>
        <w:pStyle w:val="TOC2"/>
        <w:rPr>
          <w:rFonts w:asciiTheme="minorHAnsi" w:eastAsiaTheme="minorEastAsia" w:hAnsiTheme="minorHAnsi" w:cstheme="minorBidi"/>
          <w:sz w:val="22"/>
          <w:szCs w:val="22"/>
          <w:lang w:eastAsia="zh-CN"/>
        </w:rPr>
      </w:pPr>
      <w:hyperlink w:anchor="_Toc155789663" w:history="1">
        <w:r w:rsidR="00945122" w:rsidRPr="000443C2">
          <w:rPr>
            <w:rStyle w:val="Hyperlink"/>
          </w:rPr>
          <w:t>14.4</w:t>
        </w:r>
        <w:r w:rsidR="00945122">
          <w:rPr>
            <w:rFonts w:asciiTheme="minorHAnsi" w:eastAsiaTheme="minorEastAsia" w:hAnsiTheme="minorHAnsi" w:cstheme="minorBidi"/>
            <w:sz w:val="22"/>
            <w:szCs w:val="22"/>
            <w:lang w:eastAsia="zh-CN"/>
          </w:rPr>
          <w:tab/>
        </w:r>
        <w:r w:rsidR="00945122" w:rsidRPr="000443C2">
          <w:rPr>
            <w:rStyle w:val="Hyperlink"/>
          </w:rPr>
          <w:t>Discrepancy Report Review Process</w:t>
        </w:r>
        <w:r w:rsidR="00945122">
          <w:rPr>
            <w:webHidden/>
          </w:rPr>
          <w:tab/>
        </w:r>
        <w:r w:rsidR="00945122">
          <w:rPr>
            <w:webHidden/>
          </w:rPr>
          <w:fldChar w:fldCharType="begin"/>
        </w:r>
        <w:r w:rsidR="00945122">
          <w:rPr>
            <w:webHidden/>
          </w:rPr>
          <w:instrText xml:space="preserve"> PAGEREF _Toc155789663 \h </w:instrText>
        </w:r>
        <w:r w:rsidR="00945122">
          <w:rPr>
            <w:webHidden/>
          </w:rPr>
        </w:r>
        <w:r w:rsidR="00945122">
          <w:rPr>
            <w:webHidden/>
          </w:rPr>
          <w:fldChar w:fldCharType="separate"/>
        </w:r>
        <w:r w:rsidR="000C7101">
          <w:rPr>
            <w:webHidden/>
          </w:rPr>
          <w:t>178</w:t>
        </w:r>
        <w:r w:rsidR="00945122">
          <w:rPr>
            <w:webHidden/>
          </w:rPr>
          <w:fldChar w:fldCharType="end"/>
        </w:r>
      </w:hyperlink>
    </w:p>
    <w:p w14:paraId="21D04634" w14:textId="0C4FF427" w:rsidR="00945122" w:rsidRDefault="00731D35">
      <w:pPr>
        <w:pStyle w:val="TOC2"/>
        <w:rPr>
          <w:rFonts w:asciiTheme="minorHAnsi" w:eastAsiaTheme="minorEastAsia" w:hAnsiTheme="minorHAnsi" w:cstheme="minorBidi"/>
          <w:sz w:val="22"/>
          <w:szCs w:val="22"/>
          <w:lang w:eastAsia="zh-CN"/>
        </w:rPr>
      </w:pPr>
      <w:hyperlink w:anchor="_Toc155789664" w:history="1">
        <w:r w:rsidR="00945122" w:rsidRPr="000443C2">
          <w:rPr>
            <w:rStyle w:val="Hyperlink"/>
          </w:rPr>
          <w:t>14.5</w:t>
        </w:r>
        <w:r w:rsidR="00945122">
          <w:rPr>
            <w:rFonts w:asciiTheme="minorHAnsi" w:eastAsiaTheme="minorEastAsia" w:hAnsiTheme="minorHAnsi" w:cstheme="minorBidi"/>
            <w:sz w:val="22"/>
            <w:szCs w:val="22"/>
            <w:lang w:eastAsia="zh-CN"/>
          </w:rPr>
          <w:tab/>
        </w:r>
        <w:r w:rsidR="00945122" w:rsidRPr="000443C2">
          <w:rPr>
            <w:rStyle w:val="Hyperlink"/>
          </w:rPr>
          <w:t>Notifying the ICH Facility</w:t>
        </w:r>
        <w:r w:rsidR="00945122">
          <w:rPr>
            <w:webHidden/>
          </w:rPr>
          <w:tab/>
        </w:r>
        <w:r w:rsidR="00945122">
          <w:rPr>
            <w:webHidden/>
          </w:rPr>
          <w:fldChar w:fldCharType="begin"/>
        </w:r>
        <w:r w:rsidR="00945122">
          <w:rPr>
            <w:webHidden/>
          </w:rPr>
          <w:instrText xml:space="preserve"> PAGEREF _Toc155789664 \h </w:instrText>
        </w:r>
        <w:r w:rsidR="00945122">
          <w:rPr>
            <w:webHidden/>
          </w:rPr>
        </w:r>
        <w:r w:rsidR="00945122">
          <w:rPr>
            <w:webHidden/>
          </w:rPr>
          <w:fldChar w:fldCharType="separate"/>
        </w:r>
        <w:r w:rsidR="000C7101">
          <w:rPr>
            <w:webHidden/>
          </w:rPr>
          <w:t>178</w:t>
        </w:r>
        <w:r w:rsidR="00945122">
          <w:rPr>
            <w:webHidden/>
          </w:rPr>
          <w:fldChar w:fldCharType="end"/>
        </w:r>
      </w:hyperlink>
    </w:p>
    <w:p w14:paraId="4E21F0B6" w14:textId="71CD2353" w:rsidR="00945122" w:rsidRDefault="00731D35" w:rsidP="000C34A4">
      <w:pPr>
        <w:pStyle w:val="TOC1"/>
        <w:rPr>
          <w:rFonts w:asciiTheme="minorHAnsi" w:eastAsiaTheme="minorEastAsia" w:hAnsiTheme="minorHAnsi" w:cstheme="minorBidi"/>
          <w:noProof/>
          <w:sz w:val="22"/>
          <w:szCs w:val="22"/>
          <w:lang w:eastAsia="zh-CN"/>
        </w:rPr>
      </w:pPr>
      <w:hyperlink w:anchor="_Toc155789665" w:history="1">
        <w:r w:rsidR="00945122" w:rsidRPr="000443C2">
          <w:rPr>
            <w:rStyle w:val="Hyperlink"/>
            <w:noProof/>
          </w:rPr>
          <w:t>XV.</w:t>
        </w:r>
        <w:r w:rsidR="00945122">
          <w:rPr>
            <w:rStyle w:val="Hyperlink"/>
            <w:noProof/>
          </w:rPr>
          <w:tab/>
        </w:r>
        <w:r w:rsidR="00945122" w:rsidRPr="000443C2">
          <w:rPr>
            <w:rStyle w:val="Hyperlink"/>
            <w:noProof/>
          </w:rPr>
          <w:t>Public Reporting</w:t>
        </w:r>
        <w:r w:rsidR="00945122">
          <w:rPr>
            <w:noProof/>
            <w:webHidden/>
          </w:rPr>
          <w:tab/>
        </w:r>
        <w:r w:rsidR="00945122">
          <w:rPr>
            <w:noProof/>
            <w:webHidden/>
          </w:rPr>
          <w:fldChar w:fldCharType="begin"/>
        </w:r>
        <w:r w:rsidR="00945122">
          <w:rPr>
            <w:noProof/>
            <w:webHidden/>
          </w:rPr>
          <w:instrText xml:space="preserve"> PAGEREF _Toc155789665 \h </w:instrText>
        </w:r>
        <w:r w:rsidR="00945122">
          <w:rPr>
            <w:noProof/>
            <w:webHidden/>
          </w:rPr>
        </w:r>
        <w:r w:rsidR="00945122">
          <w:rPr>
            <w:noProof/>
            <w:webHidden/>
          </w:rPr>
          <w:fldChar w:fldCharType="separate"/>
        </w:r>
        <w:r w:rsidR="000C7101">
          <w:rPr>
            <w:noProof/>
            <w:webHidden/>
          </w:rPr>
          <w:t>179</w:t>
        </w:r>
        <w:r w:rsidR="00945122">
          <w:rPr>
            <w:noProof/>
            <w:webHidden/>
          </w:rPr>
          <w:fldChar w:fldCharType="end"/>
        </w:r>
      </w:hyperlink>
    </w:p>
    <w:p w14:paraId="071C5C53" w14:textId="1FFD0C8E" w:rsidR="00945122" w:rsidRDefault="00731D35">
      <w:pPr>
        <w:pStyle w:val="TOC2"/>
        <w:rPr>
          <w:rFonts w:asciiTheme="minorHAnsi" w:eastAsiaTheme="minorEastAsia" w:hAnsiTheme="minorHAnsi" w:cstheme="minorBidi"/>
          <w:sz w:val="22"/>
          <w:szCs w:val="22"/>
          <w:lang w:eastAsia="zh-CN"/>
        </w:rPr>
      </w:pPr>
      <w:hyperlink w:anchor="_Toc155789666" w:history="1">
        <w:r w:rsidR="00945122" w:rsidRPr="000443C2">
          <w:rPr>
            <w:rStyle w:val="Hyperlink"/>
          </w:rPr>
          <w:t>15.0</w:t>
        </w:r>
        <w:r w:rsidR="00945122">
          <w:rPr>
            <w:rFonts w:asciiTheme="minorHAnsi" w:eastAsiaTheme="minorEastAsia" w:hAnsiTheme="minorHAnsi" w:cstheme="minorBidi"/>
            <w:sz w:val="22"/>
            <w:szCs w:val="22"/>
            <w:lang w:eastAsia="zh-CN"/>
          </w:rPr>
          <w:tab/>
        </w:r>
        <w:r w:rsidR="00945122" w:rsidRPr="000443C2">
          <w:rPr>
            <w:rStyle w:val="Hyperlink"/>
          </w:rPr>
          <w:t>Overview</w:t>
        </w:r>
        <w:r w:rsidR="00945122">
          <w:rPr>
            <w:webHidden/>
          </w:rPr>
          <w:tab/>
        </w:r>
        <w:r w:rsidR="00945122">
          <w:rPr>
            <w:webHidden/>
          </w:rPr>
          <w:fldChar w:fldCharType="begin"/>
        </w:r>
        <w:r w:rsidR="00945122">
          <w:rPr>
            <w:webHidden/>
          </w:rPr>
          <w:instrText xml:space="preserve"> PAGEREF _Toc155789666 \h </w:instrText>
        </w:r>
        <w:r w:rsidR="00945122">
          <w:rPr>
            <w:webHidden/>
          </w:rPr>
        </w:r>
        <w:r w:rsidR="00945122">
          <w:rPr>
            <w:webHidden/>
          </w:rPr>
          <w:fldChar w:fldCharType="separate"/>
        </w:r>
        <w:r w:rsidR="000C7101">
          <w:rPr>
            <w:webHidden/>
          </w:rPr>
          <w:t>179</w:t>
        </w:r>
        <w:r w:rsidR="00945122">
          <w:rPr>
            <w:webHidden/>
          </w:rPr>
          <w:fldChar w:fldCharType="end"/>
        </w:r>
      </w:hyperlink>
    </w:p>
    <w:p w14:paraId="660E8656" w14:textId="67251C1C" w:rsidR="00945122" w:rsidRDefault="00731D35">
      <w:pPr>
        <w:pStyle w:val="TOC2"/>
        <w:rPr>
          <w:rFonts w:asciiTheme="minorHAnsi" w:eastAsiaTheme="minorEastAsia" w:hAnsiTheme="minorHAnsi" w:cstheme="minorBidi"/>
          <w:sz w:val="22"/>
          <w:szCs w:val="22"/>
          <w:lang w:eastAsia="zh-CN"/>
        </w:rPr>
      </w:pPr>
      <w:hyperlink w:anchor="_Toc155789667" w:history="1">
        <w:r w:rsidR="00945122" w:rsidRPr="000443C2">
          <w:rPr>
            <w:rStyle w:val="Hyperlink"/>
          </w:rPr>
          <w:t>15.1</w:t>
        </w:r>
        <w:r w:rsidR="00945122">
          <w:rPr>
            <w:rFonts w:asciiTheme="minorHAnsi" w:eastAsiaTheme="minorEastAsia" w:hAnsiTheme="minorHAnsi" w:cstheme="minorBidi"/>
            <w:sz w:val="22"/>
            <w:szCs w:val="22"/>
            <w:lang w:eastAsia="zh-CN"/>
          </w:rPr>
          <w:tab/>
        </w:r>
        <w:r w:rsidR="00945122" w:rsidRPr="000443C2">
          <w:rPr>
            <w:rStyle w:val="Hyperlink"/>
          </w:rPr>
          <w:t>Public Reporting Schedule</w:t>
        </w:r>
        <w:r w:rsidR="00945122">
          <w:rPr>
            <w:webHidden/>
          </w:rPr>
          <w:tab/>
        </w:r>
        <w:r w:rsidR="00945122">
          <w:rPr>
            <w:webHidden/>
          </w:rPr>
          <w:fldChar w:fldCharType="begin"/>
        </w:r>
        <w:r w:rsidR="00945122">
          <w:rPr>
            <w:webHidden/>
          </w:rPr>
          <w:instrText xml:space="preserve"> PAGEREF _Toc155789667 \h </w:instrText>
        </w:r>
        <w:r w:rsidR="00945122">
          <w:rPr>
            <w:webHidden/>
          </w:rPr>
        </w:r>
        <w:r w:rsidR="00945122">
          <w:rPr>
            <w:webHidden/>
          </w:rPr>
          <w:fldChar w:fldCharType="separate"/>
        </w:r>
        <w:r w:rsidR="000C7101">
          <w:rPr>
            <w:webHidden/>
          </w:rPr>
          <w:t>179</w:t>
        </w:r>
        <w:r w:rsidR="00945122">
          <w:rPr>
            <w:webHidden/>
          </w:rPr>
          <w:fldChar w:fldCharType="end"/>
        </w:r>
      </w:hyperlink>
    </w:p>
    <w:p w14:paraId="56447532" w14:textId="4028A1FE" w:rsidR="00945122" w:rsidRDefault="00731D35">
      <w:pPr>
        <w:pStyle w:val="TOC2"/>
        <w:rPr>
          <w:rFonts w:asciiTheme="minorHAnsi" w:eastAsiaTheme="minorEastAsia" w:hAnsiTheme="minorHAnsi" w:cstheme="minorBidi"/>
          <w:sz w:val="22"/>
          <w:szCs w:val="22"/>
          <w:lang w:eastAsia="zh-CN"/>
        </w:rPr>
      </w:pPr>
      <w:hyperlink w:anchor="_Toc155789668" w:history="1">
        <w:r w:rsidR="00945122" w:rsidRPr="000443C2">
          <w:rPr>
            <w:rStyle w:val="Hyperlink"/>
          </w:rPr>
          <w:t>15.2</w:t>
        </w:r>
        <w:r w:rsidR="00945122">
          <w:rPr>
            <w:rFonts w:asciiTheme="minorHAnsi" w:eastAsiaTheme="minorEastAsia" w:hAnsiTheme="minorHAnsi" w:cstheme="minorBidi"/>
            <w:sz w:val="22"/>
            <w:szCs w:val="22"/>
            <w:lang w:eastAsia="zh-CN"/>
          </w:rPr>
          <w:tab/>
        </w:r>
        <w:r w:rsidR="00945122" w:rsidRPr="000443C2">
          <w:rPr>
            <w:rStyle w:val="Hyperlink"/>
          </w:rPr>
          <w:t>ICH CAHPS Measures That Are Publicly Reported</w:t>
        </w:r>
        <w:r w:rsidR="00945122">
          <w:rPr>
            <w:webHidden/>
          </w:rPr>
          <w:tab/>
        </w:r>
        <w:r w:rsidR="00945122">
          <w:rPr>
            <w:webHidden/>
          </w:rPr>
          <w:fldChar w:fldCharType="begin"/>
        </w:r>
        <w:r w:rsidR="00945122">
          <w:rPr>
            <w:webHidden/>
          </w:rPr>
          <w:instrText xml:space="preserve"> PAGEREF _Toc155789668 \h </w:instrText>
        </w:r>
        <w:r w:rsidR="00945122">
          <w:rPr>
            <w:webHidden/>
          </w:rPr>
        </w:r>
        <w:r w:rsidR="00945122">
          <w:rPr>
            <w:webHidden/>
          </w:rPr>
          <w:fldChar w:fldCharType="separate"/>
        </w:r>
        <w:r w:rsidR="000C7101">
          <w:rPr>
            <w:webHidden/>
          </w:rPr>
          <w:t>180</w:t>
        </w:r>
        <w:r w:rsidR="00945122">
          <w:rPr>
            <w:webHidden/>
          </w:rPr>
          <w:fldChar w:fldCharType="end"/>
        </w:r>
      </w:hyperlink>
    </w:p>
    <w:p w14:paraId="1B50E4D8" w14:textId="07A285A3" w:rsidR="00945122" w:rsidRDefault="00731D35">
      <w:pPr>
        <w:pStyle w:val="TOC2"/>
        <w:rPr>
          <w:rFonts w:asciiTheme="minorHAnsi" w:eastAsiaTheme="minorEastAsia" w:hAnsiTheme="minorHAnsi" w:cstheme="minorBidi"/>
          <w:sz w:val="22"/>
          <w:szCs w:val="22"/>
          <w:lang w:eastAsia="zh-CN"/>
        </w:rPr>
      </w:pPr>
      <w:hyperlink w:anchor="_Toc155789669" w:history="1">
        <w:r w:rsidR="00945122" w:rsidRPr="000443C2">
          <w:rPr>
            <w:rStyle w:val="Hyperlink"/>
          </w:rPr>
          <w:t>15.3</w:t>
        </w:r>
        <w:r w:rsidR="00945122">
          <w:rPr>
            <w:rFonts w:asciiTheme="minorHAnsi" w:eastAsiaTheme="minorEastAsia" w:hAnsiTheme="minorHAnsi" w:cstheme="minorBidi"/>
            <w:sz w:val="22"/>
            <w:szCs w:val="22"/>
            <w:lang w:eastAsia="zh-CN"/>
          </w:rPr>
          <w:tab/>
        </w:r>
        <w:r w:rsidR="00945122" w:rsidRPr="000443C2">
          <w:rPr>
            <w:rStyle w:val="Hyperlink"/>
          </w:rPr>
          <w:t>Star Ratings</w:t>
        </w:r>
        <w:r w:rsidR="00945122">
          <w:rPr>
            <w:webHidden/>
          </w:rPr>
          <w:tab/>
        </w:r>
        <w:r w:rsidR="00945122">
          <w:rPr>
            <w:webHidden/>
          </w:rPr>
          <w:fldChar w:fldCharType="begin"/>
        </w:r>
        <w:r w:rsidR="00945122">
          <w:rPr>
            <w:webHidden/>
          </w:rPr>
          <w:instrText xml:space="preserve"> PAGEREF _Toc155789669 \h </w:instrText>
        </w:r>
        <w:r w:rsidR="00945122">
          <w:rPr>
            <w:webHidden/>
          </w:rPr>
        </w:r>
        <w:r w:rsidR="00945122">
          <w:rPr>
            <w:webHidden/>
          </w:rPr>
          <w:fldChar w:fldCharType="separate"/>
        </w:r>
        <w:r w:rsidR="000C7101">
          <w:rPr>
            <w:webHidden/>
          </w:rPr>
          <w:t>181</w:t>
        </w:r>
        <w:r w:rsidR="00945122">
          <w:rPr>
            <w:webHidden/>
          </w:rPr>
          <w:fldChar w:fldCharType="end"/>
        </w:r>
      </w:hyperlink>
    </w:p>
    <w:p w14:paraId="0967F89B" w14:textId="2E12FD4A" w:rsidR="00945122" w:rsidRDefault="00731D35">
      <w:pPr>
        <w:pStyle w:val="TOC2"/>
        <w:rPr>
          <w:rFonts w:asciiTheme="minorHAnsi" w:eastAsiaTheme="minorEastAsia" w:hAnsiTheme="minorHAnsi" w:cstheme="minorBidi"/>
          <w:sz w:val="22"/>
          <w:szCs w:val="22"/>
          <w:lang w:eastAsia="zh-CN"/>
        </w:rPr>
      </w:pPr>
      <w:hyperlink w:anchor="_Toc155789670" w:history="1">
        <w:r w:rsidR="00945122" w:rsidRPr="000443C2">
          <w:rPr>
            <w:rStyle w:val="Hyperlink"/>
          </w:rPr>
          <w:t>15.4</w:t>
        </w:r>
        <w:r w:rsidR="00945122">
          <w:rPr>
            <w:rFonts w:asciiTheme="minorHAnsi" w:eastAsiaTheme="minorEastAsia" w:hAnsiTheme="minorHAnsi" w:cstheme="minorBidi"/>
            <w:sz w:val="22"/>
            <w:szCs w:val="22"/>
            <w:lang w:eastAsia="zh-CN"/>
          </w:rPr>
          <w:tab/>
        </w:r>
        <w:r w:rsidR="00945122" w:rsidRPr="000443C2">
          <w:rPr>
            <w:rStyle w:val="Hyperlink"/>
          </w:rPr>
          <w:t>Adjustment of ICH CAHPS Survey Results</w:t>
        </w:r>
        <w:r w:rsidR="00945122">
          <w:rPr>
            <w:webHidden/>
          </w:rPr>
          <w:tab/>
        </w:r>
        <w:r w:rsidR="00945122">
          <w:rPr>
            <w:webHidden/>
          </w:rPr>
          <w:fldChar w:fldCharType="begin"/>
        </w:r>
        <w:r w:rsidR="00945122">
          <w:rPr>
            <w:webHidden/>
          </w:rPr>
          <w:instrText xml:space="preserve"> PAGEREF _Toc155789670 \h </w:instrText>
        </w:r>
        <w:r w:rsidR="00945122">
          <w:rPr>
            <w:webHidden/>
          </w:rPr>
        </w:r>
        <w:r w:rsidR="00945122">
          <w:rPr>
            <w:webHidden/>
          </w:rPr>
          <w:fldChar w:fldCharType="separate"/>
        </w:r>
        <w:r w:rsidR="000C7101">
          <w:rPr>
            <w:webHidden/>
          </w:rPr>
          <w:t>182</w:t>
        </w:r>
        <w:r w:rsidR="00945122">
          <w:rPr>
            <w:webHidden/>
          </w:rPr>
          <w:fldChar w:fldCharType="end"/>
        </w:r>
      </w:hyperlink>
    </w:p>
    <w:p w14:paraId="74B90662" w14:textId="707AE170" w:rsidR="00945122" w:rsidRDefault="00731D35">
      <w:pPr>
        <w:pStyle w:val="TOC2"/>
        <w:rPr>
          <w:rFonts w:asciiTheme="minorHAnsi" w:eastAsiaTheme="minorEastAsia" w:hAnsiTheme="minorHAnsi" w:cstheme="minorBidi"/>
          <w:sz w:val="22"/>
          <w:szCs w:val="22"/>
          <w:lang w:eastAsia="zh-CN"/>
        </w:rPr>
      </w:pPr>
      <w:hyperlink w:anchor="_Toc155789671" w:history="1">
        <w:r w:rsidR="00945122" w:rsidRPr="000443C2">
          <w:rPr>
            <w:rStyle w:val="Hyperlink"/>
          </w:rPr>
          <w:t>15.5</w:t>
        </w:r>
        <w:r w:rsidR="00945122">
          <w:rPr>
            <w:rFonts w:asciiTheme="minorHAnsi" w:eastAsiaTheme="minorEastAsia" w:hAnsiTheme="minorHAnsi" w:cstheme="minorBidi"/>
            <w:sz w:val="22"/>
            <w:szCs w:val="22"/>
            <w:lang w:eastAsia="zh-CN"/>
          </w:rPr>
          <w:tab/>
        </w:r>
        <w:r w:rsidR="00945122" w:rsidRPr="000443C2">
          <w:rPr>
            <w:rStyle w:val="Hyperlink"/>
          </w:rPr>
          <w:t>Facility Preview Reports</w:t>
        </w:r>
        <w:r w:rsidR="00945122">
          <w:rPr>
            <w:webHidden/>
          </w:rPr>
          <w:tab/>
        </w:r>
        <w:r w:rsidR="00945122">
          <w:rPr>
            <w:webHidden/>
          </w:rPr>
          <w:fldChar w:fldCharType="begin"/>
        </w:r>
        <w:r w:rsidR="00945122">
          <w:rPr>
            <w:webHidden/>
          </w:rPr>
          <w:instrText xml:space="preserve"> PAGEREF _Toc155789671 \h </w:instrText>
        </w:r>
        <w:r w:rsidR="00945122">
          <w:rPr>
            <w:webHidden/>
          </w:rPr>
        </w:r>
        <w:r w:rsidR="00945122">
          <w:rPr>
            <w:webHidden/>
          </w:rPr>
          <w:fldChar w:fldCharType="separate"/>
        </w:r>
        <w:r w:rsidR="000C7101">
          <w:rPr>
            <w:webHidden/>
          </w:rPr>
          <w:t>182</w:t>
        </w:r>
        <w:r w:rsidR="00945122">
          <w:rPr>
            <w:webHidden/>
          </w:rPr>
          <w:fldChar w:fldCharType="end"/>
        </w:r>
      </w:hyperlink>
    </w:p>
    <w:p w14:paraId="3E922897" w14:textId="7936C0A7" w:rsidR="00251D7D" w:rsidRPr="00C1598C" w:rsidRDefault="00DF4EB2" w:rsidP="00EC27E3">
      <w:r>
        <w:rPr>
          <w:color w:val="3333FF"/>
        </w:rPr>
        <w:fldChar w:fldCharType="end"/>
      </w:r>
    </w:p>
    <w:p w14:paraId="082C0EFD" w14:textId="77777777" w:rsidR="00251D7D" w:rsidRPr="00C1598C" w:rsidRDefault="00251D7D">
      <w:pPr>
        <w:spacing w:after="200" w:line="276" w:lineRule="auto"/>
      </w:pPr>
      <w:r w:rsidRPr="00C1598C">
        <w:br w:type="page"/>
      </w:r>
    </w:p>
    <w:p w14:paraId="1D47A321" w14:textId="77777777" w:rsidR="00EC27E3" w:rsidRPr="00C1598C" w:rsidRDefault="00251D7D" w:rsidP="008871EE">
      <w:pPr>
        <w:pStyle w:val="FMHeading2"/>
      </w:pPr>
      <w:r w:rsidRPr="00C1598C">
        <w:lastRenderedPageBreak/>
        <w:t>Appendi</w:t>
      </w:r>
      <w:r w:rsidR="003F73EE" w:rsidRPr="00C1598C">
        <w:t>ces</w:t>
      </w:r>
    </w:p>
    <w:p w14:paraId="33F40C88" w14:textId="2F63417D" w:rsidR="00945122" w:rsidRDefault="007E17DA" w:rsidP="000C34A4">
      <w:pPr>
        <w:pStyle w:val="TOC1"/>
        <w:rPr>
          <w:rFonts w:asciiTheme="minorHAnsi" w:eastAsiaTheme="minorEastAsia" w:hAnsiTheme="minorHAnsi" w:cstheme="minorBidi"/>
          <w:noProof/>
          <w:sz w:val="22"/>
          <w:szCs w:val="22"/>
          <w:lang w:eastAsia="zh-CN"/>
        </w:rPr>
      </w:pPr>
      <w:r w:rsidRPr="000E5FC4">
        <w:fldChar w:fldCharType="begin"/>
      </w:r>
      <w:r w:rsidR="00E4470B" w:rsidRPr="000E5FC4">
        <w:instrText xml:space="preserve"> TOC \h \z \t "AppendixHeadingTOC,1" </w:instrText>
      </w:r>
      <w:r w:rsidRPr="000E5FC4">
        <w:fldChar w:fldCharType="separate"/>
      </w:r>
      <w:hyperlink w:anchor="_Toc155789672" w:history="1">
        <w:r w:rsidR="00945122" w:rsidRPr="002036A1">
          <w:rPr>
            <w:rStyle w:val="Hyperlink"/>
            <w:noProof/>
          </w:rPr>
          <w:t>A</w:t>
        </w:r>
        <w:r w:rsidR="00945122">
          <w:rPr>
            <w:rStyle w:val="Hyperlink"/>
            <w:noProof/>
          </w:rPr>
          <w:t>:</w:t>
        </w:r>
        <w:r w:rsidR="00945122">
          <w:rPr>
            <w:rStyle w:val="Hyperlink"/>
            <w:noProof/>
          </w:rPr>
          <w:tab/>
        </w:r>
        <w:r w:rsidR="00945122" w:rsidRPr="002036A1">
          <w:rPr>
            <w:rStyle w:val="Hyperlink"/>
            <w:noProof/>
          </w:rPr>
          <w:t>ICH CAHPS Flyer/Poster Template</w:t>
        </w:r>
        <w:r w:rsidR="00945122">
          <w:rPr>
            <w:noProof/>
            <w:webHidden/>
          </w:rPr>
          <w:tab/>
          <w:t>A-</w:t>
        </w:r>
        <w:r w:rsidR="00945122">
          <w:rPr>
            <w:noProof/>
            <w:webHidden/>
          </w:rPr>
          <w:fldChar w:fldCharType="begin"/>
        </w:r>
        <w:r w:rsidR="00945122">
          <w:rPr>
            <w:noProof/>
            <w:webHidden/>
          </w:rPr>
          <w:instrText xml:space="preserve"> PAGEREF _Toc155789672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34918BDB" w14:textId="1ECF877D" w:rsidR="00945122" w:rsidRDefault="00731D35" w:rsidP="000C34A4">
      <w:pPr>
        <w:pStyle w:val="TOC1"/>
        <w:rPr>
          <w:rFonts w:asciiTheme="minorHAnsi" w:eastAsiaTheme="minorEastAsia" w:hAnsiTheme="minorHAnsi" w:cstheme="minorBidi"/>
          <w:noProof/>
          <w:sz w:val="22"/>
          <w:szCs w:val="22"/>
          <w:lang w:eastAsia="zh-CN"/>
        </w:rPr>
      </w:pPr>
      <w:hyperlink w:anchor="_Toc155789673" w:history="1">
        <w:r w:rsidR="00945122" w:rsidRPr="002036A1">
          <w:rPr>
            <w:rStyle w:val="Hyperlink"/>
            <w:noProof/>
          </w:rPr>
          <w:t>B</w:t>
        </w:r>
        <w:r w:rsidR="00945122">
          <w:rPr>
            <w:rStyle w:val="Hyperlink"/>
            <w:noProof/>
          </w:rPr>
          <w:t>:</w:t>
        </w:r>
        <w:r w:rsidR="00945122">
          <w:rPr>
            <w:rStyle w:val="Hyperlink"/>
            <w:noProof/>
          </w:rPr>
          <w:tab/>
        </w:r>
        <w:r w:rsidR="00945122" w:rsidRPr="002036A1">
          <w:rPr>
            <w:rStyle w:val="Hyperlink"/>
            <w:noProof/>
          </w:rPr>
          <w:t>Vendor Application</w:t>
        </w:r>
        <w:r w:rsidR="00945122">
          <w:rPr>
            <w:noProof/>
            <w:webHidden/>
          </w:rPr>
          <w:tab/>
          <w:t>B-</w:t>
        </w:r>
        <w:r w:rsidR="00945122">
          <w:rPr>
            <w:noProof/>
            <w:webHidden/>
          </w:rPr>
          <w:fldChar w:fldCharType="begin"/>
        </w:r>
        <w:r w:rsidR="00945122">
          <w:rPr>
            <w:noProof/>
            <w:webHidden/>
          </w:rPr>
          <w:instrText xml:space="preserve"> PAGEREF _Toc155789673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4EAF3137" w14:textId="40EE669C" w:rsidR="00945122" w:rsidRDefault="00731D35" w:rsidP="000C34A4">
      <w:pPr>
        <w:pStyle w:val="TOC1"/>
        <w:rPr>
          <w:rFonts w:asciiTheme="minorHAnsi" w:eastAsiaTheme="minorEastAsia" w:hAnsiTheme="minorHAnsi" w:cstheme="minorBidi"/>
          <w:noProof/>
          <w:sz w:val="22"/>
          <w:szCs w:val="22"/>
          <w:lang w:eastAsia="zh-CN"/>
        </w:rPr>
      </w:pPr>
      <w:hyperlink w:anchor="_Toc155789674" w:history="1">
        <w:r w:rsidR="00945122" w:rsidRPr="002036A1">
          <w:rPr>
            <w:rStyle w:val="Hyperlink"/>
            <w:noProof/>
          </w:rPr>
          <w:t>C</w:t>
        </w:r>
        <w:r w:rsidR="00945122">
          <w:rPr>
            <w:rStyle w:val="Hyperlink"/>
            <w:noProof/>
          </w:rPr>
          <w:t>:</w:t>
        </w:r>
        <w:r w:rsidR="00945122">
          <w:rPr>
            <w:rStyle w:val="Hyperlink"/>
            <w:noProof/>
          </w:rPr>
          <w:tab/>
        </w:r>
        <w:r w:rsidR="00945122" w:rsidRPr="002036A1">
          <w:rPr>
            <w:rStyle w:val="Hyperlink"/>
            <w:noProof/>
          </w:rPr>
          <w:t>English: Mail Survey Cover Letters, Survey, Telephone Interview Script</w:t>
        </w:r>
        <w:r w:rsidR="00945122">
          <w:rPr>
            <w:noProof/>
            <w:webHidden/>
          </w:rPr>
          <w:tab/>
          <w:t>C-</w:t>
        </w:r>
        <w:r w:rsidR="00945122">
          <w:rPr>
            <w:noProof/>
            <w:webHidden/>
          </w:rPr>
          <w:fldChar w:fldCharType="begin"/>
        </w:r>
        <w:r w:rsidR="00945122">
          <w:rPr>
            <w:noProof/>
            <w:webHidden/>
          </w:rPr>
          <w:instrText xml:space="preserve"> PAGEREF _Toc155789674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31FFF0F6" w14:textId="6FB1EC21" w:rsidR="00945122" w:rsidRDefault="00731D35" w:rsidP="000C34A4">
      <w:pPr>
        <w:pStyle w:val="TOC1"/>
        <w:rPr>
          <w:rFonts w:asciiTheme="minorHAnsi" w:eastAsiaTheme="minorEastAsia" w:hAnsiTheme="minorHAnsi" w:cstheme="minorBidi"/>
          <w:noProof/>
          <w:sz w:val="22"/>
          <w:szCs w:val="22"/>
          <w:lang w:eastAsia="zh-CN"/>
        </w:rPr>
      </w:pPr>
      <w:hyperlink w:anchor="_Toc155789675" w:history="1">
        <w:r w:rsidR="00945122" w:rsidRPr="002036A1">
          <w:rPr>
            <w:rStyle w:val="Hyperlink"/>
            <w:noProof/>
          </w:rPr>
          <w:t>D</w:t>
        </w:r>
        <w:r w:rsidR="00945122">
          <w:rPr>
            <w:rStyle w:val="Hyperlink"/>
            <w:noProof/>
          </w:rPr>
          <w:t>:</w:t>
        </w:r>
        <w:r w:rsidR="00945122">
          <w:rPr>
            <w:rStyle w:val="Hyperlink"/>
            <w:noProof/>
          </w:rPr>
          <w:tab/>
        </w:r>
        <w:r w:rsidR="00945122" w:rsidRPr="002036A1">
          <w:rPr>
            <w:rStyle w:val="Hyperlink"/>
            <w:noProof/>
          </w:rPr>
          <w:t>Spanish: Mail Survey Cover Letters, Survey, Telephone Interview Script</w:t>
        </w:r>
        <w:r w:rsidR="00945122">
          <w:rPr>
            <w:noProof/>
            <w:webHidden/>
          </w:rPr>
          <w:tab/>
          <w:t>D-</w:t>
        </w:r>
        <w:r w:rsidR="00945122">
          <w:rPr>
            <w:noProof/>
            <w:webHidden/>
          </w:rPr>
          <w:fldChar w:fldCharType="begin"/>
        </w:r>
        <w:r w:rsidR="00945122">
          <w:rPr>
            <w:noProof/>
            <w:webHidden/>
          </w:rPr>
          <w:instrText xml:space="preserve"> PAGEREF _Toc155789675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42CBC903" w14:textId="391DA608" w:rsidR="00945122" w:rsidRDefault="00731D35" w:rsidP="000C34A4">
      <w:pPr>
        <w:pStyle w:val="TOC1"/>
        <w:rPr>
          <w:rFonts w:asciiTheme="minorHAnsi" w:eastAsiaTheme="minorEastAsia" w:hAnsiTheme="minorHAnsi" w:cstheme="minorBidi"/>
          <w:noProof/>
          <w:sz w:val="22"/>
          <w:szCs w:val="22"/>
          <w:lang w:eastAsia="zh-CN"/>
        </w:rPr>
      </w:pPr>
      <w:hyperlink w:anchor="_Toc155789676" w:history="1">
        <w:r w:rsidR="00945122" w:rsidRPr="002036A1">
          <w:rPr>
            <w:rStyle w:val="Hyperlink"/>
            <w:noProof/>
          </w:rPr>
          <w:t>E</w:t>
        </w:r>
        <w:r w:rsidR="00945122">
          <w:rPr>
            <w:rStyle w:val="Hyperlink"/>
            <w:noProof/>
          </w:rPr>
          <w:t>:</w:t>
        </w:r>
        <w:r w:rsidR="00945122">
          <w:rPr>
            <w:rStyle w:val="Hyperlink"/>
            <w:noProof/>
          </w:rPr>
          <w:tab/>
        </w:r>
        <w:r w:rsidR="00945122" w:rsidRPr="002036A1">
          <w:rPr>
            <w:rStyle w:val="Hyperlink"/>
            <w:noProof/>
          </w:rPr>
          <w:t>Traditional Chinese: Mail Survey Cover Letters, Survey</w:t>
        </w:r>
        <w:r w:rsidR="00945122">
          <w:rPr>
            <w:noProof/>
            <w:webHidden/>
          </w:rPr>
          <w:tab/>
          <w:t>E-</w:t>
        </w:r>
        <w:r w:rsidR="00945122">
          <w:rPr>
            <w:noProof/>
            <w:webHidden/>
          </w:rPr>
          <w:fldChar w:fldCharType="begin"/>
        </w:r>
        <w:r w:rsidR="00945122">
          <w:rPr>
            <w:noProof/>
            <w:webHidden/>
          </w:rPr>
          <w:instrText xml:space="preserve"> PAGEREF _Toc155789676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1EEB420C" w14:textId="1C59B21F" w:rsidR="00945122" w:rsidRDefault="00731D35" w:rsidP="000C34A4">
      <w:pPr>
        <w:pStyle w:val="TOC1"/>
        <w:rPr>
          <w:rFonts w:asciiTheme="minorHAnsi" w:eastAsiaTheme="minorEastAsia" w:hAnsiTheme="minorHAnsi" w:cstheme="minorBidi"/>
          <w:noProof/>
          <w:sz w:val="22"/>
          <w:szCs w:val="22"/>
          <w:lang w:eastAsia="zh-CN"/>
        </w:rPr>
      </w:pPr>
      <w:hyperlink w:anchor="_Toc155789677" w:history="1">
        <w:r w:rsidR="00945122" w:rsidRPr="002036A1">
          <w:rPr>
            <w:rStyle w:val="Hyperlink"/>
            <w:noProof/>
          </w:rPr>
          <w:t>F</w:t>
        </w:r>
        <w:r w:rsidR="00945122">
          <w:rPr>
            <w:rStyle w:val="Hyperlink"/>
            <w:noProof/>
          </w:rPr>
          <w:t>:</w:t>
        </w:r>
        <w:r w:rsidR="00945122">
          <w:rPr>
            <w:rStyle w:val="Hyperlink"/>
            <w:noProof/>
          </w:rPr>
          <w:tab/>
        </w:r>
        <w:r w:rsidR="00945122" w:rsidRPr="002036A1">
          <w:rPr>
            <w:rStyle w:val="Hyperlink"/>
            <w:noProof/>
          </w:rPr>
          <w:t>Simplified Chinese: Mail Survey Cover Letters, Survey</w:t>
        </w:r>
        <w:r w:rsidR="00945122">
          <w:rPr>
            <w:noProof/>
            <w:webHidden/>
          </w:rPr>
          <w:tab/>
          <w:t>F-</w:t>
        </w:r>
        <w:r w:rsidR="00945122">
          <w:rPr>
            <w:noProof/>
            <w:webHidden/>
          </w:rPr>
          <w:fldChar w:fldCharType="begin"/>
        </w:r>
        <w:r w:rsidR="00945122">
          <w:rPr>
            <w:noProof/>
            <w:webHidden/>
          </w:rPr>
          <w:instrText xml:space="preserve"> PAGEREF _Toc155789677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4251848D" w14:textId="4BE143E5" w:rsidR="00945122" w:rsidRDefault="00731D35" w:rsidP="000C34A4">
      <w:pPr>
        <w:pStyle w:val="TOC1"/>
        <w:rPr>
          <w:rFonts w:asciiTheme="minorHAnsi" w:eastAsiaTheme="minorEastAsia" w:hAnsiTheme="minorHAnsi" w:cstheme="minorBidi"/>
          <w:noProof/>
          <w:sz w:val="22"/>
          <w:szCs w:val="22"/>
          <w:lang w:eastAsia="zh-CN"/>
        </w:rPr>
      </w:pPr>
      <w:hyperlink w:anchor="_Toc155789678" w:history="1">
        <w:r w:rsidR="00945122" w:rsidRPr="002036A1">
          <w:rPr>
            <w:rStyle w:val="Hyperlink"/>
            <w:noProof/>
          </w:rPr>
          <w:t>G</w:t>
        </w:r>
        <w:r w:rsidR="00945122">
          <w:rPr>
            <w:rStyle w:val="Hyperlink"/>
            <w:noProof/>
          </w:rPr>
          <w:t>:</w:t>
        </w:r>
        <w:r w:rsidR="00945122">
          <w:rPr>
            <w:rStyle w:val="Hyperlink"/>
            <w:noProof/>
          </w:rPr>
          <w:tab/>
        </w:r>
        <w:r w:rsidR="00945122" w:rsidRPr="002036A1">
          <w:rPr>
            <w:rStyle w:val="Hyperlink"/>
            <w:noProof/>
          </w:rPr>
          <w:t>Samoan: Mail Survey Cover Letters, Survey</w:t>
        </w:r>
        <w:r w:rsidR="00945122">
          <w:rPr>
            <w:noProof/>
            <w:webHidden/>
          </w:rPr>
          <w:tab/>
          <w:t>G-</w:t>
        </w:r>
        <w:r w:rsidR="00945122">
          <w:rPr>
            <w:noProof/>
            <w:webHidden/>
          </w:rPr>
          <w:fldChar w:fldCharType="begin"/>
        </w:r>
        <w:r w:rsidR="00945122">
          <w:rPr>
            <w:noProof/>
            <w:webHidden/>
          </w:rPr>
          <w:instrText xml:space="preserve"> PAGEREF _Toc155789678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4C56E5EC" w14:textId="58A57892" w:rsidR="00945122" w:rsidRDefault="00731D35" w:rsidP="000C34A4">
      <w:pPr>
        <w:pStyle w:val="TOC1"/>
        <w:rPr>
          <w:rFonts w:asciiTheme="minorHAnsi" w:eastAsiaTheme="minorEastAsia" w:hAnsiTheme="minorHAnsi" w:cstheme="minorBidi"/>
          <w:noProof/>
          <w:sz w:val="22"/>
          <w:szCs w:val="22"/>
          <w:lang w:eastAsia="zh-CN"/>
        </w:rPr>
      </w:pPr>
      <w:hyperlink w:anchor="_Toc155789679" w:history="1">
        <w:r w:rsidR="00945122" w:rsidRPr="002036A1">
          <w:rPr>
            <w:rStyle w:val="Hyperlink"/>
            <w:noProof/>
          </w:rPr>
          <w:t>H</w:t>
        </w:r>
        <w:r w:rsidR="00945122">
          <w:rPr>
            <w:rStyle w:val="Hyperlink"/>
            <w:noProof/>
          </w:rPr>
          <w:t>:</w:t>
        </w:r>
        <w:r w:rsidR="00945122">
          <w:rPr>
            <w:rStyle w:val="Hyperlink"/>
            <w:noProof/>
          </w:rPr>
          <w:tab/>
        </w:r>
        <w:r w:rsidR="00945122" w:rsidRPr="002036A1">
          <w:rPr>
            <w:rStyle w:val="Hyperlink"/>
            <w:noProof/>
          </w:rPr>
          <w:t>OMB Paperwork Reduction Act Language (OMB Disclosure Notice), in English, Spanish, Traditional Chinese, Simplified Chinese, and Samoan</w:t>
        </w:r>
        <w:r w:rsidR="00945122">
          <w:rPr>
            <w:noProof/>
            <w:webHidden/>
          </w:rPr>
          <w:tab/>
          <w:t>H-</w:t>
        </w:r>
        <w:r w:rsidR="00945122">
          <w:rPr>
            <w:noProof/>
            <w:webHidden/>
          </w:rPr>
          <w:fldChar w:fldCharType="begin"/>
        </w:r>
        <w:r w:rsidR="00945122">
          <w:rPr>
            <w:noProof/>
            <w:webHidden/>
          </w:rPr>
          <w:instrText xml:space="preserve"> PAGEREF _Toc155789679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3CBF5A43" w14:textId="6D410CFF" w:rsidR="00945122" w:rsidRDefault="00731D35" w:rsidP="000C34A4">
      <w:pPr>
        <w:pStyle w:val="TOC1"/>
        <w:rPr>
          <w:rFonts w:asciiTheme="minorHAnsi" w:eastAsiaTheme="minorEastAsia" w:hAnsiTheme="minorHAnsi" w:cstheme="minorBidi"/>
          <w:noProof/>
          <w:sz w:val="22"/>
          <w:szCs w:val="22"/>
          <w:lang w:eastAsia="zh-CN"/>
        </w:rPr>
      </w:pPr>
      <w:hyperlink w:anchor="_Toc155789680" w:history="1">
        <w:r w:rsidR="00945122" w:rsidRPr="002036A1">
          <w:rPr>
            <w:rStyle w:val="Hyperlink"/>
            <w:noProof/>
          </w:rPr>
          <w:t>I</w:t>
        </w:r>
        <w:r w:rsidR="00945122">
          <w:rPr>
            <w:rStyle w:val="Hyperlink"/>
            <w:noProof/>
          </w:rPr>
          <w:t>:</w:t>
        </w:r>
        <w:r w:rsidR="00945122">
          <w:rPr>
            <w:rStyle w:val="Hyperlink"/>
            <w:noProof/>
          </w:rPr>
          <w:tab/>
        </w:r>
        <w:r w:rsidR="00945122" w:rsidRPr="002036A1">
          <w:rPr>
            <w:rStyle w:val="Hyperlink"/>
            <w:noProof/>
          </w:rPr>
          <w:t>ICH CAHPS Supplemental Questions</w:t>
        </w:r>
        <w:r w:rsidR="00945122">
          <w:rPr>
            <w:noProof/>
            <w:webHidden/>
          </w:rPr>
          <w:tab/>
          <w:t>I-</w:t>
        </w:r>
        <w:r w:rsidR="00945122">
          <w:rPr>
            <w:noProof/>
            <w:webHidden/>
          </w:rPr>
          <w:fldChar w:fldCharType="begin"/>
        </w:r>
        <w:r w:rsidR="00945122">
          <w:rPr>
            <w:noProof/>
            <w:webHidden/>
          </w:rPr>
          <w:instrText xml:space="preserve"> PAGEREF _Toc155789680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13F699C7" w14:textId="5935AE5D" w:rsidR="00945122" w:rsidRDefault="00731D35" w:rsidP="000C34A4">
      <w:pPr>
        <w:pStyle w:val="TOC1"/>
        <w:rPr>
          <w:rFonts w:asciiTheme="minorHAnsi" w:eastAsiaTheme="minorEastAsia" w:hAnsiTheme="minorHAnsi" w:cstheme="minorBidi"/>
          <w:noProof/>
          <w:sz w:val="22"/>
          <w:szCs w:val="22"/>
          <w:lang w:eastAsia="zh-CN"/>
        </w:rPr>
      </w:pPr>
      <w:hyperlink w:anchor="_Toc155789681" w:history="1">
        <w:r w:rsidR="00945122" w:rsidRPr="002036A1">
          <w:rPr>
            <w:rStyle w:val="Hyperlink"/>
            <w:noProof/>
          </w:rPr>
          <w:t>J</w:t>
        </w:r>
        <w:r w:rsidR="00945122">
          <w:rPr>
            <w:rStyle w:val="Hyperlink"/>
            <w:noProof/>
          </w:rPr>
          <w:t>:</w:t>
        </w:r>
        <w:r w:rsidR="00945122">
          <w:rPr>
            <w:rStyle w:val="Hyperlink"/>
            <w:noProof/>
          </w:rPr>
          <w:tab/>
        </w:r>
        <w:r w:rsidR="00945122" w:rsidRPr="002036A1">
          <w:rPr>
            <w:rStyle w:val="Hyperlink"/>
            <w:noProof/>
          </w:rPr>
          <w:t>Frequently Asked Questions for Telephone Interviewers—English and Spanish</w:t>
        </w:r>
        <w:r w:rsidR="00945122">
          <w:rPr>
            <w:noProof/>
            <w:webHidden/>
          </w:rPr>
          <w:tab/>
          <w:t>J-</w:t>
        </w:r>
        <w:r w:rsidR="00945122">
          <w:rPr>
            <w:noProof/>
            <w:webHidden/>
          </w:rPr>
          <w:fldChar w:fldCharType="begin"/>
        </w:r>
        <w:r w:rsidR="00945122">
          <w:rPr>
            <w:noProof/>
            <w:webHidden/>
          </w:rPr>
          <w:instrText xml:space="preserve"> PAGEREF _Toc155789681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76762E2C" w14:textId="708A3E2B" w:rsidR="00945122" w:rsidRDefault="00731D35" w:rsidP="000C34A4">
      <w:pPr>
        <w:pStyle w:val="TOC1"/>
        <w:rPr>
          <w:rFonts w:asciiTheme="minorHAnsi" w:eastAsiaTheme="minorEastAsia" w:hAnsiTheme="minorHAnsi" w:cstheme="minorBidi"/>
          <w:noProof/>
          <w:sz w:val="22"/>
          <w:szCs w:val="22"/>
          <w:lang w:eastAsia="zh-CN"/>
        </w:rPr>
      </w:pPr>
      <w:hyperlink w:anchor="_Toc155789682" w:history="1">
        <w:r w:rsidR="00945122" w:rsidRPr="002036A1">
          <w:rPr>
            <w:rStyle w:val="Hyperlink"/>
            <w:noProof/>
          </w:rPr>
          <w:t>K</w:t>
        </w:r>
        <w:r w:rsidR="00945122">
          <w:rPr>
            <w:rStyle w:val="Hyperlink"/>
            <w:noProof/>
          </w:rPr>
          <w:t>:</w:t>
        </w:r>
        <w:r w:rsidR="00945122">
          <w:rPr>
            <w:rStyle w:val="Hyperlink"/>
            <w:noProof/>
          </w:rPr>
          <w:tab/>
        </w:r>
        <w:r w:rsidR="00945122" w:rsidRPr="002036A1">
          <w:rPr>
            <w:rStyle w:val="Hyperlink"/>
            <w:noProof/>
          </w:rPr>
          <w:t>General Guidelines for Telephone Interviewers</w:t>
        </w:r>
        <w:r w:rsidR="00945122">
          <w:rPr>
            <w:noProof/>
            <w:webHidden/>
          </w:rPr>
          <w:tab/>
          <w:t>K-</w:t>
        </w:r>
        <w:r w:rsidR="00945122">
          <w:rPr>
            <w:noProof/>
            <w:webHidden/>
          </w:rPr>
          <w:fldChar w:fldCharType="begin"/>
        </w:r>
        <w:r w:rsidR="00945122">
          <w:rPr>
            <w:noProof/>
            <w:webHidden/>
          </w:rPr>
          <w:instrText xml:space="preserve"> PAGEREF _Toc155789682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2ED647BF" w14:textId="0008C5C9" w:rsidR="00945122" w:rsidRDefault="00731D35" w:rsidP="000C34A4">
      <w:pPr>
        <w:pStyle w:val="TOC1"/>
        <w:rPr>
          <w:rFonts w:asciiTheme="minorHAnsi" w:eastAsiaTheme="minorEastAsia" w:hAnsiTheme="minorHAnsi" w:cstheme="minorBidi"/>
          <w:noProof/>
          <w:sz w:val="22"/>
          <w:szCs w:val="22"/>
          <w:lang w:eastAsia="zh-CN"/>
        </w:rPr>
      </w:pPr>
      <w:hyperlink w:anchor="_Toc155789683" w:history="1">
        <w:r w:rsidR="00945122" w:rsidRPr="002036A1">
          <w:rPr>
            <w:rStyle w:val="Hyperlink"/>
            <w:noProof/>
          </w:rPr>
          <w:t>L</w:t>
        </w:r>
        <w:r w:rsidR="00945122">
          <w:rPr>
            <w:rStyle w:val="Hyperlink"/>
            <w:noProof/>
          </w:rPr>
          <w:t>:</w:t>
        </w:r>
        <w:r w:rsidR="00945122">
          <w:rPr>
            <w:rStyle w:val="Hyperlink"/>
            <w:noProof/>
          </w:rPr>
          <w:tab/>
        </w:r>
        <w:r w:rsidR="00945122" w:rsidRPr="002036A1">
          <w:rPr>
            <w:rStyle w:val="Hyperlink"/>
            <w:noProof/>
          </w:rPr>
          <w:t>ICH CAHPS Data File Structure</w:t>
        </w:r>
        <w:r w:rsidR="00945122">
          <w:rPr>
            <w:noProof/>
            <w:webHidden/>
          </w:rPr>
          <w:tab/>
          <w:t>L-</w:t>
        </w:r>
        <w:r w:rsidR="00945122">
          <w:rPr>
            <w:noProof/>
            <w:webHidden/>
          </w:rPr>
          <w:fldChar w:fldCharType="begin"/>
        </w:r>
        <w:r w:rsidR="00945122">
          <w:rPr>
            <w:noProof/>
            <w:webHidden/>
          </w:rPr>
          <w:instrText xml:space="preserve"> PAGEREF _Toc155789683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6D8B244E" w14:textId="50A9823F" w:rsidR="00945122" w:rsidRDefault="00731D35" w:rsidP="000C34A4">
      <w:pPr>
        <w:pStyle w:val="TOC1"/>
        <w:rPr>
          <w:rFonts w:asciiTheme="minorHAnsi" w:eastAsiaTheme="minorEastAsia" w:hAnsiTheme="minorHAnsi" w:cstheme="minorBidi"/>
          <w:noProof/>
          <w:sz w:val="22"/>
          <w:szCs w:val="22"/>
          <w:lang w:eastAsia="zh-CN"/>
        </w:rPr>
      </w:pPr>
      <w:hyperlink w:anchor="_Toc155789684" w:history="1">
        <w:r w:rsidR="00945122" w:rsidRPr="002036A1">
          <w:rPr>
            <w:rStyle w:val="Hyperlink"/>
            <w:noProof/>
          </w:rPr>
          <w:t>M</w:t>
        </w:r>
        <w:r w:rsidR="00945122">
          <w:rPr>
            <w:rStyle w:val="Hyperlink"/>
            <w:noProof/>
          </w:rPr>
          <w:t>:</w:t>
        </w:r>
        <w:r w:rsidR="00945122">
          <w:rPr>
            <w:rStyle w:val="Hyperlink"/>
            <w:noProof/>
          </w:rPr>
          <w:tab/>
        </w:r>
        <w:r w:rsidR="00945122" w:rsidRPr="002036A1">
          <w:rPr>
            <w:rStyle w:val="Hyperlink"/>
            <w:noProof/>
          </w:rPr>
          <w:t>Model Quality Assurance Plan</w:t>
        </w:r>
        <w:r w:rsidR="00945122">
          <w:rPr>
            <w:noProof/>
            <w:webHidden/>
          </w:rPr>
          <w:tab/>
          <w:t>M-</w:t>
        </w:r>
        <w:r w:rsidR="00945122">
          <w:rPr>
            <w:noProof/>
            <w:webHidden/>
          </w:rPr>
          <w:fldChar w:fldCharType="begin"/>
        </w:r>
        <w:r w:rsidR="00945122">
          <w:rPr>
            <w:noProof/>
            <w:webHidden/>
          </w:rPr>
          <w:instrText xml:space="preserve"> PAGEREF _Toc155789684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0DFCADD7" w14:textId="378879AD" w:rsidR="00945122" w:rsidRDefault="00731D35" w:rsidP="000C34A4">
      <w:pPr>
        <w:pStyle w:val="TOC1"/>
        <w:rPr>
          <w:rFonts w:asciiTheme="minorHAnsi" w:eastAsiaTheme="minorEastAsia" w:hAnsiTheme="minorHAnsi" w:cstheme="minorBidi"/>
          <w:noProof/>
          <w:sz w:val="22"/>
          <w:szCs w:val="22"/>
          <w:lang w:eastAsia="zh-CN"/>
        </w:rPr>
      </w:pPr>
      <w:hyperlink w:anchor="_Toc155789685" w:history="1">
        <w:r w:rsidR="00945122" w:rsidRPr="002036A1">
          <w:rPr>
            <w:rStyle w:val="Hyperlink"/>
            <w:noProof/>
          </w:rPr>
          <w:t>N</w:t>
        </w:r>
        <w:r w:rsidR="00945122">
          <w:rPr>
            <w:rStyle w:val="Hyperlink"/>
            <w:noProof/>
          </w:rPr>
          <w:t>:</w:t>
        </w:r>
        <w:r w:rsidR="00945122">
          <w:rPr>
            <w:rStyle w:val="Hyperlink"/>
            <w:noProof/>
          </w:rPr>
          <w:tab/>
        </w:r>
        <w:r w:rsidR="00945122" w:rsidRPr="002036A1">
          <w:rPr>
            <w:rStyle w:val="Hyperlink"/>
            <w:noProof/>
          </w:rPr>
          <w:t>Exceptions Request Form</w:t>
        </w:r>
        <w:r w:rsidR="00945122">
          <w:rPr>
            <w:noProof/>
            <w:webHidden/>
          </w:rPr>
          <w:tab/>
          <w:t>N-</w:t>
        </w:r>
        <w:r w:rsidR="00945122">
          <w:rPr>
            <w:noProof/>
            <w:webHidden/>
          </w:rPr>
          <w:fldChar w:fldCharType="begin"/>
        </w:r>
        <w:r w:rsidR="00945122">
          <w:rPr>
            <w:noProof/>
            <w:webHidden/>
          </w:rPr>
          <w:instrText xml:space="preserve"> PAGEREF _Toc155789685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31A5BAFE" w14:textId="5BE3A332" w:rsidR="00945122" w:rsidRDefault="00731D35" w:rsidP="000C34A4">
      <w:pPr>
        <w:pStyle w:val="TOC1"/>
        <w:rPr>
          <w:rFonts w:asciiTheme="minorHAnsi" w:eastAsiaTheme="minorEastAsia" w:hAnsiTheme="minorHAnsi" w:cstheme="minorBidi"/>
          <w:noProof/>
          <w:sz w:val="22"/>
          <w:szCs w:val="22"/>
          <w:lang w:eastAsia="zh-CN"/>
        </w:rPr>
      </w:pPr>
      <w:hyperlink w:anchor="_Toc155789686" w:history="1">
        <w:r w:rsidR="00945122" w:rsidRPr="002036A1">
          <w:rPr>
            <w:rStyle w:val="Hyperlink"/>
            <w:noProof/>
          </w:rPr>
          <w:t>O</w:t>
        </w:r>
        <w:r w:rsidR="00945122">
          <w:rPr>
            <w:rStyle w:val="Hyperlink"/>
            <w:noProof/>
          </w:rPr>
          <w:t>:</w:t>
        </w:r>
        <w:r w:rsidR="00945122">
          <w:rPr>
            <w:rStyle w:val="Hyperlink"/>
            <w:noProof/>
          </w:rPr>
          <w:tab/>
        </w:r>
        <w:r w:rsidR="00945122" w:rsidRPr="002036A1">
          <w:rPr>
            <w:rStyle w:val="Hyperlink"/>
            <w:noProof/>
          </w:rPr>
          <w:t>Discrepancy Notification Form</w:t>
        </w:r>
        <w:r w:rsidR="00945122">
          <w:rPr>
            <w:noProof/>
            <w:webHidden/>
          </w:rPr>
          <w:tab/>
          <w:t>O-</w:t>
        </w:r>
        <w:r w:rsidR="00945122">
          <w:rPr>
            <w:noProof/>
            <w:webHidden/>
          </w:rPr>
          <w:fldChar w:fldCharType="begin"/>
        </w:r>
        <w:r w:rsidR="00945122">
          <w:rPr>
            <w:noProof/>
            <w:webHidden/>
          </w:rPr>
          <w:instrText xml:space="preserve"> PAGEREF _Toc155789686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3E036A5B" w14:textId="495C21FB" w:rsidR="00945122" w:rsidRDefault="00731D35" w:rsidP="000C34A4">
      <w:pPr>
        <w:pStyle w:val="TOC1"/>
        <w:rPr>
          <w:rFonts w:asciiTheme="minorHAnsi" w:eastAsiaTheme="minorEastAsia" w:hAnsiTheme="minorHAnsi" w:cstheme="minorBidi"/>
          <w:noProof/>
          <w:sz w:val="22"/>
          <w:szCs w:val="22"/>
          <w:lang w:eastAsia="zh-CN"/>
        </w:rPr>
      </w:pPr>
      <w:hyperlink w:anchor="_Toc155789687" w:history="1">
        <w:r w:rsidR="00945122" w:rsidRPr="002036A1">
          <w:rPr>
            <w:rStyle w:val="Hyperlink"/>
            <w:noProof/>
          </w:rPr>
          <w:t>P</w:t>
        </w:r>
        <w:r w:rsidR="00945122">
          <w:rPr>
            <w:rStyle w:val="Hyperlink"/>
            <w:noProof/>
          </w:rPr>
          <w:t>:</w:t>
        </w:r>
        <w:r w:rsidR="00945122">
          <w:rPr>
            <w:rStyle w:val="Hyperlink"/>
            <w:noProof/>
          </w:rPr>
          <w:tab/>
        </w:r>
        <w:r w:rsidR="00945122" w:rsidRPr="002036A1">
          <w:rPr>
            <w:rStyle w:val="Hyperlink"/>
            <w:noProof/>
          </w:rPr>
          <w:t>2024 End-Stage Renal Disease (ESRD) Network Phone Numbers by State</w:t>
        </w:r>
        <w:r w:rsidR="00945122">
          <w:rPr>
            <w:noProof/>
            <w:webHidden/>
          </w:rPr>
          <w:tab/>
          <w:t>P-</w:t>
        </w:r>
        <w:r w:rsidR="00945122">
          <w:rPr>
            <w:noProof/>
            <w:webHidden/>
          </w:rPr>
          <w:fldChar w:fldCharType="begin"/>
        </w:r>
        <w:r w:rsidR="00945122">
          <w:rPr>
            <w:noProof/>
            <w:webHidden/>
          </w:rPr>
          <w:instrText xml:space="preserve"> PAGEREF _Toc155789687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2413F4DC" w14:textId="3971BCD0" w:rsidR="00945122" w:rsidRDefault="00731D35" w:rsidP="000C34A4">
      <w:pPr>
        <w:pStyle w:val="TOC1"/>
        <w:rPr>
          <w:rFonts w:asciiTheme="minorHAnsi" w:eastAsiaTheme="minorEastAsia" w:hAnsiTheme="minorHAnsi" w:cstheme="minorBidi"/>
          <w:noProof/>
          <w:sz w:val="22"/>
          <w:szCs w:val="22"/>
          <w:lang w:eastAsia="zh-CN"/>
        </w:rPr>
      </w:pPr>
      <w:hyperlink w:anchor="_Toc155789688" w:history="1">
        <w:r w:rsidR="00945122" w:rsidRPr="002036A1">
          <w:rPr>
            <w:rStyle w:val="Hyperlink"/>
            <w:noProof/>
          </w:rPr>
          <w:t>Q</w:t>
        </w:r>
        <w:r w:rsidR="00945122">
          <w:rPr>
            <w:rStyle w:val="Hyperlink"/>
            <w:noProof/>
          </w:rPr>
          <w:t>:</w:t>
        </w:r>
        <w:r w:rsidR="00945122">
          <w:rPr>
            <w:rStyle w:val="Hyperlink"/>
            <w:noProof/>
          </w:rPr>
          <w:tab/>
        </w:r>
        <w:r w:rsidR="00945122" w:rsidRPr="002036A1">
          <w:rPr>
            <w:rStyle w:val="Hyperlink"/>
            <w:noProof/>
          </w:rPr>
          <w:t>ICH CAHPS Waiting Room FAQs</w:t>
        </w:r>
        <w:r w:rsidR="00945122">
          <w:rPr>
            <w:noProof/>
            <w:webHidden/>
          </w:rPr>
          <w:tab/>
          <w:t>Q-</w:t>
        </w:r>
        <w:r w:rsidR="00945122">
          <w:rPr>
            <w:noProof/>
            <w:webHidden/>
          </w:rPr>
          <w:fldChar w:fldCharType="begin"/>
        </w:r>
        <w:r w:rsidR="00945122">
          <w:rPr>
            <w:noProof/>
            <w:webHidden/>
          </w:rPr>
          <w:instrText xml:space="preserve"> PAGEREF _Toc155789688 \h </w:instrText>
        </w:r>
        <w:r w:rsidR="00945122">
          <w:rPr>
            <w:noProof/>
            <w:webHidden/>
          </w:rPr>
        </w:r>
        <w:r w:rsidR="00945122">
          <w:rPr>
            <w:noProof/>
            <w:webHidden/>
          </w:rPr>
          <w:fldChar w:fldCharType="separate"/>
        </w:r>
        <w:r w:rsidR="000C7101">
          <w:rPr>
            <w:noProof/>
            <w:webHidden/>
          </w:rPr>
          <w:t>1</w:t>
        </w:r>
        <w:r w:rsidR="00945122">
          <w:rPr>
            <w:noProof/>
            <w:webHidden/>
          </w:rPr>
          <w:fldChar w:fldCharType="end"/>
        </w:r>
      </w:hyperlink>
    </w:p>
    <w:p w14:paraId="51402DF9" w14:textId="2CA5608F" w:rsidR="00E94F37" w:rsidRPr="00C1598C" w:rsidRDefault="007E17DA" w:rsidP="000C34A4">
      <w:pPr>
        <w:pStyle w:val="TOC1"/>
      </w:pPr>
      <w:r w:rsidRPr="000E5FC4">
        <w:fldChar w:fldCharType="end"/>
      </w:r>
    </w:p>
    <w:p w14:paraId="26309894" w14:textId="77777777" w:rsidR="001F114B" w:rsidRPr="00C1598C" w:rsidRDefault="001F114B" w:rsidP="001F114B">
      <w:r w:rsidRPr="00C1598C">
        <w:br w:type="page"/>
      </w:r>
    </w:p>
    <w:p w14:paraId="315A278E" w14:textId="77777777" w:rsidR="00B10368" w:rsidRPr="00C1598C" w:rsidRDefault="00B10368" w:rsidP="008871EE">
      <w:pPr>
        <w:pStyle w:val="FMHeading2"/>
      </w:pPr>
      <w:r w:rsidRPr="00C1598C">
        <w:lastRenderedPageBreak/>
        <w:t>List of Exhibits</w:t>
      </w:r>
    </w:p>
    <w:p w14:paraId="48365027" w14:textId="5A27201F" w:rsidR="00945122" w:rsidRPr="00D21257" w:rsidRDefault="00B10368">
      <w:pPr>
        <w:pStyle w:val="TableofFigures"/>
        <w:tabs>
          <w:tab w:val="left" w:pos="1780"/>
        </w:tabs>
        <w:rPr>
          <w:rFonts w:asciiTheme="minorHAnsi" w:eastAsiaTheme="minorEastAsia" w:hAnsiTheme="minorHAnsi" w:cstheme="minorBidi"/>
          <w:sz w:val="22"/>
          <w:szCs w:val="22"/>
          <w:lang w:eastAsia="zh-CN"/>
        </w:rPr>
      </w:pPr>
      <w:r w:rsidRPr="00D21257">
        <w:fldChar w:fldCharType="begin"/>
      </w:r>
      <w:r w:rsidRPr="00D21257">
        <w:instrText xml:space="preserve"> TOC \h \z \t "Exhibit Caption" \c </w:instrText>
      </w:r>
      <w:r w:rsidRPr="00D21257">
        <w:fldChar w:fldCharType="separate"/>
      </w:r>
      <w:hyperlink w:anchor="_Toc155789788" w:history="1">
        <w:r w:rsidR="00945122" w:rsidRPr="00D21257">
          <w:rPr>
            <w:rStyle w:val="Hyperlink"/>
            <w:color w:val="auto"/>
          </w:rPr>
          <w:t>4-1.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Schedule for the CY2024 ICH CAHPS Spring and Fall Surveys</w:t>
        </w:r>
        <w:r w:rsidR="00945122" w:rsidRPr="00D21257">
          <w:rPr>
            <w:webHidden/>
          </w:rPr>
          <w:tab/>
        </w:r>
        <w:r w:rsidR="00945122" w:rsidRPr="00D21257">
          <w:rPr>
            <w:webHidden/>
          </w:rPr>
          <w:fldChar w:fldCharType="begin"/>
        </w:r>
        <w:r w:rsidR="00945122" w:rsidRPr="00D21257">
          <w:rPr>
            <w:webHidden/>
          </w:rPr>
          <w:instrText xml:space="preserve"> PAGEREF _Toc155789788 \h </w:instrText>
        </w:r>
        <w:r w:rsidR="00945122" w:rsidRPr="00D21257">
          <w:rPr>
            <w:webHidden/>
          </w:rPr>
        </w:r>
        <w:r w:rsidR="00945122" w:rsidRPr="00D21257">
          <w:rPr>
            <w:webHidden/>
          </w:rPr>
          <w:fldChar w:fldCharType="separate"/>
        </w:r>
        <w:r w:rsidR="000C7101">
          <w:rPr>
            <w:webHidden/>
          </w:rPr>
          <w:t>34</w:t>
        </w:r>
        <w:r w:rsidR="00945122" w:rsidRPr="00D21257">
          <w:rPr>
            <w:webHidden/>
          </w:rPr>
          <w:fldChar w:fldCharType="end"/>
        </w:r>
      </w:hyperlink>
    </w:p>
    <w:p w14:paraId="66ADBB1D" w14:textId="16D72083"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89" w:history="1">
        <w:r w:rsidR="00945122" w:rsidRPr="00D21257">
          <w:rPr>
            <w:rStyle w:val="Hyperlink"/>
            <w:color w:val="auto"/>
          </w:rPr>
          <w:t>4-2.</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Response Rates by Data Collection Mode for Most Recent ICH CAHPS Survey</w:t>
        </w:r>
        <w:r w:rsidR="00945122" w:rsidRPr="00D21257">
          <w:rPr>
            <w:webHidden/>
          </w:rPr>
          <w:tab/>
        </w:r>
        <w:r w:rsidR="00945122" w:rsidRPr="00D21257">
          <w:rPr>
            <w:webHidden/>
          </w:rPr>
          <w:fldChar w:fldCharType="begin"/>
        </w:r>
        <w:r w:rsidR="00945122" w:rsidRPr="00D21257">
          <w:rPr>
            <w:webHidden/>
          </w:rPr>
          <w:instrText xml:space="preserve"> PAGEREF _Toc155789789 \h </w:instrText>
        </w:r>
        <w:r w:rsidR="00945122" w:rsidRPr="00D21257">
          <w:rPr>
            <w:webHidden/>
          </w:rPr>
        </w:r>
        <w:r w:rsidR="00945122" w:rsidRPr="00D21257">
          <w:rPr>
            <w:webHidden/>
          </w:rPr>
          <w:fldChar w:fldCharType="separate"/>
        </w:r>
        <w:r w:rsidR="000C7101">
          <w:rPr>
            <w:webHidden/>
          </w:rPr>
          <w:t>35</w:t>
        </w:r>
        <w:r w:rsidR="00945122" w:rsidRPr="00D21257">
          <w:rPr>
            <w:webHidden/>
          </w:rPr>
          <w:fldChar w:fldCharType="end"/>
        </w:r>
      </w:hyperlink>
    </w:p>
    <w:p w14:paraId="31F0244C" w14:textId="68162F41" w:rsidR="00945122" w:rsidRPr="00D21257" w:rsidRDefault="00731D35">
      <w:pPr>
        <w:pStyle w:val="TableofFigures"/>
        <w:tabs>
          <w:tab w:val="left" w:pos="1780"/>
        </w:tabs>
        <w:rPr>
          <w:rStyle w:val="Hyperlink"/>
          <w:color w:val="auto"/>
        </w:rPr>
      </w:pPr>
      <w:hyperlink w:anchor="_Toc155789790" w:history="1">
        <w:r w:rsidR="00945122" w:rsidRPr="00D21257">
          <w:rPr>
            <w:rStyle w:val="Hyperlink"/>
            <w:color w:val="auto"/>
          </w:rPr>
          <w:t>4-3.</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Variables Included in ICH CAHPS Survey Sample Files</w:t>
        </w:r>
        <w:r w:rsidR="00945122" w:rsidRPr="00D21257">
          <w:rPr>
            <w:webHidden/>
          </w:rPr>
          <w:tab/>
        </w:r>
        <w:r w:rsidR="00945122" w:rsidRPr="00D21257">
          <w:rPr>
            <w:webHidden/>
          </w:rPr>
          <w:fldChar w:fldCharType="begin"/>
        </w:r>
        <w:r w:rsidR="00945122" w:rsidRPr="00D21257">
          <w:rPr>
            <w:webHidden/>
          </w:rPr>
          <w:instrText xml:space="preserve"> PAGEREF _Toc155789790 \h </w:instrText>
        </w:r>
        <w:r w:rsidR="00945122" w:rsidRPr="00D21257">
          <w:rPr>
            <w:webHidden/>
          </w:rPr>
        </w:r>
        <w:r w:rsidR="00945122" w:rsidRPr="00D21257">
          <w:rPr>
            <w:webHidden/>
          </w:rPr>
          <w:fldChar w:fldCharType="separate"/>
        </w:r>
        <w:r w:rsidR="000C7101">
          <w:rPr>
            <w:webHidden/>
          </w:rPr>
          <w:t>38</w:t>
        </w:r>
        <w:r w:rsidR="00945122" w:rsidRPr="00D21257">
          <w:rPr>
            <w:webHidden/>
          </w:rPr>
          <w:fldChar w:fldCharType="end"/>
        </w:r>
      </w:hyperlink>
    </w:p>
    <w:p w14:paraId="3203E60D" w14:textId="77777777" w:rsidR="00D21257" w:rsidRPr="00D21257" w:rsidRDefault="00D21257" w:rsidP="00D21257">
      <w:pPr>
        <w:rPr>
          <w:rFonts w:eastAsiaTheme="minorEastAsia"/>
        </w:rPr>
      </w:pPr>
    </w:p>
    <w:p w14:paraId="64AD4C80" w14:textId="7A7B978C"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91" w:history="1">
        <w:r w:rsidR="00945122" w:rsidRPr="00D21257">
          <w:rPr>
            <w:rStyle w:val="Hyperlink"/>
            <w:color w:val="auto"/>
          </w:rPr>
          <w:t>5-1.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ICH CAHPS Prenotification Envelope Structure and Content</w:t>
        </w:r>
        <w:r w:rsidR="00945122" w:rsidRPr="00D21257">
          <w:rPr>
            <w:webHidden/>
          </w:rPr>
          <w:tab/>
        </w:r>
        <w:r w:rsidR="00945122" w:rsidRPr="00D21257">
          <w:rPr>
            <w:webHidden/>
          </w:rPr>
          <w:fldChar w:fldCharType="begin"/>
        </w:r>
        <w:r w:rsidR="00945122" w:rsidRPr="00D21257">
          <w:rPr>
            <w:webHidden/>
          </w:rPr>
          <w:instrText xml:space="preserve"> PAGEREF _Toc155789791 \h </w:instrText>
        </w:r>
        <w:r w:rsidR="00945122" w:rsidRPr="00D21257">
          <w:rPr>
            <w:webHidden/>
          </w:rPr>
        </w:r>
        <w:r w:rsidR="00945122" w:rsidRPr="00D21257">
          <w:rPr>
            <w:webHidden/>
          </w:rPr>
          <w:fldChar w:fldCharType="separate"/>
        </w:r>
        <w:r w:rsidR="000C7101">
          <w:rPr>
            <w:webHidden/>
          </w:rPr>
          <w:t>46</w:t>
        </w:r>
        <w:r w:rsidR="00945122" w:rsidRPr="00D21257">
          <w:rPr>
            <w:webHidden/>
          </w:rPr>
          <w:fldChar w:fldCharType="end"/>
        </w:r>
      </w:hyperlink>
    </w:p>
    <w:p w14:paraId="675CC2FC" w14:textId="13537F64" w:rsidR="00945122" w:rsidRPr="00D21257" w:rsidRDefault="00731D35">
      <w:pPr>
        <w:pStyle w:val="TableofFigures"/>
        <w:tabs>
          <w:tab w:val="left" w:pos="1780"/>
        </w:tabs>
        <w:rPr>
          <w:rStyle w:val="Hyperlink"/>
          <w:color w:val="auto"/>
        </w:rPr>
      </w:pPr>
      <w:hyperlink w:anchor="_Toc155789792" w:history="1">
        <w:r w:rsidR="00945122" w:rsidRPr="00D21257">
          <w:rPr>
            <w:rStyle w:val="Hyperlink"/>
            <w:color w:val="auto"/>
          </w:rPr>
          <w:t>5-2.</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Outgoing ICH CAHPS Survey Package Envelope Structure and Contents</w:t>
        </w:r>
        <w:r w:rsidR="00945122" w:rsidRPr="00D21257">
          <w:rPr>
            <w:webHidden/>
          </w:rPr>
          <w:tab/>
        </w:r>
        <w:r w:rsidR="00945122" w:rsidRPr="00D21257">
          <w:rPr>
            <w:webHidden/>
          </w:rPr>
          <w:fldChar w:fldCharType="begin"/>
        </w:r>
        <w:r w:rsidR="00945122" w:rsidRPr="00D21257">
          <w:rPr>
            <w:webHidden/>
          </w:rPr>
          <w:instrText xml:space="preserve"> PAGEREF _Toc155789792 \h </w:instrText>
        </w:r>
        <w:r w:rsidR="00945122" w:rsidRPr="00D21257">
          <w:rPr>
            <w:webHidden/>
          </w:rPr>
        </w:r>
        <w:r w:rsidR="00945122" w:rsidRPr="00D21257">
          <w:rPr>
            <w:webHidden/>
          </w:rPr>
          <w:fldChar w:fldCharType="separate"/>
        </w:r>
        <w:r w:rsidR="000C7101">
          <w:rPr>
            <w:webHidden/>
          </w:rPr>
          <w:t>54</w:t>
        </w:r>
        <w:r w:rsidR="00945122" w:rsidRPr="00D21257">
          <w:rPr>
            <w:webHidden/>
          </w:rPr>
          <w:fldChar w:fldCharType="end"/>
        </w:r>
      </w:hyperlink>
    </w:p>
    <w:p w14:paraId="61579B9B" w14:textId="77777777" w:rsidR="00D21257" w:rsidRPr="00D21257" w:rsidRDefault="00D21257" w:rsidP="00D21257">
      <w:pPr>
        <w:rPr>
          <w:rFonts w:eastAsiaTheme="minorEastAsia"/>
        </w:rPr>
      </w:pPr>
    </w:p>
    <w:p w14:paraId="6CB11A61" w14:textId="24746444" w:rsidR="00945122" w:rsidRPr="00D21257" w:rsidRDefault="00731D35">
      <w:pPr>
        <w:pStyle w:val="TableofFigures"/>
        <w:tabs>
          <w:tab w:val="left" w:pos="1780"/>
        </w:tabs>
        <w:rPr>
          <w:rStyle w:val="Hyperlink"/>
          <w:color w:val="auto"/>
        </w:rPr>
      </w:pPr>
      <w:hyperlink w:anchor="_Toc155789793" w:history="1">
        <w:r w:rsidR="00945122" w:rsidRPr="00D21257">
          <w:rPr>
            <w:rStyle w:val="Hyperlink"/>
            <w:color w:val="auto"/>
          </w:rPr>
          <w:t>6-1.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ICH CAHPS Prenotification Envelope Structure and Content</w:t>
        </w:r>
        <w:r w:rsidR="00945122" w:rsidRPr="00D21257">
          <w:rPr>
            <w:webHidden/>
          </w:rPr>
          <w:tab/>
        </w:r>
        <w:r w:rsidR="00945122" w:rsidRPr="00D21257">
          <w:rPr>
            <w:webHidden/>
          </w:rPr>
          <w:fldChar w:fldCharType="begin"/>
        </w:r>
        <w:r w:rsidR="00945122" w:rsidRPr="00D21257">
          <w:rPr>
            <w:webHidden/>
          </w:rPr>
          <w:instrText xml:space="preserve"> PAGEREF _Toc155789793 \h </w:instrText>
        </w:r>
        <w:r w:rsidR="00945122" w:rsidRPr="00D21257">
          <w:rPr>
            <w:webHidden/>
          </w:rPr>
        </w:r>
        <w:r w:rsidR="00945122" w:rsidRPr="00D21257">
          <w:rPr>
            <w:webHidden/>
          </w:rPr>
          <w:fldChar w:fldCharType="separate"/>
        </w:r>
        <w:r w:rsidR="000C7101">
          <w:rPr>
            <w:webHidden/>
          </w:rPr>
          <w:t>68</w:t>
        </w:r>
        <w:r w:rsidR="00945122" w:rsidRPr="00D21257">
          <w:rPr>
            <w:webHidden/>
          </w:rPr>
          <w:fldChar w:fldCharType="end"/>
        </w:r>
      </w:hyperlink>
    </w:p>
    <w:p w14:paraId="1257BABD" w14:textId="77777777" w:rsidR="00D21257" w:rsidRPr="00D21257" w:rsidRDefault="00D21257" w:rsidP="00D21257">
      <w:pPr>
        <w:rPr>
          <w:rFonts w:eastAsiaTheme="minorEastAsia"/>
        </w:rPr>
      </w:pPr>
    </w:p>
    <w:p w14:paraId="614DFD76" w14:textId="04642C81"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94" w:history="1">
        <w:r w:rsidR="00945122" w:rsidRPr="00D21257">
          <w:rPr>
            <w:rStyle w:val="Hyperlink"/>
            <w:color w:val="auto"/>
          </w:rPr>
          <w:t>7-1.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ICH CAHPS Prenotification Envelope Structure and Content</w:t>
        </w:r>
        <w:r w:rsidR="00945122" w:rsidRPr="00D21257">
          <w:rPr>
            <w:webHidden/>
          </w:rPr>
          <w:tab/>
        </w:r>
        <w:r w:rsidR="00945122" w:rsidRPr="00D21257">
          <w:rPr>
            <w:webHidden/>
          </w:rPr>
          <w:fldChar w:fldCharType="begin"/>
        </w:r>
        <w:r w:rsidR="00945122" w:rsidRPr="00D21257">
          <w:rPr>
            <w:webHidden/>
          </w:rPr>
          <w:instrText xml:space="preserve"> PAGEREF _Toc155789794 \h </w:instrText>
        </w:r>
        <w:r w:rsidR="00945122" w:rsidRPr="00D21257">
          <w:rPr>
            <w:webHidden/>
          </w:rPr>
        </w:r>
        <w:r w:rsidR="00945122" w:rsidRPr="00D21257">
          <w:rPr>
            <w:webHidden/>
          </w:rPr>
          <w:fldChar w:fldCharType="separate"/>
        </w:r>
        <w:r w:rsidR="000C7101">
          <w:rPr>
            <w:webHidden/>
          </w:rPr>
          <w:t>89</w:t>
        </w:r>
        <w:r w:rsidR="00945122" w:rsidRPr="00D21257">
          <w:rPr>
            <w:webHidden/>
          </w:rPr>
          <w:fldChar w:fldCharType="end"/>
        </w:r>
      </w:hyperlink>
    </w:p>
    <w:p w14:paraId="08018C62" w14:textId="7129599F" w:rsidR="00945122" w:rsidRPr="00D21257" w:rsidRDefault="00731D35">
      <w:pPr>
        <w:pStyle w:val="TableofFigures"/>
        <w:tabs>
          <w:tab w:val="left" w:pos="1780"/>
        </w:tabs>
        <w:rPr>
          <w:rStyle w:val="Hyperlink"/>
          <w:color w:val="auto"/>
        </w:rPr>
      </w:pPr>
      <w:hyperlink w:anchor="_Toc155789795" w:history="1">
        <w:r w:rsidR="00945122" w:rsidRPr="00D21257">
          <w:rPr>
            <w:rStyle w:val="Hyperlink"/>
            <w:color w:val="auto"/>
          </w:rPr>
          <w:t>7-2.</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Outgoing ICH CAHPS Survey Package Envelope Structure and Contents</w:t>
        </w:r>
        <w:r w:rsidR="00945122" w:rsidRPr="00D21257">
          <w:rPr>
            <w:webHidden/>
          </w:rPr>
          <w:tab/>
        </w:r>
        <w:r w:rsidR="00945122" w:rsidRPr="00D21257">
          <w:rPr>
            <w:webHidden/>
          </w:rPr>
          <w:fldChar w:fldCharType="begin"/>
        </w:r>
        <w:r w:rsidR="00945122" w:rsidRPr="00D21257">
          <w:rPr>
            <w:webHidden/>
          </w:rPr>
          <w:instrText xml:space="preserve"> PAGEREF _Toc155789795 \h </w:instrText>
        </w:r>
        <w:r w:rsidR="00945122" w:rsidRPr="00D21257">
          <w:rPr>
            <w:webHidden/>
          </w:rPr>
        </w:r>
        <w:r w:rsidR="00945122" w:rsidRPr="00D21257">
          <w:rPr>
            <w:webHidden/>
          </w:rPr>
          <w:fldChar w:fldCharType="separate"/>
        </w:r>
        <w:r w:rsidR="000C7101">
          <w:rPr>
            <w:webHidden/>
          </w:rPr>
          <w:t>98</w:t>
        </w:r>
        <w:r w:rsidR="00945122" w:rsidRPr="00D21257">
          <w:rPr>
            <w:webHidden/>
          </w:rPr>
          <w:fldChar w:fldCharType="end"/>
        </w:r>
      </w:hyperlink>
    </w:p>
    <w:p w14:paraId="023B3AF1" w14:textId="77777777" w:rsidR="00D21257" w:rsidRPr="00D21257" w:rsidRDefault="00D21257" w:rsidP="00D21257">
      <w:pPr>
        <w:rPr>
          <w:rFonts w:eastAsiaTheme="minorEastAsia"/>
        </w:rPr>
      </w:pPr>
    </w:p>
    <w:p w14:paraId="3E735063" w14:textId="33A93927" w:rsidR="00945122" w:rsidRPr="00D21257" w:rsidRDefault="00731D35">
      <w:pPr>
        <w:pStyle w:val="TableofFigures"/>
        <w:tabs>
          <w:tab w:val="left" w:pos="1780"/>
        </w:tabs>
        <w:rPr>
          <w:rStyle w:val="Hyperlink"/>
          <w:color w:val="auto"/>
        </w:rPr>
      </w:pPr>
      <w:hyperlink w:anchor="_Toc155789796" w:history="1">
        <w:r w:rsidR="00945122" w:rsidRPr="00D21257">
          <w:rPr>
            <w:rStyle w:val="Hyperlink"/>
            <w:color w:val="auto"/>
          </w:rPr>
          <w:t>9-1.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Examples of When It Is Acceptable to Code and Not Code a Response</w:t>
        </w:r>
        <w:r w:rsidR="00945122" w:rsidRPr="00D21257">
          <w:rPr>
            <w:webHidden/>
          </w:rPr>
          <w:tab/>
        </w:r>
        <w:r w:rsidR="00945122" w:rsidRPr="00D21257">
          <w:rPr>
            <w:webHidden/>
          </w:rPr>
          <w:fldChar w:fldCharType="begin"/>
        </w:r>
        <w:r w:rsidR="00945122" w:rsidRPr="00D21257">
          <w:rPr>
            <w:webHidden/>
          </w:rPr>
          <w:instrText xml:space="preserve"> PAGEREF _Toc155789796 \h </w:instrText>
        </w:r>
        <w:r w:rsidR="00945122" w:rsidRPr="00D21257">
          <w:rPr>
            <w:webHidden/>
          </w:rPr>
        </w:r>
        <w:r w:rsidR="00945122" w:rsidRPr="00D21257">
          <w:rPr>
            <w:webHidden/>
          </w:rPr>
          <w:fldChar w:fldCharType="separate"/>
        </w:r>
        <w:r w:rsidR="000C7101">
          <w:rPr>
            <w:webHidden/>
          </w:rPr>
          <w:t>126</w:t>
        </w:r>
        <w:r w:rsidR="00945122" w:rsidRPr="00D21257">
          <w:rPr>
            <w:webHidden/>
          </w:rPr>
          <w:fldChar w:fldCharType="end"/>
        </w:r>
      </w:hyperlink>
    </w:p>
    <w:p w14:paraId="7A14215F" w14:textId="77777777" w:rsidR="00D21257" w:rsidRPr="00D21257" w:rsidRDefault="00D21257" w:rsidP="00D21257">
      <w:pPr>
        <w:rPr>
          <w:rFonts w:eastAsiaTheme="minorEastAsia"/>
        </w:rPr>
      </w:pPr>
    </w:p>
    <w:p w14:paraId="68DFB610" w14:textId="3E1F5EEC"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97" w:history="1">
        <w:r w:rsidR="00945122" w:rsidRPr="00D21257">
          <w:rPr>
            <w:rStyle w:val="Hyperlink"/>
            <w:color w:val="auto"/>
          </w:rPr>
          <w:t>10-1.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ICH CAHPS Website</w:t>
        </w:r>
        <w:r w:rsidR="00945122" w:rsidRPr="00D21257">
          <w:rPr>
            <w:webHidden/>
          </w:rPr>
          <w:tab/>
        </w:r>
        <w:r w:rsidR="00945122" w:rsidRPr="00D21257">
          <w:rPr>
            <w:webHidden/>
          </w:rPr>
          <w:fldChar w:fldCharType="begin"/>
        </w:r>
        <w:r w:rsidR="00945122" w:rsidRPr="00D21257">
          <w:rPr>
            <w:webHidden/>
          </w:rPr>
          <w:instrText xml:space="preserve"> PAGEREF _Toc155789797 \h </w:instrText>
        </w:r>
        <w:r w:rsidR="00945122" w:rsidRPr="00D21257">
          <w:rPr>
            <w:webHidden/>
          </w:rPr>
        </w:r>
        <w:r w:rsidR="00945122" w:rsidRPr="00D21257">
          <w:rPr>
            <w:webHidden/>
          </w:rPr>
          <w:fldChar w:fldCharType="separate"/>
        </w:r>
        <w:r w:rsidR="000C7101">
          <w:rPr>
            <w:webHidden/>
          </w:rPr>
          <w:t>142</w:t>
        </w:r>
        <w:r w:rsidR="00945122" w:rsidRPr="00D21257">
          <w:rPr>
            <w:webHidden/>
          </w:rPr>
          <w:fldChar w:fldCharType="end"/>
        </w:r>
      </w:hyperlink>
    </w:p>
    <w:p w14:paraId="69586451" w14:textId="36810EEF"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98" w:history="1">
        <w:r w:rsidR="00945122" w:rsidRPr="00D21257">
          <w:rPr>
            <w:rStyle w:val="Hyperlink"/>
            <w:color w:val="auto"/>
          </w:rPr>
          <w:t>10-2.</w:t>
        </w:r>
        <w:r w:rsidR="00945122" w:rsidRPr="00D21257">
          <w:rPr>
            <w:rFonts w:asciiTheme="minorHAnsi" w:eastAsiaTheme="minorEastAsia" w:hAnsiTheme="minorHAnsi" w:cstheme="minorBidi"/>
            <w:sz w:val="22"/>
            <w:szCs w:val="22"/>
            <w:lang w:eastAsia="zh-CN"/>
          </w:rPr>
          <w:tab/>
        </w:r>
        <w:r w:rsidR="00945122" w:rsidRPr="00D21257">
          <w:rPr>
            <w:rStyle w:val="Hyperlink"/>
            <w:i/>
            <w:iCs/>
            <w:color w:val="auto"/>
          </w:rPr>
          <w:t>Quick Links</w:t>
        </w:r>
        <w:r w:rsidR="00945122" w:rsidRPr="00D21257">
          <w:rPr>
            <w:rStyle w:val="Hyperlink"/>
            <w:color w:val="auto"/>
          </w:rPr>
          <w:t xml:space="preserve"> Box</w:t>
        </w:r>
        <w:r w:rsidR="00945122" w:rsidRPr="00D21257">
          <w:rPr>
            <w:webHidden/>
          </w:rPr>
          <w:tab/>
        </w:r>
        <w:r w:rsidR="00945122" w:rsidRPr="00D21257">
          <w:rPr>
            <w:webHidden/>
          </w:rPr>
          <w:fldChar w:fldCharType="begin"/>
        </w:r>
        <w:r w:rsidR="00945122" w:rsidRPr="00D21257">
          <w:rPr>
            <w:webHidden/>
          </w:rPr>
          <w:instrText xml:space="preserve"> PAGEREF _Toc155789798 \h </w:instrText>
        </w:r>
        <w:r w:rsidR="00945122" w:rsidRPr="00D21257">
          <w:rPr>
            <w:webHidden/>
          </w:rPr>
        </w:r>
        <w:r w:rsidR="00945122" w:rsidRPr="00D21257">
          <w:rPr>
            <w:webHidden/>
          </w:rPr>
          <w:fldChar w:fldCharType="separate"/>
        </w:r>
        <w:r w:rsidR="000C7101">
          <w:rPr>
            <w:webHidden/>
          </w:rPr>
          <w:t>144</w:t>
        </w:r>
        <w:r w:rsidR="00945122" w:rsidRPr="00D21257">
          <w:rPr>
            <w:webHidden/>
          </w:rPr>
          <w:fldChar w:fldCharType="end"/>
        </w:r>
      </w:hyperlink>
    </w:p>
    <w:p w14:paraId="7F0D75D4" w14:textId="3A3E457B"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799" w:history="1">
        <w:r w:rsidR="00945122" w:rsidRPr="00D21257">
          <w:rPr>
            <w:rStyle w:val="Hyperlink"/>
            <w:color w:val="auto"/>
          </w:rPr>
          <w:t>10-3.</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Facility User Registration Form Link</w:t>
        </w:r>
        <w:r w:rsidR="00945122" w:rsidRPr="00D21257">
          <w:rPr>
            <w:webHidden/>
          </w:rPr>
          <w:tab/>
        </w:r>
        <w:r w:rsidR="00945122" w:rsidRPr="00D21257">
          <w:rPr>
            <w:webHidden/>
          </w:rPr>
          <w:fldChar w:fldCharType="begin"/>
        </w:r>
        <w:r w:rsidR="00945122" w:rsidRPr="00D21257">
          <w:rPr>
            <w:webHidden/>
          </w:rPr>
          <w:instrText xml:space="preserve"> PAGEREF _Toc155789799 \h </w:instrText>
        </w:r>
        <w:r w:rsidR="00945122" w:rsidRPr="00D21257">
          <w:rPr>
            <w:webHidden/>
          </w:rPr>
        </w:r>
        <w:r w:rsidR="00945122" w:rsidRPr="00D21257">
          <w:rPr>
            <w:webHidden/>
          </w:rPr>
          <w:fldChar w:fldCharType="separate"/>
        </w:r>
        <w:r w:rsidR="000C7101">
          <w:rPr>
            <w:webHidden/>
          </w:rPr>
          <w:t>145</w:t>
        </w:r>
        <w:r w:rsidR="00945122" w:rsidRPr="00D21257">
          <w:rPr>
            <w:webHidden/>
          </w:rPr>
          <w:fldChar w:fldCharType="end"/>
        </w:r>
      </w:hyperlink>
    </w:p>
    <w:p w14:paraId="426E3044" w14:textId="4948383F"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0" w:history="1">
        <w:r w:rsidR="00945122" w:rsidRPr="00D21257">
          <w:rPr>
            <w:rStyle w:val="Hyperlink"/>
            <w:color w:val="auto"/>
          </w:rPr>
          <w:t>10-4.</w:t>
        </w:r>
        <w:r w:rsidR="00945122" w:rsidRPr="00D21257">
          <w:rPr>
            <w:rFonts w:asciiTheme="minorHAnsi" w:eastAsiaTheme="minorEastAsia" w:hAnsiTheme="minorHAnsi" w:cstheme="minorBidi"/>
            <w:sz w:val="22"/>
            <w:szCs w:val="22"/>
            <w:lang w:eastAsia="zh-CN"/>
          </w:rPr>
          <w:tab/>
        </w:r>
        <w:r w:rsidR="00945122" w:rsidRPr="00D21257">
          <w:rPr>
            <w:rStyle w:val="Hyperlink"/>
            <w:iCs/>
            <w:color w:val="auto"/>
          </w:rPr>
          <w:t>Vendor Registration Form</w:t>
        </w:r>
        <w:r w:rsidR="00945122" w:rsidRPr="00D21257">
          <w:rPr>
            <w:rStyle w:val="Hyperlink"/>
            <w:color w:val="auto"/>
          </w:rPr>
          <w:t xml:space="preserve"> Link</w:t>
        </w:r>
        <w:r w:rsidR="00945122" w:rsidRPr="00D21257">
          <w:rPr>
            <w:webHidden/>
          </w:rPr>
          <w:tab/>
        </w:r>
        <w:r w:rsidR="00945122" w:rsidRPr="00D21257">
          <w:rPr>
            <w:webHidden/>
          </w:rPr>
          <w:fldChar w:fldCharType="begin"/>
        </w:r>
        <w:r w:rsidR="00945122" w:rsidRPr="00D21257">
          <w:rPr>
            <w:webHidden/>
          </w:rPr>
          <w:instrText xml:space="preserve"> PAGEREF _Toc155789800 \h </w:instrText>
        </w:r>
        <w:r w:rsidR="00945122" w:rsidRPr="00D21257">
          <w:rPr>
            <w:webHidden/>
          </w:rPr>
        </w:r>
        <w:r w:rsidR="00945122" w:rsidRPr="00D21257">
          <w:rPr>
            <w:webHidden/>
          </w:rPr>
          <w:fldChar w:fldCharType="separate"/>
        </w:r>
        <w:r w:rsidR="000C7101">
          <w:rPr>
            <w:webHidden/>
          </w:rPr>
          <w:t>146</w:t>
        </w:r>
        <w:r w:rsidR="00945122" w:rsidRPr="00D21257">
          <w:rPr>
            <w:webHidden/>
          </w:rPr>
          <w:fldChar w:fldCharType="end"/>
        </w:r>
      </w:hyperlink>
    </w:p>
    <w:p w14:paraId="183E6A10" w14:textId="66A54716"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1" w:history="1">
        <w:r w:rsidR="00945122" w:rsidRPr="00D21257">
          <w:rPr>
            <w:rStyle w:val="Hyperlink"/>
            <w:color w:val="auto"/>
          </w:rPr>
          <w:t>10-5.</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Facility Dashboard</w:t>
        </w:r>
        <w:r w:rsidR="00945122" w:rsidRPr="00D21257">
          <w:rPr>
            <w:webHidden/>
          </w:rPr>
          <w:tab/>
        </w:r>
        <w:r w:rsidR="00945122" w:rsidRPr="00D21257">
          <w:rPr>
            <w:webHidden/>
          </w:rPr>
          <w:fldChar w:fldCharType="begin"/>
        </w:r>
        <w:r w:rsidR="00945122" w:rsidRPr="00D21257">
          <w:rPr>
            <w:webHidden/>
          </w:rPr>
          <w:instrText xml:space="preserve"> PAGEREF _Toc155789801 \h </w:instrText>
        </w:r>
        <w:r w:rsidR="00945122" w:rsidRPr="00D21257">
          <w:rPr>
            <w:webHidden/>
          </w:rPr>
        </w:r>
        <w:r w:rsidR="00945122" w:rsidRPr="00D21257">
          <w:rPr>
            <w:webHidden/>
          </w:rPr>
          <w:fldChar w:fldCharType="separate"/>
        </w:r>
        <w:r w:rsidR="000C7101">
          <w:rPr>
            <w:webHidden/>
          </w:rPr>
          <w:t>148</w:t>
        </w:r>
        <w:r w:rsidR="00945122" w:rsidRPr="00D21257">
          <w:rPr>
            <w:webHidden/>
          </w:rPr>
          <w:fldChar w:fldCharType="end"/>
        </w:r>
      </w:hyperlink>
    </w:p>
    <w:p w14:paraId="2D77949F" w14:textId="6CD7601E" w:rsidR="00945122" w:rsidRPr="00D21257" w:rsidRDefault="00731D35">
      <w:pPr>
        <w:pStyle w:val="TableofFigures"/>
        <w:tabs>
          <w:tab w:val="left" w:pos="1780"/>
        </w:tabs>
        <w:rPr>
          <w:rStyle w:val="Hyperlink"/>
          <w:color w:val="auto"/>
        </w:rPr>
      </w:pPr>
      <w:hyperlink w:anchor="_Toc155789802" w:history="1">
        <w:r w:rsidR="00945122" w:rsidRPr="00D21257">
          <w:rPr>
            <w:rStyle w:val="Hyperlink"/>
            <w:color w:val="auto"/>
          </w:rPr>
          <w:t>10-6.</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Vendor Dashboard</w:t>
        </w:r>
        <w:r w:rsidR="00945122" w:rsidRPr="00D21257">
          <w:rPr>
            <w:webHidden/>
          </w:rPr>
          <w:tab/>
        </w:r>
        <w:r w:rsidR="00945122" w:rsidRPr="00D21257">
          <w:rPr>
            <w:webHidden/>
          </w:rPr>
          <w:fldChar w:fldCharType="begin"/>
        </w:r>
        <w:r w:rsidR="00945122" w:rsidRPr="00D21257">
          <w:rPr>
            <w:webHidden/>
          </w:rPr>
          <w:instrText xml:space="preserve"> PAGEREF _Toc155789802 \h </w:instrText>
        </w:r>
        <w:r w:rsidR="00945122" w:rsidRPr="00D21257">
          <w:rPr>
            <w:webHidden/>
          </w:rPr>
        </w:r>
        <w:r w:rsidR="00945122" w:rsidRPr="00D21257">
          <w:rPr>
            <w:webHidden/>
          </w:rPr>
          <w:fldChar w:fldCharType="separate"/>
        </w:r>
        <w:r w:rsidR="000C7101">
          <w:rPr>
            <w:webHidden/>
          </w:rPr>
          <w:t>149</w:t>
        </w:r>
        <w:r w:rsidR="00945122" w:rsidRPr="00D21257">
          <w:rPr>
            <w:webHidden/>
          </w:rPr>
          <w:fldChar w:fldCharType="end"/>
        </w:r>
      </w:hyperlink>
    </w:p>
    <w:p w14:paraId="5251281F" w14:textId="77777777" w:rsidR="00D21257" w:rsidRPr="00D21257" w:rsidRDefault="00D21257" w:rsidP="00D21257">
      <w:pPr>
        <w:rPr>
          <w:rFonts w:eastAsiaTheme="minorEastAsia"/>
        </w:rPr>
      </w:pPr>
    </w:p>
    <w:p w14:paraId="5F8D6310" w14:textId="1BF06BDB"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3" w:history="1">
        <w:r w:rsidR="00945122" w:rsidRPr="00D21257">
          <w:rPr>
            <w:rStyle w:val="Hyperlink"/>
            <w:color w:val="auto"/>
          </w:rPr>
          <w:t>11-1.</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Survey Vendor Authorization Report</w:t>
        </w:r>
        <w:r w:rsidR="00945122" w:rsidRPr="00D21257">
          <w:rPr>
            <w:webHidden/>
          </w:rPr>
          <w:tab/>
        </w:r>
        <w:r w:rsidR="00945122" w:rsidRPr="00D21257">
          <w:rPr>
            <w:webHidden/>
          </w:rPr>
          <w:fldChar w:fldCharType="begin"/>
        </w:r>
        <w:r w:rsidR="00945122" w:rsidRPr="00D21257">
          <w:rPr>
            <w:webHidden/>
          </w:rPr>
          <w:instrText xml:space="preserve"> PAGEREF _Toc155789803 \h </w:instrText>
        </w:r>
        <w:r w:rsidR="00945122" w:rsidRPr="00D21257">
          <w:rPr>
            <w:webHidden/>
          </w:rPr>
        </w:r>
        <w:r w:rsidR="00945122" w:rsidRPr="00D21257">
          <w:rPr>
            <w:webHidden/>
          </w:rPr>
          <w:fldChar w:fldCharType="separate"/>
        </w:r>
        <w:r w:rsidR="000C7101">
          <w:rPr>
            <w:webHidden/>
          </w:rPr>
          <w:t>152</w:t>
        </w:r>
        <w:r w:rsidR="00945122" w:rsidRPr="00D21257">
          <w:rPr>
            <w:webHidden/>
          </w:rPr>
          <w:fldChar w:fldCharType="end"/>
        </w:r>
      </w:hyperlink>
    </w:p>
    <w:p w14:paraId="4E1E4BB5" w14:textId="02828324"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4" w:history="1">
        <w:r w:rsidR="00945122" w:rsidRPr="00D21257">
          <w:rPr>
            <w:rStyle w:val="Hyperlink"/>
            <w:color w:val="auto"/>
          </w:rPr>
          <w:t>11-2.</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Vendor Authorization Pop-up Reminder</w:t>
        </w:r>
        <w:r w:rsidR="00945122" w:rsidRPr="00D21257">
          <w:rPr>
            <w:webHidden/>
          </w:rPr>
          <w:tab/>
        </w:r>
        <w:r w:rsidR="00945122" w:rsidRPr="00D21257">
          <w:rPr>
            <w:webHidden/>
          </w:rPr>
          <w:fldChar w:fldCharType="begin"/>
        </w:r>
        <w:r w:rsidR="00945122" w:rsidRPr="00D21257">
          <w:rPr>
            <w:webHidden/>
          </w:rPr>
          <w:instrText xml:space="preserve"> PAGEREF _Toc155789804 \h </w:instrText>
        </w:r>
        <w:r w:rsidR="00945122" w:rsidRPr="00D21257">
          <w:rPr>
            <w:webHidden/>
          </w:rPr>
        </w:r>
        <w:r w:rsidR="00945122" w:rsidRPr="00D21257">
          <w:rPr>
            <w:webHidden/>
          </w:rPr>
          <w:fldChar w:fldCharType="separate"/>
        </w:r>
        <w:r w:rsidR="000C7101">
          <w:rPr>
            <w:webHidden/>
          </w:rPr>
          <w:t>154</w:t>
        </w:r>
        <w:r w:rsidR="00945122" w:rsidRPr="00D21257">
          <w:rPr>
            <w:webHidden/>
          </w:rPr>
          <w:fldChar w:fldCharType="end"/>
        </w:r>
      </w:hyperlink>
    </w:p>
    <w:p w14:paraId="7B4B31FF" w14:textId="2FD9733F"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5" w:history="1">
        <w:r w:rsidR="00945122" w:rsidRPr="00D21257">
          <w:rPr>
            <w:rStyle w:val="Hyperlink"/>
            <w:color w:val="auto"/>
          </w:rPr>
          <w:t>11-3.</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Vendor Facility Closing Attestation Form</w:t>
        </w:r>
        <w:r w:rsidR="00945122" w:rsidRPr="00D21257">
          <w:rPr>
            <w:webHidden/>
          </w:rPr>
          <w:tab/>
        </w:r>
        <w:r w:rsidR="00945122" w:rsidRPr="00D21257">
          <w:rPr>
            <w:webHidden/>
          </w:rPr>
          <w:fldChar w:fldCharType="begin"/>
        </w:r>
        <w:r w:rsidR="00945122" w:rsidRPr="00D21257">
          <w:rPr>
            <w:webHidden/>
          </w:rPr>
          <w:instrText xml:space="preserve"> PAGEREF _Toc155789805 \h </w:instrText>
        </w:r>
        <w:r w:rsidR="00945122" w:rsidRPr="00D21257">
          <w:rPr>
            <w:webHidden/>
          </w:rPr>
        </w:r>
        <w:r w:rsidR="00945122" w:rsidRPr="00D21257">
          <w:rPr>
            <w:webHidden/>
          </w:rPr>
          <w:fldChar w:fldCharType="separate"/>
        </w:r>
        <w:r w:rsidR="000C7101">
          <w:rPr>
            <w:webHidden/>
          </w:rPr>
          <w:t>156</w:t>
        </w:r>
        <w:r w:rsidR="00945122" w:rsidRPr="00D21257">
          <w:rPr>
            <w:webHidden/>
          </w:rPr>
          <w:fldChar w:fldCharType="end"/>
        </w:r>
      </w:hyperlink>
    </w:p>
    <w:p w14:paraId="0EC9FC46" w14:textId="265C26B9"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6" w:history="1">
        <w:r w:rsidR="00945122" w:rsidRPr="00D21257">
          <w:rPr>
            <w:rStyle w:val="Hyperlink"/>
            <w:color w:val="auto"/>
          </w:rPr>
          <w:t>11-4.</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Vendor Facility Closing Attestation Report</w:t>
        </w:r>
        <w:r w:rsidR="00945122" w:rsidRPr="00D21257">
          <w:rPr>
            <w:webHidden/>
          </w:rPr>
          <w:tab/>
        </w:r>
        <w:r w:rsidR="00945122" w:rsidRPr="00D21257">
          <w:rPr>
            <w:webHidden/>
          </w:rPr>
          <w:fldChar w:fldCharType="begin"/>
        </w:r>
        <w:r w:rsidR="00945122" w:rsidRPr="00D21257">
          <w:rPr>
            <w:webHidden/>
          </w:rPr>
          <w:instrText xml:space="preserve"> PAGEREF _Toc155789806 \h </w:instrText>
        </w:r>
        <w:r w:rsidR="00945122" w:rsidRPr="00D21257">
          <w:rPr>
            <w:webHidden/>
          </w:rPr>
        </w:r>
        <w:r w:rsidR="00945122" w:rsidRPr="00D21257">
          <w:rPr>
            <w:webHidden/>
          </w:rPr>
          <w:fldChar w:fldCharType="separate"/>
        </w:r>
        <w:r w:rsidR="000C7101">
          <w:rPr>
            <w:webHidden/>
          </w:rPr>
          <w:t>157</w:t>
        </w:r>
        <w:r w:rsidR="00945122" w:rsidRPr="00D21257">
          <w:rPr>
            <w:webHidden/>
          </w:rPr>
          <w:fldChar w:fldCharType="end"/>
        </w:r>
      </w:hyperlink>
    </w:p>
    <w:p w14:paraId="75DFCDFC" w14:textId="7CC9D4C4" w:rsidR="00945122" w:rsidRP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89807" w:history="1">
        <w:r w:rsidR="00945122" w:rsidRPr="00D21257">
          <w:rPr>
            <w:rStyle w:val="Hyperlink"/>
            <w:color w:val="auto"/>
          </w:rPr>
          <w:t>11-5.</w:t>
        </w:r>
        <w:r w:rsidR="00945122" w:rsidRPr="00D21257">
          <w:rPr>
            <w:rFonts w:asciiTheme="minorHAnsi" w:eastAsiaTheme="minorEastAsia" w:hAnsiTheme="minorHAnsi" w:cstheme="minorBidi"/>
            <w:sz w:val="22"/>
            <w:szCs w:val="22"/>
            <w:lang w:eastAsia="zh-CN"/>
          </w:rPr>
          <w:tab/>
        </w:r>
        <w:r w:rsidR="00945122" w:rsidRPr="00D21257">
          <w:rPr>
            <w:rStyle w:val="Hyperlink"/>
            <w:color w:val="auto"/>
          </w:rPr>
          <w:t>Link to Data Submission Tool</w:t>
        </w:r>
        <w:r w:rsidR="00945122" w:rsidRPr="00D21257">
          <w:rPr>
            <w:webHidden/>
          </w:rPr>
          <w:tab/>
        </w:r>
        <w:r w:rsidR="00945122" w:rsidRPr="00D21257">
          <w:rPr>
            <w:webHidden/>
          </w:rPr>
          <w:fldChar w:fldCharType="begin"/>
        </w:r>
        <w:r w:rsidR="00945122" w:rsidRPr="00D21257">
          <w:rPr>
            <w:webHidden/>
          </w:rPr>
          <w:instrText xml:space="preserve"> PAGEREF _Toc155789807 \h </w:instrText>
        </w:r>
        <w:r w:rsidR="00945122" w:rsidRPr="00D21257">
          <w:rPr>
            <w:webHidden/>
          </w:rPr>
        </w:r>
        <w:r w:rsidR="00945122" w:rsidRPr="00D21257">
          <w:rPr>
            <w:webHidden/>
          </w:rPr>
          <w:fldChar w:fldCharType="separate"/>
        </w:r>
        <w:r w:rsidR="000C7101">
          <w:rPr>
            <w:webHidden/>
          </w:rPr>
          <w:t>161</w:t>
        </w:r>
        <w:r w:rsidR="00945122" w:rsidRPr="00D21257">
          <w:rPr>
            <w:webHidden/>
          </w:rPr>
          <w:fldChar w:fldCharType="end"/>
        </w:r>
      </w:hyperlink>
    </w:p>
    <w:p w14:paraId="054D0B94" w14:textId="25EE4478" w:rsidR="00B10368" w:rsidRPr="00C1598C" w:rsidRDefault="00B10368" w:rsidP="008A4C2C">
      <w:pPr>
        <w:pStyle w:val="TableofFigures"/>
      </w:pPr>
      <w:r w:rsidRPr="00D21257">
        <w:fldChar w:fldCharType="end"/>
      </w:r>
    </w:p>
    <w:p w14:paraId="77C1E14A" w14:textId="35D5955A" w:rsidR="00B47E07" w:rsidRPr="00C1598C" w:rsidRDefault="00B47E07" w:rsidP="008871EE">
      <w:pPr>
        <w:pStyle w:val="FMHeading2"/>
      </w:pPr>
      <w:r w:rsidRPr="00C1598C">
        <w:t>List of Tables</w:t>
      </w:r>
    </w:p>
    <w:p w14:paraId="5CDE01DA" w14:textId="67F028A2" w:rsidR="00D21257" w:rsidRDefault="007E17DA">
      <w:pPr>
        <w:pStyle w:val="TableofFigures"/>
        <w:tabs>
          <w:tab w:val="left" w:pos="1780"/>
        </w:tabs>
        <w:rPr>
          <w:rStyle w:val="Hyperlink"/>
        </w:rPr>
      </w:pPr>
      <w:r w:rsidRPr="008A4C2C">
        <w:fldChar w:fldCharType="begin"/>
      </w:r>
      <w:r w:rsidR="00384D80" w:rsidRPr="008A4C2C">
        <w:instrText xml:space="preserve"> TOC \h \z \t "Table Caption" \c </w:instrText>
      </w:r>
      <w:r w:rsidRPr="008A4C2C">
        <w:fldChar w:fldCharType="separate"/>
      </w:r>
      <w:hyperlink w:anchor="_Toc155790056" w:history="1">
        <w:r w:rsidR="00D21257" w:rsidRPr="00700DAA">
          <w:rPr>
            <w:rStyle w:val="Hyperlink"/>
          </w:rPr>
          <w:t>1-1.</w:t>
        </w:r>
        <w:r w:rsidR="00D21257">
          <w:rPr>
            <w:rFonts w:asciiTheme="minorHAnsi" w:eastAsiaTheme="minorEastAsia" w:hAnsiTheme="minorHAnsi" w:cstheme="minorBidi"/>
            <w:sz w:val="22"/>
            <w:szCs w:val="22"/>
            <w:lang w:eastAsia="zh-CN"/>
          </w:rPr>
          <w:tab/>
        </w:r>
        <w:r w:rsidR="00D21257" w:rsidRPr="00700DAA">
          <w:rPr>
            <w:rStyle w:val="Hyperlink"/>
          </w:rPr>
          <w:t>New or Updated Information in This Manual</w:t>
        </w:r>
        <w:r w:rsidR="00D21257">
          <w:rPr>
            <w:webHidden/>
          </w:rPr>
          <w:tab/>
        </w:r>
        <w:r w:rsidR="00D21257">
          <w:rPr>
            <w:webHidden/>
          </w:rPr>
          <w:fldChar w:fldCharType="begin"/>
        </w:r>
        <w:r w:rsidR="00D21257">
          <w:rPr>
            <w:webHidden/>
          </w:rPr>
          <w:instrText xml:space="preserve"> PAGEREF _Toc155790056 \h </w:instrText>
        </w:r>
        <w:r w:rsidR="00D21257">
          <w:rPr>
            <w:webHidden/>
          </w:rPr>
        </w:r>
        <w:r w:rsidR="00D21257">
          <w:rPr>
            <w:webHidden/>
          </w:rPr>
          <w:fldChar w:fldCharType="separate"/>
        </w:r>
        <w:r w:rsidR="000C7101">
          <w:rPr>
            <w:webHidden/>
          </w:rPr>
          <w:t>4</w:t>
        </w:r>
        <w:r w:rsidR="00D21257">
          <w:rPr>
            <w:webHidden/>
          </w:rPr>
          <w:fldChar w:fldCharType="end"/>
        </w:r>
      </w:hyperlink>
    </w:p>
    <w:p w14:paraId="124DD1AB" w14:textId="77777777" w:rsidR="00D21257" w:rsidRPr="00D21257" w:rsidRDefault="00D21257" w:rsidP="00D21257">
      <w:pPr>
        <w:rPr>
          <w:rFonts w:eastAsiaTheme="minorEastAsia"/>
        </w:rPr>
      </w:pPr>
    </w:p>
    <w:p w14:paraId="4BFA0181" w14:textId="3CFF6E84"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57" w:history="1">
        <w:r w:rsidR="00D21257" w:rsidRPr="00700DAA">
          <w:rPr>
            <w:rStyle w:val="Hyperlink"/>
          </w:rPr>
          <w:t>3-1.</w:t>
        </w:r>
        <w:r w:rsidR="00D21257">
          <w:rPr>
            <w:rFonts w:asciiTheme="minorHAnsi" w:eastAsiaTheme="minorEastAsia" w:hAnsiTheme="minorHAnsi" w:cstheme="minorBidi"/>
            <w:sz w:val="22"/>
            <w:szCs w:val="22"/>
            <w:lang w:eastAsia="zh-CN"/>
          </w:rPr>
          <w:tab/>
        </w:r>
        <w:r w:rsidR="00D21257" w:rsidRPr="00700DAA">
          <w:rPr>
            <w:rStyle w:val="Hyperlink"/>
          </w:rPr>
          <w:t>Recommended Schedule for Administering ICH CAHPS in Conjunction With Other Surveys</w:t>
        </w:r>
        <w:r w:rsidR="00D21257">
          <w:rPr>
            <w:webHidden/>
          </w:rPr>
          <w:tab/>
        </w:r>
        <w:r w:rsidR="00D21257">
          <w:rPr>
            <w:webHidden/>
          </w:rPr>
          <w:fldChar w:fldCharType="begin"/>
        </w:r>
        <w:r w:rsidR="00D21257">
          <w:rPr>
            <w:webHidden/>
          </w:rPr>
          <w:instrText xml:space="preserve"> PAGEREF _Toc155790057 \h </w:instrText>
        </w:r>
        <w:r w:rsidR="00D21257">
          <w:rPr>
            <w:webHidden/>
          </w:rPr>
        </w:r>
        <w:r w:rsidR="00D21257">
          <w:rPr>
            <w:webHidden/>
          </w:rPr>
          <w:fldChar w:fldCharType="separate"/>
        </w:r>
        <w:r w:rsidR="000C7101">
          <w:rPr>
            <w:webHidden/>
          </w:rPr>
          <w:t>22</w:t>
        </w:r>
        <w:r w:rsidR="00D21257">
          <w:rPr>
            <w:webHidden/>
          </w:rPr>
          <w:fldChar w:fldCharType="end"/>
        </w:r>
      </w:hyperlink>
    </w:p>
    <w:p w14:paraId="51188EA0" w14:textId="55BB316F" w:rsidR="00D21257" w:rsidRDefault="00731D35">
      <w:pPr>
        <w:pStyle w:val="TableofFigures"/>
        <w:tabs>
          <w:tab w:val="left" w:pos="1780"/>
        </w:tabs>
        <w:rPr>
          <w:rStyle w:val="Hyperlink"/>
        </w:rPr>
      </w:pPr>
      <w:hyperlink w:anchor="_Toc155790058" w:history="1">
        <w:r w:rsidR="00D21257" w:rsidRPr="00700DAA">
          <w:rPr>
            <w:rStyle w:val="Hyperlink"/>
          </w:rPr>
          <w:t>3-2.</w:t>
        </w:r>
        <w:r w:rsidR="00D21257">
          <w:rPr>
            <w:rFonts w:asciiTheme="minorHAnsi" w:eastAsiaTheme="minorEastAsia" w:hAnsiTheme="minorHAnsi" w:cstheme="minorBidi"/>
            <w:sz w:val="22"/>
            <w:szCs w:val="22"/>
            <w:lang w:eastAsia="zh-CN"/>
          </w:rPr>
          <w:tab/>
        </w:r>
        <w:r w:rsidR="00D21257" w:rsidRPr="00700DAA">
          <w:rPr>
            <w:rStyle w:val="Hyperlink"/>
          </w:rPr>
          <w:t>Minimum Business Requirements for ICH CAHPS Survey Vendors</w:t>
        </w:r>
        <w:r w:rsidR="00D21257">
          <w:rPr>
            <w:webHidden/>
          </w:rPr>
          <w:tab/>
        </w:r>
        <w:r w:rsidR="00D21257">
          <w:rPr>
            <w:webHidden/>
          </w:rPr>
          <w:fldChar w:fldCharType="begin"/>
        </w:r>
        <w:r w:rsidR="00D21257">
          <w:rPr>
            <w:webHidden/>
          </w:rPr>
          <w:instrText xml:space="preserve"> PAGEREF _Toc155790058 \h </w:instrText>
        </w:r>
        <w:r w:rsidR="00D21257">
          <w:rPr>
            <w:webHidden/>
          </w:rPr>
        </w:r>
        <w:r w:rsidR="00D21257">
          <w:rPr>
            <w:webHidden/>
          </w:rPr>
          <w:fldChar w:fldCharType="separate"/>
        </w:r>
        <w:r w:rsidR="000C7101">
          <w:rPr>
            <w:webHidden/>
          </w:rPr>
          <w:t>29</w:t>
        </w:r>
        <w:r w:rsidR="00D21257">
          <w:rPr>
            <w:webHidden/>
          </w:rPr>
          <w:fldChar w:fldCharType="end"/>
        </w:r>
      </w:hyperlink>
    </w:p>
    <w:p w14:paraId="6AADF4E8" w14:textId="77777777" w:rsidR="00D21257" w:rsidRPr="00D21257" w:rsidRDefault="00D21257" w:rsidP="00D21257">
      <w:pPr>
        <w:rPr>
          <w:rFonts w:eastAsiaTheme="minorEastAsia"/>
        </w:rPr>
      </w:pPr>
    </w:p>
    <w:p w14:paraId="36246505" w14:textId="675D61AB"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59" w:history="1">
        <w:r w:rsidR="00D21257" w:rsidRPr="00700DAA">
          <w:rPr>
            <w:rStyle w:val="Hyperlink"/>
          </w:rPr>
          <w:t>5-1.</w:t>
        </w:r>
        <w:r w:rsidR="00D21257">
          <w:rPr>
            <w:rFonts w:asciiTheme="minorHAnsi" w:eastAsiaTheme="minorEastAsia" w:hAnsiTheme="minorHAnsi" w:cstheme="minorBidi"/>
            <w:sz w:val="22"/>
            <w:szCs w:val="22"/>
            <w:lang w:eastAsia="zh-CN"/>
          </w:rPr>
          <w:tab/>
        </w:r>
        <w:r w:rsidR="00D21257" w:rsidRPr="00700DAA">
          <w:rPr>
            <w:rStyle w:val="Hyperlink"/>
          </w:rPr>
          <w:t>CY2024 Mail-Only Survey Administration Schedule</w:t>
        </w:r>
        <w:r w:rsidR="00D21257">
          <w:rPr>
            <w:webHidden/>
          </w:rPr>
          <w:tab/>
        </w:r>
        <w:r w:rsidR="00D21257">
          <w:rPr>
            <w:webHidden/>
          </w:rPr>
          <w:fldChar w:fldCharType="begin"/>
        </w:r>
        <w:r w:rsidR="00D21257">
          <w:rPr>
            <w:webHidden/>
          </w:rPr>
          <w:instrText xml:space="preserve"> PAGEREF _Toc155790059 \h </w:instrText>
        </w:r>
        <w:r w:rsidR="00D21257">
          <w:rPr>
            <w:webHidden/>
          </w:rPr>
        </w:r>
        <w:r w:rsidR="00D21257">
          <w:rPr>
            <w:webHidden/>
          </w:rPr>
          <w:fldChar w:fldCharType="separate"/>
        </w:r>
        <w:r w:rsidR="000C7101">
          <w:rPr>
            <w:webHidden/>
          </w:rPr>
          <w:t>42</w:t>
        </w:r>
        <w:r w:rsidR="00D21257">
          <w:rPr>
            <w:webHidden/>
          </w:rPr>
          <w:fldChar w:fldCharType="end"/>
        </w:r>
      </w:hyperlink>
    </w:p>
    <w:p w14:paraId="2D4442F0" w14:textId="2A8219D4" w:rsidR="00D21257" w:rsidRDefault="00731D35">
      <w:pPr>
        <w:pStyle w:val="TableofFigures"/>
        <w:tabs>
          <w:tab w:val="left" w:pos="1780"/>
        </w:tabs>
        <w:rPr>
          <w:rStyle w:val="Hyperlink"/>
        </w:rPr>
      </w:pPr>
      <w:hyperlink w:anchor="_Toc155790060" w:history="1">
        <w:r w:rsidR="00D21257" w:rsidRPr="00700DAA">
          <w:rPr>
            <w:rStyle w:val="Hyperlink"/>
          </w:rPr>
          <w:t>5-2.</w:t>
        </w:r>
        <w:r w:rsidR="00D21257">
          <w:rPr>
            <w:rFonts w:asciiTheme="minorHAnsi" w:eastAsiaTheme="minorEastAsia" w:hAnsiTheme="minorHAnsi" w:cstheme="minorBidi"/>
            <w:sz w:val="22"/>
            <w:szCs w:val="22"/>
            <w:lang w:eastAsia="zh-CN"/>
          </w:rPr>
          <w:tab/>
        </w:r>
        <w:r w:rsidR="00D21257" w:rsidRPr="00700DAA">
          <w:rPr>
            <w:rStyle w:val="Hyperlink"/>
          </w:rPr>
          <w:t>Mail-only Mode: Recommended Schedule for Administering ICH CAHPS in Conjunction With Other Surveys</w:t>
        </w:r>
        <w:r w:rsidR="00D21257">
          <w:rPr>
            <w:webHidden/>
          </w:rPr>
          <w:tab/>
        </w:r>
        <w:r w:rsidR="00D21257">
          <w:rPr>
            <w:webHidden/>
          </w:rPr>
          <w:fldChar w:fldCharType="begin"/>
        </w:r>
        <w:r w:rsidR="00D21257">
          <w:rPr>
            <w:webHidden/>
          </w:rPr>
          <w:instrText xml:space="preserve"> PAGEREF _Toc155790060 \h </w:instrText>
        </w:r>
        <w:r w:rsidR="00D21257">
          <w:rPr>
            <w:webHidden/>
          </w:rPr>
        </w:r>
        <w:r w:rsidR="00D21257">
          <w:rPr>
            <w:webHidden/>
          </w:rPr>
          <w:fldChar w:fldCharType="separate"/>
        </w:r>
        <w:r w:rsidR="000C7101">
          <w:rPr>
            <w:webHidden/>
          </w:rPr>
          <w:t>62</w:t>
        </w:r>
        <w:r w:rsidR="00D21257">
          <w:rPr>
            <w:webHidden/>
          </w:rPr>
          <w:fldChar w:fldCharType="end"/>
        </w:r>
      </w:hyperlink>
    </w:p>
    <w:p w14:paraId="4ACF16CF" w14:textId="77777777" w:rsidR="00D21257" w:rsidRPr="00D21257" w:rsidRDefault="00D21257" w:rsidP="00D21257">
      <w:pPr>
        <w:rPr>
          <w:rFonts w:eastAsiaTheme="minorEastAsia"/>
        </w:rPr>
      </w:pPr>
    </w:p>
    <w:p w14:paraId="2EC8CE06" w14:textId="2A470EB4"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61" w:history="1">
        <w:r w:rsidR="00D21257" w:rsidRPr="00700DAA">
          <w:rPr>
            <w:rStyle w:val="Hyperlink"/>
          </w:rPr>
          <w:t>6-1.</w:t>
        </w:r>
        <w:r w:rsidR="00D21257">
          <w:rPr>
            <w:rFonts w:asciiTheme="minorHAnsi" w:eastAsiaTheme="minorEastAsia" w:hAnsiTheme="minorHAnsi" w:cstheme="minorBidi"/>
            <w:sz w:val="22"/>
            <w:szCs w:val="22"/>
            <w:lang w:eastAsia="zh-CN"/>
          </w:rPr>
          <w:tab/>
        </w:r>
        <w:r w:rsidR="00D21257" w:rsidRPr="00700DAA">
          <w:rPr>
            <w:rStyle w:val="Hyperlink"/>
          </w:rPr>
          <w:t>CY2024 Telephone-Only Survey Administration Schedule</w:t>
        </w:r>
        <w:r w:rsidR="00D21257">
          <w:rPr>
            <w:webHidden/>
          </w:rPr>
          <w:tab/>
        </w:r>
        <w:r w:rsidR="00D21257">
          <w:rPr>
            <w:webHidden/>
          </w:rPr>
          <w:fldChar w:fldCharType="begin"/>
        </w:r>
        <w:r w:rsidR="00D21257">
          <w:rPr>
            <w:webHidden/>
          </w:rPr>
          <w:instrText xml:space="preserve"> PAGEREF _Toc155790061 \h </w:instrText>
        </w:r>
        <w:r w:rsidR="00D21257">
          <w:rPr>
            <w:webHidden/>
          </w:rPr>
        </w:r>
        <w:r w:rsidR="00D21257">
          <w:rPr>
            <w:webHidden/>
          </w:rPr>
          <w:fldChar w:fldCharType="separate"/>
        </w:r>
        <w:r w:rsidR="000C7101">
          <w:rPr>
            <w:webHidden/>
          </w:rPr>
          <w:t>64</w:t>
        </w:r>
        <w:r w:rsidR="00D21257">
          <w:rPr>
            <w:webHidden/>
          </w:rPr>
          <w:fldChar w:fldCharType="end"/>
        </w:r>
      </w:hyperlink>
    </w:p>
    <w:p w14:paraId="6894980A" w14:textId="76DD7DB2" w:rsidR="00D21257" w:rsidRDefault="00731D35">
      <w:pPr>
        <w:pStyle w:val="TableofFigures"/>
        <w:tabs>
          <w:tab w:val="left" w:pos="1780"/>
        </w:tabs>
        <w:rPr>
          <w:rStyle w:val="Hyperlink"/>
        </w:rPr>
      </w:pPr>
      <w:hyperlink w:anchor="_Toc155790062" w:history="1">
        <w:r w:rsidR="00D21257" w:rsidRPr="00700DAA">
          <w:rPr>
            <w:rStyle w:val="Hyperlink"/>
          </w:rPr>
          <w:t>6-2.</w:t>
        </w:r>
        <w:r w:rsidR="00D21257">
          <w:rPr>
            <w:rFonts w:asciiTheme="minorHAnsi" w:eastAsiaTheme="minorEastAsia" w:hAnsiTheme="minorHAnsi" w:cstheme="minorBidi"/>
            <w:sz w:val="22"/>
            <w:szCs w:val="22"/>
            <w:lang w:eastAsia="zh-CN"/>
          </w:rPr>
          <w:tab/>
        </w:r>
        <w:r w:rsidR="00D21257" w:rsidRPr="00700DAA">
          <w:rPr>
            <w:rStyle w:val="Hyperlink"/>
          </w:rPr>
          <w:t>Telephone-only Mode: Recommended Schedule for Administering ICH CAHPS in Conjunction With Other Surveys</w:t>
        </w:r>
        <w:r w:rsidR="00D21257">
          <w:rPr>
            <w:webHidden/>
          </w:rPr>
          <w:tab/>
        </w:r>
        <w:r w:rsidR="00D21257">
          <w:rPr>
            <w:webHidden/>
          </w:rPr>
          <w:fldChar w:fldCharType="begin"/>
        </w:r>
        <w:r w:rsidR="00D21257">
          <w:rPr>
            <w:webHidden/>
          </w:rPr>
          <w:instrText xml:space="preserve"> PAGEREF _Toc155790062 \h </w:instrText>
        </w:r>
        <w:r w:rsidR="00D21257">
          <w:rPr>
            <w:webHidden/>
          </w:rPr>
        </w:r>
        <w:r w:rsidR="00D21257">
          <w:rPr>
            <w:webHidden/>
          </w:rPr>
          <w:fldChar w:fldCharType="separate"/>
        </w:r>
        <w:r w:rsidR="000C7101">
          <w:rPr>
            <w:webHidden/>
          </w:rPr>
          <w:t>82</w:t>
        </w:r>
        <w:r w:rsidR="00D21257">
          <w:rPr>
            <w:webHidden/>
          </w:rPr>
          <w:fldChar w:fldCharType="end"/>
        </w:r>
      </w:hyperlink>
    </w:p>
    <w:p w14:paraId="0898072B" w14:textId="77777777" w:rsidR="00D21257" w:rsidRPr="00D21257" w:rsidRDefault="00D21257" w:rsidP="00D21257">
      <w:pPr>
        <w:rPr>
          <w:rFonts w:eastAsiaTheme="minorEastAsia"/>
        </w:rPr>
      </w:pPr>
    </w:p>
    <w:p w14:paraId="2799AC00" w14:textId="758CAE22"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63" w:history="1">
        <w:r w:rsidR="00D21257" w:rsidRPr="00700DAA">
          <w:rPr>
            <w:rStyle w:val="Hyperlink"/>
          </w:rPr>
          <w:t>7-1.</w:t>
        </w:r>
        <w:r w:rsidR="00D21257">
          <w:rPr>
            <w:rFonts w:asciiTheme="minorHAnsi" w:eastAsiaTheme="minorEastAsia" w:hAnsiTheme="minorHAnsi" w:cstheme="minorBidi"/>
            <w:sz w:val="22"/>
            <w:szCs w:val="22"/>
            <w:lang w:eastAsia="zh-CN"/>
          </w:rPr>
          <w:tab/>
        </w:r>
        <w:r w:rsidR="00D21257" w:rsidRPr="00700DAA">
          <w:rPr>
            <w:rStyle w:val="Hyperlink"/>
          </w:rPr>
          <w:t>CY2024 Mixed Mode Survey Administration Schedule</w:t>
        </w:r>
        <w:r w:rsidR="00D21257">
          <w:rPr>
            <w:webHidden/>
          </w:rPr>
          <w:tab/>
        </w:r>
        <w:r w:rsidR="00D21257">
          <w:rPr>
            <w:webHidden/>
          </w:rPr>
          <w:fldChar w:fldCharType="begin"/>
        </w:r>
        <w:r w:rsidR="00D21257">
          <w:rPr>
            <w:webHidden/>
          </w:rPr>
          <w:instrText xml:space="preserve"> PAGEREF _Toc155790063 \h </w:instrText>
        </w:r>
        <w:r w:rsidR="00D21257">
          <w:rPr>
            <w:webHidden/>
          </w:rPr>
        </w:r>
        <w:r w:rsidR="00D21257">
          <w:rPr>
            <w:webHidden/>
          </w:rPr>
          <w:fldChar w:fldCharType="separate"/>
        </w:r>
        <w:r w:rsidR="000C7101">
          <w:rPr>
            <w:webHidden/>
          </w:rPr>
          <w:t>84</w:t>
        </w:r>
        <w:r w:rsidR="00D21257">
          <w:rPr>
            <w:webHidden/>
          </w:rPr>
          <w:fldChar w:fldCharType="end"/>
        </w:r>
      </w:hyperlink>
    </w:p>
    <w:p w14:paraId="4D6832D9" w14:textId="1B3503A4" w:rsidR="00D21257" w:rsidRDefault="00731D35">
      <w:pPr>
        <w:pStyle w:val="TableofFigures"/>
        <w:tabs>
          <w:tab w:val="left" w:pos="1780"/>
        </w:tabs>
        <w:rPr>
          <w:rStyle w:val="Hyperlink"/>
        </w:rPr>
      </w:pPr>
      <w:hyperlink w:anchor="_Toc155790064" w:history="1">
        <w:r w:rsidR="00D21257" w:rsidRPr="00700DAA">
          <w:rPr>
            <w:rStyle w:val="Hyperlink"/>
          </w:rPr>
          <w:t>7-2.</w:t>
        </w:r>
        <w:r w:rsidR="00D21257">
          <w:rPr>
            <w:rFonts w:asciiTheme="minorHAnsi" w:eastAsiaTheme="minorEastAsia" w:hAnsiTheme="minorHAnsi" w:cstheme="minorBidi"/>
            <w:sz w:val="22"/>
            <w:szCs w:val="22"/>
            <w:lang w:eastAsia="zh-CN"/>
          </w:rPr>
          <w:tab/>
        </w:r>
        <w:r w:rsidR="00D21257" w:rsidRPr="00700DAA">
          <w:rPr>
            <w:rStyle w:val="Hyperlink"/>
          </w:rPr>
          <w:t>Mixed Mode: Recommended Schedule for Administering ICH CAHPS in Conjunction With Other Surveys</w:t>
        </w:r>
        <w:r w:rsidR="00D21257">
          <w:rPr>
            <w:webHidden/>
          </w:rPr>
          <w:tab/>
        </w:r>
        <w:r w:rsidR="00D21257">
          <w:rPr>
            <w:webHidden/>
          </w:rPr>
          <w:fldChar w:fldCharType="begin"/>
        </w:r>
        <w:r w:rsidR="00D21257">
          <w:rPr>
            <w:webHidden/>
          </w:rPr>
          <w:instrText xml:space="preserve"> PAGEREF _Toc155790064 \h </w:instrText>
        </w:r>
        <w:r w:rsidR="00D21257">
          <w:rPr>
            <w:webHidden/>
          </w:rPr>
        </w:r>
        <w:r w:rsidR="00D21257">
          <w:rPr>
            <w:webHidden/>
          </w:rPr>
          <w:fldChar w:fldCharType="separate"/>
        </w:r>
        <w:r w:rsidR="000C7101">
          <w:rPr>
            <w:webHidden/>
          </w:rPr>
          <w:t>116</w:t>
        </w:r>
        <w:r w:rsidR="00D21257">
          <w:rPr>
            <w:webHidden/>
          </w:rPr>
          <w:fldChar w:fldCharType="end"/>
        </w:r>
      </w:hyperlink>
    </w:p>
    <w:p w14:paraId="7E8FBACD" w14:textId="77777777" w:rsidR="00D21257" w:rsidRPr="00D21257" w:rsidRDefault="00D21257" w:rsidP="00D21257">
      <w:pPr>
        <w:rPr>
          <w:rFonts w:eastAsiaTheme="minorEastAsia"/>
        </w:rPr>
      </w:pPr>
    </w:p>
    <w:p w14:paraId="3173872C" w14:textId="404A0A9B"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65" w:history="1">
        <w:r w:rsidR="00D21257" w:rsidRPr="00700DAA">
          <w:rPr>
            <w:rStyle w:val="Hyperlink"/>
          </w:rPr>
          <w:t>9-1.</w:t>
        </w:r>
        <w:r w:rsidR="00D21257">
          <w:rPr>
            <w:rFonts w:asciiTheme="minorHAnsi" w:eastAsiaTheme="minorEastAsia" w:hAnsiTheme="minorHAnsi" w:cstheme="minorBidi"/>
            <w:sz w:val="22"/>
            <w:szCs w:val="22"/>
            <w:lang w:eastAsia="zh-CN"/>
          </w:rPr>
          <w:tab/>
        </w:r>
        <w:r w:rsidR="00D21257" w:rsidRPr="00700DAA">
          <w:rPr>
            <w:rStyle w:val="Hyperlink"/>
          </w:rPr>
          <w:t>ICH CAHPS Survey Disposition Codes</w:t>
        </w:r>
        <w:r w:rsidR="00D21257">
          <w:rPr>
            <w:webHidden/>
          </w:rPr>
          <w:tab/>
        </w:r>
        <w:r w:rsidR="00D21257">
          <w:rPr>
            <w:webHidden/>
          </w:rPr>
          <w:fldChar w:fldCharType="begin"/>
        </w:r>
        <w:r w:rsidR="00D21257">
          <w:rPr>
            <w:webHidden/>
          </w:rPr>
          <w:instrText xml:space="preserve"> PAGEREF _Toc155790065 \h </w:instrText>
        </w:r>
        <w:r w:rsidR="00D21257">
          <w:rPr>
            <w:webHidden/>
          </w:rPr>
        </w:r>
        <w:r w:rsidR="00D21257">
          <w:rPr>
            <w:webHidden/>
          </w:rPr>
          <w:fldChar w:fldCharType="separate"/>
        </w:r>
        <w:r w:rsidR="000C7101">
          <w:rPr>
            <w:webHidden/>
          </w:rPr>
          <w:t>128</w:t>
        </w:r>
        <w:r w:rsidR="00D21257">
          <w:rPr>
            <w:webHidden/>
          </w:rPr>
          <w:fldChar w:fldCharType="end"/>
        </w:r>
      </w:hyperlink>
    </w:p>
    <w:p w14:paraId="381582BE" w14:textId="6D616DB0" w:rsidR="00D21257" w:rsidRDefault="00731D35">
      <w:pPr>
        <w:pStyle w:val="TableofFigures"/>
        <w:tabs>
          <w:tab w:val="left" w:pos="1780"/>
        </w:tabs>
        <w:rPr>
          <w:rStyle w:val="Hyperlink"/>
        </w:rPr>
      </w:pPr>
      <w:hyperlink w:anchor="_Toc155790066" w:history="1">
        <w:r w:rsidR="00D21257" w:rsidRPr="00700DAA">
          <w:rPr>
            <w:rStyle w:val="Hyperlink"/>
          </w:rPr>
          <w:t>9-2.</w:t>
        </w:r>
        <w:r w:rsidR="00D21257">
          <w:rPr>
            <w:rFonts w:asciiTheme="minorHAnsi" w:eastAsiaTheme="minorEastAsia" w:hAnsiTheme="minorHAnsi" w:cstheme="minorBidi"/>
            <w:sz w:val="22"/>
            <w:szCs w:val="22"/>
            <w:lang w:eastAsia="zh-CN"/>
          </w:rPr>
          <w:tab/>
        </w:r>
        <w:r w:rsidR="00D21257" w:rsidRPr="00700DAA">
          <w:rPr>
            <w:rStyle w:val="Hyperlink"/>
          </w:rPr>
          <w:t>Core ICH CAHPS Survey Questions Applicable to All Sample Patients</w:t>
        </w:r>
        <w:r w:rsidR="00D21257">
          <w:rPr>
            <w:webHidden/>
          </w:rPr>
          <w:tab/>
        </w:r>
        <w:r w:rsidR="00D21257">
          <w:rPr>
            <w:webHidden/>
          </w:rPr>
          <w:fldChar w:fldCharType="begin"/>
        </w:r>
        <w:r w:rsidR="00D21257">
          <w:rPr>
            <w:webHidden/>
          </w:rPr>
          <w:instrText xml:space="preserve"> PAGEREF _Toc155790066 \h </w:instrText>
        </w:r>
        <w:r w:rsidR="00D21257">
          <w:rPr>
            <w:webHidden/>
          </w:rPr>
        </w:r>
        <w:r w:rsidR="00D21257">
          <w:rPr>
            <w:webHidden/>
          </w:rPr>
          <w:fldChar w:fldCharType="separate"/>
        </w:r>
        <w:r w:rsidR="000C7101">
          <w:rPr>
            <w:webHidden/>
          </w:rPr>
          <w:t>136</w:t>
        </w:r>
        <w:r w:rsidR="00D21257">
          <w:rPr>
            <w:webHidden/>
          </w:rPr>
          <w:fldChar w:fldCharType="end"/>
        </w:r>
      </w:hyperlink>
    </w:p>
    <w:p w14:paraId="38C89D7E" w14:textId="77777777" w:rsidR="00D21257" w:rsidRPr="00D21257" w:rsidRDefault="00D21257" w:rsidP="00D21257">
      <w:pPr>
        <w:rPr>
          <w:rFonts w:eastAsiaTheme="minorEastAsia"/>
        </w:rPr>
      </w:pPr>
    </w:p>
    <w:p w14:paraId="2C45921C" w14:textId="7008494F"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67" w:history="1">
        <w:r w:rsidR="00D21257" w:rsidRPr="00700DAA">
          <w:rPr>
            <w:rStyle w:val="Hyperlink"/>
          </w:rPr>
          <w:t>15-1.</w:t>
        </w:r>
        <w:r w:rsidR="00D21257">
          <w:rPr>
            <w:rFonts w:asciiTheme="minorHAnsi" w:eastAsiaTheme="minorEastAsia" w:hAnsiTheme="minorHAnsi" w:cstheme="minorBidi"/>
            <w:sz w:val="22"/>
            <w:szCs w:val="22"/>
            <w:lang w:eastAsia="zh-CN"/>
          </w:rPr>
          <w:tab/>
        </w:r>
        <w:r w:rsidR="00D21257" w:rsidRPr="00700DAA">
          <w:rPr>
            <w:rStyle w:val="Hyperlink"/>
          </w:rPr>
          <w:t>ICH CAHPS 2020–2026 Public Reporting Schedule</w:t>
        </w:r>
        <w:r w:rsidR="00D21257">
          <w:rPr>
            <w:webHidden/>
          </w:rPr>
          <w:tab/>
        </w:r>
        <w:r w:rsidR="00D21257">
          <w:rPr>
            <w:webHidden/>
          </w:rPr>
          <w:fldChar w:fldCharType="begin"/>
        </w:r>
        <w:r w:rsidR="00D21257">
          <w:rPr>
            <w:webHidden/>
          </w:rPr>
          <w:instrText xml:space="preserve"> PAGEREF _Toc155790067 \h </w:instrText>
        </w:r>
        <w:r w:rsidR="00D21257">
          <w:rPr>
            <w:webHidden/>
          </w:rPr>
        </w:r>
        <w:r w:rsidR="00D21257">
          <w:rPr>
            <w:webHidden/>
          </w:rPr>
          <w:fldChar w:fldCharType="separate"/>
        </w:r>
        <w:r w:rsidR="000C7101">
          <w:rPr>
            <w:webHidden/>
          </w:rPr>
          <w:t>180</w:t>
        </w:r>
        <w:r w:rsidR="00D21257">
          <w:rPr>
            <w:webHidden/>
          </w:rPr>
          <w:fldChar w:fldCharType="end"/>
        </w:r>
      </w:hyperlink>
    </w:p>
    <w:p w14:paraId="040302E8" w14:textId="2C6E351D" w:rsidR="00D21257" w:rsidRDefault="00731D35">
      <w:pPr>
        <w:pStyle w:val="TableofFigures"/>
        <w:tabs>
          <w:tab w:val="left" w:pos="1780"/>
        </w:tabs>
        <w:rPr>
          <w:rFonts w:asciiTheme="minorHAnsi" w:eastAsiaTheme="minorEastAsia" w:hAnsiTheme="minorHAnsi" w:cstheme="minorBidi"/>
          <w:sz w:val="22"/>
          <w:szCs w:val="22"/>
          <w:lang w:eastAsia="zh-CN"/>
        </w:rPr>
      </w:pPr>
      <w:hyperlink w:anchor="_Toc155790068" w:history="1">
        <w:r w:rsidR="00D21257" w:rsidRPr="00700DAA">
          <w:rPr>
            <w:rStyle w:val="Hyperlink"/>
          </w:rPr>
          <w:t>15-2.</w:t>
        </w:r>
        <w:r w:rsidR="00D21257">
          <w:rPr>
            <w:rFonts w:asciiTheme="minorHAnsi" w:eastAsiaTheme="minorEastAsia" w:hAnsiTheme="minorHAnsi" w:cstheme="minorBidi"/>
            <w:sz w:val="22"/>
            <w:szCs w:val="22"/>
            <w:lang w:eastAsia="zh-CN"/>
          </w:rPr>
          <w:tab/>
        </w:r>
        <w:r w:rsidR="00D21257" w:rsidRPr="00700DAA">
          <w:rPr>
            <w:rStyle w:val="Hyperlink"/>
          </w:rPr>
          <w:t>Crosswalk of Composite Measures and Global Ratings to the Text on the Compare Tool on Medicare.gov</w:t>
        </w:r>
        <w:r w:rsidR="00D21257">
          <w:rPr>
            <w:webHidden/>
          </w:rPr>
          <w:tab/>
        </w:r>
        <w:r w:rsidR="00D21257">
          <w:rPr>
            <w:webHidden/>
          </w:rPr>
          <w:fldChar w:fldCharType="begin"/>
        </w:r>
        <w:r w:rsidR="00D21257">
          <w:rPr>
            <w:webHidden/>
          </w:rPr>
          <w:instrText xml:space="preserve"> PAGEREF _Toc155790068 \h </w:instrText>
        </w:r>
        <w:r w:rsidR="00D21257">
          <w:rPr>
            <w:webHidden/>
          </w:rPr>
        </w:r>
        <w:r w:rsidR="00D21257">
          <w:rPr>
            <w:webHidden/>
          </w:rPr>
          <w:fldChar w:fldCharType="separate"/>
        </w:r>
        <w:r w:rsidR="000C7101">
          <w:rPr>
            <w:webHidden/>
          </w:rPr>
          <w:t>181</w:t>
        </w:r>
        <w:r w:rsidR="00D21257">
          <w:rPr>
            <w:webHidden/>
          </w:rPr>
          <w:fldChar w:fldCharType="end"/>
        </w:r>
      </w:hyperlink>
    </w:p>
    <w:p w14:paraId="677713FA" w14:textId="034EB508" w:rsidR="00323246" w:rsidRPr="00C1598C" w:rsidRDefault="007E17DA" w:rsidP="00D21257">
      <w:pPr>
        <w:pStyle w:val="TableofFigures"/>
      </w:pPr>
      <w:r w:rsidRPr="008A4C2C">
        <w:fldChar w:fldCharType="end"/>
      </w:r>
    </w:p>
    <w:p w14:paraId="1EA1FC5B" w14:textId="77777777" w:rsidR="00E56F05" w:rsidRPr="00C1598C" w:rsidRDefault="00E56F05" w:rsidP="00545382">
      <w:pPr>
        <w:pStyle w:val="FMHeading1"/>
        <w:sectPr w:rsidR="00E56F05" w:rsidRPr="00C1598C" w:rsidSect="005C4897">
          <w:headerReference w:type="default" r:id="rId22"/>
          <w:type w:val="oddPage"/>
          <w:pgSz w:w="12240" w:h="15840" w:code="1"/>
          <w:pgMar w:top="1440" w:right="1440" w:bottom="1440" w:left="1440" w:header="720" w:footer="720" w:gutter="0"/>
          <w:pgNumType w:fmt="lowerRoman"/>
          <w:cols w:space="720"/>
          <w:docGrid w:linePitch="360"/>
        </w:sectPr>
      </w:pPr>
    </w:p>
    <w:p w14:paraId="475AE8C1" w14:textId="0DBAE8BE" w:rsidR="00B10368" w:rsidRPr="008871EE" w:rsidRDefault="004742D9" w:rsidP="00211971">
      <w:pPr>
        <w:pStyle w:val="Heading2"/>
      </w:pPr>
      <w:bookmarkStart w:id="6" w:name="_Toc27746991"/>
      <w:bookmarkStart w:id="7" w:name="_Toc155789471"/>
      <w:r>
        <w:lastRenderedPageBreak/>
        <w:t>I.</w:t>
      </w:r>
      <w:r w:rsidR="00E42E3B">
        <w:t xml:space="preserve"> </w:t>
      </w:r>
      <w:r w:rsidR="00B10368" w:rsidRPr="00C1598C">
        <w:t xml:space="preserve">Overview </w:t>
      </w:r>
      <w:r w:rsidR="00B10368" w:rsidRPr="008871EE">
        <w:t>of the</w:t>
      </w:r>
      <w:r w:rsidR="00211971">
        <w:t xml:space="preserve"> </w:t>
      </w:r>
      <w:r w:rsidR="00B10368" w:rsidRPr="008871EE">
        <w:t>Contents</w:t>
      </w:r>
      <w:r w:rsidR="00B10368" w:rsidRPr="008871EE">
        <w:br/>
        <w:t>of the In-Center Hemodialysis CAHPS Survey</w:t>
      </w:r>
      <w:r w:rsidR="00B10368" w:rsidRPr="008871EE">
        <w:br/>
        <w:t>Administration and Specifications Manual</w:t>
      </w:r>
      <w:bookmarkEnd w:id="6"/>
      <w:bookmarkEnd w:id="7"/>
    </w:p>
    <w:p w14:paraId="05A008B6" w14:textId="6E73CBAB" w:rsidR="00B10368" w:rsidRPr="00C1598C" w:rsidRDefault="0000717F" w:rsidP="00172CF8">
      <w:pPr>
        <w:pStyle w:val="Heading3"/>
      </w:pPr>
      <w:bookmarkStart w:id="8" w:name="_Toc27746992"/>
      <w:bookmarkStart w:id="9" w:name="_Toc155789472"/>
      <w:r>
        <w:t>1.0</w:t>
      </w:r>
      <w:r>
        <w:tab/>
      </w:r>
      <w:r w:rsidR="00B10368" w:rsidRPr="00C1598C">
        <w:t>Overview</w:t>
      </w:r>
      <w:bookmarkEnd w:id="8"/>
      <w:bookmarkEnd w:id="9"/>
    </w:p>
    <w:p w14:paraId="677AE45D" w14:textId="17582050" w:rsidR="00B10368" w:rsidRPr="00C1598C" w:rsidRDefault="00B10368" w:rsidP="00B10368">
      <w:pPr>
        <w:pStyle w:val="BodyText"/>
      </w:pPr>
      <w:r w:rsidRPr="00C1598C">
        <w:t xml:space="preserve">The </w:t>
      </w:r>
      <w:r w:rsidRPr="00C1598C">
        <w:rPr>
          <w:i/>
        </w:rPr>
        <w:t>In-Center Hemodialysis CAHPS Survey Administration and Specifications Manual</w:t>
      </w:r>
      <w:r w:rsidRPr="00C1598C">
        <w:t xml:space="preserve"> has been developed by the Centers for Medicare &amp; Medicaid Services (CMS) to provide guidance and standard specifications for conducting the In-Center Hemodialysis Consumer Assessment of Healthcare Providers and Systems (</w:t>
      </w:r>
      <w:r w:rsidR="000E1746">
        <w:t xml:space="preserve">ICH </w:t>
      </w:r>
      <w:r w:rsidRPr="00C1598C">
        <w:t>CAHPS</w:t>
      </w:r>
      <w:r w:rsidRPr="00C1598C">
        <w:rPr>
          <w:sz w:val="28"/>
          <w:szCs w:val="28"/>
          <w:vertAlign w:val="superscript"/>
        </w:rPr>
        <w:t>®</w:t>
      </w:r>
      <w:r w:rsidRPr="00C1598C">
        <w:rPr>
          <w:rStyle w:val="FootnoteReference"/>
        </w:rPr>
        <w:footnoteReference w:id="1"/>
      </w:r>
      <w:r w:rsidRPr="00C1598C">
        <w:t xml:space="preserve">) Survey. The ICH CAHPS Survey, </w:t>
      </w:r>
      <w:r w:rsidR="000E1746">
        <w:t xml:space="preserve">known to sample patients as the Medicare In-Center Hemodialysis Survey, </w:t>
      </w:r>
      <w:r w:rsidRPr="00C1598C">
        <w:t>is part of a family of CAHPS surveys developed by the Agency for Healthcare Research and Quality (AHRQ) in conjunction with CMS. This chapter provides survey vendors and in-center hemodialysis (ICH) facilities with a top-level view of the contents of this manual. Each chapter is briefly described below.</w:t>
      </w:r>
      <w:r w:rsidR="00F752B7" w:rsidRPr="00C1598C">
        <w:t xml:space="preserve"> At the end of this chapter is a </w:t>
      </w:r>
      <w:r w:rsidR="004A2B8D">
        <w:t>“</w:t>
      </w:r>
      <w:r w:rsidR="00F752B7" w:rsidRPr="00C1598C">
        <w:t>What</w:t>
      </w:r>
      <w:r w:rsidR="004A2B8D">
        <w:t>’</w:t>
      </w:r>
      <w:r w:rsidR="00F752B7" w:rsidRPr="00C1598C">
        <w:t>s New?</w:t>
      </w:r>
      <w:r w:rsidR="004A2B8D">
        <w:t>”</w:t>
      </w:r>
      <w:r w:rsidR="00F752B7" w:rsidRPr="00C1598C">
        <w:t xml:space="preserve"> section, </w:t>
      </w:r>
      <w:r w:rsidR="00D17ECD">
        <w:t xml:space="preserve">which contains information about some of the </w:t>
      </w:r>
      <w:r w:rsidR="00F752B7" w:rsidRPr="00C1598C">
        <w:t xml:space="preserve">changes </w:t>
      </w:r>
      <w:r w:rsidR="00D17ECD">
        <w:t>that have been made to</w:t>
      </w:r>
      <w:r w:rsidR="00F752B7" w:rsidRPr="00C1598C">
        <w:t xml:space="preserve"> </w:t>
      </w:r>
      <w:r w:rsidR="00D17ECD">
        <w:t xml:space="preserve">survey </w:t>
      </w:r>
      <w:r w:rsidR="00F752B7" w:rsidRPr="00C1598C">
        <w:t xml:space="preserve">protocols and survey materials since </w:t>
      </w:r>
      <w:r w:rsidR="00D17ECD">
        <w:t xml:space="preserve">the last version of this manual was released in </w:t>
      </w:r>
      <w:r w:rsidR="00290950">
        <w:t xml:space="preserve">February </w:t>
      </w:r>
      <w:r w:rsidR="006D5B6C">
        <w:t>202</w:t>
      </w:r>
      <w:r w:rsidR="00DC1DF4">
        <w:t>3</w:t>
      </w:r>
      <w:r w:rsidR="00D17ECD">
        <w:t>.</w:t>
      </w:r>
    </w:p>
    <w:p w14:paraId="7097B11A" w14:textId="4C3ADAAD" w:rsidR="00B10368" w:rsidRPr="00C1598C" w:rsidRDefault="00B10368" w:rsidP="008C3B80">
      <w:pPr>
        <w:pStyle w:val="Heading4"/>
        <w:ind w:left="0" w:firstLine="0"/>
      </w:pPr>
      <w:bookmarkStart w:id="10" w:name="_Toc27746993"/>
      <w:bookmarkStart w:id="11" w:name="_Toc155789473"/>
      <w:r w:rsidRPr="00C1598C">
        <w:t>Introduction and Overview (</w:t>
      </w:r>
      <w:r w:rsidR="00F56E9E" w:rsidRPr="00C1598C">
        <w:t>Chapter </w:t>
      </w:r>
      <w:r w:rsidRPr="00C1598C">
        <w:t>II)</w:t>
      </w:r>
      <w:bookmarkEnd w:id="10"/>
      <w:bookmarkEnd w:id="11"/>
    </w:p>
    <w:p w14:paraId="0672332D" w14:textId="77777777" w:rsidR="00B10368" w:rsidRPr="00C1598C" w:rsidRDefault="00F56E9E" w:rsidP="00B10368">
      <w:pPr>
        <w:pStyle w:val="BodyText"/>
      </w:pPr>
      <w:r w:rsidRPr="00C1598C">
        <w:t>Chapter </w:t>
      </w:r>
      <w:r w:rsidR="00B10368" w:rsidRPr="00C1598C">
        <w:t>II provides an overview of the national implementation of the ICH CAHPS Survey. It also includes sources for more information about the ICH CAHPS Survey.</w:t>
      </w:r>
    </w:p>
    <w:p w14:paraId="6621FB38" w14:textId="5F422AC1" w:rsidR="00B10368" w:rsidRPr="00C1598C" w:rsidRDefault="00B10368" w:rsidP="008C3B80">
      <w:pPr>
        <w:pStyle w:val="Heading4"/>
        <w:ind w:left="0" w:firstLine="0"/>
      </w:pPr>
      <w:bookmarkStart w:id="12" w:name="_Toc27746994"/>
      <w:bookmarkStart w:id="13" w:name="_Toc155789474"/>
      <w:r w:rsidRPr="00C1598C">
        <w:t>In-Center Hemodialysis CAHPS Su</w:t>
      </w:r>
      <w:r w:rsidR="00510A1F">
        <w:t xml:space="preserve">rvey Participation Requirements </w:t>
      </w:r>
      <w:r w:rsidRPr="00C1598C">
        <w:t>(</w:t>
      </w:r>
      <w:r w:rsidR="00F56E9E" w:rsidRPr="00C1598C">
        <w:t>Chapter </w:t>
      </w:r>
      <w:r w:rsidRPr="00C1598C">
        <w:t>III)</w:t>
      </w:r>
      <w:bookmarkEnd w:id="12"/>
      <w:bookmarkEnd w:id="13"/>
    </w:p>
    <w:p w14:paraId="40AF8430" w14:textId="41127C8A" w:rsidR="00B10368" w:rsidRPr="00C1598C" w:rsidRDefault="00F56E9E" w:rsidP="00B10368">
      <w:pPr>
        <w:pStyle w:val="BodyText"/>
      </w:pPr>
      <w:r w:rsidRPr="00C1598C">
        <w:t>Chapter </w:t>
      </w:r>
      <w:r w:rsidR="00B10368" w:rsidRPr="00C1598C">
        <w:t>III describes the roles and responsibilities of ICH facilities, approved survey vendors, and CMS on the national implementation of the ICH CAHPS Survey. It also includes information on the vendor rules of participation and business requirements for becoming an approved survey vendor. Information about how to communicate with and obtain technical assistance from the ICH CAHPS Coordination Team</w:t>
      </w:r>
      <w:r w:rsidR="001C54D1">
        <w:t xml:space="preserve"> (Coordination Team)</w:t>
      </w:r>
      <w:r w:rsidR="00B10368" w:rsidRPr="00C1598C">
        <w:t xml:space="preserve"> is also provided in this chapter.</w:t>
      </w:r>
    </w:p>
    <w:p w14:paraId="286EEE0B" w14:textId="3F3AF037" w:rsidR="00B10368" w:rsidRPr="00C1598C" w:rsidRDefault="00B10368" w:rsidP="008C3B80">
      <w:pPr>
        <w:pStyle w:val="Heading4"/>
        <w:ind w:left="0" w:firstLine="0"/>
      </w:pPr>
      <w:bookmarkStart w:id="14" w:name="_Toc27746995"/>
      <w:bookmarkStart w:id="15" w:name="_Toc155789475"/>
      <w:r w:rsidRPr="00C1598C">
        <w:t>Sample Selection and Distribution (</w:t>
      </w:r>
      <w:r w:rsidR="00F56E9E" w:rsidRPr="00C1598C">
        <w:t>Chapter </w:t>
      </w:r>
      <w:r w:rsidRPr="00C1598C">
        <w:t>IV)</w:t>
      </w:r>
      <w:bookmarkEnd w:id="14"/>
      <w:bookmarkEnd w:id="15"/>
    </w:p>
    <w:p w14:paraId="42AEF636" w14:textId="7234F7A0" w:rsidR="00B10368" w:rsidRPr="00C1598C" w:rsidRDefault="00F56E9E" w:rsidP="00B10368">
      <w:pPr>
        <w:pStyle w:val="BodyText"/>
      </w:pPr>
      <w:r w:rsidRPr="00C1598C">
        <w:t>Chapter </w:t>
      </w:r>
      <w:r w:rsidR="00B10368" w:rsidRPr="00C1598C">
        <w:t xml:space="preserve">IV provides an overview of how the samples of patients </w:t>
      </w:r>
      <w:r w:rsidR="004912A1" w:rsidRPr="00C1598C">
        <w:t>are</w:t>
      </w:r>
      <w:r w:rsidR="00B10368" w:rsidRPr="00C1598C">
        <w:t xml:space="preserve"> selected for the ICH CAHPS Survey. This chapter also describes the process that survey vendors </w:t>
      </w:r>
      <w:r w:rsidR="00025BDE" w:rsidRPr="00C1598C">
        <w:t>must follow</w:t>
      </w:r>
      <w:r w:rsidR="00B10368" w:rsidRPr="00C1598C">
        <w:t xml:space="preserve"> to download and confirm receipt of the samples selected for their ICH facility clients.</w:t>
      </w:r>
    </w:p>
    <w:p w14:paraId="4D2843C4" w14:textId="57EF9B50" w:rsidR="00B10368" w:rsidRPr="00C1598C" w:rsidRDefault="00B10368" w:rsidP="008C3B80">
      <w:pPr>
        <w:pStyle w:val="Heading4"/>
        <w:ind w:left="0" w:firstLine="0"/>
      </w:pPr>
      <w:bookmarkStart w:id="16" w:name="_Toc27746996"/>
      <w:bookmarkStart w:id="17" w:name="_Toc155789476"/>
      <w:r w:rsidRPr="00C1598C">
        <w:lastRenderedPageBreak/>
        <w:t>Mail-Only Administration Procedures (</w:t>
      </w:r>
      <w:r w:rsidR="00F56E9E" w:rsidRPr="00C1598C">
        <w:t>Chapter </w:t>
      </w:r>
      <w:r w:rsidRPr="00C1598C">
        <w:t>V)</w:t>
      </w:r>
      <w:bookmarkEnd w:id="16"/>
      <w:bookmarkEnd w:id="17"/>
    </w:p>
    <w:p w14:paraId="1CBCA15A" w14:textId="77777777" w:rsidR="00B10368" w:rsidRPr="00C1598C" w:rsidRDefault="00F56E9E" w:rsidP="00131FB1">
      <w:pPr>
        <w:pStyle w:val="BodyText"/>
        <w:spacing w:line="310" w:lineRule="atLeast"/>
      </w:pPr>
      <w:r w:rsidRPr="00C1598C">
        <w:t>Chapter </w:t>
      </w:r>
      <w:r w:rsidR="00B10368" w:rsidRPr="00C1598C">
        <w:t xml:space="preserve">V contains the specifications for administering the ICH CAHPS Survey as a </w:t>
      </w:r>
      <w:r w:rsidR="00B10368" w:rsidRPr="00C1598C">
        <w:rPr>
          <w:i/>
          <w:iCs/>
        </w:rPr>
        <w:t>mail-only</w:t>
      </w:r>
      <w:r w:rsidR="00B10368" w:rsidRPr="00C1598C">
        <w:t xml:space="preserve"> survey. The data collection schedule, production and mailing requirements, data receipt and processing requirements</w:t>
      </w:r>
      <w:r w:rsidR="00631A23" w:rsidRPr="00C1598C">
        <w:t>,</w:t>
      </w:r>
      <w:r w:rsidR="00B10368" w:rsidRPr="00C1598C">
        <w:t xml:space="preserve"> and data storage guidelines for conducting a mail-only survey are covered in detail.</w:t>
      </w:r>
    </w:p>
    <w:p w14:paraId="0B86C9CC" w14:textId="67245C3B" w:rsidR="00B10368" w:rsidRPr="00C1598C" w:rsidRDefault="00B10368" w:rsidP="008C3B80">
      <w:pPr>
        <w:pStyle w:val="Heading4"/>
        <w:ind w:left="0" w:firstLine="0"/>
      </w:pPr>
      <w:bookmarkStart w:id="18" w:name="_Toc27746997"/>
      <w:bookmarkStart w:id="19" w:name="_Toc155789477"/>
      <w:r w:rsidRPr="00C1598C">
        <w:t>Telephone-Only Administration Procedures (</w:t>
      </w:r>
      <w:r w:rsidR="00F56E9E" w:rsidRPr="00C1598C">
        <w:t>Chapter </w:t>
      </w:r>
      <w:r w:rsidRPr="00C1598C">
        <w:t>VI)</w:t>
      </w:r>
      <w:bookmarkEnd w:id="18"/>
      <w:bookmarkEnd w:id="19"/>
    </w:p>
    <w:p w14:paraId="4CF85141" w14:textId="77777777" w:rsidR="00B10368" w:rsidRPr="00C1598C" w:rsidRDefault="00B10368" w:rsidP="00131FB1">
      <w:pPr>
        <w:pStyle w:val="BodyText"/>
        <w:spacing w:line="310" w:lineRule="atLeast"/>
      </w:pPr>
      <w:r w:rsidRPr="00C1598C">
        <w:t xml:space="preserve">Specifications for administering the ICH CAHPS Survey as a </w:t>
      </w:r>
      <w:r w:rsidRPr="00C1598C">
        <w:rPr>
          <w:i/>
          <w:iCs/>
        </w:rPr>
        <w:t>telephone-only</w:t>
      </w:r>
      <w:r w:rsidRPr="00C1598C">
        <w:t xml:space="preserve"> survey are provided in </w:t>
      </w:r>
      <w:r w:rsidR="00F56E9E" w:rsidRPr="00C1598C">
        <w:t>Chapter </w:t>
      </w:r>
      <w:r w:rsidRPr="00C1598C">
        <w:t>VI. The data collection schedule, the computer-assisted telephone interviewing (CATI) data collection and tracking system, telephone interviewing requirements, and data storage guidelines for conducting a telephone-only survey are covered in detail.</w:t>
      </w:r>
    </w:p>
    <w:p w14:paraId="6D5202A7" w14:textId="5E9A6DA0" w:rsidR="00B10368" w:rsidRPr="00C1598C" w:rsidRDefault="00B10368" w:rsidP="008C3B80">
      <w:pPr>
        <w:pStyle w:val="Heading4"/>
        <w:ind w:left="0" w:firstLine="0"/>
      </w:pPr>
      <w:bookmarkStart w:id="20" w:name="_Toc27746998"/>
      <w:bookmarkStart w:id="21" w:name="_Toc155789478"/>
      <w:r w:rsidRPr="00C1598C">
        <w:t xml:space="preserve">Mail </w:t>
      </w:r>
      <w:r w:rsidR="00631A23" w:rsidRPr="00C1598C">
        <w:t xml:space="preserve">With </w:t>
      </w:r>
      <w:r w:rsidRPr="00C1598C">
        <w:t>Telephone Follow-Up (Mixed</w:t>
      </w:r>
      <w:r w:rsidR="005801C4">
        <w:t xml:space="preserve"> </w:t>
      </w:r>
      <w:r w:rsidRPr="00C1598C">
        <w:t>Mode) Survey Administration Procedures (</w:t>
      </w:r>
      <w:r w:rsidR="00F56E9E" w:rsidRPr="00C1598C">
        <w:t>Chapter </w:t>
      </w:r>
      <w:r w:rsidRPr="00C1598C">
        <w:t>VII)</w:t>
      </w:r>
      <w:bookmarkEnd w:id="20"/>
      <w:bookmarkEnd w:id="21"/>
    </w:p>
    <w:p w14:paraId="7E3CAAEA" w14:textId="106FEDDC" w:rsidR="00B10368" w:rsidRPr="00C1598C" w:rsidRDefault="00F56E9E" w:rsidP="00131FB1">
      <w:pPr>
        <w:pStyle w:val="BodyText"/>
        <w:spacing w:line="310" w:lineRule="atLeast"/>
      </w:pPr>
      <w:r w:rsidRPr="00C1598C">
        <w:t>Chapter </w:t>
      </w:r>
      <w:r w:rsidR="00B10368" w:rsidRPr="00C1598C">
        <w:t xml:space="preserve">VII contains the specifications for administering the ICH CAHPS Survey as a </w:t>
      </w:r>
      <w:r w:rsidR="00B10368" w:rsidRPr="00C1598C">
        <w:rPr>
          <w:i/>
          <w:iCs/>
        </w:rPr>
        <w:t>mixed</w:t>
      </w:r>
      <w:r w:rsidR="005801C4">
        <w:rPr>
          <w:i/>
          <w:iCs/>
        </w:rPr>
        <w:t xml:space="preserve"> </w:t>
      </w:r>
      <w:r w:rsidR="00B10368" w:rsidRPr="00C1598C">
        <w:rPr>
          <w:i/>
          <w:iCs/>
        </w:rPr>
        <w:t>mode</w:t>
      </w:r>
      <w:r w:rsidR="00B10368" w:rsidRPr="00C1598C">
        <w:t xml:space="preserve"> survey—that is, </w:t>
      </w:r>
      <w:r w:rsidR="00025BDE" w:rsidRPr="00C1598C">
        <w:t xml:space="preserve">a </w:t>
      </w:r>
      <w:r w:rsidR="00B10368" w:rsidRPr="00C1598C">
        <w:t>mail survey with telephone follow-up of nonrespondents. The data collection schedule, production and mailing requirements, CATI data collection and tracking system, telephone interviewing requirements, data receipt and processing requirements, and data storage guidelines for conducting a mixed</w:t>
      </w:r>
      <w:r w:rsidR="005801C4">
        <w:t xml:space="preserve"> </w:t>
      </w:r>
      <w:r w:rsidR="00B10368" w:rsidRPr="00C1598C">
        <w:t>mode survey are covered in detail.</w:t>
      </w:r>
    </w:p>
    <w:p w14:paraId="7875C2B9" w14:textId="7C753856" w:rsidR="00B10368" w:rsidRPr="00C1598C" w:rsidRDefault="00B10368" w:rsidP="008C3B80">
      <w:pPr>
        <w:pStyle w:val="Heading4"/>
        <w:ind w:left="0" w:firstLine="0"/>
      </w:pPr>
      <w:bookmarkStart w:id="22" w:name="_Toc27746999"/>
      <w:bookmarkStart w:id="23" w:name="_Toc155789479"/>
      <w:r w:rsidRPr="00C1598C">
        <w:t>Confidentiality and Data Security (</w:t>
      </w:r>
      <w:r w:rsidR="00F56E9E" w:rsidRPr="00C1598C">
        <w:t>Chapter </w:t>
      </w:r>
      <w:r w:rsidRPr="00C1598C">
        <w:t>VIII)</w:t>
      </w:r>
      <w:bookmarkEnd w:id="22"/>
      <w:bookmarkEnd w:id="23"/>
    </w:p>
    <w:p w14:paraId="58BC2CD1" w14:textId="77777777" w:rsidR="00B10368" w:rsidRPr="00C1598C" w:rsidRDefault="00F56E9E" w:rsidP="00131FB1">
      <w:pPr>
        <w:pStyle w:val="BodyText"/>
        <w:spacing w:line="310" w:lineRule="atLeast"/>
      </w:pPr>
      <w:r w:rsidRPr="00C1598C">
        <w:t>Chapter </w:t>
      </w:r>
      <w:r w:rsidR="00B10368" w:rsidRPr="00C1598C">
        <w:t>VIII describes the requirements and guidelines for protecting the identity of patients included in the survey sample, confidentiality of respondent data, and ensuring data security. This chapter also provides information about the importance of establishing and maintaining physical and electronic data security.</w:t>
      </w:r>
    </w:p>
    <w:p w14:paraId="46102046" w14:textId="6001F278" w:rsidR="00B10368" w:rsidRPr="00C1598C" w:rsidRDefault="00B10368" w:rsidP="008C3B80">
      <w:pPr>
        <w:pStyle w:val="Heading4"/>
        <w:ind w:left="0" w:firstLine="0"/>
      </w:pPr>
      <w:bookmarkStart w:id="24" w:name="_Toc27747000"/>
      <w:bookmarkStart w:id="25" w:name="_Toc155789480"/>
      <w:r w:rsidRPr="00C1598C">
        <w:t>Data Processing and Coding (</w:t>
      </w:r>
      <w:r w:rsidR="00F56E9E" w:rsidRPr="00C1598C">
        <w:t>Chapter </w:t>
      </w:r>
      <w:r w:rsidRPr="00C1598C">
        <w:t>IX)</w:t>
      </w:r>
      <w:bookmarkEnd w:id="24"/>
      <w:bookmarkEnd w:id="25"/>
    </w:p>
    <w:p w14:paraId="73B2E8CE" w14:textId="77777777" w:rsidR="00B10368" w:rsidRPr="00C1598C" w:rsidRDefault="00B10368" w:rsidP="00131FB1">
      <w:pPr>
        <w:pStyle w:val="BodyText"/>
        <w:spacing w:line="310" w:lineRule="atLeast"/>
      </w:pPr>
      <w:r w:rsidRPr="00C1598C">
        <w:t xml:space="preserve">Data processing procedures, including decision rules for assigning survey disposition codes and the definition of a completed survey, are described in </w:t>
      </w:r>
      <w:r w:rsidR="00F56E9E" w:rsidRPr="00C1598C">
        <w:t>Chapter </w:t>
      </w:r>
      <w:r w:rsidRPr="00C1598C">
        <w:t>IX.</w:t>
      </w:r>
    </w:p>
    <w:p w14:paraId="319A1CB3" w14:textId="7241FF37" w:rsidR="00B10368" w:rsidRPr="00C1598C" w:rsidRDefault="00B10368" w:rsidP="008C3B80">
      <w:pPr>
        <w:pStyle w:val="Heading4"/>
        <w:ind w:left="0" w:firstLine="0"/>
      </w:pPr>
      <w:bookmarkStart w:id="26" w:name="_Toc27747001"/>
      <w:bookmarkStart w:id="27" w:name="_Toc155789481"/>
      <w:r w:rsidRPr="00C1598C">
        <w:t>The ICH CAHPS Website (</w:t>
      </w:r>
      <w:r w:rsidR="00F56E9E" w:rsidRPr="00C1598C">
        <w:t>Chapter </w:t>
      </w:r>
      <w:r w:rsidRPr="00C1598C">
        <w:t>X)</w:t>
      </w:r>
      <w:bookmarkEnd w:id="26"/>
      <w:bookmarkEnd w:id="27"/>
    </w:p>
    <w:p w14:paraId="004BCE3B" w14:textId="5AB1DD41" w:rsidR="00B10368" w:rsidRPr="00C1598C" w:rsidRDefault="00F56E9E" w:rsidP="00131FB1">
      <w:pPr>
        <w:pStyle w:val="BodyText"/>
        <w:spacing w:line="310" w:lineRule="atLeast"/>
      </w:pPr>
      <w:r w:rsidRPr="00C1598C">
        <w:t>Chapter </w:t>
      </w:r>
      <w:r w:rsidR="00B10368" w:rsidRPr="00C1598C">
        <w:t>X provides an overview of the purpose and functions of the ICH CAHPS Survey website.</w:t>
      </w:r>
      <w:r w:rsidR="0039021F" w:rsidRPr="00C1598C">
        <w:t xml:space="preserve"> It also describes the requirements for facilities to authorize their contracted vendor on the ICH CAHPS website</w:t>
      </w:r>
      <w:r w:rsidR="00D95D14">
        <w:t>, provides helpful information for dialysis patients selected to participate in the survey,</w:t>
      </w:r>
      <w:r w:rsidR="0039021F" w:rsidRPr="00C1598C">
        <w:t xml:space="preserve"> and </w:t>
      </w:r>
      <w:r w:rsidR="00D95D14">
        <w:t xml:space="preserve">provides </w:t>
      </w:r>
      <w:r w:rsidR="0039021F" w:rsidRPr="00C1598C">
        <w:t>information for vendors on downloading sample files from the ICH CAHPS website.</w:t>
      </w:r>
    </w:p>
    <w:p w14:paraId="773360AE" w14:textId="027A08D2" w:rsidR="00B10368" w:rsidRPr="00C1598C" w:rsidRDefault="00B10368" w:rsidP="008C3B80">
      <w:pPr>
        <w:pStyle w:val="Heading4"/>
        <w:ind w:left="0" w:firstLine="0"/>
      </w:pPr>
      <w:bookmarkStart w:id="28" w:name="_Toc27747002"/>
      <w:bookmarkStart w:id="29" w:name="_Toc155789482"/>
      <w:r w:rsidRPr="00C1598C">
        <w:lastRenderedPageBreak/>
        <w:t>Data File Preparation and Data Submission (</w:t>
      </w:r>
      <w:r w:rsidR="00F56E9E" w:rsidRPr="00C1598C">
        <w:t>Chapter </w:t>
      </w:r>
      <w:r w:rsidR="000C34A4" w:rsidRPr="00C1598C">
        <w:t>X</w:t>
      </w:r>
      <w:r w:rsidR="000C34A4">
        <w:t>I</w:t>
      </w:r>
      <w:r w:rsidRPr="00C1598C">
        <w:t>)</w:t>
      </w:r>
      <w:bookmarkEnd w:id="28"/>
      <w:bookmarkEnd w:id="29"/>
    </w:p>
    <w:p w14:paraId="0910FCB6" w14:textId="77777777" w:rsidR="00B10368" w:rsidRPr="00C1598C" w:rsidRDefault="00B10368" w:rsidP="00131FB1">
      <w:pPr>
        <w:pStyle w:val="BodyText"/>
        <w:spacing w:line="310" w:lineRule="atLeast"/>
      </w:pPr>
      <w:r w:rsidRPr="00C1598C">
        <w:t>This chapter contains the ICH CAHPS Survey data file preparation and data submission guidelines. It also describes data submission reports that will be available to survey vendors and to ICH facilities.</w:t>
      </w:r>
    </w:p>
    <w:p w14:paraId="6BBB799A" w14:textId="58877950" w:rsidR="00B10368" w:rsidRPr="00C1598C" w:rsidRDefault="00B10368" w:rsidP="008C3B80">
      <w:pPr>
        <w:pStyle w:val="Heading4"/>
        <w:ind w:left="0" w:firstLine="0"/>
      </w:pPr>
      <w:bookmarkStart w:id="30" w:name="_Toc27747003"/>
      <w:bookmarkStart w:id="31" w:name="_Toc155789483"/>
      <w:r w:rsidRPr="00C1598C">
        <w:t>Quality Control (</w:t>
      </w:r>
      <w:r w:rsidR="00F56E9E" w:rsidRPr="00C1598C">
        <w:t>Chapter </w:t>
      </w:r>
      <w:r w:rsidRPr="00C1598C">
        <w:t>XII)</w:t>
      </w:r>
      <w:bookmarkEnd w:id="30"/>
      <w:bookmarkEnd w:id="31"/>
    </w:p>
    <w:p w14:paraId="1234FE96" w14:textId="46DCAA5A" w:rsidR="00B10368" w:rsidRPr="00C1598C" w:rsidRDefault="00F56E9E" w:rsidP="00131FB1">
      <w:pPr>
        <w:pStyle w:val="BodyText"/>
        <w:spacing w:line="310" w:lineRule="atLeast"/>
      </w:pPr>
      <w:r w:rsidRPr="00C1598C">
        <w:t>Chapter </w:t>
      </w:r>
      <w:r w:rsidR="00B10368" w:rsidRPr="00C1598C">
        <w:t xml:space="preserve">XII describes quality control procedures that survey vendors must conduct to ensure the quality of the data collected and submitted to the </w:t>
      </w:r>
      <w:r w:rsidR="00B217A4">
        <w:t xml:space="preserve">ICH CAHPS </w:t>
      </w:r>
      <w:r w:rsidR="00B10368" w:rsidRPr="00C1598C">
        <w:t>Data Center</w:t>
      </w:r>
      <w:r w:rsidR="00B217A4">
        <w:t xml:space="preserve"> (Data Center)</w:t>
      </w:r>
      <w:r w:rsidR="00B10368" w:rsidRPr="00C1598C">
        <w:t>.</w:t>
      </w:r>
    </w:p>
    <w:p w14:paraId="16177ADD" w14:textId="79F75C2C" w:rsidR="00B10368" w:rsidRPr="00C1598C" w:rsidRDefault="00B10368" w:rsidP="008C3B80">
      <w:pPr>
        <w:pStyle w:val="Heading4"/>
        <w:ind w:left="0" w:firstLine="0"/>
      </w:pPr>
      <w:bookmarkStart w:id="32" w:name="_Toc27747004"/>
      <w:bookmarkStart w:id="33" w:name="_Toc155789484"/>
      <w:r w:rsidRPr="00C1598C">
        <w:t>Oversight Activities (</w:t>
      </w:r>
      <w:r w:rsidR="00F56E9E" w:rsidRPr="00C1598C">
        <w:t>Chapter </w:t>
      </w:r>
      <w:r w:rsidRPr="00C1598C">
        <w:t>X</w:t>
      </w:r>
      <w:r w:rsidR="00600228">
        <w:t>III</w:t>
      </w:r>
      <w:r w:rsidRPr="00C1598C">
        <w:t>)</w:t>
      </w:r>
      <w:bookmarkEnd w:id="32"/>
      <w:bookmarkEnd w:id="33"/>
    </w:p>
    <w:p w14:paraId="1DD136DF" w14:textId="77777777" w:rsidR="00B10368" w:rsidRPr="00C1598C" w:rsidRDefault="00B10368" w:rsidP="00131FB1">
      <w:pPr>
        <w:pStyle w:val="BodyText"/>
        <w:spacing w:line="310" w:lineRule="atLeast"/>
      </w:pPr>
      <w:r w:rsidRPr="00C1598C">
        <w:t xml:space="preserve">Information about quality assurance activities </w:t>
      </w:r>
      <w:r w:rsidR="00025BDE" w:rsidRPr="00C1598C">
        <w:t xml:space="preserve">that the Coordination Team will conduct </w:t>
      </w:r>
      <w:r w:rsidRPr="00C1598C">
        <w:t xml:space="preserve">to ensure that survey vendors successfully administer the ICH CAHPS Survey is provided in </w:t>
      </w:r>
      <w:r w:rsidR="00F56E9E" w:rsidRPr="00C1598C">
        <w:t>Chapter </w:t>
      </w:r>
      <w:r w:rsidRPr="00C1598C">
        <w:t>XIII.</w:t>
      </w:r>
    </w:p>
    <w:p w14:paraId="7E32C088" w14:textId="5C893CFD" w:rsidR="00B10368" w:rsidRPr="00C1598C" w:rsidRDefault="00B10368" w:rsidP="008C3B80">
      <w:pPr>
        <w:pStyle w:val="Heading4"/>
        <w:ind w:left="0" w:firstLine="0"/>
      </w:pPr>
      <w:bookmarkStart w:id="34" w:name="_Toc27747005"/>
      <w:bookmarkStart w:id="35" w:name="_Toc155789485"/>
      <w:r w:rsidRPr="00C1598C">
        <w:t>Exceptions Request Process and Discrepancy Notification Report (</w:t>
      </w:r>
      <w:r w:rsidR="00F56E9E" w:rsidRPr="00C1598C">
        <w:t>Chapter </w:t>
      </w:r>
      <w:r w:rsidRPr="00C1598C">
        <w:t>XIV)</w:t>
      </w:r>
      <w:bookmarkEnd w:id="34"/>
      <w:bookmarkEnd w:id="35"/>
    </w:p>
    <w:p w14:paraId="7C111218" w14:textId="3DFC2CED" w:rsidR="00B10368" w:rsidRPr="00C1598C" w:rsidRDefault="00B10368" w:rsidP="00131FB1">
      <w:pPr>
        <w:pStyle w:val="BodyText"/>
        <w:spacing w:line="310" w:lineRule="atLeast"/>
      </w:pPr>
      <w:r w:rsidRPr="00C1598C">
        <w:t xml:space="preserve">The process for requesting an exception to the ICH CAHPS Survey specifications is described in </w:t>
      </w:r>
      <w:r w:rsidR="00F56E9E" w:rsidRPr="00C1598C">
        <w:t>Chapter </w:t>
      </w:r>
      <w:r w:rsidRPr="00C1598C">
        <w:t>XIV. This section also covers the process for alerting the Coordination Team of an unplanned discrepancy when administering the ICH CAHPS Survey data collection and processing activities.</w:t>
      </w:r>
    </w:p>
    <w:p w14:paraId="35F02A1D" w14:textId="568462EA" w:rsidR="00B10368" w:rsidRPr="00C1598C" w:rsidRDefault="00B10368" w:rsidP="008C3B80">
      <w:pPr>
        <w:pStyle w:val="Heading4"/>
        <w:ind w:left="0" w:firstLine="0"/>
      </w:pPr>
      <w:bookmarkStart w:id="36" w:name="_Toc27747006"/>
      <w:bookmarkStart w:id="37" w:name="_Toc155789486"/>
      <w:r w:rsidRPr="00C1598C">
        <w:t>Public Reporting (</w:t>
      </w:r>
      <w:r w:rsidR="00F56E9E" w:rsidRPr="00C1598C">
        <w:t>Chapter </w:t>
      </w:r>
      <w:r w:rsidRPr="00C1598C">
        <w:t>XV)</w:t>
      </w:r>
      <w:bookmarkEnd w:id="36"/>
      <w:bookmarkEnd w:id="37"/>
    </w:p>
    <w:p w14:paraId="598C7D11" w14:textId="77777777" w:rsidR="00B10368" w:rsidRPr="00C1598C" w:rsidRDefault="00F56E9E" w:rsidP="00131FB1">
      <w:pPr>
        <w:pStyle w:val="BodyText"/>
        <w:spacing w:line="310" w:lineRule="atLeast"/>
      </w:pPr>
      <w:r w:rsidRPr="00C1598C">
        <w:t>Chapter </w:t>
      </w:r>
      <w:r w:rsidR="00B10368" w:rsidRPr="00C1598C">
        <w:t>XV presents an overview of the public reporting of ICH CAHPS Survey results.</w:t>
      </w:r>
    </w:p>
    <w:p w14:paraId="7DA6C98B" w14:textId="55B8246E" w:rsidR="00B10368" w:rsidRPr="00C1598C" w:rsidRDefault="00B10368" w:rsidP="008C3B80">
      <w:pPr>
        <w:pStyle w:val="Heading4"/>
        <w:ind w:left="0" w:firstLine="0"/>
      </w:pPr>
      <w:bookmarkStart w:id="38" w:name="_Toc27747007"/>
      <w:bookmarkStart w:id="39" w:name="_Toc155789487"/>
      <w:r w:rsidRPr="00C1598C">
        <w:t>Appendices</w:t>
      </w:r>
      <w:bookmarkEnd w:id="38"/>
      <w:bookmarkEnd w:id="39"/>
    </w:p>
    <w:p w14:paraId="028EC792" w14:textId="0953591A" w:rsidR="00B10368" w:rsidRPr="00C1598C" w:rsidRDefault="00B10368" w:rsidP="00131FB1">
      <w:pPr>
        <w:pStyle w:val="BodyText"/>
        <w:spacing w:line="310" w:lineRule="atLeast"/>
      </w:pPr>
      <w:r w:rsidRPr="00C1598C">
        <w:t xml:space="preserve">The appendices contain the ICH CAHPS Survey, </w:t>
      </w:r>
      <w:r w:rsidR="009969F2">
        <w:t>ICH CAHPS</w:t>
      </w:r>
      <w:r w:rsidR="009969F2" w:rsidRPr="00C1598C">
        <w:t xml:space="preserve"> </w:t>
      </w:r>
      <w:r w:rsidRPr="00C1598C">
        <w:t>mail survey cover letters, and the required Office of Management and Budget (OMB) disclosure language</w:t>
      </w:r>
      <w:r w:rsidR="00005C97">
        <w:t xml:space="preserve"> </w:t>
      </w:r>
      <w:r w:rsidRPr="00C1598C">
        <w:t xml:space="preserve">in English, Spanish, traditional Chinese, simplified Chinese, and Samoan. Telephone interview scripts in English and Spanish are also provided, as are general guidelines for telephone interviewer training and monitoring and a list of frequently asked questions (FAQs) and answers for telephone interviewers. The appendices also contain </w:t>
      </w:r>
      <w:r w:rsidR="00A80BA0">
        <w:t>an ICH CAHPS Flyer/Poster Template</w:t>
      </w:r>
      <w:r w:rsidRPr="00C1598C">
        <w:t xml:space="preserve"> </w:t>
      </w:r>
      <w:r w:rsidR="00A80BA0">
        <w:t>in English and Spanish</w:t>
      </w:r>
      <w:r w:rsidR="001D2F84">
        <w:t>;</w:t>
      </w:r>
      <w:r w:rsidR="00A80BA0">
        <w:t xml:space="preserve"> </w:t>
      </w:r>
      <w:r w:rsidR="001A4122">
        <w:t xml:space="preserve">the ICH CAHPS Waiting Room FAQs in English, Spanish, </w:t>
      </w:r>
      <w:r w:rsidR="00922852">
        <w:t>and</w:t>
      </w:r>
      <w:r w:rsidR="001A4122" w:rsidRPr="00C1598C">
        <w:t xml:space="preserve"> Chinese</w:t>
      </w:r>
      <w:r w:rsidR="001D2F84">
        <w:t>;</w:t>
      </w:r>
      <w:r w:rsidR="001A4122">
        <w:t xml:space="preserve"> </w:t>
      </w:r>
      <w:r w:rsidR="00A80BA0">
        <w:t xml:space="preserve">the </w:t>
      </w:r>
      <w:r w:rsidRPr="00C1598C">
        <w:t>ICH CAHPS supplemental questions</w:t>
      </w:r>
      <w:r w:rsidR="002C1C53">
        <w:t xml:space="preserve"> in all languages</w:t>
      </w:r>
      <w:r w:rsidR="001D2F84">
        <w:t>;</w:t>
      </w:r>
      <w:r w:rsidRPr="00C1598C">
        <w:t xml:space="preserve"> a hardcopy version of the online Vendor Application</w:t>
      </w:r>
      <w:r w:rsidR="001D2F84">
        <w:t>;</w:t>
      </w:r>
      <w:r w:rsidRPr="00C1598C">
        <w:t xml:space="preserve"> the Exceptions Request and Discrepancy Notification Forms</w:t>
      </w:r>
      <w:r w:rsidR="001D2F84">
        <w:t>;</w:t>
      </w:r>
      <w:r w:rsidRPr="00C1598C">
        <w:t xml:space="preserve"> the Model Quality Assurance Plan</w:t>
      </w:r>
      <w:r w:rsidR="001D2F84">
        <w:t>;</w:t>
      </w:r>
      <w:r w:rsidRPr="00C1598C">
        <w:t xml:space="preserve"> the XML layout and specifications</w:t>
      </w:r>
      <w:r w:rsidR="001D2F84">
        <w:t>;</w:t>
      </w:r>
      <w:r w:rsidR="004A0F71">
        <w:t xml:space="preserve"> and a listing of the telephone number of the</w:t>
      </w:r>
      <w:r w:rsidR="000928BC" w:rsidRPr="00C1598C">
        <w:t xml:space="preserve"> End-Stage Renal Disease (ESRD) Network</w:t>
      </w:r>
      <w:r w:rsidR="004A0F71">
        <w:t xml:space="preserve"> in each</w:t>
      </w:r>
      <w:r w:rsidR="004A2B8D">
        <w:t xml:space="preserve"> </w:t>
      </w:r>
      <w:r w:rsidR="000928BC" w:rsidRPr="00C1598C">
        <w:t>state</w:t>
      </w:r>
      <w:r w:rsidRPr="00C1598C">
        <w:t>.</w:t>
      </w:r>
    </w:p>
    <w:p w14:paraId="3A8AD912" w14:textId="1FFAE472" w:rsidR="00760A98" w:rsidRPr="000F4875" w:rsidRDefault="0000717F" w:rsidP="00172CF8">
      <w:pPr>
        <w:pStyle w:val="Heading3"/>
      </w:pPr>
      <w:bookmarkStart w:id="40" w:name="_Toc27747008"/>
      <w:bookmarkStart w:id="41" w:name="_Toc155789488"/>
      <w:r w:rsidRPr="000F4875">
        <w:t>1.1</w:t>
      </w:r>
      <w:r w:rsidRPr="000F4875">
        <w:tab/>
      </w:r>
      <w:r w:rsidR="00760A98" w:rsidRPr="000F4875">
        <w:t>What</w:t>
      </w:r>
      <w:r w:rsidR="004A2B8D" w:rsidRPr="000F4875">
        <w:t>’</w:t>
      </w:r>
      <w:r w:rsidR="00760A98" w:rsidRPr="000F4875">
        <w:t>s New</w:t>
      </w:r>
      <w:r w:rsidR="00D053B5" w:rsidRPr="000F4875">
        <w:t xml:space="preserve"> or Different</w:t>
      </w:r>
      <w:r w:rsidR="00760A98" w:rsidRPr="000F4875">
        <w:t>?</w:t>
      </w:r>
      <w:bookmarkEnd w:id="40"/>
      <w:bookmarkEnd w:id="41"/>
    </w:p>
    <w:p w14:paraId="7BB667BF" w14:textId="386B98F0" w:rsidR="004D7721" w:rsidRPr="00C1598C" w:rsidRDefault="00760A98" w:rsidP="00131FB1">
      <w:pPr>
        <w:pStyle w:val="BodyText"/>
        <w:spacing w:line="310" w:lineRule="atLeast"/>
      </w:pPr>
      <w:r w:rsidRPr="000F63C5">
        <w:rPr>
          <w:b/>
          <w:i/>
        </w:rPr>
        <w:t>Table</w:t>
      </w:r>
      <w:r w:rsidR="004C7ACA" w:rsidRPr="000F63C5">
        <w:rPr>
          <w:b/>
          <w:i/>
        </w:rPr>
        <w:t> </w:t>
      </w:r>
      <w:r w:rsidRPr="000F63C5">
        <w:rPr>
          <w:b/>
          <w:i/>
        </w:rPr>
        <w:t>1</w:t>
      </w:r>
      <w:r w:rsidR="004C7ACA" w:rsidRPr="000F63C5">
        <w:rPr>
          <w:b/>
          <w:i/>
        </w:rPr>
        <w:noBreakHyphen/>
      </w:r>
      <w:r w:rsidRPr="000F63C5">
        <w:rPr>
          <w:b/>
          <w:i/>
        </w:rPr>
        <w:t>1</w:t>
      </w:r>
      <w:r w:rsidR="00384B3E" w:rsidRPr="00C1598C">
        <w:t xml:space="preserve"> contains a list of the chapters in this manual in which some of the more major changes in survey prot</w:t>
      </w:r>
      <w:r w:rsidR="00D928C6" w:rsidRPr="00C1598C">
        <w:t>ocols and materials are described</w:t>
      </w:r>
      <w:r w:rsidR="00632390">
        <w:t xml:space="preserve">, including </w:t>
      </w:r>
      <w:r w:rsidR="00CF1949">
        <w:t xml:space="preserve">the revised </w:t>
      </w:r>
      <w:r w:rsidR="008560E8">
        <w:t xml:space="preserve">and new </w:t>
      </w:r>
      <w:r w:rsidR="00CF1949">
        <w:t>survey materials</w:t>
      </w:r>
      <w:r w:rsidR="00384B3E" w:rsidRPr="00C1598C">
        <w:t>.</w:t>
      </w:r>
      <w:r w:rsidR="004020C1">
        <w:t xml:space="preserve"> </w:t>
      </w:r>
      <w:r w:rsidR="004020C1" w:rsidRPr="00B92C4F">
        <w:rPr>
          <w:b/>
          <w:bCs/>
          <w:i/>
          <w:iCs/>
        </w:rPr>
        <w:t>Table</w:t>
      </w:r>
      <w:r w:rsidR="00222819" w:rsidRPr="00B92C4F">
        <w:rPr>
          <w:b/>
          <w:bCs/>
          <w:i/>
          <w:iCs/>
        </w:rPr>
        <w:t> </w:t>
      </w:r>
      <w:r w:rsidR="004020C1" w:rsidRPr="00B92C4F">
        <w:rPr>
          <w:b/>
          <w:bCs/>
          <w:i/>
          <w:iCs/>
        </w:rPr>
        <w:t>1</w:t>
      </w:r>
      <w:r w:rsidR="00222819" w:rsidRPr="00B92C4F">
        <w:rPr>
          <w:b/>
          <w:bCs/>
          <w:i/>
          <w:iCs/>
        </w:rPr>
        <w:noBreakHyphen/>
      </w:r>
      <w:r w:rsidR="004020C1" w:rsidRPr="00B92C4F">
        <w:rPr>
          <w:b/>
          <w:bCs/>
          <w:i/>
          <w:iCs/>
        </w:rPr>
        <w:t>1</w:t>
      </w:r>
      <w:r w:rsidR="004020C1">
        <w:t xml:space="preserve"> also lists the chapters </w:t>
      </w:r>
      <w:r w:rsidR="00CF1949">
        <w:t xml:space="preserve">where </w:t>
      </w:r>
      <w:r w:rsidR="004020C1">
        <w:t>topics ha</w:t>
      </w:r>
      <w:r w:rsidR="00B64F5C">
        <w:t>ve</w:t>
      </w:r>
      <w:r w:rsidR="004020C1">
        <w:t xml:space="preserve"> been </w:t>
      </w:r>
      <w:r w:rsidR="00CF1949">
        <w:t>clarified</w:t>
      </w:r>
      <w:r w:rsidR="004020C1">
        <w:t xml:space="preserve">, </w:t>
      </w:r>
      <w:r w:rsidR="00CF1949">
        <w:t xml:space="preserve">such </w:t>
      </w:r>
      <w:r w:rsidR="00675300">
        <w:t xml:space="preserve">as </w:t>
      </w:r>
      <w:r w:rsidR="008560E8">
        <w:t xml:space="preserve">the dates by which </w:t>
      </w:r>
      <w:r w:rsidR="008560E8">
        <w:lastRenderedPageBreak/>
        <w:t xml:space="preserve">facilities should inform vendors of closed/closing facilities, the protocol regarding patient requests to receive the survey in alternate formats, </w:t>
      </w:r>
      <w:r w:rsidR="00632390">
        <w:t>and when to assign a code 130 (survey eligibility u</w:t>
      </w:r>
      <w:r w:rsidR="004673B4">
        <w:t>n</w:t>
      </w:r>
      <w:r w:rsidR="00632390">
        <w:t>known)</w:t>
      </w:r>
      <w:r w:rsidR="008560E8">
        <w:t xml:space="preserve"> vs a 210 (breakoff)</w:t>
      </w:r>
      <w:r w:rsidR="004020C1">
        <w:t xml:space="preserve">. </w:t>
      </w:r>
      <w:r w:rsidR="004608A2">
        <w:t>Also included in this update is information</w:t>
      </w:r>
      <w:r w:rsidR="008560E8">
        <w:t xml:space="preserve"> on </w:t>
      </w:r>
      <w:r w:rsidR="004452DD">
        <w:t>updates</w:t>
      </w:r>
      <w:r w:rsidR="008560E8">
        <w:t xml:space="preserve"> made to the online ICH CAHPS </w:t>
      </w:r>
      <w:r w:rsidR="004452DD">
        <w:t xml:space="preserve">Facility Survey Administrator Consent Form, </w:t>
      </w:r>
      <w:r w:rsidR="00B01A2C">
        <w:t xml:space="preserve">and </w:t>
      </w:r>
      <w:r w:rsidR="004452DD">
        <w:t xml:space="preserve">enhancements made to the online </w:t>
      </w:r>
      <w:r w:rsidR="008560E8">
        <w:t>vendor application and existing vendor reports</w:t>
      </w:r>
      <w:r w:rsidR="004608A2">
        <w:t xml:space="preserve">. </w:t>
      </w:r>
      <w:r w:rsidR="00377383" w:rsidRPr="00C1598C">
        <w:t>Survey</w:t>
      </w:r>
      <w:r w:rsidR="00384B3E" w:rsidRPr="00C1598C">
        <w:t xml:space="preserve"> </w:t>
      </w:r>
      <w:r w:rsidR="008103A0" w:rsidRPr="00C1598C">
        <w:t>vendors should note that t</w:t>
      </w:r>
      <w:r w:rsidR="00D053B5" w:rsidRPr="00C1598C">
        <w:t xml:space="preserve">his table only highlights </w:t>
      </w:r>
      <w:r w:rsidR="00D928C6" w:rsidRPr="00C1598C">
        <w:t>chapters in which the more major changes are described.</w:t>
      </w:r>
      <w:r w:rsidR="00377383" w:rsidRPr="00C1598C">
        <w:t xml:space="preserve"> </w:t>
      </w:r>
    </w:p>
    <w:p w14:paraId="2B368DC4" w14:textId="76B2061E" w:rsidR="00243B97" w:rsidRDefault="00243B97" w:rsidP="00B94978">
      <w:pPr>
        <w:pStyle w:val="TableCaption"/>
        <w:keepLines w:val="0"/>
      </w:pPr>
      <w:bookmarkStart w:id="42" w:name="_Toc155790056"/>
      <w:bookmarkStart w:id="43" w:name="_Hlk533748004"/>
      <w:bookmarkStart w:id="44" w:name="_Hlk533755821"/>
      <w:r>
        <w:t>T</w:t>
      </w:r>
      <w:r w:rsidRPr="00C1598C">
        <w:t>able 1-1.</w:t>
      </w:r>
      <w:r w:rsidRPr="00C1598C">
        <w:tab/>
        <w:t xml:space="preserve">New or Updated Information in </w:t>
      </w:r>
      <w:r w:rsidR="00005C97" w:rsidRPr="00C1598C">
        <w:t xml:space="preserve">This </w:t>
      </w:r>
      <w:r w:rsidRPr="00C1598C">
        <w:t>Manual</w:t>
      </w:r>
      <w:bookmarkEnd w:id="42"/>
    </w:p>
    <w:tbl>
      <w:tblPr>
        <w:tblW w:w="9360" w:type="dxa"/>
        <w:tblLayout w:type="fixed"/>
        <w:tblCellMar>
          <w:left w:w="43" w:type="dxa"/>
          <w:right w:w="43" w:type="dxa"/>
        </w:tblCellMar>
        <w:tblLook w:val="04A0" w:firstRow="1" w:lastRow="0" w:firstColumn="1" w:lastColumn="0" w:noHBand="0" w:noVBand="1"/>
      </w:tblPr>
      <w:tblGrid>
        <w:gridCol w:w="2269"/>
        <w:gridCol w:w="751"/>
        <w:gridCol w:w="6340"/>
      </w:tblGrid>
      <w:tr w:rsidR="007A00F4" w:rsidRPr="00C112D7" w14:paraId="56AC8A9C" w14:textId="77777777" w:rsidTr="00191EFB">
        <w:trPr>
          <w:cantSplit/>
          <w:tblHeader/>
        </w:trPr>
        <w:tc>
          <w:tcPr>
            <w:tcW w:w="226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250F5933" w14:textId="77777777" w:rsidR="007A00F4" w:rsidRPr="00C112D7" w:rsidRDefault="007A00F4" w:rsidP="00012FCE">
            <w:pPr>
              <w:pStyle w:val="TableHeaders"/>
              <w:keepNext w:val="0"/>
              <w:spacing w:before="30" w:after="30"/>
            </w:pPr>
            <w:r w:rsidRPr="00C112D7">
              <w:t>Chapter</w:t>
            </w:r>
          </w:p>
        </w:tc>
        <w:tc>
          <w:tcPr>
            <w:tcW w:w="751" w:type="dxa"/>
            <w:tcBorders>
              <w:top w:val="single" w:sz="4" w:space="0" w:color="auto"/>
              <w:left w:val="nil"/>
              <w:bottom w:val="single" w:sz="4" w:space="0" w:color="auto"/>
              <w:right w:val="single" w:sz="4" w:space="0" w:color="auto"/>
            </w:tcBorders>
            <w:shd w:val="clear" w:color="auto" w:fill="D9D9D9"/>
            <w:vAlign w:val="bottom"/>
            <w:hideMark/>
          </w:tcPr>
          <w:p w14:paraId="58DDCBDF" w14:textId="77777777" w:rsidR="007A00F4" w:rsidRPr="00C112D7" w:rsidRDefault="007A00F4" w:rsidP="00012FCE">
            <w:pPr>
              <w:pStyle w:val="TableHeaders"/>
              <w:keepNext w:val="0"/>
              <w:spacing w:before="30" w:after="30"/>
            </w:pPr>
            <w:r w:rsidRPr="00C112D7">
              <w:t>Page</w:t>
            </w:r>
          </w:p>
        </w:tc>
        <w:tc>
          <w:tcPr>
            <w:tcW w:w="6340" w:type="dxa"/>
            <w:tcBorders>
              <w:top w:val="single" w:sz="4" w:space="0" w:color="auto"/>
              <w:left w:val="nil"/>
              <w:bottom w:val="single" w:sz="4" w:space="0" w:color="auto"/>
              <w:right w:val="single" w:sz="4" w:space="0" w:color="auto"/>
            </w:tcBorders>
            <w:shd w:val="clear" w:color="auto" w:fill="D9D9D9"/>
            <w:vAlign w:val="bottom"/>
            <w:hideMark/>
          </w:tcPr>
          <w:p w14:paraId="4FE31BC1" w14:textId="77777777" w:rsidR="007A00F4" w:rsidRPr="00C112D7" w:rsidRDefault="007A00F4" w:rsidP="00012FCE">
            <w:pPr>
              <w:pStyle w:val="TableHeaders"/>
              <w:keepNext w:val="0"/>
              <w:spacing w:before="30" w:after="30"/>
            </w:pPr>
            <w:r w:rsidRPr="00C112D7">
              <w:t>New or Additional Information</w:t>
            </w:r>
          </w:p>
        </w:tc>
      </w:tr>
      <w:tr w:rsidR="007A00F4" w:rsidRPr="00C112D7" w14:paraId="38F3FCFB"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344E7829" w14:textId="77777777" w:rsidR="007A00F4" w:rsidRPr="00C112D7" w:rsidRDefault="007A00F4" w:rsidP="003F672F">
            <w:pPr>
              <w:pStyle w:val="TableText"/>
              <w:jc w:val="center"/>
              <w:rPr>
                <w:b/>
              </w:rPr>
            </w:pPr>
            <w:r w:rsidRPr="00C112D7">
              <w:t>Global</w:t>
            </w:r>
          </w:p>
        </w:tc>
        <w:tc>
          <w:tcPr>
            <w:tcW w:w="751" w:type="dxa"/>
            <w:tcBorders>
              <w:top w:val="single" w:sz="4" w:space="0" w:color="auto"/>
              <w:left w:val="nil"/>
              <w:bottom w:val="single" w:sz="4" w:space="0" w:color="auto"/>
              <w:right w:val="single" w:sz="4" w:space="0" w:color="auto"/>
            </w:tcBorders>
            <w:shd w:val="clear" w:color="auto" w:fill="auto"/>
          </w:tcPr>
          <w:p w14:paraId="41648F8A" w14:textId="77777777" w:rsidR="007A00F4" w:rsidRPr="00C112D7" w:rsidRDefault="007A00F4" w:rsidP="003F672F">
            <w:pPr>
              <w:pStyle w:val="TableText"/>
              <w:jc w:val="center"/>
              <w:rPr>
                <w:b/>
              </w:rPr>
            </w:pPr>
            <w:r w:rsidRPr="00C112D7">
              <w:t>NA</w:t>
            </w:r>
          </w:p>
        </w:tc>
        <w:tc>
          <w:tcPr>
            <w:tcW w:w="6340" w:type="dxa"/>
            <w:tcBorders>
              <w:top w:val="single" w:sz="4" w:space="0" w:color="auto"/>
              <w:left w:val="nil"/>
              <w:bottom w:val="single" w:sz="4" w:space="0" w:color="auto"/>
              <w:right w:val="single" w:sz="4" w:space="0" w:color="auto"/>
            </w:tcBorders>
            <w:shd w:val="clear" w:color="auto" w:fill="auto"/>
          </w:tcPr>
          <w:p w14:paraId="49E38862" w14:textId="66121C14" w:rsidR="007A00F4" w:rsidRPr="00C112D7" w:rsidRDefault="007A00F4" w:rsidP="003F672F">
            <w:pPr>
              <w:pStyle w:val="TableText"/>
              <w:jc w:val="center"/>
              <w:rPr>
                <w:b/>
              </w:rPr>
            </w:pPr>
            <w:r w:rsidRPr="00C112D7">
              <w:t>Dates changed to reflect the 202</w:t>
            </w:r>
            <w:r w:rsidR="00AE3285">
              <w:t xml:space="preserve">4 </w:t>
            </w:r>
            <w:r w:rsidRPr="00C112D7">
              <w:t>survey period.</w:t>
            </w:r>
          </w:p>
        </w:tc>
      </w:tr>
      <w:tr w:rsidR="007A00F4" w:rsidRPr="00C112D7" w14:paraId="4D3A77A3"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9462E82" w14:textId="10792B2E" w:rsidR="007A00F4" w:rsidRPr="000B19D0" w:rsidRDefault="000E5F9B" w:rsidP="003F672F">
            <w:pPr>
              <w:pStyle w:val="TableText"/>
              <w:jc w:val="center"/>
            </w:pPr>
            <w:r w:rsidRPr="000B19D0">
              <w:t>Chapter 3, Section 3.1.2</w:t>
            </w:r>
          </w:p>
        </w:tc>
        <w:tc>
          <w:tcPr>
            <w:tcW w:w="751" w:type="dxa"/>
            <w:tcBorders>
              <w:top w:val="single" w:sz="4" w:space="0" w:color="auto"/>
              <w:left w:val="nil"/>
              <w:bottom w:val="single" w:sz="4" w:space="0" w:color="auto"/>
              <w:right w:val="single" w:sz="4" w:space="0" w:color="auto"/>
            </w:tcBorders>
            <w:shd w:val="clear" w:color="auto" w:fill="auto"/>
          </w:tcPr>
          <w:p w14:paraId="34730080" w14:textId="37C3D065" w:rsidR="007A00F4" w:rsidRPr="000B19D0" w:rsidRDefault="009118E3" w:rsidP="00953F47">
            <w:pPr>
              <w:pStyle w:val="TableText"/>
              <w:jc w:val="center"/>
              <w:rPr>
                <w:bCs/>
              </w:rPr>
            </w:pPr>
            <w:r>
              <w:rPr>
                <w:bCs/>
              </w:rPr>
              <w:t>17</w:t>
            </w:r>
          </w:p>
        </w:tc>
        <w:tc>
          <w:tcPr>
            <w:tcW w:w="6340" w:type="dxa"/>
            <w:tcBorders>
              <w:top w:val="single" w:sz="4" w:space="0" w:color="auto"/>
              <w:left w:val="nil"/>
              <w:bottom w:val="single" w:sz="4" w:space="0" w:color="auto"/>
              <w:right w:val="single" w:sz="4" w:space="0" w:color="auto"/>
            </w:tcBorders>
            <w:shd w:val="clear" w:color="auto" w:fill="auto"/>
          </w:tcPr>
          <w:p w14:paraId="3AE70F15" w14:textId="071B4241" w:rsidR="007A00F4" w:rsidRPr="000B19D0" w:rsidRDefault="000E5F9B" w:rsidP="003F672F">
            <w:pPr>
              <w:pStyle w:val="TableText"/>
              <w:jc w:val="center"/>
              <w:rPr>
                <w:bCs/>
              </w:rPr>
            </w:pPr>
            <w:r w:rsidRPr="000B19D0">
              <w:rPr>
                <w:bCs/>
              </w:rPr>
              <w:t>Added</w:t>
            </w:r>
            <w:r w:rsidR="00457205">
              <w:rPr>
                <w:bCs/>
              </w:rPr>
              <w:t xml:space="preserve"> </w:t>
            </w:r>
            <w:r w:rsidR="00360AE5">
              <w:rPr>
                <w:bCs/>
              </w:rPr>
              <w:t>details regarding</w:t>
            </w:r>
            <w:r w:rsidR="000B19D0">
              <w:rPr>
                <w:bCs/>
              </w:rPr>
              <w:t xml:space="preserve"> use of the new</w:t>
            </w:r>
            <w:r w:rsidRPr="000B19D0">
              <w:rPr>
                <w:bCs/>
              </w:rPr>
              <w:t xml:space="preserve"> ICH CAHPS Survey Waiting Room FAQs document</w:t>
            </w:r>
            <w:r w:rsidR="00360AE5">
              <w:rPr>
                <w:bCs/>
              </w:rPr>
              <w:t>.</w:t>
            </w:r>
          </w:p>
        </w:tc>
      </w:tr>
      <w:tr w:rsidR="007A00F4" w:rsidRPr="00C112D7" w14:paraId="45741721"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570C8E57" w14:textId="73756BEC" w:rsidR="007A00F4" w:rsidRPr="000B19D0" w:rsidRDefault="000E5F9B" w:rsidP="003F672F">
            <w:pPr>
              <w:pStyle w:val="TableText"/>
              <w:jc w:val="center"/>
              <w:rPr>
                <w:bCs/>
              </w:rPr>
            </w:pPr>
            <w:r w:rsidRPr="000B19D0">
              <w:rPr>
                <w:bCs/>
              </w:rPr>
              <w:t>Chapter 3, Section 3.2.1</w:t>
            </w:r>
          </w:p>
        </w:tc>
        <w:tc>
          <w:tcPr>
            <w:tcW w:w="751" w:type="dxa"/>
            <w:tcBorders>
              <w:top w:val="single" w:sz="4" w:space="0" w:color="auto"/>
              <w:left w:val="nil"/>
              <w:bottom w:val="single" w:sz="4" w:space="0" w:color="auto"/>
              <w:right w:val="single" w:sz="4" w:space="0" w:color="auto"/>
            </w:tcBorders>
            <w:shd w:val="clear" w:color="auto" w:fill="auto"/>
          </w:tcPr>
          <w:p w14:paraId="17BD8F8D" w14:textId="00F11AF6" w:rsidR="007A00F4" w:rsidRPr="000B19D0" w:rsidRDefault="009118E3" w:rsidP="00953F47">
            <w:pPr>
              <w:pStyle w:val="TableText"/>
              <w:jc w:val="center"/>
              <w:rPr>
                <w:bCs/>
              </w:rPr>
            </w:pPr>
            <w:r>
              <w:rPr>
                <w:bCs/>
              </w:rPr>
              <w:t>18</w:t>
            </w:r>
          </w:p>
        </w:tc>
        <w:tc>
          <w:tcPr>
            <w:tcW w:w="6340" w:type="dxa"/>
            <w:tcBorders>
              <w:top w:val="single" w:sz="4" w:space="0" w:color="auto"/>
              <w:left w:val="nil"/>
              <w:bottom w:val="single" w:sz="4" w:space="0" w:color="auto"/>
              <w:right w:val="single" w:sz="4" w:space="0" w:color="auto"/>
            </w:tcBorders>
            <w:shd w:val="clear" w:color="auto" w:fill="auto"/>
          </w:tcPr>
          <w:p w14:paraId="5E38D5EF" w14:textId="78154E93" w:rsidR="007A00F4" w:rsidRPr="00C112D7" w:rsidRDefault="000E5F9B" w:rsidP="001315F9">
            <w:pPr>
              <w:pStyle w:val="TableText"/>
              <w:jc w:val="center"/>
              <w:rPr>
                <w:b/>
              </w:rPr>
            </w:pPr>
            <w:r w:rsidRPr="000B19D0">
              <w:t xml:space="preserve">Added </w:t>
            </w:r>
            <w:r w:rsidR="00360AE5">
              <w:t>information</w:t>
            </w:r>
            <w:r w:rsidRPr="000B19D0">
              <w:t xml:space="preserve"> about </w:t>
            </w:r>
            <w:r>
              <w:t>view</w:t>
            </w:r>
            <w:r w:rsidR="00360AE5">
              <w:t>ing</w:t>
            </w:r>
            <w:r>
              <w:t xml:space="preserve"> </w:t>
            </w:r>
            <w:r w:rsidR="001315F9">
              <w:t xml:space="preserve">a </w:t>
            </w:r>
            <w:r w:rsidRPr="00B43B7F">
              <w:t>facility’s ICH CAHPS Survey Administrator’s contact information</w:t>
            </w:r>
            <w:r>
              <w:t xml:space="preserve"> </w:t>
            </w:r>
            <w:r w:rsidR="00360AE5">
              <w:t xml:space="preserve">via </w:t>
            </w:r>
            <w:r w:rsidR="001315F9">
              <w:t xml:space="preserve">the </w:t>
            </w:r>
            <w:r w:rsidR="00360AE5">
              <w:t>vendor</w:t>
            </w:r>
            <w:r>
              <w:t xml:space="preserve"> authorization report.</w:t>
            </w:r>
            <w:r w:rsidR="00191EFB">
              <w:t xml:space="preserve"> </w:t>
            </w:r>
          </w:p>
        </w:tc>
      </w:tr>
      <w:tr w:rsidR="007A00F4" w:rsidRPr="00C112D7" w14:paraId="3523F205"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1A816A5" w14:textId="66DEBEDC" w:rsidR="007A00F4" w:rsidRPr="000B19D0" w:rsidRDefault="000E5F9B" w:rsidP="003F672F">
            <w:pPr>
              <w:pStyle w:val="TableText"/>
              <w:jc w:val="center"/>
              <w:rPr>
                <w:bCs/>
              </w:rPr>
            </w:pPr>
            <w:r w:rsidRPr="000B19D0">
              <w:rPr>
                <w:bCs/>
              </w:rPr>
              <w:t>Chapter 3, Section 3.2.1.1</w:t>
            </w:r>
          </w:p>
        </w:tc>
        <w:tc>
          <w:tcPr>
            <w:tcW w:w="751" w:type="dxa"/>
            <w:tcBorders>
              <w:top w:val="single" w:sz="4" w:space="0" w:color="auto"/>
              <w:left w:val="nil"/>
              <w:bottom w:val="single" w:sz="4" w:space="0" w:color="auto"/>
              <w:right w:val="single" w:sz="4" w:space="0" w:color="auto"/>
            </w:tcBorders>
            <w:shd w:val="clear" w:color="auto" w:fill="auto"/>
          </w:tcPr>
          <w:p w14:paraId="7879809E" w14:textId="26022670" w:rsidR="007A00F4" w:rsidRPr="000B19D0" w:rsidRDefault="009118E3" w:rsidP="00953F47">
            <w:pPr>
              <w:pStyle w:val="TableText"/>
              <w:jc w:val="center"/>
              <w:rPr>
                <w:bCs/>
              </w:rPr>
            </w:pPr>
            <w:r>
              <w:rPr>
                <w:bCs/>
              </w:rPr>
              <w:t>21</w:t>
            </w:r>
          </w:p>
        </w:tc>
        <w:tc>
          <w:tcPr>
            <w:tcW w:w="6340" w:type="dxa"/>
            <w:tcBorders>
              <w:top w:val="single" w:sz="4" w:space="0" w:color="auto"/>
              <w:left w:val="nil"/>
              <w:bottom w:val="single" w:sz="4" w:space="0" w:color="auto"/>
              <w:right w:val="single" w:sz="4" w:space="0" w:color="auto"/>
            </w:tcBorders>
            <w:shd w:val="clear" w:color="auto" w:fill="auto"/>
          </w:tcPr>
          <w:p w14:paraId="684834F1" w14:textId="3E248C48" w:rsidR="007A00F4" w:rsidRPr="00C112D7" w:rsidRDefault="00360AE5" w:rsidP="003F672F">
            <w:pPr>
              <w:pStyle w:val="TableText"/>
              <w:jc w:val="center"/>
              <w:rPr>
                <w:b/>
              </w:rPr>
            </w:pPr>
            <w:r>
              <w:t>Updated to reflect the change in requirements in</w:t>
            </w:r>
            <w:r w:rsidR="00457205">
              <w:t xml:space="preserve"> </w:t>
            </w:r>
            <w:r w:rsidR="000E5F9B">
              <w:t>register</w:t>
            </w:r>
            <w:r>
              <w:t>ing</w:t>
            </w:r>
            <w:r w:rsidR="000E5F9B">
              <w:t xml:space="preserve"> and authoriz</w:t>
            </w:r>
            <w:r>
              <w:t>ing</w:t>
            </w:r>
            <w:r w:rsidR="000E5F9B">
              <w:t xml:space="preserve"> </w:t>
            </w:r>
            <w:r w:rsidR="001315F9">
              <w:t xml:space="preserve">“alternate” </w:t>
            </w:r>
            <w:r w:rsidR="000E5F9B">
              <w:t>CCNs for a facility on the ICH CAHPS website.</w:t>
            </w:r>
          </w:p>
        </w:tc>
      </w:tr>
      <w:tr w:rsidR="007A00F4" w:rsidRPr="00C112D7" w14:paraId="401DB8C7"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3F0875F2" w14:textId="11510971" w:rsidR="007A00F4" w:rsidRPr="00C112D7" w:rsidRDefault="00360AE5" w:rsidP="003F672F">
            <w:pPr>
              <w:pStyle w:val="TableText"/>
              <w:jc w:val="center"/>
              <w:rPr>
                <w:b/>
              </w:rPr>
            </w:pPr>
            <w:r w:rsidRPr="00360AE5">
              <w:rPr>
                <w:bCs/>
              </w:rPr>
              <w:t>Chapter</w:t>
            </w:r>
            <w:r w:rsidRPr="000B19D0">
              <w:rPr>
                <w:bCs/>
              </w:rPr>
              <w:t xml:space="preserve"> 3, </w:t>
            </w:r>
            <w:r>
              <w:rPr>
                <w:bCs/>
              </w:rPr>
              <w:t>Section 3.4.2,</w:t>
            </w:r>
            <w:r w:rsidRPr="00360AE5">
              <w:rPr>
                <w:bCs/>
              </w:rPr>
              <w:t xml:space="preserve"> Table</w:t>
            </w:r>
            <w:r w:rsidRPr="000B19D0">
              <w:rPr>
                <w:bCs/>
              </w:rPr>
              <w:t xml:space="preserve"> </w:t>
            </w:r>
            <w:r w:rsidR="004E26B2">
              <w:rPr>
                <w:bCs/>
              </w:rPr>
              <w:t>3-</w:t>
            </w:r>
            <w:r w:rsidRPr="000B19D0">
              <w:rPr>
                <w:bCs/>
              </w:rPr>
              <w:t>2</w:t>
            </w:r>
          </w:p>
        </w:tc>
        <w:tc>
          <w:tcPr>
            <w:tcW w:w="751" w:type="dxa"/>
            <w:tcBorders>
              <w:top w:val="single" w:sz="4" w:space="0" w:color="auto"/>
              <w:left w:val="nil"/>
              <w:bottom w:val="single" w:sz="4" w:space="0" w:color="auto"/>
              <w:right w:val="single" w:sz="4" w:space="0" w:color="auto"/>
            </w:tcBorders>
            <w:shd w:val="clear" w:color="auto" w:fill="auto"/>
          </w:tcPr>
          <w:p w14:paraId="42A18D5F" w14:textId="6CAC809E" w:rsidR="007A00F4" w:rsidRPr="000B19D0" w:rsidRDefault="009118E3" w:rsidP="00953F47">
            <w:pPr>
              <w:pStyle w:val="TableText"/>
              <w:jc w:val="center"/>
              <w:rPr>
                <w:bCs/>
              </w:rPr>
            </w:pPr>
            <w:r>
              <w:rPr>
                <w:bCs/>
              </w:rPr>
              <w:t>29</w:t>
            </w:r>
          </w:p>
        </w:tc>
        <w:tc>
          <w:tcPr>
            <w:tcW w:w="6340" w:type="dxa"/>
            <w:tcBorders>
              <w:top w:val="single" w:sz="4" w:space="0" w:color="auto"/>
              <w:left w:val="nil"/>
              <w:bottom w:val="single" w:sz="4" w:space="0" w:color="auto"/>
              <w:right w:val="single" w:sz="4" w:space="0" w:color="auto"/>
            </w:tcBorders>
            <w:shd w:val="clear" w:color="auto" w:fill="auto"/>
          </w:tcPr>
          <w:p w14:paraId="4AB941CA" w14:textId="3F921189" w:rsidR="007A00F4" w:rsidRPr="00C112D7" w:rsidRDefault="001315F9" w:rsidP="003F672F">
            <w:pPr>
              <w:pStyle w:val="TableText"/>
              <w:jc w:val="center"/>
              <w:rPr>
                <w:b/>
              </w:rPr>
            </w:pPr>
            <w:r>
              <w:t xml:space="preserve">Revised the Vendor Minimum Business Requirements section to include the requirement that a CMS approved ERF must be in place in order for vendors to </w:t>
            </w:r>
            <w:r w:rsidR="00360AE5" w:rsidRPr="000B19D0">
              <w:t xml:space="preserve">administer the survey using </w:t>
            </w:r>
            <w:r w:rsidRPr="001315F9">
              <w:t>home-based or virtual interviewers or mail survey staff</w:t>
            </w:r>
            <w:r w:rsidR="00360AE5" w:rsidRPr="000B19D0">
              <w:t>.</w:t>
            </w:r>
          </w:p>
        </w:tc>
      </w:tr>
      <w:tr w:rsidR="007A00F4" w:rsidRPr="00C112D7" w14:paraId="4DB0D171"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747B0C13" w14:textId="461598A4" w:rsidR="007A00F4" w:rsidRPr="00C112D7" w:rsidRDefault="009F0745" w:rsidP="003F672F">
            <w:pPr>
              <w:pStyle w:val="TableText"/>
              <w:jc w:val="center"/>
              <w:rPr>
                <w:b/>
              </w:rPr>
            </w:pPr>
            <w:r w:rsidRPr="000B19D0">
              <w:rPr>
                <w:bCs/>
              </w:rPr>
              <w:t>Chapter 5, Section 5.1, Table</w:t>
            </w:r>
            <w:r w:rsidR="002E4E1B">
              <w:rPr>
                <w:bCs/>
              </w:rPr>
              <w:t xml:space="preserve"> </w:t>
            </w:r>
            <w:r w:rsidR="004E26B2">
              <w:rPr>
                <w:bCs/>
              </w:rPr>
              <w:t>5-</w:t>
            </w:r>
            <w:r w:rsidR="002E4E1B">
              <w:rPr>
                <w:bCs/>
              </w:rPr>
              <w:t>1</w:t>
            </w:r>
          </w:p>
        </w:tc>
        <w:tc>
          <w:tcPr>
            <w:tcW w:w="751" w:type="dxa"/>
            <w:tcBorders>
              <w:top w:val="single" w:sz="4" w:space="0" w:color="auto"/>
              <w:left w:val="nil"/>
              <w:bottom w:val="single" w:sz="4" w:space="0" w:color="auto"/>
              <w:right w:val="single" w:sz="4" w:space="0" w:color="auto"/>
            </w:tcBorders>
            <w:shd w:val="clear" w:color="auto" w:fill="auto"/>
          </w:tcPr>
          <w:p w14:paraId="2F8B32B5" w14:textId="51A25BD2" w:rsidR="007A00F4" w:rsidRPr="000B19D0" w:rsidRDefault="00DB5EE4" w:rsidP="00953F47">
            <w:pPr>
              <w:pStyle w:val="TableText"/>
              <w:jc w:val="center"/>
              <w:rPr>
                <w:bCs/>
              </w:rPr>
            </w:pPr>
            <w:r>
              <w:rPr>
                <w:bCs/>
              </w:rPr>
              <w:t>42</w:t>
            </w:r>
          </w:p>
        </w:tc>
        <w:tc>
          <w:tcPr>
            <w:tcW w:w="6340" w:type="dxa"/>
            <w:tcBorders>
              <w:top w:val="single" w:sz="4" w:space="0" w:color="auto"/>
              <w:left w:val="nil"/>
              <w:bottom w:val="single" w:sz="4" w:space="0" w:color="auto"/>
              <w:right w:val="single" w:sz="4" w:space="0" w:color="auto"/>
            </w:tcBorders>
            <w:shd w:val="clear" w:color="auto" w:fill="auto"/>
          </w:tcPr>
          <w:p w14:paraId="0A2522B3" w14:textId="61B7870A" w:rsidR="007A00F4" w:rsidRPr="00C112D7" w:rsidRDefault="00C242C7" w:rsidP="003F672F">
            <w:pPr>
              <w:pStyle w:val="TableText"/>
              <w:jc w:val="center"/>
              <w:rPr>
                <w:b/>
              </w:rPr>
            </w:pPr>
            <w:r>
              <w:t>Schedule table updated to include</w:t>
            </w:r>
            <w:r w:rsidRPr="000B19D0">
              <w:t xml:space="preserve"> </w:t>
            </w:r>
            <w:r w:rsidR="002E4E1B" w:rsidRPr="000B19D0">
              <w:t xml:space="preserve">deadlines to submit Facility Non-Participation </w:t>
            </w:r>
            <w:r w:rsidR="002A1AB5" w:rsidRPr="002A1AB5">
              <w:t>Form</w:t>
            </w:r>
            <w:r>
              <w:t>s</w:t>
            </w:r>
            <w:r w:rsidR="002A1AB5" w:rsidRPr="002A1AB5">
              <w:t>, for</w:t>
            </w:r>
            <w:r w:rsidR="002E4E1B" w:rsidRPr="000B19D0">
              <w:t xml:space="preserve"> Vendor Authorization</w:t>
            </w:r>
            <w:r>
              <w:t>s</w:t>
            </w:r>
            <w:r w:rsidR="002E4E1B" w:rsidRPr="000B19D0">
              <w:t xml:space="preserve">, and to submit Facility </w:t>
            </w:r>
            <w:r w:rsidR="00F9625F" w:rsidRPr="00F9625F">
              <w:t>Closed</w:t>
            </w:r>
            <w:r w:rsidR="002E4E1B" w:rsidRPr="000B19D0">
              <w:t xml:space="preserve"> Attestation Form</w:t>
            </w:r>
            <w:r>
              <w:t>s</w:t>
            </w:r>
            <w:r w:rsidR="002E4E1B" w:rsidRPr="000B19D0">
              <w:t>.</w:t>
            </w:r>
          </w:p>
        </w:tc>
      </w:tr>
      <w:tr w:rsidR="00F17548" w:rsidRPr="00C112D7" w14:paraId="77A4D990"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DD4A73F" w14:textId="787AE907" w:rsidR="00F17548" w:rsidRPr="000B19D0" w:rsidRDefault="00F17548" w:rsidP="003F672F">
            <w:pPr>
              <w:pStyle w:val="TableText"/>
              <w:jc w:val="center"/>
              <w:rPr>
                <w:bCs/>
              </w:rPr>
            </w:pPr>
            <w:r>
              <w:rPr>
                <w:bCs/>
              </w:rPr>
              <w:t>Chapter 5, Section 5.2.1</w:t>
            </w:r>
          </w:p>
        </w:tc>
        <w:tc>
          <w:tcPr>
            <w:tcW w:w="751" w:type="dxa"/>
            <w:tcBorders>
              <w:top w:val="single" w:sz="4" w:space="0" w:color="auto"/>
              <w:left w:val="nil"/>
              <w:bottom w:val="single" w:sz="4" w:space="0" w:color="auto"/>
              <w:right w:val="single" w:sz="4" w:space="0" w:color="auto"/>
            </w:tcBorders>
            <w:shd w:val="clear" w:color="auto" w:fill="auto"/>
          </w:tcPr>
          <w:p w14:paraId="5220F07B" w14:textId="0B0B9556" w:rsidR="00F17548" w:rsidRDefault="009118E3" w:rsidP="00953F47">
            <w:pPr>
              <w:pStyle w:val="TableText"/>
              <w:jc w:val="center"/>
              <w:rPr>
                <w:bCs/>
              </w:rPr>
            </w:pPr>
            <w:r>
              <w:rPr>
                <w:bCs/>
              </w:rPr>
              <w:t>43</w:t>
            </w:r>
          </w:p>
        </w:tc>
        <w:tc>
          <w:tcPr>
            <w:tcW w:w="6340" w:type="dxa"/>
            <w:tcBorders>
              <w:top w:val="single" w:sz="4" w:space="0" w:color="auto"/>
              <w:left w:val="nil"/>
              <w:bottom w:val="single" w:sz="4" w:space="0" w:color="auto"/>
              <w:right w:val="single" w:sz="4" w:space="0" w:color="auto"/>
            </w:tcBorders>
            <w:shd w:val="clear" w:color="auto" w:fill="auto"/>
          </w:tcPr>
          <w:p w14:paraId="54B67B4B" w14:textId="4590F0F7" w:rsidR="00F17548" w:rsidRPr="000B19D0" w:rsidDel="00C242C7" w:rsidRDefault="00F17548" w:rsidP="003F672F">
            <w:pPr>
              <w:pStyle w:val="TableText"/>
              <w:jc w:val="center"/>
            </w:pPr>
            <w:r>
              <w:t>Updated to note the prenotification letter now includes language to emphasize repeat participation and that because this letter is sometimes updated, vendors should always confirm they are using the most recent version provided by the Coordination Team.</w:t>
            </w:r>
          </w:p>
        </w:tc>
      </w:tr>
      <w:tr w:rsidR="00F17548" w:rsidRPr="00C112D7" w14:paraId="6DBB8385" w14:textId="77777777" w:rsidTr="00327121">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5D9C234F" w14:textId="5633E913" w:rsidR="00F17548" w:rsidRPr="000B19D0" w:rsidRDefault="00F17548" w:rsidP="00327121">
            <w:pPr>
              <w:pStyle w:val="TableText"/>
              <w:jc w:val="center"/>
              <w:rPr>
                <w:bCs/>
              </w:rPr>
            </w:pPr>
            <w:r>
              <w:rPr>
                <w:bCs/>
              </w:rPr>
              <w:t>Chapter 5, Section 5.2.2</w:t>
            </w:r>
          </w:p>
        </w:tc>
        <w:tc>
          <w:tcPr>
            <w:tcW w:w="751" w:type="dxa"/>
            <w:tcBorders>
              <w:top w:val="single" w:sz="4" w:space="0" w:color="auto"/>
              <w:left w:val="nil"/>
              <w:bottom w:val="single" w:sz="4" w:space="0" w:color="auto"/>
              <w:right w:val="single" w:sz="4" w:space="0" w:color="auto"/>
            </w:tcBorders>
            <w:shd w:val="clear" w:color="auto" w:fill="auto"/>
          </w:tcPr>
          <w:p w14:paraId="4A036AC3" w14:textId="566CC68D" w:rsidR="00F17548" w:rsidRDefault="009118E3" w:rsidP="00953F47">
            <w:pPr>
              <w:pStyle w:val="TableText"/>
              <w:jc w:val="center"/>
              <w:rPr>
                <w:bCs/>
              </w:rPr>
            </w:pPr>
            <w:r>
              <w:rPr>
                <w:bCs/>
              </w:rPr>
              <w:t>46</w:t>
            </w:r>
          </w:p>
        </w:tc>
        <w:tc>
          <w:tcPr>
            <w:tcW w:w="6340" w:type="dxa"/>
            <w:tcBorders>
              <w:top w:val="single" w:sz="4" w:space="0" w:color="auto"/>
              <w:left w:val="nil"/>
              <w:bottom w:val="single" w:sz="4" w:space="0" w:color="auto"/>
              <w:right w:val="single" w:sz="4" w:space="0" w:color="auto"/>
            </w:tcBorders>
            <w:shd w:val="clear" w:color="auto" w:fill="auto"/>
          </w:tcPr>
          <w:p w14:paraId="0023853F" w14:textId="77EA2511" w:rsidR="00F17548" w:rsidRPr="000B19D0" w:rsidDel="00C242C7" w:rsidRDefault="00F17548" w:rsidP="00327121">
            <w:pPr>
              <w:pStyle w:val="TableText"/>
              <w:jc w:val="center"/>
            </w:pPr>
            <w:r>
              <w:t xml:space="preserve">Updated to note the cover letter now includes language to emphasize repeat participation and that because </w:t>
            </w:r>
            <w:r w:rsidR="006E2320">
              <w:t>these</w:t>
            </w:r>
            <w:r>
              <w:t xml:space="preserve"> letter</w:t>
            </w:r>
            <w:r w:rsidR="006E2320">
              <w:t>s</w:t>
            </w:r>
            <w:r>
              <w:t xml:space="preserve"> </w:t>
            </w:r>
            <w:r w:rsidR="006E2320">
              <w:t>are</w:t>
            </w:r>
            <w:r>
              <w:t xml:space="preserve"> sometimes updated, vendors should always confirm they are using the most recent version</w:t>
            </w:r>
            <w:r w:rsidR="006E2320">
              <w:t>s</w:t>
            </w:r>
            <w:r>
              <w:t xml:space="preserve"> provided by the Coordination Team.</w:t>
            </w:r>
          </w:p>
        </w:tc>
      </w:tr>
      <w:tr w:rsidR="007A00F4" w:rsidRPr="00C112D7" w14:paraId="6C6665D8"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35FC088" w14:textId="587F23E1" w:rsidR="007A00F4" w:rsidRPr="00C112D7" w:rsidRDefault="004E26B2" w:rsidP="003F672F">
            <w:pPr>
              <w:pStyle w:val="TableText"/>
              <w:jc w:val="center"/>
              <w:rPr>
                <w:b/>
              </w:rPr>
            </w:pPr>
            <w:r w:rsidRPr="000B19D0">
              <w:rPr>
                <w:bCs/>
              </w:rPr>
              <w:t>Chapter 5, Section 5.</w:t>
            </w:r>
            <w:r w:rsidR="00EB66AA">
              <w:rPr>
                <w:bCs/>
              </w:rPr>
              <w:t>2</w:t>
            </w:r>
            <w:r w:rsidRPr="000B19D0">
              <w:rPr>
                <w:bCs/>
              </w:rPr>
              <w:t>.</w:t>
            </w:r>
            <w:r w:rsidR="00EB66AA">
              <w:rPr>
                <w:bCs/>
              </w:rPr>
              <w:t>3</w:t>
            </w:r>
            <w:r w:rsidRPr="000B19D0">
              <w:rPr>
                <w:bCs/>
              </w:rPr>
              <w:t>.1</w:t>
            </w:r>
          </w:p>
        </w:tc>
        <w:tc>
          <w:tcPr>
            <w:tcW w:w="751" w:type="dxa"/>
            <w:tcBorders>
              <w:top w:val="single" w:sz="4" w:space="0" w:color="auto"/>
              <w:left w:val="nil"/>
              <w:bottom w:val="single" w:sz="4" w:space="0" w:color="auto"/>
              <w:right w:val="single" w:sz="4" w:space="0" w:color="auto"/>
            </w:tcBorders>
            <w:shd w:val="clear" w:color="auto" w:fill="auto"/>
          </w:tcPr>
          <w:p w14:paraId="5B69EB22" w14:textId="60DCC80C" w:rsidR="007A00F4" w:rsidRPr="000B19D0" w:rsidRDefault="009118E3" w:rsidP="003F672F">
            <w:pPr>
              <w:pStyle w:val="TableText"/>
              <w:jc w:val="center"/>
              <w:rPr>
                <w:bCs/>
              </w:rPr>
            </w:pPr>
            <w:r>
              <w:rPr>
                <w:bCs/>
              </w:rPr>
              <w:t>49</w:t>
            </w:r>
          </w:p>
        </w:tc>
        <w:tc>
          <w:tcPr>
            <w:tcW w:w="6340" w:type="dxa"/>
            <w:tcBorders>
              <w:top w:val="single" w:sz="4" w:space="0" w:color="auto"/>
              <w:left w:val="nil"/>
              <w:bottom w:val="single" w:sz="4" w:space="0" w:color="auto"/>
              <w:right w:val="single" w:sz="4" w:space="0" w:color="auto"/>
            </w:tcBorders>
            <w:shd w:val="clear" w:color="auto" w:fill="auto"/>
          </w:tcPr>
          <w:p w14:paraId="096E6D5E" w14:textId="4EABD970" w:rsidR="007A00F4" w:rsidRPr="000B19D0" w:rsidRDefault="004E26B2" w:rsidP="003F672F">
            <w:pPr>
              <w:pStyle w:val="TableText"/>
              <w:jc w:val="center"/>
              <w:rPr>
                <w:bCs/>
              </w:rPr>
            </w:pPr>
            <w:r w:rsidRPr="000B19D0">
              <w:rPr>
                <w:bCs/>
              </w:rPr>
              <w:t xml:space="preserve">Updated to include information regarding translation of </w:t>
            </w:r>
            <w:r w:rsidR="006E2320">
              <w:rPr>
                <w:bCs/>
              </w:rPr>
              <w:t xml:space="preserve">the </w:t>
            </w:r>
            <w:r w:rsidRPr="000B19D0">
              <w:rPr>
                <w:bCs/>
              </w:rPr>
              <w:t>OMB number and expiration date</w:t>
            </w:r>
            <w:r w:rsidR="006E2320">
              <w:rPr>
                <w:bCs/>
              </w:rPr>
              <w:t xml:space="preserve"> on the mail surveys</w:t>
            </w:r>
            <w:r w:rsidRPr="000B19D0">
              <w:rPr>
                <w:bCs/>
              </w:rPr>
              <w:t>.</w:t>
            </w:r>
          </w:p>
        </w:tc>
      </w:tr>
      <w:tr w:rsidR="007A00F4" w:rsidRPr="00C112D7" w14:paraId="00E3CA16"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F5E003D" w14:textId="17CC7EA3" w:rsidR="007A00F4" w:rsidRPr="00C112D7" w:rsidRDefault="004E26B2" w:rsidP="003F672F">
            <w:pPr>
              <w:pStyle w:val="TableText"/>
              <w:jc w:val="center"/>
              <w:rPr>
                <w:b/>
              </w:rPr>
            </w:pPr>
            <w:r w:rsidRPr="00AF13CD">
              <w:rPr>
                <w:bCs/>
              </w:rPr>
              <w:t>Chapter 5, Section 5.</w:t>
            </w:r>
            <w:r w:rsidR="00EB66AA">
              <w:rPr>
                <w:bCs/>
              </w:rPr>
              <w:t>2.3</w:t>
            </w:r>
            <w:r w:rsidRPr="00AF13CD">
              <w:rPr>
                <w:bCs/>
              </w:rPr>
              <w:t>.1</w:t>
            </w:r>
          </w:p>
        </w:tc>
        <w:tc>
          <w:tcPr>
            <w:tcW w:w="751" w:type="dxa"/>
            <w:tcBorders>
              <w:top w:val="single" w:sz="4" w:space="0" w:color="auto"/>
              <w:left w:val="nil"/>
              <w:bottom w:val="single" w:sz="4" w:space="0" w:color="auto"/>
              <w:right w:val="single" w:sz="4" w:space="0" w:color="auto"/>
            </w:tcBorders>
            <w:shd w:val="clear" w:color="auto" w:fill="auto"/>
          </w:tcPr>
          <w:p w14:paraId="443BE5DF" w14:textId="125419E2" w:rsidR="007A00F4" w:rsidRPr="000B19D0" w:rsidRDefault="009118E3" w:rsidP="003F672F">
            <w:pPr>
              <w:pStyle w:val="TableText"/>
              <w:jc w:val="center"/>
              <w:rPr>
                <w:bCs/>
              </w:rPr>
            </w:pPr>
            <w:r>
              <w:rPr>
                <w:bCs/>
              </w:rPr>
              <w:t>49</w:t>
            </w:r>
          </w:p>
        </w:tc>
        <w:tc>
          <w:tcPr>
            <w:tcW w:w="6340" w:type="dxa"/>
            <w:tcBorders>
              <w:top w:val="single" w:sz="4" w:space="0" w:color="auto"/>
              <w:left w:val="nil"/>
              <w:bottom w:val="single" w:sz="4" w:space="0" w:color="auto"/>
              <w:right w:val="single" w:sz="4" w:space="0" w:color="auto"/>
            </w:tcBorders>
            <w:shd w:val="clear" w:color="auto" w:fill="auto"/>
          </w:tcPr>
          <w:p w14:paraId="48EE8151" w14:textId="03D8EA68" w:rsidR="007A00F4" w:rsidRPr="000B19D0" w:rsidRDefault="004E26B2" w:rsidP="003F672F">
            <w:pPr>
              <w:pStyle w:val="TableText"/>
              <w:jc w:val="center"/>
              <w:rPr>
                <w:bCs/>
              </w:rPr>
            </w:pPr>
            <w:r w:rsidRPr="000B19D0">
              <w:rPr>
                <w:bCs/>
              </w:rPr>
              <w:t xml:space="preserve">Updated to clarify protocol </w:t>
            </w:r>
            <w:r w:rsidR="006E2320">
              <w:rPr>
                <w:bCs/>
              </w:rPr>
              <w:t>regarding receiving</w:t>
            </w:r>
            <w:r w:rsidRPr="004E26B2">
              <w:rPr>
                <w:bCs/>
              </w:rPr>
              <w:t xml:space="preserve"> request</w:t>
            </w:r>
            <w:r w:rsidR="006E2320">
              <w:rPr>
                <w:bCs/>
              </w:rPr>
              <w:t>s</w:t>
            </w:r>
            <w:r w:rsidRPr="004E26B2">
              <w:rPr>
                <w:bCs/>
              </w:rPr>
              <w:t xml:space="preserve"> from a sample patient to receive/complete the survey in an alternate format or mode due to an accessibility issue</w:t>
            </w:r>
            <w:r w:rsidR="002A1AB5">
              <w:rPr>
                <w:bCs/>
              </w:rPr>
              <w:t>.</w:t>
            </w:r>
          </w:p>
        </w:tc>
      </w:tr>
      <w:tr w:rsidR="007A00F4" w:rsidRPr="00C112D7" w14:paraId="55900E97"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49636C9A" w14:textId="7CE820FE" w:rsidR="007A00F4" w:rsidRPr="000B19D0" w:rsidRDefault="004E26B2" w:rsidP="003F672F">
            <w:pPr>
              <w:pStyle w:val="TableText"/>
              <w:jc w:val="center"/>
              <w:rPr>
                <w:bCs/>
              </w:rPr>
            </w:pPr>
            <w:r w:rsidRPr="000B19D0">
              <w:rPr>
                <w:bCs/>
              </w:rPr>
              <w:t>Chapter 6, Section 6.1, Table 6-1</w:t>
            </w:r>
          </w:p>
        </w:tc>
        <w:tc>
          <w:tcPr>
            <w:tcW w:w="751" w:type="dxa"/>
            <w:tcBorders>
              <w:top w:val="single" w:sz="4" w:space="0" w:color="auto"/>
              <w:left w:val="nil"/>
              <w:bottom w:val="single" w:sz="4" w:space="0" w:color="auto"/>
              <w:right w:val="single" w:sz="4" w:space="0" w:color="auto"/>
            </w:tcBorders>
            <w:shd w:val="clear" w:color="auto" w:fill="auto"/>
          </w:tcPr>
          <w:p w14:paraId="064A3D0B" w14:textId="336517AB" w:rsidR="007A00F4" w:rsidRPr="000B19D0" w:rsidRDefault="009118E3" w:rsidP="003F672F">
            <w:pPr>
              <w:pStyle w:val="TableText"/>
              <w:jc w:val="center"/>
              <w:rPr>
                <w:bCs/>
              </w:rPr>
            </w:pPr>
            <w:r>
              <w:rPr>
                <w:bCs/>
              </w:rPr>
              <w:t>64</w:t>
            </w:r>
          </w:p>
        </w:tc>
        <w:tc>
          <w:tcPr>
            <w:tcW w:w="6340" w:type="dxa"/>
            <w:tcBorders>
              <w:top w:val="single" w:sz="4" w:space="0" w:color="auto"/>
              <w:left w:val="nil"/>
              <w:bottom w:val="single" w:sz="4" w:space="0" w:color="auto"/>
              <w:right w:val="single" w:sz="4" w:space="0" w:color="auto"/>
            </w:tcBorders>
            <w:shd w:val="clear" w:color="auto" w:fill="auto"/>
          </w:tcPr>
          <w:p w14:paraId="69149474" w14:textId="33A5402B" w:rsidR="007A00F4" w:rsidRPr="000B19D0" w:rsidRDefault="006E2320" w:rsidP="003F672F">
            <w:pPr>
              <w:pStyle w:val="TableText"/>
              <w:jc w:val="center"/>
              <w:rPr>
                <w:bCs/>
              </w:rPr>
            </w:pPr>
            <w:r>
              <w:t>Schedule table updated to include</w:t>
            </w:r>
            <w:r w:rsidR="004E26B2" w:rsidRPr="000B19D0">
              <w:rPr>
                <w:bCs/>
              </w:rPr>
              <w:t xml:space="preserve"> deadlines to submit Facility Non-Participation </w:t>
            </w:r>
            <w:r w:rsidR="002A1AB5" w:rsidRPr="002A1AB5">
              <w:rPr>
                <w:bCs/>
              </w:rPr>
              <w:t>Form</w:t>
            </w:r>
            <w:r>
              <w:rPr>
                <w:bCs/>
              </w:rPr>
              <w:t>s</w:t>
            </w:r>
            <w:r w:rsidR="002A1AB5" w:rsidRPr="002A1AB5">
              <w:rPr>
                <w:bCs/>
              </w:rPr>
              <w:t>, for</w:t>
            </w:r>
            <w:r w:rsidR="004E26B2" w:rsidRPr="000B19D0">
              <w:rPr>
                <w:bCs/>
              </w:rPr>
              <w:t xml:space="preserve"> Vendor Authorization</w:t>
            </w:r>
            <w:r>
              <w:rPr>
                <w:bCs/>
              </w:rPr>
              <w:t>s</w:t>
            </w:r>
            <w:r w:rsidR="004E26B2" w:rsidRPr="000B19D0">
              <w:rPr>
                <w:bCs/>
              </w:rPr>
              <w:t>, and to submit Facility Closed Attestation Form</w:t>
            </w:r>
            <w:r>
              <w:rPr>
                <w:bCs/>
              </w:rPr>
              <w:t>s</w:t>
            </w:r>
            <w:r w:rsidR="004E26B2" w:rsidRPr="000B19D0">
              <w:rPr>
                <w:bCs/>
              </w:rPr>
              <w:t>.</w:t>
            </w:r>
          </w:p>
        </w:tc>
      </w:tr>
    </w:tbl>
    <w:p w14:paraId="235EC4D7" w14:textId="092AE2E7" w:rsidR="00496266" w:rsidRDefault="00496266" w:rsidP="00496266">
      <w:pPr>
        <w:pStyle w:val="Sourcecontinued"/>
      </w:pPr>
      <w:r>
        <w:t>(continued)</w:t>
      </w:r>
    </w:p>
    <w:p w14:paraId="79B2B370" w14:textId="1E7ACC1E" w:rsidR="00496266" w:rsidRDefault="00496266" w:rsidP="00496266">
      <w:pPr>
        <w:pStyle w:val="TableCaptionContinued"/>
      </w:pPr>
      <w:r>
        <w:lastRenderedPageBreak/>
        <w:t>T</w:t>
      </w:r>
      <w:r w:rsidRPr="00C1598C">
        <w:t>able 1-1.</w:t>
      </w:r>
      <w:r w:rsidRPr="00C1598C">
        <w:tab/>
        <w:t>New or Updated Information in This Manual</w:t>
      </w:r>
      <w:r>
        <w:t xml:space="preserve"> (continued)</w:t>
      </w:r>
    </w:p>
    <w:tbl>
      <w:tblPr>
        <w:tblW w:w="9360" w:type="dxa"/>
        <w:tblLayout w:type="fixed"/>
        <w:tblCellMar>
          <w:left w:w="43" w:type="dxa"/>
          <w:right w:w="43" w:type="dxa"/>
        </w:tblCellMar>
        <w:tblLook w:val="04A0" w:firstRow="1" w:lastRow="0" w:firstColumn="1" w:lastColumn="0" w:noHBand="0" w:noVBand="1"/>
      </w:tblPr>
      <w:tblGrid>
        <w:gridCol w:w="2269"/>
        <w:gridCol w:w="751"/>
        <w:gridCol w:w="6340"/>
      </w:tblGrid>
      <w:tr w:rsidR="00496266" w:rsidRPr="00C112D7" w14:paraId="158A8729" w14:textId="77777777" w:rsidTr="00AD5C62">
        <w:trPr>
          <w:cantSplit/>
          <w:tblHeader/>
        </w:trPr>
        <w:tc>
          <w:tcPr>
            <w:tcW w:w="226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579ACACB" w14:textId="77777777" w:rsidR="00496266" w:rsidRPr="00C112D7" w:rsidRDefault="00496266" w:rsidP="00AD5C62">
            <w:pPr>
              <w:pStyle w:val="TableHeaders"/>
              <w:keepNext w:val="0"/>
              <w:spacing w:before="30" w:after="30"/>
            </w:pPr>
            <w:r w:rsidRPr="00C112D7">
              <w:t>Chapter</w:t>
            </w:r>
          </w:p>
        </w:tc>
        <w:tc>
          <w:tcPr>
            <w:tcW w:w="751" w:type="dxa"/>
            <w:tcBorders>
              <w:top w:val="single" w:sz="4" w:space="0" w:color="auto"/>
              <w:left w:val="nil"/>
              <w:bottom w:val="single" w:sz="4" w:space="0" w:color="auto"/>
              <w:right w:val="single" w:sz="4" w:space="0" w:color="auto"/>
            </w:tcBorders>
            <w:shd w:val="clear" w:color="auto" w:fill="D9D9D9"/>
            <w:vAlign w:val="bottom"/>
            <w:hideMark/>
          </w:tcPr>
          <w:p w14:paraId="6862B85E" w14:textId="77777777" w:rsidR="00496266" w:rsidRPr="00C112D7" w:rsidRDefault="00496266" w:rsidP="00AD5C62">
            <w:pPr>
              <w:pStyle w:val="TableHeaders"/>
              <w:keepNext w:val="0"/>
              <w:spacing w:before="30" w:after="30"/>
            </w:pPr>
            <w:r w:rsidRPr="00C112D7">
              <w:t>Page</w:t>
            </w:r>
          </w:p>
        </w:tc>
        <w:tc>
          <w:tcPr>
            <w:tcW w:w="6340" w:type="dxa"/>
            <w:tcBorders>
              <w:top w:val="single" w:sz="4" w:space="0" w:color="auto"/>
              <w:left w:val="nil"/>
              <w:bottom w:val="single" w:sz="4" w:space="0" w:color="auto"/>
              <w:right w:val="single" w:sz="4" w:space="0" w:color="auto"/>
            </w:tcBorders>
            <w:shd w:val="clear" w:color="auto" w:fill="D9D9D9"/>
            <w:vAlign w:val="bottom"/>
            <w:hideMark/>
          </w:tcPr>
          <w:p w14:paraId="2E47DA32" w14:textId="77777777" w:rsidR="00496266" w:rsidRPr="00C112D7" w:rsidRDefault="00496266" w:rsidP="00AD5C62">
            <w:pPr>
              <w:pStyle w:val="TableHeaders"/>
              <w:keepNext w:val="0"/>
              <w:spacing w:before="30" w:after="30"/>
            </w:pPr>
            <w:r w:rsidRPr="00C112D7">
              <w:t>New or Additional Information</w:t>
            </w:r>
          </w:p>
        </w:tc>
      </w:tr>
      <w:tr w:rsidR="006E2320" w:rsidRPr="00C112D7" w14:paraId="662BA1E1" w14:textId="77777777" w:rsidTr="006E232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B2C3D5F" w14:textId="3F2C78E4" w:rsidR="006E2320" w:rsidRPr="000B19D0" w:rsidRDefault="006E2320" w:rsidP="00327121">
            <w:pPr>
              <w:pStyle w:val="TableText"/>
              <w:jc w:val="center"/>
              <w:rPr>
                <w:bCs/>
              </w:rPr>
            </w:pPr>
            <w:r>
              <w:rPr>
                <w:bCs/>
              </w:rPr>
              <w:t>Chapter 6, Section 6.1.1</w:t>
            </w:r>
          </w:p>
        </w:tc>
        <w:tc>
          <w:tcPr>
            <w:tcW w:w="751" w:type="dxa"/>
            <w:tcBorders>
              <w:top w:val="single" w:sz="4" w:space="0" w:color="auto"/>
              <w:left w:val="nil"/>
              <w:bottom w:val="single" w:sz="4" w:space="0" w:color="auto"/>
              <w:right w:val="single" w:sz="4" w:space="0" w:color="auto"/>
            </w:tcBorders>
            <w:shd w:val="clear" w:color="auto" w:fill="auto"/>
          </w:tcPr>
          <w:p w14:paraId="0B3B1EE9" w14:textId="260A05E9" w:rsidR="006E2320" w:rsidRDefault="009118E3" w:rsidP="00953F47">
            <w:pPr>
              <w:pStyle w:val="TableText"/>
              <w:jc w:val="center"/>
              <w:rPr>
                <w:bCs/>
              </w:rPr>
            </w:pPr>
            <w:r>
              <w:rPr>
                <w:bCs/>
              </w:rPr>
              <w:t>64</w:t>
            </w:r>
          </w:p>
        </w:tc>
        <w:tc>
          <w:tcPr>
            <w:tcW w:w="6340" w:type="dxa"/>
            <w:tcBorders>
              <w:top w:val="single" w:sz="4" w:space="0" w:color="auto"/>
              <w:left w:val="nil"/>
              <w:bottom w:val="single" w:sz="4" w:space="0" w:color="auto"/>
              <w:right w:val="single" w:sz="4" w:space="0" w:color="auto"/>
            </w:tcBorders>
            <w:shd w:val="clear" w:color="auto" w:fill="auto"/>
          </w:tcPr>
          <w:p w14:paraId="761D895D" w14:textId="77777777" w:rsidR="006E2320" w:rsidRPr="000B19D0" w:rsidDel="00C242C7" w:rsidRDefault="006E2320" w:rsidP="00327121">
            <w:pPr>
              <w:pStyle w:val="TableText"/>
              <w:jc w:val="center"/>
            </w:pPr>
            <w:r>
              <w:t>Updated to note the prenotification letter now includes language to emphasize repeat participation and that because this letter is sometimes updated, vendors should always confirm they are using the most recent version provided by the Coordination Team.</w:t>
            </w:r>
          </w:p>
        </w:tc>
      </w:tr>
      <w:tr w:rsidR="007A00F4" w:rsidRPr="00C112D7" w14:paraId="4A14BEDD"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82D6B25" w14:textId="77A923CA" w:rsidR="007A00F4" w:rsidRPr="000B19D0" w:rsidRDefault="002A1AB5" w:rsidP="003F672F">
            <w:pPr>
              <w:pStyle w:val="TableText"/>
              <w:jc w:val="center"/>
              <w:rPr>
                <w:bCs/>
              </w:rPr>
            </w:pPr>
            <w:r w:rsidRPr="002A1AB5">
              <w:rPr>
                <w:bCs/>
              </w:rPr>
              <w:t>Chapter 6, Section 6.3.</w:t>
            </w:r>
            <w:r>
              <w:rPr>
                <w:bCs/>
              </w:rPr>
              <w:t>1</w:t>
            </w:r>
          </w:p>
        </w:tc>
        <w:tc>
          <w:tcPr>
            <w:tcW w:w="751" w:type="dxa"/>
            <w:tcBorders>
              <w:top w:val="single" w:sz="4" w:space="0" w:color="auto"/>
              <w:left w:val="nil"/>
              <w:bottom w:val="single" w:sz="4" w:space="0" w:color="auto"/>
              <w:right w:val="single" w:sz="4" w:space="0" w:color="auto"/>
            </w:tcBorders>
            <w:shd w:val="clear" w:color="auto" w:fill="auto"/>
          </w:tcPr>
          <w:p w14:paraId="71742D5A" w14:textId="518AB4EA" w:rsidR="007A00F4" w:rsidRPr="000B19D0" w:rsidRDefault="009118E3" w:rsidP="00953F47">
            <w:pPr>
              <w:pStyle w:val="TableText"/>
              <w:jc w:val="center"/>
              <w:rPr>
                <w:bCs/>
              </w:rPr>
            </w:pPr>
            <w:r>
              <w:rPr>
                <w:bCs/>
              </w:rPr>
              <w:t>73</w:t>
            </w:r>
          </w:p>
        </w:tc>
        <w:tc>
          <w:tcPr>
            <w:tcW w:w="6340" w:type="dxa"/>
            <w:tcBorders>
              <w:top w:val="single" w:sz="4" w:space="0" w:color="auto"/>
              <w:left w:val="nil"/>
              <w:bottom w:val="single" w:sz="4" w:space="0" w:color="auto"/>
              <w:right w:val="single" w:sz="4" w:space="0" w:color="auto"/>
            </w:tcBorders>
            <w:shd w:val="clear" w:color="auto" w:fill="auto"/>
          </w:tcPr>
          <w:p w14:paraId="10FCB768" w14:textId="659B87C9" w:rsidR="007A00F4" w:rsidRPr="000B19D0" w:rsidRDefault="002A1AB5" w:rsidP="003F672F">
            <w:pPr>
              <w:pStyle w:val="TableText"/>
              <w:jc w:val="center"/>
              <w:rPr>
                <w:bCs/>
              </w:rPr>
            </w:pPr>
            <w:r w:rsidRPr="002A1AB5">
              <w:rPr>
                <w:bCs/>
              </w:rPr>
              <w:t xml:space="preserve">Updated to clarify protocol </w:t>
            </w:r>
            <w:r w:rsidR="006E2320">
              <w:rPr>
                <w:bCs/>
              </w:rPr>
              <w:t>regarding receiving</w:t>
            </w:r>
            <w:r w:rsidRPr="002A1AB5">
              <w:rPr>
                <w:bCs/>
              </w:rPr>
              <w:t xml:space="preserve"> request</w:t>
            </w:r>
            <w:r w:rsidR="006E2320">
              <w:rPr>
                <w:bCs/>
              </w:rPr>
              <w:t>s</w:t>
            </w:r>
            <w:r w:rsidRPr="002A1AB5">
              <w:rPr>
                <w:bCs/>
              </w:rPr>
              <w:t xml:space="preserve"> from a sample patient to receive/complete the survey in an alternate format or mode due to an accessibility issue.</w:t>
            </w:r>
          </w:p>
        </w:tc>
      </w:tr>
      <w:tr w:rsidR="007A00F4" w:rsidRPr="00C112D7" w14:paraId="72428403"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8EAF2F6" w14:textId="26A6F0CE" w:rsidR="007A00F4" w:rsidRPr="000B19D0" w:rsidRDefault="002A1AB5" w:rsidP="003F672F">
            <w:pPr>
              <w:pStyle w:val="TableText"/>
              <w:jc w:val="center"/>
              <w:rPr>
                <w:bCs/>
              </w:rPr>
            </w:pPr>
            <w:r w:rsidRPr="000B19D0">
              <w:rPr>
                <w:bCs/>
              </w:rPr>
              <w:t>Chapter 7, Section 7.1, Table 7-1</w:t>
            </w:r>
          </w:p>
        </w:tc>
        <w:tc>
          <w:tcPr>
            <w:tcW w:w="751" w:type="dxa"/>
            <w:tcBorders>
              <w:top w:val="single" w:sz="4" w:space="0" w:color="auto"/>
              <w:left w:val="nil"/>
              <w:bottom w:val="single" w:sz="4" w:space="0" w:color="auto"/>
              <w:right w:val="single" w:sz="4" w:space="0" w:color="auto"/>
            </w:tcBorders>
            <w:shd w:val="clear" w:color="auto" w:fill="auto"/>
          </w:tcPr>
          <w:p w14:paraId="08779692" w14:textId="42E97C23" w:rsidR="007A00F4" w:rsidRPr="000B19D0" w:rsidRDefault="002F41D5" w:rsidP="00953F47">
            <w:pPr>
              <w:pStyle w:val="TableText"/>
              <w:jc w:val="center"/>
              <w:rPr>
                <w:bCs/>
              </w:rPr>
            </w:pPr>
            <w:r>
              <w:rPr>
                <w:bCs/>
              </w:rPr>
              <w:t>84</w:t>
            </w:r>
          </w:p>
        </w:tc>
        <w:tc>
          <w:tcPr>
            <w:tcW w:w="6340" w:type="dxa"/>
            <w:tcBorders>
              <w:top w:val="single" w:sz="4" w:space="0" w:color="auto"/>
              <w:left w:val="nil"/>
              <w:bottom w:val="single" w:sz="4" w:space="0" w:color="auto"/>
              <w:right w:val="single" w:sz="4" w:space="0" w:color="auto"/>
            </w:tcBorders>
            <w:shd w:val="clear" w:color="auto" w:fill="auto"/>
          </w:tcPr>
          <w:p w14:paraId="6ED8124A" w14:textId="1AB525E1" w:rsidR="007A00F4" w:rsidRPr="000B19D0" w:rsidRDefault="0034557B" w:rsidP="003F672F">
            <w:pPr>
              <w:pStyle w:val="TableText"/>
              <w:jc w:val="center"/>
              <w:rPr>
                <w:bCs/>
              </w:rPr>
            </w:pPr>
            <w:r>
              <w:t>Schedule table updated to include</w:t>
            </w:r>
            <w:r w:rsidRPr="000B19D0">
              <w:rPr>
                <w:bCs/>
              </w:rPr>
              <w:t xml:space="preserve"> </w:t>
            </w:r>
            <w:r w:rsidR="002A1AB5" w:rsidRPr="000B19D0">
              <w:rPr>
                <w:bCs/>
              </w:rPr>
              <w:t>deadlines to submit Facility Non-Participation Form</w:t>
            </w:r>
            <w:r>
              <w:rPr>
                <w:bCs/>
              </w:rPr>
              <w:t>s</w:t>
            </w:r>
            <w:r w:rsidR="002A1AB5" w:rsidRPr="000B19D0">
              <w:rPr>
                <w:bCs/>
              </w:rPr>
              <w:t>, for Vendor Authorization</w:t>
            </w:r>
            <w:r>
              <w:rPr>
                <w:bCs/>
              </w:rPr>
              <w:t>s</w:t>
            </w:r>
            <w:r w:rsidR="002A1AB5" w:rsidRPr="000B19D0">
              <w:rPr>
                <w:bCs/>
              </w:rPr>
              <w:t>, and to submit Facility Closed Attestation Form</w:t>
            </w:r>
            <w:r>
              <w:rPr>
                <w:bCs/>
              </w:rPr>
              <w:t>s</w:t>
            </w:r>
            <w:r w:rsidR="002A1AB5">
              <w:rPr>
                <w:bCs/>
              </w:rPr>
              <w:t>.</w:t>
            </w:r>
          </w:p>
        </w:tc>
      </w:tr>
      <w:tr w:rsidR="0034557B" w:rsidRPr="00C112D7" w14:paraId="3997ECAD" w14:textId="77777777" w:rsidTr="0034557B">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6A5E0AC9" w14:textId="77EFABA0" w:rsidR="0034557B" w:rsidRPr="000B19D0" w:rsidRDefault="0034557B" w:rsidP="00327121">
            <w:pPr>
              <w:pStyle w:val="TableText"/>
              <w:jc w:val="center"/>
              <w:rPr>
                <w:bCs/>
              </w:rPr>
            </w:pPr>
            <w:r>
              <w:rPr>
                <w:bCs/>
              </w:rPr>
              <w:t>Chapter 7, Section 7.2.1</w:t>
            </w:r>
          </w:p>
        </w:tc>
        <w:tc>
          <w:tcPr>
            <w:tcW w:w="751" w:type="dxa"/>
            <w:tcBorders>
              <w:top w:val="single" w:sz="4" w:space="0" w:color="auto"/>
              <w:left w:val="nil"/>
              <w:bottom w:val="single" w:sz="4" w:space="0" w:color="auto"/>
              <w:right w:val="single" w:sz="4" w:space="0" w:color="auto"/>
            </w:tcBorders>
            <w:shd w:val="clear" w:color="auto" w:fill="auto"/>
          </w:tcPr>
          <w:p w14:paraId="34D0A25A" w14:textId="69918AB1" w:rsidR="0034557B" w:rsidRDefault="009118E3" w:rsidP="00953F47">
            <w:pPr>
              <w:pStyle w:val="TableText"/>
              <w:jc w:val="center"/>
              <w:rPr>
                <w:bCs/>
              </w:rPr>
            </w:pPr>
            <w:r>
              <w:rPr>
                <w:bCs/>
              </w:rPr>
              <w:t>86</w:t>
            </w:r>
          </w:p>
        </w:tc>
        <w:tc>
          <w:tcPr>
            <w:tcW w:w="6340" w:type="dxa"/>
            <w:tcBorders>
              <w:top w:val="single" w:sz="4" w:space="0" w:color="auto"/>
              <w:left w:val="nil"/>
              <w:bottom w:val="single" w:sz="4" w:space="0" w:color="auto"/>
              <w:right w:val="single" w:sz="4" w:space="0" w:color="auto"/>
            </w:tcBorders>
            <w:shd w:val="clear" w:color="auto" w:fill="auto"/>
          </w:tcPr>
          <w:p w14:paraId="42F12EA9" w14:textId="77777777" w:rsidR="0034557B" w:rsidRPr="000B19D0" w:rsidDel="00C242C7" w:rsidRDefault="0034557B" w:rsidP="00327121">
            <w:pPr>
              <w:pStyle w:val="TableText"/>
              <w:jc w:val="center"/>
            </w:pPr>
            <w:r>
              <w:t>Updated to note the prenotification letter now includes language to emphasize repeat participation and that because this letter is sometimes updated, vendors should always confirm they are using the most recent version provided by the Coordination Team.</w:t>
            </w:r>
          </w:p>
        </w:tc>
      </w:tr>
      <w:tr w:rsidR="0034557B" w:rsidRPr="00C112D7" w14:paraId="2A6BF72D" w14:textId="77777777" w:rsidTr="0034557B">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45F762D" w14:textId="007D2C71" w:rsidR="0034557B" w:rsidRPr="000B19D0" w:rsidRDefault="0034557B" w:rsidP="00327121">
            <w:pPr>
              <w:pStyle w:val="TableText"/>
              <w:jc w:val="center"/>
              <w:rPr>
                <w:bCs/>
              </w:rPr>
            </w:pPr>
            <w:r>
              <w:rPr>
                <w:bCs/>
              </w:rPr>
              <w:t>Chapter 7, Section 7.2.2</w:t>
            </w:r>
          </w:p>
        </w:tc>
        <w:tc>
          <w:tcPr>
            <w:tcW w:w="751" w:type="dxa"/>
            <w:tcBorders>
              <w:top w:val="single" w:sz="4" w:space="0" w:color="auto"/>
              <w:left w:val="nil"/>
              <w:bottom w:val="single" w:sz="4" w:space="0" w:color="auto"/>
              <w:right w:val="single" w:sz="4" w:space="0" w:color="auto"/>
            </w:tcBorders>
            <w:shd w:val="clear" w:color="auto" w:fill="auto"/>
          </w:tcPr>
          <w:p w14:paraId="2D456135" w14:textId="0F829A58" w:rsidR="0034557B" w:rsidRDefault="009118E3" w:rsidP="00953F47">
            <w:pPr>
              <w:pStyle w:val="TableText"/>
              <w:jc w:val="center"/>
              <w:rPr>
                <w:bCs/>
              </w:rPr>
            </w:pPr>
            <w:r>
              <w:rPr>
                <w:bCs/>
              </w:rPr>
              <w:t>89</w:t>
            </w:r>
          </w:p>
        </w:tc>
        <w:tc>
          <w:tcPr>
            <w:tcW w:w="6340" w:type="dxa"/>
            <w:tcBorders>
              <w:top w:val="single" w:sz="4" w:space="0" w:color="auto"/>
              <w:left w:val="nil"/>
              <w:bottom w:val="single" w:sz="4" w:space="0" w:color="auto"/>
              <w:right w:val="single" w:sz="4" w:space="0" w:color="auto"/>
            </w:tcBorders>
            <w:shd w:val="clear" w:color="auto" w:fill="auto"/>
          </w:tcPr>
          <w:p w14:paraId="59AF0552" w14:textId="77777777" w:rsidR="0034557B" w:rsidRPr="000B19D0" w:rsidDel="00C242C7" w:rsidRDefault="0034557B" w:rsidP="00327121">
            <w:pPr>
              <w:pStyle w:val="TableText"/>
              <w:jc w:val="center"/>
            </w:pPr>
            <w:r>
              <w:t>Updated to note the cover letter now includes language to emphasize repeat participation and that because these letters are sometimes updated, vendors should always confirm they are using the most recent versions provided by the Coordination Team.</w:t>
            </w:r>
          </w:p>
        </w:tc>
      </w:tr>
      <w:tr w:rsidR="007A00F4" w:rsidRPr="00C112D7" w14:paraId="5B18DA74"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7CCF4CEA" w14:textId="13FA19F2" w:rsidR="007A00F4" w:rsidRPr="000B19D0" w:rsidRDefault="002A1AB5" w:rsidP="002A1AB5">
            <w:pPr>
              <w:pStyle w:val="TableText"/>
              <w:jc w:val="center"/>
              <w:rPr>
                <w:bCs/>
              </w:rPr>
            </w:pPr>
            <w:r w:rsidRPr="000B19D0">
              <w:rPr>
                <w:bCs/>
              </w:rPr>
              <w:t>Chapter 7, Section 7.2.3.1</w:t>
            </w:r>
          </w:p>
        </w:tc>
        <w:tc>
          <w:tcPr>
            <w:tcW w:w="751" w:type="dxa"/>
            <w:tcBorders>
              <w:top w:val="single" w:sz="4" w:space="0" w:color="auto"/>
              <w:left w:val="nil"/>
              <w:bottom w:val="single" w:sz="4" w:space="0" w:color="auto"/>
              <w:right w:val="single" w:sz="4" w:space="0" w:color="auto"/>
            </w:tcBorders>
            <w:shd w:val="clear" w:color="auto" w:fill="auto"/>
          </w:tcPr>
          <w:p w14:paraId="37C6A784" w14:textId="606BD380" w:rsidR="007A00F4" w:rsidRPr="000B19D0" w:rsidRDefault="009118E3" w:rsidP="00953F47">
            <w:pPr>
              <w:pStyle w:val="TableText"/>
              <w:jc w:val="center"/>
              <w:rPr>
                <w:bCs/>
              </w:rPr>
            </w:pPr>
            <w:r>
              <w:rPr>
                <w:bCs/>
              </w:rPr>
              <w:t>92</w:t>
            </w:r>
          </w:p>
        </w:tc>
        <w:tc>
          <w:tcPr>
            <w:tcW w:w="6340" w:type="dxa"/>
            <w:tcBorders>
              <w:top w:val="single" w:sz="4" w:space="0" w:color="auto"/>
              <w:left w:val="nil"/>
              <w:bottom w:val="single" w:sz="4" w:space="0" w:color="auto"/>
              <w:right w:val="single" w:sz="4" w:space="0" w:color="auto"/>
            </w:tcBorders>
            <w:shd w:val="clear" w:color="auto" w:fill="auto"/>
          </w:tcPr>
          <w:p w14:paraId="5B154C31" w14:textId="57CF078A" w:rsidR="007A00F4" w:rsidRPr="00C112D7" w:rsidRDefault="002A1AB5" w:rsidP="003F672F">
            <w:pPr>
              <w:pStyle w:val="TableText"/>
              <w:jc w:val="center"/>
              <w:rPr>
                <w:b/>
              </w:rPr>
            </w:pPr>
            <w:r w:rsidRPr="000B19D0">
              <w:rPr>
                <w:bCs/>
              </w:rPr>
              <w:t xml:space="preserve">Updated to include information regarding translation of </w:t>
            </w:r>
            <w:r w:rsidR="0034557B">
              <w:rPr>
                <w:bCs/>
              </w:rPr>
              <w:t xml:space="preserve">the </w:t>
            </w:r>
            <w:r w:rsidRPr="000B19D0">
              <w:rPr>
                <w:bCs/>
              </w:rPr>
              <w:t>OMB number and expiration date</w:t>
            </w:r>
            <w:r w:rsidR="0034557B">
              <w:rPr>
                <w:bCs/>
              </w:rPr>
              <w:t xml:space="preserve"> on the mail surveys</w:t>
            </w:r>
            <w:r>
              <w:rPr>
                <w:bCs/>
              </w:rPr>
              <w:t>.</w:t>
            </w:r>
          </w:p>
        </w:tc>
      </w:tr>
      <w:tr w:rsidR="0034557B" w:rsidRPr="00C112D7" w14:paraId="16FFA489" w14:textId="77777777" w:rsidTr="00327121">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62307430" w14:textId="7F779CC9" w:rsidR="0034557B" w:rsidRPr="00C112D7" w:rsidRDefault="0034557B" w:rsidP="00327121">
            <w:pPr>
              <w:pStyle w:val="TableText"/>
              <w:jc w:val="center"/>
              <w:rPr>
                <w:b/>
              </w:rPr>
            </w:pPr>
            <w:r w:rsidRPr="00AF13CD">
              <w:rPr>
                <w:bCs/>
              </w:rPr>
              <w:t xml:space="preserve">Chapter </w:t>
            </w:r>
            <w:r>
              <w:rPr>
                <w:bCs/>
              </w:rPr>
              <w:t>7</w:t>
            </w:r>
            <w:r w:rsidRPr="00AF13CD">
              <w:rPr>
                <w:bCs/>
              </w:rPr>
              <w:t xml:space="preserve">, Section </w:t>
            </w:r>
            <w:r>
              <w:rPr>
                <w:bCs/>
              </w:rPr>
              <w:t>7</w:t>
            </w:r>
            <w:r w:rsidRPr="00AF13CD">
              <w:rPr>
                <w:bCs/>
              </w:rPr>
              <w:t>.</w:t>
            </w:r>
            <w:r>
              <w:rPr>
                <w:bCs/>
              </w:rPr>
              <w:t>2.3</w:t>
            </w:r>
            <w:r w:rsidRPr="00AF13CD">
              <w:rPr>
                <w:bCs/>
              </w:rPr>
              <w:t>.1</w:t>
            </w:r>
          </w:p>
        </w:tc>
        <w:tc>
          <w:tcPr>
            <w:tcW w:w="751" w:type="dxa"/>
            <w:tcBorders>
              <w:top w:val="single" w:sz="4" w:space="0" w:color="auto"/>
              <w:left w:val="nil"/>
              <w:bottom w:val="single" w:sz="4" w:space="0" w:color="auto"/>
              <w:right w:val="single" w:sz="4" w:space="0" w:color="auto"/>
            </w:tcBorders>
            <w:shd w:val="clear" w:color="auto" w:fill="auto"/>
          </w:tcPr>
          <w:p w14:paraId="77E63E69" w14:textId="2067E6FB" w:rsidR="0034557B" w:rsidRPr="000B19D0" w:rsidRDefault="009118E3" w:rsidP="00953F47">
            <w:pPr>
              <w:pStyle w:val="TableText"/>
              <w:jc w:val="center"/>
              <w:rPr>
                <w:bCs/>
              </w:rPr>
            </w:pPr>
            <w:r>
              <w:rPr>
                <w:bCs/>
              </w:rPr>
              <w:t>92</w:t>
            </w:r>
          </w:p>
        </w:tc>
        <w:tc>
          <w:tcPr>
            <w:tcW w:w="6340" w:type="dxa"/>
            <w:tcBorders>
              <w:top w:val="single" w:sz="4" w:space="0" w:color="auto"/>
              <w:left w:val="nil"/>
              <w:bottom w:val="single" w:sz="4" w:space="0" w:color="auto"/>
              <w:right w:val="single" w:sz="4" w:space="0" w:color="auto"/>
            </w:tcBorders>
            <w:shd w:val="clear" w:color="auto" w:fill="auto"/>
          </w:tcPr>
          <w:p w14:paraId="56F52E57" w14:textId="77777777" w:rsidR="0034557B" w:rsidRPr="000B19D0" w:rsidRDefault="0034557B" w:rsidP="00327121">
            <w:pPr>
              <w:pStyle w:val="TableText"/>
              <w:jc w:val="center"/>
              <w:rPr>
                <w:bCs/>
              </w:rPr>
            </w:pPr>
            <w:r w:rsidRPr="000B19D0">
              <w:rPr>
                <w:bCs/>
              </w:rPr>
              <w:t xml:space="preserve">Updated to clarify protocol </w:t>
            </w:r>
            <w:r>
              <w:rPr>
                <w:bCs/>
              </w:rPr>
              <w:t>regarding receiving</w:t>
            </w:r>
            <w:r w:rsidRPr="004E26B2">
              <w:rPr>
                <w:bCs/>
              </w:rPr>
              <w:t xml:space="preserve"> request</w:t>
            </w:r>
            <w:r>
              <w:rPr>
                <w:bCs/>
              </w:rPr>
              <w:t>s</w:t>
            </w:r>
            <w:r w:rsidRPr="004E26B2">
              <w:rPr>
                <w:bCs/>
              </w:rPr>
              <w:t xml:space="preserve"> from a sample patient to receive/complete the survey in an alternate format or mode due to an accessibility issue</w:t>
            </w:r>
            <w:r>
              <w:rPr>
                <w:bCs/>
              </w:rPr>
              <w:t>.</w:t>
            </w:r>
          </w:p>
        </w:tc>
      </w:tr>
      <w:tr w:rsidR="007A00F4" w:rsidRPr="00C112D7" w14:paraId="4E4109C3"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63816822" w14:textId="2B612747" w:rsidR="007A00F4" w:rsidRPr="000B19D0" w:rsidRDefault="00DF2C1F" w:rsidP="003F672F">
            <w:pPr>
              <w:pStyle w:val="TableText"/>
              <w:jc w:val="center"/>
              <w:rPr>
                <w:bCs/>
              </w:rPr>
            </w:pPr>
            <w:r w:rsidRPr="000B19D0">
              <w:rPr>
                <w:bCs/>
              </w:rPr>
              <w:t>Chapter 9, Section 9.2, Table 9-1</w:t>
            </w:r>
          </w:p>
        </w:tc>
        <w:tc>
          <w:tcPr>
            <w:tcW w:w="751" w:type="dxa"/>
            <w:tcBorders>
              <w:top w:val="single" w:sz="4" w:space="0" w:color="auto"/>
              <w:left w:val="nil"/>
              <w:bottom w:val="single" w:sz="4" w:space="0" w:color="auto"/>
              <w:right w:val="single" w:sz="4" w:space="0" w:color="auto"/>
            </w:tcBorders>
            <w:shd w:val="clear" w:color="auto" w:fill="auto"/>
          </w:tcPr>
          <w:p w14:paraId="7684D1F1" w14:textId="28A95731" w:rsidR="007A00F4" w:rsidRPr="000B19D0" w:rsidRDefault="009118E3" w:rsidP="00953F47">
            <w:pPr>
              <w:pStyle w:val="TableText"/>
              <w:jc w:val="center"/>
              <w:rPr>
                <w:bCs/>
              </w:rPr>
            </w:pPr>
            <w:r>
              <w:rPr>
                <w:bCs/>
              </w:rPr>
              <w:t>128</w:t>
            </w:r>
          </w:p>
        </w:tc>
        <w:tc>
          <w:tcPr>
            <w:tcW w:w="6340" w:type="dxa"/>
            <w:tcBorders>
              <w:top w:val="single" w:sz="4" w:space="0" w:color="auto"/>
              <w:left w:val="nil"/>
              <w:bottom w:val="single" w:sz="4" w:space="0" w:color="auto"/>
              <w:right w:val="single" w:sz="4" w:space="0" w:color="auto"/>
            </w:tcBorders>
            <w:shd w:val="clear" w:color="auto" w:fill="auto"/>
          </w:tcPr>
          <w:p w14:paraId="6076F27A" w14:textId="327AE5E2" w:rsidR="007A00F4" w:rsidRPr="007E3656" w:rsidRDefault="00DF2C1F" w:rsidP="003F672F">
            <w:pPr>
              <w:pStyle w:val="TableText"/>
              <w:jc w:val="center"/>
              <w:rPr>
                <w:b/>
              </w:rPr>
            </w:pPr>
            <w:r w:rsidRPr="000B19D0">
              <w:rPr>
                <w:bCs/>
              </w:rPr>
              <w:t xml:space="preserve">Updated to clarify </w:t>
            </w:r>
            <w:r w:rsidR="0034557B">
              <w:rPr>
                <w:bCs/>
              </w:rPr>
              <w:t xml:space="preserve">assignment of </w:t>
            </w:r>
            <w:r w:rsidRPr="000B19D0">
              <w:rPr>
                <w:bCs/>
              </w:rPr>
              <w:t>code</w:t>
            </w:r>
            <w:r w:rsidR="00BA1EFC">
              <w:rPr>
                <w:bCs/>
              </w:rPr>
              <w:t>s</w:t>
            </w:r>
            <w:r w:rsidRPr="000B19D0">
              <w:rPr>
                <w:bCs/>
              </w:rPr>
              <w:t xml:space="preserve"> 130</w:t>
            </w:r>
            <w:r w:rsidR="006D268D">
              <w:rPr>
                <w:bCs/>
              </w:rPr>
              <w:t xml:space="preserve"> and 210</w:t>
            </w:r>
            <w:r w:rsidRPr="000B19D0">
              <w:rPr>
                <w:bCs/>
              </w:rPr>
              <w:t>.</w:t>
            </w:r>
          </w:p>
        </w:tc>
      </w:tr>
      <w:tr w:rsidR="007A00F4" w:rsidRPr="00C112D7" w14:paraId="4CD8CF5D"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302056B5" w14:textId="77ADCC83" w:rsidR="007A00F4" w:rsidRPr="000B19D0" w:rsidRDefault="00B4403E" w:rsidP="003F672F">
            <w:pPr>
              <w:pStyle w:val="TableText"/>
              <w:jc w:val="center"/>
              <w:rPr>
                <w:bCs/>
              </w:rPr>
            </w:pPr>
            <w:r w:rsidRPr="000B19D0">
              <w:rPr>
                <w:bCs/>
              </w:rPr>
              <w:t>Chapter 9, Section 9.2.1</w:t>
            </w:r>
          </w:p>
        </w:tc>
        <w:tc>
          <w:tcPr>
            <w:tcW w:w="751" w:type="dxa"/>
            <w:tcBorders>
              <w:top w:val="single" w:sz="4" w:space="0" w:color="auto"/>
              <w:left w:val="nil"/>
              <w:bottom w:val="single" w:sz="4" w:space="0" w:color="auto"/>
              <w:right w:val="single" w:sz="4" w:space="0" w:color="auto"/>
            </w:tcBorders>
            <w:shd w:val="clear" w:color="auto" w:fill="auto"/>
          </w:tcPr>
          <w:p w14:paraId="63AB2190" w14:textId="539395AF" w:rsidR="007A00F4" w:rsidRPr="000B19D0" w:rsidRDefault="009118E3" w:rsidP="00953F47">
            <w:pPr>
              <w:pStyle w:val="TableText"/>
              <w:jc w:val="center"/>
              <w:rPr>
                <w:bCs/>
              </w:rPr>
            </w:pPr>
            <w:r>
              <w:rPr>
                <w:bCs/>
              </w:rPr>
              <w:t>131</w:t>
            </w:r>
          </w:p>
        </w:tc>
        <w:tc>
          <w:tcPr>
            <w:tcW w:w="6340" w:type="dxa"/>
            <w:tcBorders>
              <w:top w:val="single" w:sz="4" w:space="0" w:color="auto"/>
              <w:left w:val="nil"/>
              <w:bottom w:val="single" w:sz="4" w:space="0" w:color="auto"/>
              <w:right w:val="single" w:sz="4" w:space="0" w:color="auto"/>
            </w:tcBorders>
            <w:shd w:val="clear" w:color="auto" w:fill="auto"/>
          </w:tcPr>
          <w:p w14:paraId="373379EA" w14:textId="6CAB1682" w:rsidR="007A00F4" w:rsidRPr="007E3656" w:rsidRDefault="00B4403E" w:rsidP="003F672F">
            <w:pPr>
              <w:pStyle w:val="TableText"/>
              <w:jc w:val="center"/>
              <w:rPr>
                <w:b/>
              </w:rPr>
            </w:pPr>
            <w:r w:rsidRPr="000B19D0">
              <w:rPr>
                <w:bCs/>
              </w:rPr>
              <w:t>Added text to clarify</w:t>
            </w:r>
            <w:r w:rsidR="0034557B">
              <w:rPr>
                <w:bCs/>
              </w:rPr>
              <w:t xml:space="preserve"> assignment of</w:t>
            </w:r>
            <w:r w:rsidRPr="000B19D0">
              <w:rPr>
                <w:bCs/>
              </w:rPr>
              <w:t xml:space="preserve"> code 130.</w:t>
            </w:r>
          </w:p>
        </w:tc>
      </w:tr>
      <w:tr w:rsidR="006D268D" w:rsidRPr="00C112D7" w14:paraId="0590677C" w14:textId="77777777" w:rsidTr="006D268D">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6322AEFA" w14:textId="3D167EE7" w:rsidR="006D268D" w:rsidRPr="000B19D0" w:rsidRDefault="006D268D" w:rsidP="00327121">
            <w:pPr>
              <w:pStyle w:val="TableText"/>
              <w:jc w:val="center"/>
              <w:rPr>
                <w:bCs/>
              </w:rPr>
            </w:pPr>
            <w:r w:rsidRPr="000B19D0">
              <w:rPr>
                <w:bCs/>
              </w:rPr>
              <w:t>Chapter 9, Section 9.2.</w:t>
            </w:r>
            <w:r>
              <w:rPr>
                <w:bCs/>
              </w:rPr>
              <w:t>3</w:t>
            </w:r>
          </w:p>
        </w:tc>
        <w:tc>
          <w:tcPr>
            <w:tcW w:w="751" w:type="dxa"/>
            <w:tcBorders>
              <w:top w:val="single" w:sz="4" w:space="0" w:color="auto"/>
              <w:left w:val="nil"/>
              <w:bottom w:val="single" w:sz="4" w:space="0" w:color="auto"/>
              <w:right w:val="single" w:sz="4" w:space="0" w:color="auto"/>
            </w:tcBorders>
            <w:shd w:val="clear" w:color="auto" w:fill="auto"/>
          </w:tcPr>
          <w:p w14:paraId="449FAADA" w14:textId="4D14E9D3" w:rsidR="006D268D" w:rsidRPr="000B19D0" w:rsidRDefault="009118E3" w:rsidP="00953F47">
            <w:pPr>
              <w:pStyle w:val="TableText"/>
              <w:jc w:val="center"/>
              <w:rPr>
                <w:bCs/>
              </w:rPr>
            </w:pPr>
            <w:r>
              <w:rPr>
                <w:bCs/>
              </w:rPr>
              <w:t>134</w:t>
            </w:r>
          </w:p>
        </w:tc>
        <w:tc>
          <w:tcPr>
            <w:tcW w:w="6340" w:type="dxa"/>
            <w:tcBorders>
              <w:top w:val="single" w:sz="4" w:space="0" w:color="auto"/>
              <w:left w:val="nil"/>
              <w:bottom w:val="single" w:sz="4" w:space="0" w:color="auto"/>
              <w:right w:val="single" w:sz="4" w:space="0" w:color="auto"/>
            </w:tcBorders>
            <w:shd w:val="clear" w:color="auto" w:fill="auto"/>
          </w:tcPr>
          <w:p w14:paraId="3C6A349A" w14:textId="7443F055" w:rsidR="006D268D" w:rsidRPr="006D268D" w:rsidRDefault="006D268D" w:rsidP="00327121">
            <w:pPr>
              <w:pStyle w:val="TableText"/>
              <w:jc w:val="center"/>
              <w:rPr>
                <w:bCs/>
              </w:rPr>
            </w:pPr>
            <w:r w:rsidRPr="000B19D0">
              <w:rPr>
                <w:bCs/>
              </w:rPr>
              <w:t>Added text to clarify</w:t>
            </w:r>
            <w:r>
              <w:rPr>
                <w:bCs/>
              </w:rPr>
              <w:t xml:space="preserve"> that final disposition codes should not be assigned based on </w:t>
            </w:r>
            <w:r w:rsidRPr="006D268D">
              <w:rPr>
                <w:bCs/>
              </w:rPr>
              <w:t>results received from commercial address/telephone database service or directory assistance verifications</w:t>
            </w:r>
            <w:r>
              <w:rPr>
                <w:bCs/>
              </w:rPr>
              <w:t>.</w:t>
            </w:r>
          </w:p>
        </w:tc>
      </w:tr>
      <w:tr w:rsidR="006D268D" w:rsidRPr="00C112D7" w14:paraId="21BAF837" w14:textId="77777777" w:rsidTr="006D268D">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21BA8C1" w14:textId="532F5E8D" w:rsidR="006D268D" w:rsidRPr="000B19D0" w:rsidRDefault="006D268D" w:rsidP="00327121">
            <w:pPr>
              <w:pStyle w:val="TableText"/>
              <w:jc w:val="center"/>
              <w:rPr>
                <w:bCs/>
              </w:rPr>
            </w:pPr>
            <w:r>
              <w:rPr>
                <w:bCs/>
              </w:rPr>
              <w:t>Chapter 10, Section 10.1.1, Exhibit 10-1</w:t>
            </w:r>
          </w:p>
        </w:tc>
        <w:tc>
          <w:tcPr>
            <w:tcW w:w="751" w:type="dxa"/>
            <w:tcBorders>
              <w:top w:val="single" w:sz="4" w:space="0" w:color="auto"/>
              <w:left w:val="nil"/>
              <w:bottom w:val="single" w:sz="4" w:space="0" w:color="auto"/>
              <w:right w:val="single" w:sz="4" w:space="0" w:color="auto"/>
            </w:tcBorders>
            <w:shd w:val="clear" w:color="auto" w:fill="auto"/>
          </w:tcPr>
          <w:p w14:paraId="4A25A2F1" w14:textId="365B17CC" w:rsidR="006D268D" w:rsidRPr="000B19D0" w:rsidRDefault="009118E3" w:rsidP="00953F47">
            <w:pPr>
              <w:pStyle w:val="TableText"/>
              <w:jc w:val="center"/>
              <w:rPr>
                <w:bCs/>
              </w:rPr>
            </w:pPr>
            <w:r>
              <w:rPr>
                <w:bCs/>
              </w:rPr>
              <w:t>142</w:t>
            </w:r>
          </w:p>
        </w:tc>
        <w:tc>
          <w:tcPr>
            <w:tcW w:w="6340" w:type="dxa"/>
            <w:tcBorders>
              <w:top w:val="single" w:sz="4" w:space="0" w:color="auto"/>
              <w:left w:val="nil"/>
              <w:bottom w:val="single" w:sz="4" w:space="0" w:color="auto"/>
              <w:right w:val="single" w:sz="4" w:space="0" w:color="auto"/>
            </w:tcBorders>
            <w:shd w:val="clear" w:color="auto" w:fill="auto"/>
          </w:tcPr>
          <w:p w14:paraId="20E8E58C" w14:textId="7758E68F" w:rsidR="006D268D" w:rsidRPr="000B19D0" w:rsidRDefault="006D268D" w:rsidP="00327121">
            <w:pPr>
              <w:pStyle w:val="TableText"/>
              <w:jc w:val="center"/>
              <w:rPr>
                <w:bCs/>
              </w:rPr>
            </w:pPr>
            <w:r>
              <w:rPr>
                <w:bCs/>
              </w:rPr>
              <w:t>Updated screenshot of ICH CAHPS website pages and subpages</w:t>
            </w:r>
          </w:p>
        </w:tc>
      </w:tr>
      <w:tr w:rsidR="006D268D" w:rsidRPr="00C112D7" w14:paraId="6B758152" w14:textId="77777777" w:rsidTr="006D268D">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64C32BB7" w14:textId="5C66047D" w:rsidR="006D268D" w:rsidRDefault="006D268D" w:rsidP="00327121">
            <w:pPr>
              <w:pStyle w:val="TableText"/>
              <w:jc w:val="center"/>
              <w:rPr>
                <w:bCs/>
              </w:rPr>
            </w:pPr>
            <w:r>
              <w:rPr>
                <w:bCs/>
              </w:rPr>
              <w:t>Chapter 10, Section 10.1.1.2, Exhibit 10-2</w:t>
            </w:r>
          </w:p>
        </w:tc>
        <w:tc>
          <w:tcPr>
            <w:tcW w:w="751" w:type="dxa"/>
            <w:tcBorders>
              <w:top w:val="single" w:sz="4" w:space="0" w:color="auto"/>
              <w:left w:val="nil"/>
              <w:bottom w:val="single" w:sz="4" w:space="0" w:color="auto"/>
              <w:right w:val="single" w:sz="4" w:space="0" w:color="auto"/>
            </w:tcBorders>
            <w:shd w:val="clear" w:color="auto" w:fill="auto"/>
          </w:tcPr>
          <w:p w14:paraId="2E70ECD0" w14:textId="5FACC646" w:rsidR="006D268D" w:rsidRPr="000B19D0" w:rsidRDefault="009118E3" w:rsidP="00953F47">
            <w:pPr>
              <w:pStyle w:val="TableText"/>
              <w:jc w:val="center"/>
              <w:rPr>
                <w:bCs/>
              </w:rPr>
            </w:pPr>
            <w:r>
              <w:rPr>
                <w:bCs/>
              </w:rPr>
              <w:t>144</w:t>
            </w:r>
          </w:p>
        </w:tc>
        <w:tc>
          <w:tcPr>
            <w:tcW w:w="6340" w:type="dxa"/>
            <w:tcBorders>
              <w:top w:val="single" w:sz="4" w:space="0" w:color="auto"/>
              <w:left w:val="nil"/>
              <w:bottom w:val="single" w:sz="4" w:space="0" w:color="auto"/>
              <w:right w:val="single" w:sz="4" w:space="0" w:color="auto"/>
            </w:tcBorders>
            <w:shd w:val="clear" w:color="auto" w:fill="auto"/>
          </w:tcPr>
          <w:p w14:paraId="3D39BF87" w14:textId="4274F14E" w:rsidR="006D268D" w:rsidRDefault="006D268D" w:rsidP="00327121">
            <w:pPr>
              <w:pStyle w:val="TableText"/>
              <w:jc w:val="center"/>
              <w:rPr>
                <w:bCs/>
              </w:rPr>
            </w:pPr>
            <w:r>
              <w:rPr>
                <w:bCs/>
              </w:rPr>
              <w:t xml:space="preserve">Updated screenshot of Quick Links </w:t>
            </w:r>
            <w:r w:rsidR="002A7F12">
              <w:rPr>
                <w:bCs/>
              </w:rPr>
              <w:t>box</w:t>
            </w:r>
          </w:p>
        </w:tc>
      </w:tr>
      <w:tr w:rsidR="002A7F12" w:rsidRPr="00C112D7" w14:paraId="1963B52C" w14:textId="77777777" w:rsidTr="006D268D">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22BFE25" w14:textId="4566E414" w:rsidR="002A7F12" w:rsidRDefault="002A7F12" w:rsidP="00327121">
            <w:pPr>
              <w:pStyle w:val="TableText"/>
              <w:jc w:val="center"/>
              <w:rPr>
                <w:bCs/>
              </w:rPr>
            </w:pPr>
            <w:r>
              <w:rPr>
                <w:bCs/>
              </w:rPr>
              <w:t xml:space="preserve">Chapter 10, Section 10.1.2.1 </w:t>
            </w:r>
          </w:p>
        </w:tc>
        <w:tc>
          <w:tcPr>
            <w:tcW w:w="751" w:type="dxa"/>
            <w:tcBorders>
              <w:top w:val="single" w:sz="4" w:space="0" w:color="auto"/>
              <w:left w:val="nil"/>
              <w:bottom w:val="single" w:sz="4" w:space="0" w:color="auto"/>
              <w:right w:val="single" w:sz="4" w:space="0" w:color="auto"/>
            </w:tcBorders>
            <w:shd w:val="clear" w:color="auto" w:fill="auto"/>
          </w:tcPr>
          <w:p w14:paraId="3CC189DD" w14:textId="023F4B1E" w:rsidR="002A7F12" w:rsidRPr="000B19D0" w:rsidRDefault="009118E3" w:rsidP="00953F47">
            <w:pPr>
              <w:pStyle w:val="TableText"/>
              <w:jc w:val="center"/>
              <w:rPr>
                <w:bCs/>
              </w:rPr>
            </w:pPr>
            <w:r>
              <w:rPr>
                <w:bCs/>
              </w:rPr>
              <w:t>147</w:t>
            </w:r>
          </w:p>
        </w:tc>
        <w:tc>
          <w:tcPr>
            <w:tcW w:w="6340" w:type="dxa"/>
            <w:tcBorders>
              <w:top w:val="single" w:sz="4" w:space="0" w:color="auto"/>
              <w:left w:val="nil"/>
              <w:bottom w:val="single" w:sz="4" w:space="0" w:color="auto"/>
              <w:right w:val="single" w:sz="4" w:space="0" w:color="auto"/>
            </w:tcBorders>
            <w:shd w:val="clear" w:color="auto" w:fill="auto"/>
          </w:tcPr>
          <w:p w14:paraId="67D2B481" w14:textId="2FD1CAF8" w:rsidR="002A7F12" w:rsidRDefault="002A7F12" w:rsidP="00327121">
            <w:pPr>
              <w:pStyle w:val="TableText"/>
              <w:jc w:val="center"/>
              <w:rPr>
                <w:bCs/>
              </w:rPr>
            </w:pPr>
            <w:r>
              <w:rPr>
                <w:bCs/>
              </w:rPr>
              <w:t xml:space="preserve">Added language to reflect that the </w:t>
            </w:r>
            <w:r w:rsidRPr="002A7F12">
              <w:rPr>
                <w:bCs/>
              </w:rPr>
              <w:t xml:space="preserve">ICH Facility Survey Administrator </w:t>
            </w:r>
            <w:r>
              <w:rPr>
                <w:bCs/>
              </w:rPr>
              <w:t xml:space="preserve">(SA) </w:t>
            </w:r>
            <w:r w:rsidRPr="002A7F12">
              <w:rPr>
                <w:bCs/>
              </w:rPr>
              <w:t>Consent Form</w:t>
            </w:r>
            <w:r>
              <w:rPr>
                <w:bCs/>
              </w:rPr>
              <w:t xml:space="preserve"> was updated to note that the designated SA’s contact info will be provided to their authorized vendor.</w:t>
            </w:r>
          </w:p>
        </w:tc>
      </w:tr>
      <w:tr w:rsidR="007A00F4" w:rsidRPr="00C112D7" w14:paraId="2CDA48AE"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3497F5F5" w14:textId="60220F2F" w:rsidR="007A00F4" w:rsidRPr="000B19D0" w:rsidRDefault="00B4403E" w:rsidP="003F672F">
            <w:pPr>
              <w:pStyle w:val="TableText"/>
              <w:jc w:val="center"/>
              <w:rPr>
                <w:bCs/>
              </w:rPr>
            </w:pPr>
            <w:r w:rsidRPr="000B19D0">
              <w:rPr>
                <w:bCs/>
              </w:rPr>
              <w:t>Chapter 11, Section 11.1</w:t>
            </w:r>
          </w:p>
        </w:tc>
        <w:tc>
          <w:tcPr>
            <w:tcW w:w="751" w:type="dxa"/>
            <w:tcBorders>
              <w:top w:val="single" w:sz="4" w:space="0" w:color="auto"/>
              <w:left w:val="nil"/>
              <w:bottom w:val="single" w:sz="4" w:space="0" w:color="auto"/>
              <w:right w:val="single" w:sz="4" w:space="0" w:color="auto"/>
            </w:tcBorders>
            <w:shd w:val="clear" w:color="auto" w:fill="auto"/>
          </w:tcPr>
          <w:p w14:paraId="44C3834F" w14:textId="69F91783" w:rsidR="007A00F4" w:rsidRPr="000B19D0" w:rsidRDefault="009118E3" w:rsidP="00953F47">
            <w:pPr>
              <w:pStyle w:val="TableText"/>
              <w:jc w:val="center"/>
              <w:rPr>
                <w:bCs/>
              </w:rPr>
            </w:pPr>
            <w:r>
              <w:rPr>
                <w:bCs/>
              </w:rPr>
              <w:t>151</w:t>
            </w:r>
          </w:p>
        </w:tc>
        <w:tc>
          <w:tcPr>
            <w:tcW w:w="6340" w:type="dxa"/>
            <w:tcBorders>
              <w:top w:val="single" w:sz="4" w:space="0" w:color="auto"/>
              <w:left w:val="nil"/>
              <w:bottom w:val="single" w:sz="4" w:space="0" w:color="auto"/>
              <w:right w:val="single" w:sz="4" w:space="0" w:color="auto"/>
            </w:tcBorders>
            <w:shd w:val="clear" w:color="auto" w:fill="auto"/>
          </w:tcPr>
          <w:p w14:paraId="1B91363B" w14:textId="5CB3F206" w:rsidR="007A00F4" w:rsidRPr="000B19D0" w:rsidRDefault="00B4403E" w:rsidP="003F672F">
            <w:pPr>
              <w:pStyle w:val="TableText"/>
              <w:jc w:val="center"/>
              <w:rPr>
                <w:bCs/>
              </w:rPr>
            </w:pPr>
            <w:r w:rsidRPr="000B19D0">
              <w:rPr>
                <w:bCs/>
              </w:rPr>
              <w:t>Added information about viewing the facility’s ICH CAHPS Survey Administrator’s contact information via</w:t>
            </w:r>
            <w:r w:rsidR="002A7F12">
              <w:rPr>
                <w:bCs/>
              </w:rPr>
              <w:t xml:space="preserve"> the</w:t>
            </w:r>
            <w:r w:rsidRPr="000B19D0">
              <w:rPr>
                <w:bCs/>
              </w:rPr>
              <w:t xml:space="preserve"> vendor authorization report.</w:t>
            </w:r>
            <w:r w:rsidR="00191EFB">
              <w:rPr>
                <w:bCs/>
              </w:rPr>
              <w:t xml:space="preserve"> </w:t>
            </w:r>
          </w:p>
        </w:tc>
      </w:tr>
      <w:tr w:rsidR="002A7F12" w:rsidRPr="00C112D7" w14:paraId="7CAF919B"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1C8740D6" w14:textId="53659E42" w:rsidR="002A7F12" w:rsidRPr="000B19D0" w:rsidRDefault="002A7F12" w:rsidP="003F672F">
            <w:pPr>
              <w:pStyle w:val="TableText"/>
              <w:jc w:val="center"/>
              <w:rPr>
                <w:bCs/>
              </w:rPr>
            </w:pPr>
            <w:r>
              <w:rPr>
                <w:bCs/>
              </w:rPr>
              <w:t>Chapter 11, Section 11.1, Exhibit 11-1</w:t>
            </w:r>
          </w:p>
        </w:tc>
        <w:tc>
          <w:tcPr>
            <w:tcW w:w="751" w:type="dxa"/>
            <w:tcBorders>
              <w:top w:val="single" w:sz="4" w:space="0" w:color="auto"/>
              <w:left w:val="nil"/>
              <w:bottom w:val="single" w:sz="4" w:space="0" w:color="auto"/>
              <w:right w:val="single" w:sz="4" w:space="0" w:color="auto"/>
            </w:tcBorders>
            <w:shd w:val="clear" w:color="auto" w:fill="auto"/>
          </w:tcPr>
          <w:p w14:paraId="0BCF097E" w14:textId="51316FA6" w:rsidR="002A7F12" w:rsidRDefault="009118E3" w:rsidP="00953F47">
            <w:pPr>
              <w:pStyle w:val="TableText"/>
              <w:jc w:val="center"/>
              <w:rPr>
                <w:bCs/>
              </w:rPr>
            </w:pPr>
            <w:r>
              <w:rPr>
                <w:bCs/>
              </w:rPr>
              <w:t>152</w:t>
            </w:r>
          </w:p>
        </w:tc>
        <w:tc>
          <w:tcPr>
            <w:tcW w:w="6340" w:type="dxa"/>
            <w:tcBorders>
              <w:top w:val="single" w:sz="4" w:space="0" w:color="auto"/>
              <w:left w:val="nil"/>
              <w:bottom w:val="single" w:sz="4" w:space="0" w:color="auto"/>
              <w:right w:val="single" w:sz="4" w:space="0" w:color="auto"/>
            </w:tcBorders>
            <w:shd w:val="clear" w:color="auto" w:fill="auto"/>
          </w:tcPr>
          <w:p w14:paraId="20ABDFA5" w14:textId="22F9083B" w:rsidR="002A7F12" w:rsidRPr="000B19D0" w:rsidRDefault="00210AAB" w:rsidP="003F672F">
            <w:pPr>
              <w:pStyle w:val="TableText"/>
              <w:jc w:val="center"/>
              <w:rPr>
                <w:bCs/>
              </w:rPr>
            </w:pPr>
            <w:r>
              <w:rPr>
                <w:bCs/>
              </w:rPr>
              <w:t xml:space="preserve">Added a new exhibit showing screenshot of updated Survey Vendor Authorization Report </w:t>
            </w:r>
            <w:r w:rsidR="0062318A">
              <w:rPr>
                <w:bCs/>
              </w:rPr>
              <w:t>(now displays</w:t>
            </w:r>
            <w:r>
              <w:rPr>
                <w:bCs/>
              </w:rPr>
              <w:t xml:space="preserve"> Facility SA contact info</w:t>
            </w:r>
            <w:r w:rsidR="0062318A">
              <w:rPr>
                <w:bCs/>
              </w:rPr>
              <w:t>)</w:t>
            </w:r>
            <w:r>
              <w:rPr>
                <w:bCs/>
              </w:rPr>
              <w:t>.</w:t>
            </w:r>
          </w:p>
        </w:tc>
      </w:tr>
    </w:tbl>
    <w:p w14:paraId="298DAAE1" w14:textId="77777777" w:rsidR="00496266" w:rsidRDefault="00496266" w:rsidP="00496266">
      <w:pPr>
        <w:pStyle w:val="Sourcecontinued"/>
      </w:pPr>
      <w:r>
        <w:t>(continued)</w:t>
      </w:r>
    </w:p>
    <w:p w14:paraId="3AE14CD6" w14:textId="77777777" w:rsidR="00496266" w:rsidRDefault="00496266" w:rsidP="00496266">
      <w:pPr>
        <w:pStyle w:val="TableCaptionContinued"/>
      </w:pPr>
      <w:r>
        <w:lastRenderedPageBreak/>
        <w:t>T</w:t>
      </w:r>
      <w:r w:rsidRPr="00C1598C">
        <w:t>able 1-1.</w:t>
      </w:r>
      <w:r w:rsidRPr="00C1598C">
        <w:tab/>
        <w:t>New or Updated Information in This Manual</w:t>
      </w:r>
      <w:r>
        <w:t xml:space="preserve"> (continued)</w:t>
      </w:r>
    </w:p>
    <w:tbl>
      <w:tblPr>
        <w:tblW w:w="9360" w:type="dxa"/>
        <w:tblLayout w:type="fixed"/>
        <w:tblCellMar>
          <w:left w:w="43" w:type="dxa"/>
          <w:right w:w="43" w:type="dxa"/>
        </w:tblCellMar>
        <w:tblLook w:val="04A0" w:firstRow="1" w:lastRow="0" w:firstColumn="1" w:lastColumn="0" w:noHBand="0" w:noVBand="1"/>
      </w:tblPr>
      <w:tblGrid>
        <w:gridCol w:w="2269"/>
        <w:gridCol w:w="751"/>
        <w:gridCol w:w="6340"/>
      </w:tblGrid>
      <w:tr w:rsidR="00496266" w:rsidRPr="00C112D7" w14:paraId="22E13F30" w14:textId="77777777" w:rsidTr="00AD5C62">
        <w:trPr>
          <w:cantSplit/>
          <w:tblHeader/>
        </w:trPr>
        <w:tc>
          <w:tcPr>
            <w:tcW w:w="226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04D7213" w14:textId="77777777" w:rsidR="00496266" w:rsidRPr="00C112D7" w:rsidRDefault="00496266" w:rsidP="00AD5C62">
            <w:pPr>
              <w:pStyle w:val="TableHeaders"/>
              <w:keepNext w:val="0"/>
              <w:spacing w:before="30" w:after="30"/>
            </w:pPr>
            <w:r w:rsidRPr="00C112D7">
              <w:t>Chapter</w:t>
            </w:r>
          </w:p>
        </w:tc>
        <w:tc>
          <w:tcPr>
            <w:tcW w:w="751" w:type="dxa"/>
            <w:tcBorders>
              <w:top w:val="single" w:sz="4" w:space="0" w:color="auto"/>
              <w:left w:val="nil"/>
              <w:bottom w:val="single" w:sz="4" w:space="0" w:color="auto"/>
              <w:right w:val="single" w:sz="4" w:space="0" w:color="auto"/>
            </w:tcBorders>
            <w:shd w:val="clear" w:color="auto" w:fill="D9D9D9"/>
            <w:vAlign w:val="bottom"/>
            <w:hideMark/>
          </w:tcPr>
          <w:p w14:paraId="661E35EA" w14:textId="77777777" w:rsidR="00496266" w:rsidRPr="00C112D7" w:rsidRDefault="00496266" w:rsidP="00AD5C62">
            <w:pPr>
              <w:pStyle w:val="TableHeaders"/>
              <w:keepNext w:val="0"/>
              <w:spacing w:before="30" w:after="30"/>
            </w:pPr>
            <w:r w:rsidRPr="00C112D7">
              <w:t>Page</w:t>
            </w:r>
          </w:p>
        </w:tc>
        <w:tc>
          <w:tcPr>
            <w:tcW w:w="6340" w:type="dxa"/>
            <w:tcBorders>
              <w:top w:val="single" w:sz="4" w:space="0" w:color="auto"/>
              <w:left w:val="nil"/>
              <w:bottom w:val="single" w:sz="4" w:space="0" w:color="auto"/>
              <w:right w:val="single" w:sz="4" w:space="0" w:color="auto"/>
            </w:tcBorders>
            <w:shd w:val="clear" w:color="auto" w:fill="D9D9D9"/>
            <w:vAlign w:val="bottom"/>
            <w:hideMark/>
          </w:tcPr>
          <w:p w14:paraId="30074B51" w14:textId="77777777" w:rsidR="00496266" w:rsidRPr="00C112D7" w:rsidRDefault="00496266" w:rsidP="00AD5C62">
            <w:pPr>
              <w:pStyle w:val="TableHeaders"/>
              <w:keepNext w:val="0"/>
              <w:spacing w:before="30" w:after="30"/>
            </w:pPr>
            <w:r w:rsidRPr="00C112D7">
              <w:t>New or Additional Information</w:t>
            </w:r>
          </w:p>
        </w:tc>
      </w:tr>
      <w:tr w:rsidR="00210AAB" w:rsidRPr="00C112D7" w14:paraId="1EE9F855"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20143C9" w14:textId="5D171674" w:rsidR="00210AAB" w:rsidRDefault="00210AAB" w:rsidP="003F672F">
            <w:pPr>
              <w:pStyle w:val="TableText"/>
              <w:jc w:val="center"/>
              <w:rPr>
                <w:bCs/>
              </w:rPr>
            </w:pPr>
            <w:r>
              <w:rPr>
                <w:bCs/>
              </w:rPr>
              <w:t>Chapter 11, Section 11.1.2</w:t>
            </w:r>
          </w:p>
        </w:tc>
        <w:tc>
          <w:tcPr>
            <w:tcW w:w="751" w:type="dxa"/>
            <w:tcBorders>
              <w:top w:val="single" w:sz="4" w:space="0" w:color="auto"/>
              <w:left w:val="nil"/>
              <w:bottom w:val="single" w:sz="4" w:space="0" w:color="auto"/>
              <w:right w:val="single" w:sz="4" w:space="0" w:color="auto"/>
            </w:tcBorders>
            <w:shd w:val="clear" w:color="auto" w:fill="auto"/>
          </w:tcPr>
          <w:p w14:paraId="25923603" w14:textId="70952485" w:rsidR="00210AAB" w:rsidRDefault="009118E3" w:rsidP="00953F47">
            <w:pPr>
              <w:pStyle w:val="TableText"/>
              <w:jc w:val="center"/>
              <w:rPr>
                <w:bCs/>
              </w:rPr>
            </w:pPr>
            <w:r>
              <w:rPr>
                <w:bCs/>
              </w:rPr>
              <w:t>155</w:t>
            </w:r>
          </w:p>
        </w:tc>
        <w:tc>
          <w:tcPr>
            <w:tcW w:w="6340" w:type="dxa"/>
            <w:tcBorders>
              <w:top w:val="single" w:sz="4" w:space="0" w:color="auto"/>
              <w:left w:val="nil"/>
              <w:bottom w:val="single" w:sz="4" w:space="0" w:color="auto"/>
              <w:right w:val="single" w:sz="4" w:space="0" w:color="auto"/>
            </w:tcBorders>
            <w:shd w:val="clear" w:color="auto" w:fill="auto"/>
          </w:tcPr>
          <w:p w14:paraId="752EC935" w14:textId="207F80E0" w:rsidR="00210AAB" w:rsidRDefault="00210AAB" w:rsidP="003F672F">
            <w:pPr>
              <w:pStyle w:val="TableText"/>
              <w:jc w:val="center"/>
              <w:rPr>
                <w:bCs/>
              </w:rPr>
            </w:pPr>
            <w:r>
              <w:rPr>
                <w:bCs/>
              </w:rPr>
              <w:t>Added text to note</w:t>
            </w:r>
            <w:r w:rsidRPr="00210AAB">
              <w:rPr>
                <w:bCs/>
              </w:rPr>
              <w:t xml:space="preserve"> deadlines to submit Facility Closed Attestation Forms</w:t>
            </w:r>
            <w:r>
              <w:rPr>
                <w:bCs/>
              </w:rPr>
              <w:t xml:space="preserve"> in both the Spring and Fall Surveys</w:t>
            </w:r>
            <w:r w:rsidRPr="00210AAB">
              <w:rPr>
                <w:bCs/>
              </w:rPr>
              <w:t>.</w:t>
            </w:r>
          </w:p>
        </w:tc>
      </w:tr>
      <w:tr w:rsidR="0062318A" w:rsidRPr="00C112D7" w14:paraId="68EA285F"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4D230D7B" w14:textId="0FE6D9D7" w:rsidR="0062318A" w:rsidRPr="000B19D0" w:rsidRDefault="0062318A" w:rsidP="0062318A">
            <w:pPr>
              <w:pStyle w:val="TableText"/>
              <w:jc w:val="center"/>
              <w:rPr>
                <w:bCs/>
              </w:rPr>
            </w:pPr>
            <w:r w:rsidRPr="000B19D0">
              <w:rPr>
                <w:bCs/>
              </w:rPr>
              <w:t>Chapter 11, Section 11.1.2</w:t>
            </w:r>
          </w:p>
        </w:tc>
        <w:tc>
          <w:tcPr>
            <w:tcW w:w="751" w:type="dxa"/>
            <w:tcBorders>
              <w:top w:val="single" w:sz="4" w:space="0" w:color="auto"/>
              <w:left w:val="nil"/>
              <w:bottom w:val="single" w:sz="4" w:space="0" w:color="auto"/>
              <w:right w:val="single" w:sz="4" w:space="0" w:color="auto"/>
            </w:tcBorders>
            <w:shd w:val="clear" w:color="auto" w:fill="auto"/>
          </w:tcPr>
          <w:p w14:paraId="54C91275" w14:textId="787682FD" w:rsidR="0062318A" w:rsidRPr="000B19D0" w:rsidRDefault="009118E3" w:rsidP="00953F47">
            <w:pPr>
              <w:pStyle w:val="TableText"/>
              <w:jc w:val="center"/>
              <w:rPr>
                <w:bCs/>
              </w:rPr>
            </w:pPr>
            <w:r>
              <w:rPr>
                <w:bCs/>
              </w:rPr>
              <w:t>155</w:t>
            </w:r>
          </w:p>
        </w:tc>
        <w:tc>
          <w:tcPr>
            <w:tcW w:w="6340" w:type="dxa"/>
            <w:tcBorders>
              <w:top w:val="single" w:sz="4" w:space="0" w:color="auto"/>
              <w:left w:val="nil"/>
              <w:bottom w:val="single" w:sz="4" w:space="0" w:color="auto"/>
              <w:right w:val="single" w:sz="4" w:space="0" w:color="auto"/>
            </w:tcBorders>
            <w:shd w:val="clear" w:color="auto" w:fill="auto"/>
          </w:tcPr>
          <w:p w14:paraId="40D5E620" w14:textId="242F24FD" w:rsidR="0062318A" w:rsidRPr="000B19D0" w:rsidRDefault="0062318A" w:rsidP="0062318A">
            <w:pPr>
              <w:pStyle w:val="TableText"/>
              <w:jc w:val="center"/>
              <w:rPr>
                <w:bCs/>
              </w:rPr>
            </w:pPr>
            <w:r w:rsidRPr="000B19D0">
              <w:rPr>
                <w:bCs/>
              </w:rPr>
              <w:t>Added information regarding changes made to the Vendor Facility Closing Attestation Form and Vendor facility Closing Attestation Report.</w:t>
            </w:r>
          </w:p>
        </w:tc>
      </w:tr>
      <w:tr w:rsidR="006864E6" w:rsidRPr="00C112D7" w14:paraId="3A668494" w14:textId="77777777" w:rsidTr="006864E6">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70305D36" w14:textId="77777777" w:rsidR="006864E6" w:rsidRDefault="006864E6" w:rsidP="00327121">
            <w:pPr>
              <w:pStyle w:val="TableText"/>
              <w:jc w:val="center"/>
              <w:rPr>
                <w:bCs/>
              </w:rPr>
            </w:pPr>
            <w:r>
              <w:rPr>
                <w:bCs/>
              </w:rPr>
              <w:t>Chapter 11, Section 11.1.2, Exhibit 11-3</w:t>
            </w:r>
          </w:p>
        </w:tc>
        <w:tc>
          <w:tcPr>
            <w:tcW w:w="751" w:type="dxa"/>
            <w:tcBorders>
              <w:top w:val="single" w:sz="4" w:space="0" w:color="auto"/>
              <w:left w:val="nil"/>
              <w:bottom w:val="single" w:sz="4" w:space="0" w:color="auto"/>
              <w:right w:val="single" w:sz="4" w:space="0" w:color="auto"/>
            </w:tcBorders>
            <w:shd w:val="clear" w:color="auto" w:fill="auto"/>
          </w:tcPr>
          <w:p w14:paraId="0A74D2D5" w14:textId="24A704C5" w:rsidR="006864E6" w:rsidRDefault="009118E3" w:rsidP="00953F47">
            <w:pPr>
              <w:pStyle w:val="TableText"/>
              <w:jc w:val="center"/>
              <w:rPr>
                <w:bCs/>
              </w:rPr>
            </w:pPr>
            <w:r>
              <w:rPr>
                <w:bCs/>
              </w:rPr>
              <w:t>156</w:t>
            </w:r>
          </w:p>
        </w:tc>
        <w:tc>
          <w:tcPr>
            <w:tcW w:w="6340" w:type="dxa"/>
            <w:tcBorders>
              <w:top w:val="single" w:sz="4" w:space="0" w:color="auto"/>
              <w:left w:val="nil"/>
              <w:bottom w:val="single" w:sz="4" w:space="0" w:color="auto"/>
              <w:right w:val="single" w:sz="4" w:space="0" w:color="auto"/>
            </w:tcBorders>
            <w:shd w:val="clear" w:color="auto" w:fill="auto"/>
          </w:tcPr>
          <w:p w14:paraId="3EC8DA2B" w14:textId="77777777" w:rsidR="006864E6" w:rsidRDefault="006864E6" w:rsidP="00327121">
            <w:pPr>
              <w:pStyle w:val="TableText"/>
              <w:jc w:val="center"/>
              <w:rPr>
                <w:bCs/>
              </w:rPr>
            </w:pPr>
            <w:r>
              <w:rPr>
                <w:bCs/>
              </w:rPr>
              <w:t xml:space="preserve">Added a new exhibit showing screenshot of updated Vendor </w:t>
            </w:r>
            <w:r w:rsidRPr="0062318A">
              <w:rPr>
                <w:bCs/>
              </w:rPr>
              <w:t>Facility Closing Attestation Form</w:t>
            </w:r>
            <w:r>
              <w:rPr>
                <w:bCs/>
              </w:rPr>
              <w:t>.</w:t>
            </w:r>
          </w:p>
        </w:tc>
      </w:tr>
      <w:tr w:rsidR="006864E6" w:rsidRPr="00C112D7" w14:paraId="5460A4CA" w14:textId="77777777" w:rsidTr="006864E6">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09F8FD42" w14:textId="77777777" w:rsidR="006864E6" w:rsidRDefault="006864E6" w:rsidP="00327121">
            <w:pPr>
              <w:pStyle w:val="TableText"/>
              <w:jc w:val="center"/>
              <w:rPr>
                <w:bCs/>
              </w:rPr>
            </w:pPr>
            <w:r>
              <w:rPr>
                <w:bCs/>
              </w:rPr>
              <w:t>Chapter 11, Section 11.1.2, Exhibit 11-4</w:t>
            </w:r>
          </w:p>
        </w:tc>
        <w:tc>
          <w:tcPr>
            <w:tcW w:w="751" w:type="dxa"/>
            <w:tcBorders>
              <w:top w:val="single" w:sz="4" w:space="0" w:color="auto"/>
              <w:left w:val="nil"/>
              <w:bottom w:val="single" w:sz="4" w:space="0" w:color="auto"/>
              <w:right w:val="single" w:sz="4" w:space="0" w:color="auto"/>
            </w:tcBorders>
            <w:shd w:val="clear" w:color="auto" w:fill="auto"/>
          </w:tcPr>
          <w:p w14:paraId="30187823" w14:textId="366EB62F" w:rsidR="006864E6" w:rsidRDefault="009118E3" w:rsidP="00953F47">
            <w:pPr>
              <w:pStyle w:val="TableText"/>
              <w:jc w:val="center"/>
              <w:rPr>
                <w:bCs/>
              </w:rPr>
            </w:pPr>
            <w:r>
              <w:rPr>
                <w:bCs/>
              </w:rPr>
              <w:t>157</w:t>
            </w:r>
          </w:p>
        </w:tc>
        <w:tc>
          <w:tcPr>
            <w:tcW w:w="6340" w:type="dxa"/>
            <w:tcBorders>
              <w:top w:val="single" w:sz="4" w:space="0" w:color="auto"/>
              <w:left w:val="nil"/>
              <w:bottom w:val="single" w:sz="4" w:space="0" w:color="auto"/>
              <w:right w:val="single" w:sz="4" w:space="0" w:color="auto"/>
            </w:tcBorders>
            <w:shd w:val="clear" w:color="auto" w:fill="auto"/>
          </w:tcPr>
          <w:p w14:paraId="35C5A22B" w14:textId="77777777" w:rsidR="006864E6" w:rsidRDefault="006864E6" w:rsidP="00327121">
            <w:pPr>
              <w:pStyle w:val="TableText"/>
              <w:jc w:val="center"/>
              <w:rPr>
                <w:bCs/>
              </w:rPr>
            </w:pPr>
            <w:r>
              <w:rPr>
                <w:bCs/>
              </w:rPr>
              <w:t xml:space="preserve">Added a new exhibit showing screenshot of updated Vendor </w:t>
            </w:r>
            <w:r w:rsidRPr="0062318A">
              <w:rPr>
                <w:bCs/>
              </w:rPr>
              <w:t xml:space="preserve">Facility Closing Attestation </w:t>
            </w:r>
            <w:r>
              <w:rPr>
                <w:bCs/>
              </w:rPr>
              <w:t>Report.</w:t>
            </w:r>
          </w:p>
        </w:tc>
      </w:tr>
      <w:tr w:rsidR="0062318A" w:rsidRPr="00C112D7" w14:paraId="7FA3911B"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7A1BC10A" w14:textId="4926F1E7" w:rsidR="0062318A" w:rsidRPr="000B19D0" w:rsidRDefault="0062318A" w:rsidP="0062318A">
            <w:pPr>
              <w:pStyle w:val="TableText"/>
              <w:jc w:val="center"/>
              <w:rPr>
                <w:bCs/>
              </w:rPr>
            </w:pPr>
            <w:r w:rsidRPr="000B19D0">
              <w:rPr>
                <w:bCs/>
              </w:rPr>
              <w:t>Chapter 11, Section 11.5.1</w:t>
            </w:r>
          </w:p>
        </w:tc>
        <w:tc>
          <w:tcPr>
            <w:tcW w:w="751" w:type="dxa"/>
            <w:tcBorders>
              <w:top w:val="single" w:sz="4" w:space="0" w:color="auto"/>
              <w:left w:val="nil"/>
              <w:bottom w:val="single" w:sz="4" w:space="0" w:color="auto"/>
              <w:right w:val="single" w:sz="4" w:space="0" w:color="auto"/>
            </w:tcBorders>
            <w:shd w:val="clear" w:color="auto" w:fill="auto"/>
          </w:tcPr>
          <w:p w14:paraId="15C9987E" w14:textId="36FB2D30" w:rsidR="0062318A" w:rsidRPr="000B19D0" w:rsidRDefault="009118E3" w:rsidP="00953F47">
            <w:pPr>
              <w:pStyle w:val="TableText"/>
              <w:jc w:val="center"/>
              <w:rPr>
                <w:bCs/>
              </w:rPr>
            </w:pPr>
            <w:r>
              <w:rPr>
                <w:bCs/>
              </w:rPr>
              <w:t>162</w:t>
            </w:r>
          </w:p>
        </w:tc>
        <w:tc>
          <w:tcPr>
            <w:tcW w:w="6340" w:type="dxa"/>
            <w:tcBorders>
              <w:top w:val="single" w:sz="4" w:space="0" w:color="auto"/>
              <w:left w:val="nil"/>
              <w:bottom w:val="single" w:sz="4" w:space="0" w:color="auto"/>
              <w:right w:val="single" w:sz="4" w:space="0" w:color="auto"/>
            </w:tcBorders>
            <w:shd w:val="clear" w:color="auto" w:fill="auto"/>
          </w:tcPr>
          <w:p w14:paraId="71EBD6FD" w14:textId="218FE64F" w:rsidR="0062318A" w:rsidRPr="000B19D0" w:rsidRDefault="006864E6" w:rsidP="0062318A">
            <w:pPr>
              <w:pStyle w:val="TableText"/>
              <w:jc w:val="center"/>
              <w:rPr>
                <w:bCs/>
              </w:rPr>
            </w:pPr>
            <w:r>
              <w:rPr>
                <w:bCs/>
              </w:rPr>
              <w:t>Added text that the</w:t>
            </w:r>
            <w:r w:rsidR="0062318A" w:rsidRPr="000B19D0">
              <w:rPr>
                <w:bCs/>
              </w:rPr>
              <w:t xml:space="preserve"> Survey Vendor Authorization Report</w:t>
            </w:r>
            <w:r>
              <w:t xml:space="preserve"> </w:t>
            </w:r>
            <w:r w:rsidRPr="006864E6">
              <w:rPr>
                <w:bCs/>
              </w:rPr>
              <w:t>was updated in order to allow Survey Vendors to filter by expired authorizations</w:t>
            </w:r>
            <w:r w:rsidR="0062318A" w:rsidRPr="000B19D0">
              <w:rPr>
                <w:bCs/>
              </w:rPr>
              <w:t>.</w:t>
            </w:r>
          </w:p>
        </w:tc>
      </w:tr>
      <w:tr w:rsidR="0062318A" w:rsidRPr="00C112D7" w14:paraId="73185CFB"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4102B9E9" w14:textId="14D2AA32" w:rsidR="0062318A" w:rsidRPr="000B19D0" w:rsidRDefault="0062318A" w:rsidP="0062318A">
            <w:pPr>
              <w:pStyle w:val="TableText"/>
              <w:jc w:val="center"/>
              <w:rPr>
                <w:bCs/>
              </w:rPr>
            </w:pPr>
            <w:r w:rsidRPr="000B19D0">
              <w:rPr>
                <w:bCs/>
              </w:rPr>
              <w:t>APPENDIX B</w:t>
            </w:r>
          </w:p>
        </w:tc>
        <w:tc>
          <w:tcPr>
            <w:tcW w:w="751" w:type="dxa"/>
            <w:tcBorders>
              <w:top w:val="single" w:sz="4" w:space="0" w:color="auto"/>
              <w:left w:val="nil"/>
              <w:bottom w:val="single" w:sz="4" w:space="0" w:color="auto"/>
              <w:right w:val="single" w:sz="4" w:space="0" w:color="auto"/>
            </w:tcBorders>
            <w:shd w:val="clear" w:color="auto" w:fill="auto"/>
          </w:tcPr>
          <w:p w14:paraId="20A2F849" w14:textId="505000E4" w:rsidR="0062318A" w:rsidRPr="000B19D0" w:rsidRDefault="009118E3" w:rsidP="00953F47">
            <w:pPr>
              <w:pStyle w:val="TableText"/>
              <w:jc w:val="center"/>
              <w:rPr>
                <w:bCs/>
              </w:rPr>
            </w:pPr>
            <w:r>
              <w:rPr>
                <w:bCs/>
              </w:rPr>
              <w:t>B-1</w:t>
            </w:r>
          </w:p>
        </w:tc>
        <w:tc>
          <w:tcPr>
            <w:tcW w:w="6340" w:type="dxa"/>
            <w:tcBorders>
              <w:top w:val="single" w:sz="4" w:space="0" w:color="auto"/>
              <w:left w:val="nil"/>
              <w:bottom w:val="single" w:sz="4" w:space="0" w:color="auto"/>
              <w:right w:val="single" w:sz="4" w:space="0" w:color="auto"/>
            </w:tcBorders>
            <w:shd w:val="clear" w:color="auto" w:fill="auto"/>
          </w:tcPr>
          <w:p w14:paraId="271BDDCA" w14:textId="28831CD3" w:rsidR="0062318A" w:rsidRPr="000B19D0" w:rsidRDefault="0062318A" w:rsidP="0062318A">
            <w:pPr>
              <w:pStyle w:val="TableText"/>
              <w:jc w:val="center"/>
              <w:rPr>
                <w:bCs/>
              </w:rPr>
            </w:pPr>
            <w:r w:rsidRPr="000B19D0">
              <w:rPr>
                <w:bCs/>
              </w:rPr>
              <w:t>Updated vendor application screenshot</w:t>
            </w:r>
            <w:r w:rsidR="006864E6">
              <w:rPr>
                <w:bCs/>
              </w:rPr>
              <w:t>s</w:t>
            </w:r>
            <w:r w:rsidRPr="000B19D0">
              <w:rPr>
                <w:bCs/>
              </w:rPr>
              <w:t xml:space="preserve"> to reflect some minor changes</w:t>
            </w:r>
            <w:r w:rsidR="00B3709C">
              <w:rPr>
                <w:bCs/>
              </w:rPr>
              <w:t xml:space="preserve">. </w:t>
            </w:r>
          </w:p>
        </w:tc>
      </w:tr>
      <w:tr w:rsidR="0062318A" w:rsidRPr="00C112D7" w14:paraId="0292230A"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08B3F7C8" w14:textId="2ABCFFBC" w:rsidR="0062318A" w:rsidRPr="000B19D0" w:rsidRDefault="0062318A" w:rsidP="0062318A">
            <w:pPr>
              <w:pStyle w:val="TableText"/>
              <w:jc w:val="center"/>
              <w:rPr>
                <w:bCs/>
              </w:rPr>
            </w:pPr>
            <w:r w:rsidRPr="000B19D0">
              <w:rPr>
                <w:bCs/>
              </w:rPr>
              <w:t>APPENDIX C</w:t>
            </w:r>
          </w:p>
        </w:tc>
        <w:tc>
          <w:tcPr>
            <w:tcW w:w="751" w:type="dxa"/>
            <w:tcBorders>
              <w:top w:val="single" w:sz="4" w:space="0" w:color="auto"/>
              <w:left w:val="nil"/>
              <w:bottom w:val="single" w:sz="4" w:space="0" w:color="auto"/>
              <w:right w:val="single" w:sz="4" w:space="0" w:color="auto"/>
            </w:tcBorders>
            <w:shd w:val="clear" w:color="auto" w:fill="auto"/>
          </w:tcPr>
          <w:p w14:paraId="7B356B06" w14:textId="30C75D00" w:rsidR="0062318A" w:rsidRPr="000B19D0" w:rsidRDefault="009118E3" w:rsidP="00953F47">
            <w:pPr>
              <w:pStyle w:val="TableText"/>
              <w:jc w:val="center"/>
              <w:rPr>
                <w:bCs/>
              </w:rPr>
            </w:pPr>
            <w:r>
              <w:rPr>
                <w:bCs/>
              </w:rPr>
              <w:t>C-1</w:t>
            </w:r>
          </w:p>
        </w:tc>
        <w:tc>
          <w:tcPr>
            <w:tcW w:w="6340" w:type="dxa"/>
            <w:tcBorders>
              <w:top w:val="single" w:sz="4" w:space="0" w:color="auto"/>
              <w:left w:val="nil"/>
              <w:bottom w:val="single" w:sz="4" w:space="0" w:color="auto"/>
              <w:right w:val="single" w:sz="4" w:space="0" w:color="auto"/>
            </w:tcBorders>
            <w:shd w:val="clear" w:color="auto" w:fill="auto"/>
          </w:tcPr>
          <w:p w14:paraId="4B57CE4C" w14:textId="08D496DE" w:rsidR="0062318A" w:rsidRPr="000B19D0" w:rsidRDefault="0062318A" w:rsidP="0062318A">
            <w:pPr>
              <w:pStyle w:val="TableText"/>
              <w:jc w:val="center"/>
              <w:rPr>
                <w:bCs/>
              </w:rPr>
            </w:pPr>
            <w:r>
              <w:rPr>
                <w:bCs/>
              </w:rPr>
              <w:t>English</w:t>
            </w:r>
            <w:r w:rsidRPr="00AA0A60">
              <w:rPr>
                <w:bCs/>
              </w:rPr>
              <w:t xml:space="preserve"> mail survey</w:t>
            </w:r>
            <w:r>
              <w:rPr>
                <w:bCs/>
              </w:rPr>
              <w:t xml:space="preserve"> </w:t>
            </w:r>
            <w:r w:rsidR="001C0A5B">
              <w:rPr>
                <w:bCs/>
              </w:rPr>
              <w:t xml:space="preserve">(Q59) </w:t>
            </w:r>
            <w:r>
              <w:rPr>
                <w:bCs/>
              </w:rPr>
              <w:t xml:space="preserve">and telephone script </w:t>
            </w:r>
            <w:r w:rsidR="001C0A5B">
              <w:rPr>
                <w:bCs/>
              </w:rPr>
              <w:t>(</w:t>
            </w:r>
            <w:r w:rsidR="001C0A5B" w:rsidRPr="00AA0A60">
              <w:rPr>
                <w:bCs/>
              </w:rPr>
              <w:t>Q59 and Q59b</w:t>
            </w:r>
            <w:r w:rsidR="001C0A5B">
              <w:rPr>
                <w:bCs/>
              </w:rPr>
              <w:t>)</w:t>
            </w:r>
            <w:r w:rsidR="001C0A5B" w:rsidRPr="00AA0A60">
              <w:rPr>
                <w:bCs/>
              </w:rPr>
              <w:t xml:space="preserve"> </w:t>
            </w:r>
            <w:r w:rsidR="001C0A5B" w:rsidRPr="001C0A5B">
              <w:rPr>
                <w:bCs/>
              </w:rPr>
              <w:t>have been revised so that response options are now listed in alphabetical order for health equity reasons</w:t>
            </w:r>
            <w:r w:rsidR="001C0A5B">
              <w:rPr>
                <w:bCs/>
              </w:rPr>
              <w:t xml:space="preserve">; </w:t>
            </w:r>
            <w:r w:rsidR="001569DD">
              <w:rPr>
                <w:bCs/>
              </w:rPr>
              <w:t>t</w:t>
            </w:r>
            <w:r w:rsidR="001C0A5B">
              <w:rPr>
                <w:bCs/>
              </w:rPr>
              <w:t xml:space="preserve">he </w:t>
            </w:r>
            <w:r w:rsidR="001C0A5B" w:rsidRPr="001C0A5B">
              <w:rPr>
                <w:bCs/>
              </w:rPr>
              <w:t>race variables</w:t>
            </w:r>
            <w:r w:rsidR="001C0A5B">
              <w:rPr>
                <w:bCs/>
              </w:rPr>
              <w:t xml:space="preserve"> </w:t>
            </w:r>
            <w:r w:rsidR="001C0A5B" w:rsidRPr="001C0A5B">
              <w:rPr>
                <w:bCs/>
              </w:rPr>
              <w:t>“Asian” and “Native Hawaiian or Pacific Islander” were added to Q59</w:t>
            </w:r>
            <w:r w:rsidR="001C0A5B">
              <w:rPr>
                <w:bCs/>
              </w:rPr>
              <w:t xml:space="preserve"> in the mail survey.</w:t>
            </w:r>
            <w:r w:rsidR="001C0A5B" w:rsidRPr="001C0A5B">
              <w:rPr>
                <w:bCs/>
              </w:rPr>
              <w:t xml:space="preserve"> </w:t>
            </w:r>
          </w:p>
        </w:tc>
      </w:tr>
      <w:tr w:rsidR="0062318A" w:rsidRPr="00C112D7" w14:paraId="1A6A0571"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0191C372" w14:textId="64A9AA33" w:rsidR="0062318A" w:rsidRPr="000B19D0" w:rsidRDefault="0062318A" w:rsidP="0062318A">
            <w:pPr>
              <w:pStyle w:val="TableText"/>
              <w:jc w:val="center"/>
              <w:rPr>
                <w:bCs/>
              </w:rPr>
            </w:pPr>
            <w:r w:rsidRPr="000B19D0">
              <w:rPr>
                <w:bCs/>
              </w:rPr>
              <w:t xml:space="preserve">APPENDIX </w:t>
            </w:r>
            <w:r>
              <w:rPr>
                <w:bCs/>
              </w:rPr>
              <w:t>D</w:t>
            </w:r>
          </w:p>
        </w:tc>
        <w:tc>
          <w:tcPr>
            <w:tcW w:w="751" w:type="dxa"/>
            <w:tcBorders>
              <w:top w:val="single" w:sz="4" w:space="0" w:color="auto"/>
              <w:left w:val="nil"/>
              <w:bottom w:val="single" w:sz="4" w:space="0" w:color="auto"/>
              <w:right w:val="single" w:sz="4" w:space="0" w:color="auto"/>
            </w:tcBorders>
            <w:shd w:val="clear" w:color="auto" w:fill="auto"/>
          </w:tcPr>
          <w:p w14:paraId="5003ACDA" w14:textId="3F617788" w:rsidR="0062318A" w:rsidRPr="000B19D0" w:rsidRDefault="009118E3" w:rsidP="00953F47">
            <w:pPr>
              <w:pStyle w:val="TableText"/>
              <w:jc w:val="center"/>
              <w:rPr>
                <w:bCs/>
              </w:rPr>
            </w:pPr>
            <w:r>
              <w:rPr>
                <w:bCs/>
              </w:rPr>
              <w:t>D-1</w:t>
            </w:r>
          </w:p>
        </w:tc>
        <w:tc>
          <w:tcPr>
            <w:tcW w:w="6340" w:type="dxa"/>
            <w:tcBorders>
              <w:top w:val="single" w:sz="4" w:space="0" w:color="auto"/>
              <w:left w:val="nil"/>
              <w:bottom w:val="single" w:sz="4" w:space="0" w:color="auto"/>
              <w:right w:val="single" w:sz="4" w:space="0" w:color="auto"/>
            </w:tcBorders>
            <w:shd w:val="clear" w:color="auto" w:fill="auto"/>
          </w:tcPr>
          <w:p w14:paraId="380B0921" w14:textId="1109D480" w:rsidR="0062318A" w:rsidRPr="00C112D7" w:rsidRDefault="00792286" w:rsidP="0062318A">
            <w:pPr>
              <w:pStyle w:val="TableText"/>
              <w:jc w:val="center"/>
              <w:rPr>
                <w:b/>
              </w:rPr>
            </w:pPr>
            <w:r>
              <w:rPr>
                <w:bCs/>
              </w:rPr>
              <w:t>T</w:t>
            </w:r>
            <w:r w:rsidRPr="00792286">
              <w:rPr>
                <w:bCs/>
              </w:rPr>
              <w:t>he OMB number and expiration date</w:t>
            </w:r>
            <w:r>
              <w:rPr>
                <w:bCs/>
              </w:rPr>
              <w:t xml:space="preserve"> on mail survey cover page have been translated into Spanish;</w:t>
            </w:r>
            <w:r w:rsidRPr="00792286">
              <w:rPr>
                <w:bCs/>
              </w:rPr>
              <w:t xml:space="preserve"> </w:t>
            </w:r>
            <w:r w:rsidR="001C0A5B">
              <w:rPr>
                <w:bCs/>
              </w:rPr>
              <w:t>Spanish</w:t>
            </w:r>
            <w:r w:rsidR="001C0A5B" w:rsidRPr="001C0A5B">
              <w:rPr>
                <w:bCs/>
              </w:rPr>
              <w:t xml:space="preserve"> mail survey (Q59) and telephone script (Q59 and Q59b) have been revised so that response options are now listed in alphabetical order for health equity reasons; </w:t>
            </w:r>
            <w:r w:rsidR="00BA1EFC">
              <w:rPr>
                <w:bCs/>
              </w:rPr>
              <w:t>t</w:t>
            </w:r>
            <w:r w:rsidR="001C0A5B" w:rsidRPr="001C0A5B">
              <w:rPr>
                <w:bCs/>
              </w:rPr>
              <w:t>he race variables “Asian” and “Native Hawaiian or Pacific Islander” were added to Q59 in the mail survey</w:t>
            </w:r>
            <w:r w:rsidR="001C0A5B">
              <w:rPr>
                <w:bCs/>
              </w:rPr>
              <w:t>;</w:t>
            </w:r>
            <w:r w:rsidR="001C0A5B" w:rsidRPr="008B6220">
              <w:rPr>
                <w:bCs/>
              </w:rPr>
              <w:t xml:space="preserve"> </w:t>
            </w:r>
            <w:r w:rsidR="00BA1EFC">
              <w:rPr>
                <w:bCs/>
              </w:rPr>
              <w:t>m</w:t>
            </w:r>
            <w:r w:rsidR="001C0A5B" w:rsidRPr="008B6220">
              <w:rPr>
                <w:bCs/>
              </w:rPr>
              <w:t xml:space="preserve">inor edits </w:t>
            </w:r>
            <w:r w:rsidR="001C0A5B">
              <w:rPr>
                <w:bCs/>
              </w:rPr>
              <w:t xml:space="preserve">made </w:t>
            </w:r>
            <w:r w:rsidR="001C0A5B" w:rsidRPr="008B6220">
              <w:rPr>
                <w:bCs/>
              </w:rPr>
              <w:t xml:space="preserve">to the names of some existing race categories </w:t>
            </w:r>
            <w:r w:rsidR="001C0A5B">
              <w:rPr>
                <w:bCs/>
              </w:rPr>
              <w:t>in Q59</w:t>
            </w:r>
            <w:r w:rsidR="008C420D">
              <w:rPr>
                <w:bCs/>
              </w:rPr>
              <w:t xml:space="preserve"> (mail survey)</w:t>
            </w:r>
            <w:r w:rsidR="001C0A5B">
              <w:rPr>
                <w:bCs/>
              </w:rPr>
              <w:t xml:space="preserve"> </w:t>
            </w:r>
            <w:r w:rsidR="008C420D">
              <w:rPr>
                <w:bCs/>
              </w:rPr>
              <w:t xml:space="preserve">and </w:t>
            </w:r>
            <w:r w:rsidR="001C0A5B">
              <w:rPr>
                <w:bCs/>
              </w:rPr>
              <w:t>Q59 and Q59b</w:t>
            </w:r>
            <w:r w:rsidR="008C420D">
              <w:rPr>
                <w:bCs/>
              </w:rPr>
              <w:t xml:space="preserve"> (telephone script)</w:t>
            </w:r>
            <w:r w:rsidR="001C0A5B">
              <w:rPr>
                <w:bCs/>
              </w:rPr>
              <w:t>.</w:t>
            </w:r>
          </w:p>
        </w:tc>
      </w:tr>
      <w:tr w:rsidR="0062318A" w:rsidRPr="00C112D7" w14:paraId="30EA1519"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72297DE" w14:textId="26DF8ADA" w:rsidR="0062318A" w:rsidRPr="000B19D0" w:rsidRDefault="0062318A" w:rsidP="0062318A">
            <w:pPr>
              <w:pStyle w:val="TableText"/>
              <w:jc w:val="center"/>
              <w:rPr>
                <w:bCs/>
              </w:rPr>
            </w:pPr>
            <w:r w:rsidRPr="000B19D0">
              <w:rPr>
                <w:bCs/>
              </w:rPr>
              <w:t xml:space="preserve">APPENDIX </w:t>
            </w:r>
            <w:r>
              <w:rPr>
                <w:bCs/>
              </w:rPr>
              <w:t>E</w:t>
            </w:r>
          </w:p>
        </w:tc>
        <w:tc>
          <w:tcPr>
            <w:tcW w:w="751" w:type="dxa"/>
            <w:tcBorders>
              <w:top w:val="single" w:sz="4" w:space="0" w:color="auto"/>
              <w:left w:val="nil"/>
              <w:bottom w:val="single" w:sz="4" w:space="0" w:color="auto"/>
              <w:right w:val="single" w:sz="4" w:space="0" w:color="auto"/>
            </w:tcBorders>
            <w:shd w:val="clear" w:color="auto" w:fill="auto"/>
          </w:tcPr>
          <w:p w14:paraId="7528E22F" w14:textId="283F002C" w:rsidR="0062318A" w:rsidRPr="00953F47" w:rsidRDefault="009118E3" w:rsidP="00953F47">
            <w:pPr>
              <w:pStyle w:val="TableText"/>
              <w:jc w:val="center"/>
              <w:rPr>
                <w:bCs/>
              </w:rPr>
            </w:pPr>
            <w:r w:rsidRPr="00953F47">
              <w:rPr>
                <w:bCs/>
              </w:rPr>
              <w:t>E-1</w:t>
            </w:r>
          </w:p>
        </w:tc>
        <w:tc>
          <w:tcPr>
            <w:tcW w:w="6340" w:type="dxa"/>
            <w:tcBorders>
              <w:top w:val="single" w:sz="4" w:space="0" w:color="auto"/>
              <w:left w:val="nil"/>
              <w:bottom w:val="single" w:sz="4" w:space="0" w:color="auto"/>
              <w:right w:val="single" w:sz="4" w:space="0" w:color="auto"/>
            </w:tcBorders>
            <w:shd w:val="clear" w:color="auto" w:fill="auto"/>
          </w:tcPr>
          <w:p w14:paraId="3C7A0A4E" w14:textId="64E88C23" w:rsidR="0062318A" w:rsidRPr="000B19D0" w:rsidRDefault="00792286" w:rsidP="0062318A">
            <w:pPr>
              <w:pStyle w:val="TableText"/>
              <w:jc w:val="center"/>
              <w:rPr>
                <w:bCs/>
              </w:rPr>
            </w:pPr>
            <w:r w:rsidRPr="00792286">
              <w:rPr>
                <w:bCs/>
              </w:rPr>
              <w:t xml:space="preserve">The OMB number and expiration date on mail survey cover page have been translated into </w:t>
            </w:r>
            <w:r>
              <w:rPr>
                <w:bCs/>
              </w:rPr>
              <w:t>Traditional Chinese</w:t>
            </w:r>
            <w:r w:rsidRPr="00792286">
              <w:rPr>
                <w:bCs/>
              </w:rPr>
              <w:t xml:space="preserve">; </w:t>
            </w:r>
            <w:r w:rsidR="0062318A">
              <w:rPr>
                <w:bCs/>
              </w:rPr>
              <w:t>Traditional Chinese</w:t>
            </w:r>
            <w:r w:rsidR="0062318A" w:rsidRPr="00AA0A60">
              <w:rPr>
                <w:bCs/>
              </w:rPr>
              <w:t xml:space="preserve"> mail survey</w:t>
            </w:r>
            <w:r w:rsidR="0062318A">
              <w:rPr>
                <w:bCs/>
              </w:rPr>
              <w:t xml:space="preserve"> </w:t>
            </w:r>
            <w:r w:rsidR="008C420D">
              <w:rPr>
                <w:bCs/>
              </w:rPr>
              <w:t xml:space="preserve">(Q59) </w:t>
            </w:r>
            <w:r w:rsidR="008C420D" w:rsidRPr="001C0A5B">
              <w:rPr>
                <w:bCs/>
              </w:rPr>
              <w:t>ha</w:t>
            </w:r>
            <w:r w:rsidR="008C420D">
              <w:rPr>
                <w:bCs/>
              </w:rPr>
              <w:t>s</w:t>
            </w:r>
            <w:r w:rsidR="008C420D" w:rsidRPr="001C0A5B">
              <w:rPr>
                <w:bCs/>
              </w:rPr>
              <w:t xml:space="preserve"> been revised so that response options are now listed in alphabetical order for health equity reasons</w:t>
            </w:r>
            <w:r w:rsidR="008C420D">
              <w:rPr>
                <w:bCs/>
              </w:rPr>
              <w:t xml:space="preserve">; </w:t>
            </w:r>
            <w:r w:rsidR="00BA1EFC">
              <w:rPr>
                <w:bCs/>
              </w:rPr>
              <w:t>t</w:t>
            </w:r>
            <w:r w:rsidR="008C420D">
              <w:rPr>
                <w:bCs/>
              </w:rPr>
              <w:t xml:space="preserve">he </w:t>
            </w:r>
            <w:r w:rsidR="008C420D" w:rsidRPr="001C0A5B">
              <w:rPr>
                <w:bCs/>
              </w:rPr>
              <w:t>race variables</w:t>
            </w:r>
            <w:r w:rsidR="008C420D">
              <w:rPr>
                <w:bCs/>
              </w:rPr>
              <w:t xml:space="preserve"> </w:t>
            </w:r>
            <w:r w:rsidR="008C420D" w:rsidRPr="001C0A5B">
              <w:rPr>
                <w:bCs/>
              </w:rPr>
              <w:t>“Asian” and “Native Hawaiian or Pacific Islander” were added to Q59</w:t>
            </w:r>
            <w:r w:rsidR="008C420D">
              <w:rPr>
                <w:bCs/>
              </w:rPr>
              <w:t>.</w:t>
            </w:r>
          </w:p>
        </w:tc>
      </w:tr>
      <w:tr w:rsidR="0062318A" w:rsidRPr="00C112D7" w14:paraId="4579EAF0"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7725677A" w14:textId="4DCA587B" w:rsidR="0062318A" w:rsidRPr="000B19D0" w:rsidRDefault="0062318A" w:rsidP="0062318A">
            <w:pPr>
              <w:pStyle w:val="TableText"/>
              <w:jc w:val="center"/>
              <w:rPr>
                <w:bCs/>
              </w:rPr>
            </w:pPr>
            <w:r w:rsidRPr="000B19D0">
              <w:rPr>
                <w:bCs/>
              </w:rPr>
              <w:t>APPENDIX F</w:t>
            </w:r>
          </w:p>
        </w:tc>
        <w:tc>
          <w:tcPr>
            <w:tcW w:w="751" w:type="dxa"/>
            <w:tcBorders>
              <w:top w:val="single" w:sz="4" w:space="0" w:color="auto"/>
              <w:left w:val="nil"/>
              <w:bottom w:val="single" w:sz="4" w:space="0" w:color="auto"/>
              <w:right w:val="single" w:sz="4" w:space="0" w:color="auto"/>
            </w:tcBorders>
            <w:shd w:val="clear" w:color="auto" w:fill="auto"/>
          </w:tcPr>
          <w:p w14:paraId="70FFB911" w14:textId="582E65F3" w:rsidR="0062318A" w:rsidRPr="00953F47" w:rsidRDefault="009118E3" w:rsidP="0062318A">
            <w:pPr>
              <w:pStyle w:val="TableText"/>
              <w:jc w:val="center"/>
              <w:rPr>
                <w:bCs/>
              </w:rPr>
            </w:pPr>
            <w:r w:rsidRPr="00953F47">
              <w:rPr>
                <w:bCs/>
              </w:rPr>
              <w:t>F-1</w:t>
            </w:r>
            <w:r w:rsidR="00F9094F" w:rsidRPr="00953F47">
              <w:rPr>
                <w:bCs/>
              </w:rPr>
              <w:t> </w:t>
            </w:r>
          </w:p>
        </w:tc>
        <w:tc>
          <w:tcPr>
            <w:tcW w:w="6340" w:type="dxa"/>
            <w:tcBorders>
              <w:top w:val="single" w:sz="4" w:space="0" w:color="auto"/>
              <w:left w:val="nil"/>
              <w:bottom w:val="single" w:sz="4" w:space="0" w:color="auto"/>
              <w:right w:val="single" w:sz="4" w:space="0" w:color="auto"/>
            </w:tcBorders>
            <w:shd w:val="clear" w:color="auto" w:fill="auto"/>
          </w:tcPr>
          <w:p w14:paraId="1D6BA3DC" w14:textId="56332F2E" w:rsidR="0062318A" w:rsidRPr="00C112D7" w:rsidRDefault="00455C87" w:rsidP="0062318A">
            <w:pPr>
              <w:pStyle w:val="TableText"/>
              <w:jc w:val="center"/>
              <w:rPr>
                <w:b/>
              </w:rPr>
            </w:pPr>
            <w:r w:rsidRPr="00792286">
              <w:rPr>
                <w:bCs/>
              </w:rPr>
              <w:t xml:space="preserve">The OMB number and expiration date on mail survey cover page have been translated into </w:t>
            </w:r>
            <w:r>
              <w:rPr>
                <w:bCs/>
              </w:rPr>
              <w:t>Simplified Chinese</w:t>
            </w:r>
            <w:r w:rsidRPr="00792286">
              <w:rPr>
                <w:bCs/>
              </w:rPr>
              <w:t xml:space="preserve">; </w:t>
            </w:r>
            <w:r w:rsidR="0062318A">
              <w:rPr>
                <w:bCs/>
              </w:rPr>
              <w:t>Simplified Chinese</w:t>
            </w:r>
            <w:r w:rsidR="0062318A" w:rsidRPr="00AA0A60">
              <w:rPr>
                <w:bCs/>
              </w:rPr>
              <w:t xml:space="preserve"> mail survey</w:t>
            </w:r>
            <w:r w:rsidR="0062318A">
              <w:rPr>
                <w:bCs/>
              </w:rPr>
              <w:t xml:space="preserve"> </w:t>
            </w:r>
            <w:r w:rsidR="00FE15A8">
              <w:rPr>
                <w:bCs/>
              </w:rPr>
              <w:t xml:space="preserve">(Q59) </w:t>
            </w:r>
            <w:r w:rsidR="00FE15A8" w:rsidRPr="001C0A5B">
              <w:rPr>
                <w:bCs/>
              </w:rPr>
              <w:t>ha</w:t>
            </w:r>
            <w:r w:rsidR="00FE15A8">
              <w:rPr>
                <w:bCs/>
              </w:rPr>
              <w:t>s</w:t>
            </w:r>
            <w:r w:rsidR="00FE15A8" w:rsidRPr="001C0A5B">
              <w:rPr>
                <w:bCs/>
              </w:rPr>
              <w:t xml:space="preserve"> been revised so that response options are now listed in alphabetical order for health equity reasons</w:t>
            </w:r>
            <w:r w:rsidR="00FE15A8">
              <w:rPr>
                <w:bCs/>
              </w:rPr>
              <w:t xml:space="preserve">; </w:t>
            </w:r>
            <w:r w:rsidR="00BA1EFC">
              <w:rPr>
                <w:bCs/>
              </w:rPr>
              <w:t>t</w:t>
            </w:r>
            <w:r w:rsidR="00FE15A8">
              <w:rPr>
                <w:bCs/>
              </w:rPr>
              <w:t xml:space="preserve">he </w:t>
            </w:r>
            <w:r w:rsidR="00FE15A8" w:rsidRPr="001C0A5B">
              <w:rPr>
                <w:bCs/>
              </w:rPr>
              <w:t>race variables</w:t>
            </w:r>
            <w:r w:rsidR="00FE15A8">
              <w:rPr>
                <w:bCs/>
              </w:rPr>
              <w:t xml:space="preserve"> </w:t>
            </w:r>
            <w:r w:rsidR="00FE15A8" w:rsidRPr="001C0A5B">
              <w:rPr>
                <w:bCs/>
              </w:rPr>
              <w:t>“Asian” and “Native Hawaiian or Pacific Islander” were added to Q59</w:t>
            </w:r>
            <w:r w:rsidR="00FE15A8">
              <w:rPr>
                <w:bCs/>
              </w:rPr>
              <w:t>.</w:t>
            </w:r>
          </w:p>
        </w:tc>
      </w:tr>
      <w:tr w:rsidR="0062318A" w:rsidRPr="00C112D7" w14:paraId="7092D21B"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28E63ED5" w14:textId="5A19C9E1" w:rsidR="0062318A" w:rsidRPr="000B19D0" w:rsidRDefault="0062318A" w:rsidP="0062318A">
            <w:pPr>
              <w:pStyle w:val="TableText"/>
              <w:jc w:val="center"/>
              <w:rPr>
                <w:bCs/>
              </w:rPr>
            </w:pPr>
            <w:r w:rsidRPr="000B19D0">
              <w:rPr>
                <w:bCs/>
              </w:rPr>
              <w:t>APPENDIX G</w:t>
            </w:r>
          </w:p>
        </w:tc>
        <w:tc>
          <w:tcPr>
            <w:tcW w:w="751" w:type="dxa"/>
            <w:tcBorders>
              <w:top w:val="single" w:sz="4" w:space="0" w:color="auto"/>
              <w:left w:val="nil"/>
              <w:bottom w:val="single" w:sz="4" w:space="0" w:color="auto"/>
              <w:right w:val="single" w:sz="4" w:space="0" w:color="auto"/>
            </w:tcBorders>
            <w:shd w:val="clear" w:color="auto" w:fill="auto"/>
          </w:tcPr>
          <w:p w14:paraId="2405484C" w14:textId="67CBD515" w:rsidR="0062318A" w:rsidRPr="00953F47" w:rsidRDefault="009118E3" w:rsidP="0062318A">
            <w:pPr>
              <w:pStyle w:val="TableText"/>
              <w:jc w:val="center"/>
              <w:rPr>
                <w:bCs/>
              </w:rPr>
            </w:pPr>
            <w:r w:rsidRPr="00953F47">
              <w:rPr>
                <w:bCs/>
              </w:rPr>
              <w:t>G-1</w:t>
            </w:r>
            <w:r w:rsidR="00F9094F" w:rsidRPr="00953F47">
              <w:rPr>
                <w:bCs/>
              </w:rPr>
              <w:t> </w:t>
            </w:r>
          </w:p>
        </w:tc>
        <w:tc>
          <w:tcPr>
            <w:tcW w:w="6340" w:type="dxa"/>
            <w:tcBorders>
              <w:top w:val="single" w:sz="4" w:space="0" w:color="auto"/>
              <w:left w:val="nil"/>
              <w:bottom w:val="single" w:sz="4" w:space="0" w:color="auto"/>
              <w:right w:val="single" w:sz="4" w:space="0" w:color="auto"/>
            </w:tcBorders>
            <w:shd w:val="clear" w:color="auto" w:fill="auto"/>
          </w:tcPr>
          <w:p w14:paraId="79B35A0E" w14:textId="52D9D828" w:rsidR="0062318A" w:rsidRPr="00C112D7" w:rsidRDefault="00455C87" w:rsidP="0062318A">
            <w:pPr>
              <w:pStyle w:val="TableText"/>
              <w:jc w:val="center"/>
              <w:rPr>
                <w:b/>
              </w:rPr>
            </w:pPr>
            <w:r w:rsidRPr="00792286">
              <w:rPr>
                <w:bCs/>
              </w:rPr>
              <w:t xml:space="preserve">The OMB number and expiration date on mail survey cover page have been translated into </w:t>
            </w:r>
            <w:r>
              <w:rPr>
                <w:bCs/>
              </w:rPr>
              <w:t>Samoan</w:t>
            </w:r>
            <w:r w:rsidRPr="00792286">
              <w:rPr>
                <w:bCs/>
              </w:rPr>
              <w:t xml:space="preserve">; </w:t>
            </w:r>
            <w:r w:rsidR="0062318A">
              <w:rPr>
                <w:bCs/>
              </w:rPr>
              <w:t>Samoan</w:t>
            </w:r>
            <w:r w:rsidR="0062318A" w:rsidRPr="00AA0A60">
              <w:rPr>
                <w:bCs/>
              </w:rPr>
              <w:t xml:space="preserve"> mail survey</w:t>
            </w:r>
            <w:r w:rsidR="0062318A">
              <w:rPr>
                <w:bCs/>
              </w:rPr>
              <w:t xml:space="preserve"> </w:t>
            </w:r>
            <w:r w:rsidR="00FE15A8">
              <w:rPr>
                <w:bCs/>
              </w:rPr>
              <w:t xml:space="preserve">(Q59) </w:t>
            </w:r>
            <w:r w:rsidR="00FE15A8" w:rsidRPr="001C0A5B">
              <w:rPr>
                <w:bCs/>
              </w:rPr>
              <w:t>ha</w:t>
            </w:r>
            <w:r w:rsidR="00FE15A8">
              <w:rPr>
                <w:bCs/>
              </w:rPr>
              <w:t>s</w:t>
            </w:r>
            <w:r w:rsidR="00FE15A8" w:rsidRPr="001C0A5B">
              <w:rPr>
                <w:bCs/>
              </w:rPr>
              <w:t xml:space="preserve"> been revised so that response options are now listed in alphabetical order for health equity reasons</w:t>
            </w:r>
            <w:r w:rsidR="00FE15A8">
              <w:rPr>
                <w:bCs/>
              </w:rPr>
              <w:t xml:space="preserve">; </w:t>
            </w:r>
            <w:r w:rsidR="00BA1EFC">
              <w:rPr>
                <w:bCs/>
              </w:rPr>
              <w:t>t</w:t>
            </w:r>
            <w:r w:rsidR="00FE15A8">
              <w:rPr>
                <w:bCs/>
              </w:rPr>
              <w:t xml:space="preserve">he </w:t>
            </w:r>
            <w:r w:rsidR="00FE15A8" w:rsidRPr="001C0A5B">
              <w:rPr>
                <w:bCs/>
              </w:rPr>
              <w:t>race variables</w:t>
            </w:r>
            <w:r w:rsidR="00FE15A8">
              <w:rPr>
                <w:bCs/>
              </w:rPr>
              <w:t xml:space="preserve"> </w:t>
            </w:r>
            <w:r w:rsidR="00FE15A8" w:rsidRPr="001C0A5B">
              <w:rPr>
                <w:bCs/>
              </w:rPr>
              <w:t>“Asian” and “Native Hawaiian or Pacific Islander” were added to Q59</w:t>
            </w:r>
            <w:r w:rsidR="00FE15A8">
              <w:rPr>
                <w:bCs/>
              </w:rPr>
              <w:t>.</w:t>
            </w:r>
          </w:p>
        </w:tc>
      </w:tr>
    </w:tbl>
    <w:p w14:paraId="5854C0D6" w14:textId="77777777" w:rsidR="00496266" w:rsidRDefault="00496266" w:rsidP="00496266">
      <w:pPr>
        <w:pStyle w:val="Sourcecontinued"/>
      </w:pPr>
      <w:r>
        <w:t>(continued)</w:t>
      </w:r>
    </w:p>
    <w:p w14:paraId="4676AD9B" w14:textId="77777777" w:rsidR="00496266" w:rsidRDefault="00496266" w:rsidP="00496266">
      <w:pPr>
        <w:pStyle w:val="TableCaptionContinued"/>
      </w:pPr>
      <w:r>
        <w:lastRenderedPageBreak/>
        <w:t>T</w:t>
      </w:r>
      <w:r w:rsidRPr="00C1598C">
        <w:t>able 1-1.</w:t>
      </w:r>
      <w:r w:rsidRPr="00C1598C">
        <w:tab/>
        <w:t>New or Updated Information in This Manual</w:t>
      </w:r>
      <w:r>
        <w:t xml:space="preserve"> (continued)</w:t>
      </w:r>
    </w:p>
    <w:tbl>
      <w:tblPr>
        <w:tblW w:w="9360" w:type="dxa"/>
        <w:tblLayout w:type="fixed"/>
        <w:tblCellMar>
          <w:left w:w="43" w:type="dxa"/>
          <w:right w:w="43" w:type="dxa"/>
        </w:tblCellMar>
        <w:tblLook w:val="04A0" w:firstRow="1" w:lastRow="0" w:firstColumn="1" w:lastColumn="0" w:noHBand="0" w:noVBand="1"/>
      </w:tblPr>
      <w:tblGrid>
        <w:gridCol w:w="2269"/>
        <w:gridCol w:w="751"/>
        <w:gridCol w:w="6340"/>
      </w:tblGrid>
      <w:tr w:rsidR="00496266" w:rsidRPr="00C112D7" w14:paraId="4E560D4E" w14:textId="77777777" w:rsidTr="00AD5C62">
        <w:trPr>
          <w:cantSplit/>
          <w:tblHeader/>
        </w:trPr>
        <w:tc>
          <w:tcPr>
            <w:tcW w:w="2269"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51EEE14F" w14:textId="77777777" w:rsidR="00496266" w:rsidRPr="00C112D7" w:rsidRDefault="00496266" w:rsidP="00AD5C62">
            <w:pPr>
              <w:pStyle w:val="TableHeaders"/>
              <w:keepNext w:val="0"/>
              <w:spacing w:before="30" w:after="30"/>
            </w:pPr>
            <w:r w:rsidRPr="00C112D7">
              <w:t>Chapter</w:t>
            </w:r>
          </w:p>
        </w:tc>
        <w:tc>
          <w:tcPr>
            <w:tcW w:w="751" w:type="dxa"/>
            <w:tcBorders>
              <w:top w:val="single" w:sz="4" w:space="0" w:color="auto"/>
              <w:left w:val="nil"/>
              <w:bottom w:val="single" w:sz="4" w:space="0" w:color="auto"/>
              <w:right w:val="single" w:sz="4" w:space="0" w:color="auto"/>
            </w:tcBorders>
            <w:shd w:val="clear" w:color="auto" w:fill="D9D9D9"/>
            <w:vAlign w:val="bottom"/>
            <w:hideMark/>
          </w:tcPr>
          <w:p w14:paraId="544670E9" w14:textId="77777777" w:rsidR="00496266" w:rsidRPr="00C112D7" w:rsidRDefault="00496266" w:rsidP="00AD5C62">
            <w:pPr>
              <w:pStyle w:val="TableHeaders"/>
              <w:keepNext w:val="0"/>
              <w:spacing w:before="30" w:after="30"/>
            </w:pPr>
            <w:r w:rsidRPr="00C112D7">
              <w:t>Page</w:t>
            </w:r>
          </w:p>
        </w:tc>
        <w:tc>
          <w:tcPr>
            <w:tcW w:w="6340" w:type="dxa"/>
            <w:tcBorders>
              <w:top w:val="single" w:sz="4" w:space="0" w:color="auto"/>
              <w:left w:val="nil"/>
              <w:bottom w:val="single" w:sz="4" w:space="0" w:color="auto"/>
              <w:right w:val="single" w:sz="4" w:space="0" w:color="auto"/>
            </w:tcBorders>
            <w:shd w:val="clear" w:color="auto" w:fill="D9D9D9"/>
            <w:vAlign w:val="bottom"/>
            <w:hideMark/>
          </w:tcPr>
          <w:p w14:paraId="2D6672FD" w14:textId="77777777" w:rsidR="00496266" w:rsidRPr="00C112D7" w:rsidRDefault="00496266" w:rsidP="00AD5C62">
            <w:pPr>
              <w:pStyle w:val="TableHeaders"/>
              <w:keepNext w:val="0"/>
              <w:spacing w:before="30" w:after="30"/>
            </w:pPr>
            <w:r w:rsidRPr="00C112D7">
              <w:t>New or Additional Information</w:t>
            </w:r>
          </w:p>
        </w:tc>
      </w:tr>
      <w:tr w:rsidR="0062318A" w:rsidRPr="00C112D7" w14:paraId="420CB5F4" w14:textId="77777777" w:rsidTr="000B19D0">
        <w:trPr>
          <w:cantSplit/>
        </w:trPr>
        <w:tc>
          <w:tcPr>
            <w:tcW w:w="2269" w:type="dxa"/>
            <w:tcBorders>
              <w:top w:val="single" w:sz="4" w:space="0" w:color="auto"/>
              <w:left w:val="single" w:sz="4" w:space="0" w:color="auto"/>
              <w:bottom w:val="single" w:sz="4" w:space="0" w:color="auto"/>
              <w:right w:val="single" w:sz="4" w:space="0" w:color="auto"/>
            </w:tcBorders>
            <w:shd w:val="clear" w:color="auto" w:fill="auto"/>
            <w:noWrap/>
          </w:tcPr>
          <w:p w14:paraId="01E96C51" w14:textId="24965E34" w:rsidR="0062318A" w:rsidRPr="000B19D0" w:rsidRDefault="0062318A" w:rsidP="0062318A">
            <w:pPr>
              <w:pStyle w:val="TableText"/>
              <w:jc w:val="center"/>
              <w:rPr>
                <w:bCs/>
              </w:rPr>
            </w:pPr>
            <w:r w:rsidRPr="000B19D0">
              <w:rPr>
                <w:bCs/>
              </w:rPr>
              <w:t>APPENDIX L</w:t>
            </w:r>
          </w:p>
        </w:tc>
        <w:tc>
          <w:tcPr>
            <w:tcW w:w="751" w:type="dxa"/>
            <w:tcBorders>
              <w:top w:val="single" w:sz="4" w:space="0" w:color="auto"/>
              <w:left w:val="nil"/>
              <w:bottom w:val="single" w:sz="4" w:space="0" w:color="auto"/>
              <w:right w:val="single" w:sz="4" w:space="0" w:color="auto"/>
            </w:tcBorders>
            <w:shd w:val="clear" w:color="auto" w:fill="auto"/>
          </w:tcPr>
          <w:p w14:paraId="72ED1479" w14:textId="1A520251" w:rsidR="0062318A" w:rsidRPr="00953F47" w:rsidRDefault="00F9094F" w:rsidP="0062318A">
            <w:pPr>
              <w:pStyle w:val="TableText"/>
              <w:jc w:val="center"/>
              <w:rPr>
                <w:bCs/>
              </w:rPr>
            </w:pPr>
            <w:r>
              <w:rPr>
                <w:b/>
              </w:rPr>
              <w:t> </w:t>
            </w:r>
            <w:r w:rsidR="009118E3" w:rsidRPr="00953F47">
              <w:rPr>
                <w:bCs/>
              </w:rPr>
              <w:t>L-1</w:t>
            </w:r>
          </w:p>
        </w:tc>
        <w:tc>
          <w:tcPr>
            <w:tcW w:w="6340" w:type="dxa"/>
            <w:tcBorders>
              <w:top w:val="single" w:sz="4" w:space="0" w:color="auto"/>
              <w:left w:val="nil"/>
              <w:bottom w:val="single" w:sz="4" w:space="0" w:color="auto"/>
              <w:right w:val="single" w:sz="4" w:space="0" w:color="auto"/>
            </w:tcBorders>
            <w:shd w:val="clear" w:color="auto" w:fill="auto"/>
          </w:tcPr>
          <w:p w14:paraId="0C3756E1" w14:textId="5C86DD81" w:rsidR="0062318A" w:rsidRPr="00C112D7" w:rsidRDefault="00455C87" w:rsidP="0062318A">
            <w:pPr>
              <w:pStyle w:val="TableText"/>
              <w:jc w:val="center"/>
              <w:rPr>
                <w:b/>
              </w:rPr>
            </w:pPr>
            <w:r>
              <w:rPr>
                <w:bCs/>
              </w:rPr>
              <w:t xml:space="preserve">XML data layout file updated to </w:t>
            </w:r>
            <w:r w:rsidR="009C7BBF">
              <w:rPr>
                <w:bCs/>
              </w:rPr>
              <w:t>mirror</w:t>
            </w:r>
            <w:r w:rsidR="0062318A" w:rsidRPr="00AC71CE">
              <w:rPr>
                <w:bCs/>
              </w:rPr>
              <w:t xml:space="preserve"> edits made to Q59 in the mail surveys, and Q59 and Q59b in the telephone scripts for 2024 Spring</w:t>
            </w:r>
            <w:r w:rsidR="003C76EC">
              <w:rPr>
                <w:bCs/>
              </w:rPr>
              <w:t>:</w:t>
            </w:r>
            <w:r w:rsidR="009C7BBF">
              <w:rPr>
                <w:bCs/>
              </w:rPr>
              <w:t xml:space="preserve"> </w:t>
            </w:r>
            <w:r w:rsidR="00BA1EFC">
              <w:rPr>
                <w:bCs/>
              </w:rPr>
              <w:t xml:space="preserve">Race options for </w:t>
            </w:r>
            <w:r w:rsidR="009C7BBF">
              <w:rPr>
                <w:bCs/>
              </w:rPr>
              <w:t xml:space="preserve">Section 59-phone and 59b-phone </w:t>
            </w:r>
            <w:r w:rsidR="009C7BBF" w:rsidRPr="001C0A5B">
              <w:rPr>
                <w:bCs/>
              </w:rPr>
              <w:t>are now listed in alphabetical order</w:t>
            </w:r>
            <w:r w:rsidR="009C7BBF">
              <w:rPr>
                <w:bCs/>
              </w:rPr>
              <w:t xml:space="preserve">; </w:t>
            </w:r>
            <w:r w:rsidR="00BA1EFC">
              <w:rPr>
                <w:bCs/>
              </w:rPr>
              <w:t xml:space="preserve">Race options for </w:t>
            </w:r>
            <w:r w:rsidR="009C7BBF" w:rsidRPr="009C7BBF">
              <w:rPr>
                <w:bCs/>
              </w:rPr>
              <w:t>Section 59-</w:t>
            </w:r>
            <w:r w:rsidR="009C7BBF">
              <w:rPr>
                <w:bCs/>
              </w:rPr>
              <w:t>mail</w:t>
            </w:r>
            <w:r w:rsidR="009C7BBF" w:rsidRPr="009C7BBF">
              <w:rPr>
                <w:bCs/>
              </w:rPr>
              <w:t xml:space="preserve"> are now listed in alphabetical order</w:t>
            </w:r>
            <w:r w:rsidR="009C7BBF">
              <w:rPr>
                <w:bCs/>
              </w:rPr>
              <w:t xml:space="preserve">; </w:t>
            </w:r>
            <w:r w:rsidR="00160A91">
              <w:rPr>
                <w:bCs/>
              </w:rPr>
              <w:t>R</w:t>
            </w:r>
            <w:r w:rsidR="00160A91" w:rsidRPr="00160A91">
              <w:rPr>
                <w:bCs/>
              </w:rPr>
              <w:t>ace variables “Asian” and “Native Hawaiian or Pacific Islander” were added to Q59</w:t>
            </w:r>
            <w:r w:rsidR="00160A91">
              <w:rPr>
                <w:bCs/>
              </w:rPr>
              <w:t>-mail</w:t>
            </w:r>
            <w:r w:rsidR="00BA1EFC">
              <w:rPr>
                <w:bCs/>
              </w:rPr>
              <w:t>.</w:t>
            </w:r>
          </w:p>
        </w:tc>
      </w:tr>
    </w:tbl>
    <w:p w14:paraId="702E411F" w14:textId="77777777" w:rsidR="000D6502" w:rsidRDefault="000D6502">
      <w:pPr>
        <w:spacing w:after="200" w:line="276" w:lineRule="auto"/>
        <w:rPr>
          <w:rFonts w:ascii="Arial" w:hAnsi="Arial"/>
          <w:b/>
          <w:bCs/>
          <w:iCs/>
          <w:sz w:val="20"/>
        </w:rPr>
      </w:pPr>
      <w:r>
        <w:br w:type="page"/>
      </w:r>
    </w:p>
    <w:p w14:paraId="77EF6F91" w14:textId="77777777" w:rsidR="000D6502" w:rsidRDefault="000D6502" w:rsidP="000D6502">
      <w:pPr>
        <w:pStyle w:val="BlankPage"/>
        <w:spacing w:before="0"/>
      </w:pPr>
    </w:p>
    <w:p w14:paraId="622847A7" w14:textId="284B9DBF" w:rsidR="000D6502" w:rsidRDefault="000D6502" w:rsidP="000D6502">
      <w:pPr>
        <w:pStyle w:val="BlankPage"/>
      </w:pPr>
      <w:r w:rsidRPr="006C3973">
        <w:t>[This page intentionally left blank.]</w:t>
      </w:r>
    </w:p>
    <w:bookmarkEnd w:id="43"/>
    <w:bookmarkEnd w:id="44"/>
    <w:p w14:paraId="70CE2E7B" w14:textId="77777777" w:rsidR="00B305E1" w:rsidRPr="00C1598C" w:rsidRDefault="00B305E1" w:rsidP="00B305E1"/>
    <w:p w14:paraId="43D0EAC2" w14:textId="77777777" w:rsidR="001363A0" w:rsidRPr="00C1598C" w:rsidRDefault="001363A0" w:rsidP="008871EE">
      <w:pPr>
        <w:pStyle w:val="Heading2"/>
        <w:sectPr w:rsidR="001363A0" w:rsidRPr="00C1598C" w:rsidSect="005C4897">
          <w:headerReference w:type="even" r:id="rId23"/>
          <w:headerReference w:type="default" r:id="rId24"/>
          <w:headerReference w:type="first" r:id="rId25"/>
          <w:type w:val="oddPage"/>
          <w:pgSz w:w="12240" w:h="15840" w:code="1"/>
          <w:pgMar w:top="1440" w:right="1440" w:bottom="1440" w:left="1440" w:header="720" w:footer="720" w:gutter="0"/>
          <w:pgNumType w:start="1"/>
          <w:cols w:space="720"/>
          <w:titlePg/>
          <w:docGrid w:linePitch="360"/>
        </w:sectPr>
      </w:pPr>
    </w:p>
    <w:p w14:paraId="40CADE35" w14:textId="001340E5" w:rsidR="00B10368" w:rsidRPr="00C1598C" w:rsidRDefault="00E42E3B" w:rsidP="00211971">
      <w:pPr>
        <w:pStyle w:val="Heading2"/>
      </w:pPr>
      <w:bookmarkStart w:id="45" w:name="_Toc224984387"/>
      <w:bookmarkStart w:id="46" w:name="_Toc343765378"/>
      <w:bookmarkStart w:id="47" w:name="_Toc27747009"/>
      <w:bookmarkStart w:id="48" w:name="_Toc155789489"/>
      <w:r>
        <w:lastRenderedPageBreak/>
        <w:t xml:space="preserve">II. </w:t>
      </w:r>
      <w:r w:rsidR="00B10368" w:rsidRPr="00C1598C">
        <w:t xml:space="preserve">Introduction and </w:t>
      </w:r>
      <w:bookmarkEnd w:id="45"/>
      <w:bookmarkEnd w:id="46"/>
      <w:r w:rsidR="00B10368" w:rsidRPr="00C1598C">
        <w:t>Overview</w:t>
      </w:r>
      <w:bookmarkEnd w:id="47"/>
      <w:bookmarkEnd w:id="48"/>
    </w:p>
    <w:p w14:paraId="41BB66E7" w14:textId="5DDDB1FB" w:rsidR="00B10368" w:rsidRPr="00C1598C" w:rsidRDefault="0000717F" w:rsidP="00172CF8">
      <w:pPr>
        <w:pStyle w:val="Heading3"/>
      </w:pPr>
      <w:bookmarkStart w:id="49" w:name="_Toc229286023"/>
      <w:bookmarkStart w:id="50" w:name="_Toc251318117"/>
      <w:bookmarkStart w:id="51" w:name="_Toc343765380"/>
      <w:bookmarkStart w:id="52" w:name="_Toc27747010"/>
      <w:bookmarkStart w:id="53" w:name="_Toc155789490"/>
      <w:r>
        <w:t>2.0</w:t>
      </w:r>
      <w:r>
        <w:tab/>
      </w:r>
      <w:r w:rsidR="0045346D">
        <w:t>Overview of t</w:t>
      </w:r>
      <w:r w:rsidR="00B10368" w:rsidRPr="00C1598C">
        <w:t>he ICH CAHPS Survey</w:t>
      </w:r>
      <w:bookmarkEnd w:id="49"/>
      <w:bookmarkEnd w:id="50"/>
      <w:bookmarkEnd w:id="51"/>
      <w:bookmarkEnd w:id="52"/>
      <w:bookmarkEnd w:id="53"/>
    </w:p>
    <w:p w14:paraId="382A8585" w14:textId="058AC4B2" w:rsidR="00AC7C6E" w:rsidRDefault="00B10368" w:rsidP="00B10368">
      <w:pPr>
        <w:pStyle w:val="BodyText"/>
      </w:pPr>
      <w:r w:rsidRPr="00C1598C">
        <w:t xml:space="preserve">CMS publicly </w:t>
      </w:r>
      <w:r w:rsidR="00AC7C6E">
        <w:t>reports</w:t>
      </w:r>
      <w:r w:rsidR="00AC7C6E" w:rsidRPr="00C1598C">
        <w:t xml:space="preserve"> </w:t>
      </w:r>
      <w:r w:rsidRPr="00C1598C">
        <w:t xml:space="preserve">quality measures for kidney dialysis centers on </w:t>
      </w:r>
      <w:r w:rsidR="00B77E1E">
        <w:t xml:space="preserve">Medicare’s website at </w:t>
      </w:r>
      <w:hyperlink r:id="rId26" w:history="1">
        <w:r w:rsidR="009746C4" w:rsidRPr="001A1596">
          <w:rPr>
            <w:rStyle w:val="Hyperlink"/>
          </w:rPr>
          <w:t>https://www.medicare.gov/care-compare</w:t>
        </w:r>
      </w:hyperlink>
      <w:r w:rsidR="009746C4">
        <w:t xml:space="preserve"> </w:t>
      </w:r>
      <w:r w:rsidR="00B24E78">
        <w:t>(</w:t>
      </w:r>
      <w:r w:rsidR="00A67CD6">
        <w:t>formerly</w:t>
      </w:r>
      <w:r w:rsidR="00B24E78">
        <w:t xml:space="preserve"> Dialysis Facility Compare</w:t>
      </w:r>
      <w:r w:rsidR="004673B4">
        <w:t>)</w:t>
      </w:r>
      <w:r w:rsidRPr="00C1598C">
        <w:t xml:space="preserve">. Patients with </w:t>
      </w:r>
      <w:r w:rsidR="00AC7C6E">
        <w:t>end-stage renal disease (</w:t>
      </w:r>
      <w:r w:rsidRPr="00C1598C">
        <w:t>ESRD</w:t>
      </w:r>
      <w:r w:rsidR="00AC7C6E">
        <w:t>)</w:t>
      </w:r>
      <w:r w:rsidRPr="00C1598C">
        <w:t xml:space="preserve"> can compare the services and quality of care that dialysis facilities provide. </w:t>
      </w:r>
      <w:r w:rsidR="00CE018D">
        <w:t>Care Compare</w:t>
      </w:r>
      <w:r w:rsidR="00CE018D" w:rsidRPr="00C1598C">
        <w:t xml:space="preserve"> </w:t>
      </w:r>
      <w:r w:rsidR="00DD44EF">
        <w:t xml:space="preserve">on Medicare.gov </w:t>
      </w:r>
      <w:r w:rsidRPr="00C1598C">
        <w:t xml:space="preserve">also contains other resources for patients and family members who want to learn more about chronic kidney disease and dialysis. </w:t>
      </w:r>
    </w:p>
    <w:p w14:paraId="4D6788FA" w14:textId="2140D089" w:rsidR="00642066" w:rsidRPr="00C1598C" w:rsidRDefault="004B2DD9" w:rsidP="00B10368">
      <w:pPr>
        <w:pStyle w:val="BodyText"/>
      </w:pPr>
      <w:r>
        <w:t>Until October 2016, a</w:t>
      </w:r>
      <w:r w:rsidR="00B10368" w:rsidRPr="00C1598C">
        <w:t xml:space="preserve"> major gap in the information that </w:t>
      </w:r>
      <w:r>
        <w:t>was</w:t>
      </w:r>
      <w:r w:rsidR="00B10368" w:rsidRPr="00C1598C">
        <w:t xml:space="preserve"> publicly reported</w:t>
      </w:r>
      <w:r w:rsidR="00AC7C6E">
        <w:t xml:space="preserve"> </w:t>
      </w:r>
      <w:r>
        <w:t>was</w:t>
      </w:r>
      <w:r w:rsidR="00B10368" w:rsidRPr="00C1598C">
        <w:t xml:space="preserve"> the quality of ICH care from ESRD patients</w:t>
      </w:r>
      <w:r w:rsidR="004A2B8D">
        <w:t>’</w:t>
      </w:r>
      <w:r w:rsidR="00B10368" w:rsidRPr="00C1598C">
        <w:t xml:space="preserve"> perspective. In 2004, CMS partnered with AHRQ to </w:t>
      </w:r>
      <w:proofErr w:type="gramStart"/>
      <w:r w:rsidR="00B10368" w:rsidRPr="00C1598C">
        <w:t>develop</w:t>
      </w:r>
      <w:proofErr w:type="gramEnd"/>
      <w:r w:rsidR="00B10368" w:rsidRPr="00C1598C">
        <w:t xml:space="preserve"> and field test a standardized survey to measure the experiences of patients who receive ICH care from Medicare-certified ICH facilities. As a result of that effort, the ICH CAHPS Survey was developed for patients who receive ICH to assess their dialysis providers, including nephrologists </w:t>
      </w:r>
      <w:r w:rsidR="00AC7C6E">
        <w:t xml:space="preserve">(kidney doctors) </w:t>
      </w:r>
      <w:r w:rsidR="00B10368" w:rsidRPr="00C1598C">
        <w:t xml:space="preserve">and </w:t>
      </w:r>
      <w:r w:rsidR="00AC7C6E">
        <w:t>dialysis center</w:t>
      </w:r>
      <w:r w:rsidR="00B10368" w:rsidRPr="00C1598C">
        <w:t xml:space="preserve"> staff, and the quality of dialysis care they receive in their facility.</w:t>
      </w:r>
    </w:p>
    <w:p w14:paraId="17FECF97" w14:textId="421F89D3" w:rsidR="00B10368" w:rsidRPr="00C1598C" w:rsidRDefault="00B10368" w:rsidP="00B10368">
      <w:pPr>
        <w:pStyle w:val="BodyText"/>
      </w:pPr>
      <w:r w:rsidRPr="00C1598C">
        <w:t>As part of the Quality Incentive Program</w:t>
      </w:r>
      <w:r w:rsidR="00015F90">
        <w:t xml:space="preserve"> (QIP)</w:t>
      </w:r>
      <w:r w:rsidRPr="00C1598C">
        <w:t>, which was authorized under section 153(c) of the Medicare Improvements for Patients and Providers Act, in calendar years (CY) 2012 and 2013 all Medicare-certified ICH facilities were required to administer the ICH CAHPS Survey with a sample of their ICH patients using an independent third-party vendor</w:t>
      </w:r>
      <w:r w:rsidR="00105980">
        <w:t xml:space="preserve"> </w:t>
      </w:r>
      <w:r w:rsidR="00981ACB">
        <w:t xml:space="preserve">and </w:t>
      </w:r>
      <w:r w:rsidRPr="00C1598C">
        <w:t xml:space="preserve">administration specifications prepared by AHRQ. ICH facilities were </w:t>
      </w:r>
      <w:r w:rsidRPr="00C1598C">
        <w:rPr>
          <w:i/>
        </w:rPr>
        <w:t xml:space="preserve">not </w:t>
      </w:r>
      <w:r w:rsidRPr="00C1598C">
        <w:t xml:space="preserve">required to submit the data from the surveys conducted in CY 2012 </w:t>
      </w:r>
      <w:r w:rsidR="00BE57E4">
        <w:t>or</w:t>
      </w:r>
      <w:r w:rsidR="00BE57E4" w:rsidRPr="00C1598C">
        <w:t xml:space="preserve"> </w:t>
      </w:r>
      <w:r w:rsidRPr="00C1598C">
        <w:t>2013 to CMS; however, in each year they were required to attest to CMS that they had conducted the survey.</w:t>
      </w:r>
    </w:p>
    <w:p w14:paraId="256E957F" w14:textId="1C719F7D" w:rsidR="00B10368" w:rsidRPr="00C1598C" w:rsidRDefault="00C843EA" w:rsidP="00B10368">
      <w:pPr>
        <w:pStyle w:val="BodyText"/>
      </w:pPr>
      <w:r>
        <w:t xml:space="preserve">The national implementation of the ICH CAHPS Survey </w:t>
      </w:r>
      <w:r w:rsidR="00CA0F7D">
        <w:t>began</w:t>
      </w:r>
      <w:r>
        <w:t xml:space="preserve"> in CY2014</w:t>
      </w:r>
      <w:r w:rsidR="00BE57E4">
        <w:t xml:space="preserve"> and </w:t>
      </w:r>
      <w:r w:rsidR="00B10368" w:rsidRPr="00C1598C">
        <w:t>is designed to meet the following three broad goals:</w:t>
      </w:r>
    </w:p>
    <w:p w14:paraId="1E69E11C" w14:textId="35A277A7" w:rsidR="00B10368" w:rsidRPr="00C1598C" w:rsidRDefault="00B10368" w:rsidP="00642066">
      <w:pPr>
        <w:pStyle w:val="ListBullet"/>
        <w:spacing w:after="120"/>
      </w:pPr>
      <w:r w:rsidRPr="00C1598C">
        <w:t>Produce comparable data from the patient</w:t>
      </w:r>
      <w:r w:rsidR="004A2B8D">
        <w:t>’</w:t>
      </w:r>
      <w:r w:rsidRPr="00C1598C">
        <w:t>s perspective that will allow objective and meaningful comparisons between ICH facilities on domains that are important to consumers.</w:t>
      </w:r>
    </w:p>
    <w:p w14:paraId="5EEDBCF2" w14:textId="77777777" w:rsidR="00B10368" w:rsidRPr="00C1598C" w:rsidRDefault="00B10368" w:rsidP="00642066">
      <w:pPr>
        <w:pStyle w:val="ListBullet"/>
        <w:spacing w:after="120"/>
      </w:pPr>
      <w:r w:rsidRPr="00C1598C">
        <w:t>Create incentives for ICH facilities to improve their quality of care.</w:t>
      </w:r>
    </w:p>
    <w:p w14:paraId="61767E95" w14:textId="77777777" w:rsidR="00B10368" w:rsidRPr="00C1598C" w:rsidRDefault="00B10368" w:rsidP="00E5499D">
      <w:pPr>
        <w:pStyle w:val="ListBullet"/>
      </w:pPr>
      <w:r w:rsidRPr="00C1598C">
        <w:t>Enhance public accountability in health care by increasing the transparency of the quality of care provided in return for public investment.</w:t>
      </w:r>
    </w:p>
    <w:p w14:paraId="19E2FED6" w14:textId="162D7B45" w:rsidR="00B10368" w:rsidRPr="00C1598C" w:rsidRDefault="00025BDE" w:rsidP="00B10368">
      <w:pPr>
        <w:pStyle w:val="BodyText"/>
      </w:pPr>
      <w:r w:rsidRPr="00C1598C">
        <w:t>T</w:t>
      </w:r>
      <w:r w:rsidR="00B10368" w:rsidRPr="00C1598C">
        <w:t xml:space="preserve">he </w:t>
      </w:r>
      <w:r w:rsidR="00C843EA">
        <w:t xml:space="preserve">first </w:t>
      </w:r>
      <w:r w:rsidR="00B10368" w:rsidRPr="00C1598C">
        <w:t>ICH CAHPS Survey</w:t>
      </w:r>
      <w:r w:rsidR="00524CBA" w:rsidRPr="00C1598C">
        <w:t xml:space="preserve"> </w:t>
      </w:r>
      <w:r w:rsidR="00BE57E4">
        <w:t xml:space="preserve">under national </w:t>
      </w:r>
      <w:r w:rsidR="00105980">
        <w:t>implementation</w:t>
      </w:r>
      <w:r w:rsidR="00BE57E4">
        <w:t xml:space="preserve"> </w:t>
      </w:r>
      <w:r w:rsidR="00B05BEF" w:rsidRPr="00C1598C">
        <w:t>was</w:t>
      </w:r>
      <w:r w:rsidR="00B10368" w:rsidRPr="00C1598C">
        <w:t xml:space="preserve"> conducted in the fall</w:t>
      </w:r>
      <w:r w:rsidRPr="00C1598C">
        <w:t xml:space="preserve"> of 2014</w:t>
      </w:r>
      <w:r w:rsidR="00B10368" w:rsidRPr="00C1598C">
        <w:t xml:space="preserve">. </w:t>
      </w:r>
      <w:r w:rsidR="00EE0894">
        <w:t>In 2015 and subsequent years</w:t>
      </w:r>
      <w:r w:rsidR="00B10368" w:rsidRPr="00C1598C">
        <w:t xml:space="preserve">, the ICH CAHPS Survey </w:t>
      </w:r>
      <w:r w:rsidR="005E0C66">
        <w:t>is being</w:t>
      </w:r>
      <w:r w:rsidR="00B10368" w:rsidRPr="00C1598C">
        <w:t xml:space="preserve"> conducted on a semiannual basis</w:t>
      </w:r>
      <w:r w:rsidR="00BE57E4">
        <w:t>: the Spring Survey and the Fall Survey</w:t>
      </w:r>
      <w:r w:rsidR="00B10368" w:rsidRPr="00C1598C">
        <w:t xml:space="preserve">. For each semiannual ICH CAHPS Survey, CMS </w:t>
      </w:r>
      <w:r w:rsidR="00A32FD9">
        <w:t>selects</w:t>
      </w:r>
      <w:r w:rsidR="00B10368" w:rsidRPr="00C1598C">
        <w:t xml:space="preserve"> a sample of patients served by the facility and distribute</w:t>
      </w:r>
      <w:r w:rsidR="00A32FD9">
        <w:t>s</w:t>
      </w:r>
      <w:r w:rsidR="00B10368" w:rsidRPr="00C1598C">
        <w:t xml:space="preserve"> the samples to each facility</w:t>
      </w:r>
      <w:r w:rsidR="004A2B8D">
        <w:t>’</w:t>
      </w:r>
      <w:r w:rsidR="00B10368" w:rsidRPr="00C1598C">
        <w:t xml:space="preserve">s ICH CAHPS Survey vendor. </w:t>
      </w:r>
      <w:r w:rsidR="008916E9">
        <w:t>Data collection activities f</w:t>
      </w:r>
      <w:r w:rsidR="008916E9" w:rsidRPr="00C1598C">
        <w:t xml:space="preserve">or </w:t>
      </w:r>
      <w:r w:rsidR="00E1626B">
        <w:t>S</w:t>
      </w:r>
      <w:r w:rsidR="00E1626B" w:rsidRPr="00C1598C">
        <w:t xml:space="preserve">pring </w:t>
      </w:r>
      <w:r w:rsidR="00E1626B">
        <w:t>S</w:t>
      </w:r>
      <w:r w:rsidR="00E1626B" w:rsidRPr="00C1598C">
        <w:t>urveys</w:t>
      </w:r>
      <w:r w:rsidR="00E1626B">
        <w:t xml:space="preserve"> </w:t>
      </w:r>
      <w:r w:rsidR="00A32FD9">
        <w:t>are</w:t>
      </w:r>
      <w:r w:rsidR="008916E9" w:rsidRPr="00C1598C">
        <w:t xml:space="preserve"> conducted from </w:t>
      </w:r>
      <w:r w:rsidR="008916E9">
        <w:lastRenderedPageBreak/>
        <w:t>April through mid-July</w:t>
      </w:r>
      <w:r w:rsidR="008916E9" w:rsidRPr="00C1598C">
        <w:t xml:space="preserve">. </w:t>
      </w:r>
      <w:r w:rsidR="001E0A89">
        <w:t xml:space="preserve">The </w:t>
      </w:r>
      <w:r w:rsidR="00E1626B">
        <w:t>F</w:t>
      </w:r>
      <w:r w:rsidR="00E1626B" w:rsidRPr="00C1598C">
        <w:t xml:space="preserve">all </w:t>
      </w:r>
      <w:r w:rsidR="00E1626B">
        <w:t>S</w:t>
      </w:r>
      <w:r w:rsidR="00E1626B" w:rsidRPr="00C1598C">
        <w:t>urve</w:t>
      </w:r>
      <w:r w:rsidR="00E1626B">
        <w:t>y</w:t>
      </w:r>
      <w:r w:rsidR="00E1626B" w:rsidRPr="00C1598C">
        <w:t xml:space="preserve"> </w:t>
      </w:r>
      <w:r w:rsidR="00A32FD9">
        <w:t>is</w:t>
      </w:r>
      <w:r w:rsidR="008916E9" w:rsidRPr="00C1598C">
        <w:t xml:space="preserve"> conducted from </w:t>
      </w:r>
      <w:r w:rsidR="008916E9">
        <w:t>October through mid-</w:t>
      </w:r>
      <w:r w:rsidR="008916E9" w:rsidRPr="00C1598C">
        <w:t>January</w:t>
      </w:r>
      <w:r w:rsidR="001E0A89">
        <w:t xml:space="preserve"> of the following year</w:t>
      </w:r>
      <w:r w:rsidR="008916E9" w:rsidRPr="00C1598C">
        <w:t xml:space="preserve">. </w:t>
      </w:r>
      <w:r w:rsidR="00B10368" w:rsidRPr="00C1598C">
        <w:t xml:space="preserve">Because it is important that the survey be administered in the same way using the same protocols by all survey vendors, for the national implementation CMS </w:t>
      </w:r>
      <w:r w:rsidR="00B05BEF" w:rsidRPr="00C1598C">
        <w:t>requires</w:t>
      </w:r>
      <w:r w:rsidR="00B10368" w:rsidRPr="00C1598C">
        <w:t xml:space="preserve"> that:</w:t>
      </w:r>
    </w:p>
    <w:p w14:paraId="34571004" w14:textId="77777777" w:rsidR="00B10368" w:rsidRPr="00C1598C" w:rsidRDefault="00B10368" w:rsidP="00E5499D">
      <w:pPr>
        <w:pStyle w:val="ListBullet"/>
      </w:pPr>
      <w:r w:rsidRPr="00C1598C">
        <w:t xml:space="preserve">ICH facilities contract with an independent third-party survey vendor that has been </w:t>
      </w:r>
      <w:r w:rsidRPr="00C1598C">
        <w:rPr>
          <w:rFonts w:asciiTheme="majorBidi" w:hAnsiTheme="majorBidi" w:cstheme="majorBidi"/>
          <w:color w:val="000000"/>
        </w:rPr>
        <w:t>approved and trained by CMS</w:t>
      </w:r>
      <w:r w:rsidRPr="00C1598C">
        <w:t>; and</w:t>
      </w:r>
    </w:p>
    <w:p w14:paraId="0B0E2CBE" w14:textId="69DEB4F8" w:rsidR="00B10368" w:rsidRPr="00C1598C" w:rsidRDefault="00B10368" w:rsidP="00E5499D">
      <w:pPr>
        <w:pStyle w:val="ListBullet"/>
      </w:pPr>
      <w:r w:rsidRPr="00C1598C">
        <w:t xml:space="preserve">All approved ICH CAHPS Survey vendors use </w:t>
      </w:r>
      <w:r w:rsidRPr="00C1598C">
        <w:rPr>
          <w:rFonts w:asciiTheme="majorBidi" w:hAnsiTheme="majorBidi" w:cstheme="majorBidi"/>
          <w:b/>
          <w:color w:val="000000"/>
        </w:rPr>
        <w:t xml:space="preserve">ICH CAHPS Survey materials and survey administration protocols and specifications </w:t>
      </w:r>
      <w:r w:rsidRPr="00C1598C">
        <w:rPr>
          <w:rFonts w:asciiTheme="majorBidi" w:hAnsiTheme="majorBidi" w:cstheme="majorBidi"/>
          <w:color w:val="000000"/>
        </w:rPr>
        <w:t>developed by CMS</w:t>
      </w:r>
      <w:r w:rsidRPr="00C1598C">
        <w:t xml:space="preserve"> and described in this manual</w:t>
      </w:r>
      <w:r w:rsidR="006B3877">
        <w:t xml:space="preserve"> and</w:t>
      </w:r>
      <w:r w:rsidRPr="00C1598C">
        <w:t xml:space="preserve"> any updated or revised protocols that are included in announcements posted on the ICH CAHPS website at </w:t>
      </w:r>
      <w:hyperlink r:id="rId27" w:history="1">
        <w:r w:rsidRPr="00C1598C">
          <w:rPr>
            <w:rStyle w:val="Hyperlink"/>
            <w:rFonts w:asciiTheme="majorBidi" w:hAnsiTheme="majorBidi" w:cstheme="majorBidi"/>
          </w:rPr>
          <w:t>https://ichcahps.org</w:t>
        </w:r>
      </w:hyperlink>
      <w:r w:rsidR="00BE3F32">
        <w:t> </w:t>
      </w:r>
      <w:r w:rsidR="00BE3F32">
        <w:rPr>
          <w:noProof/>
        </w:rPr>
        <w:drawing>
          <wp:inline distT="0" distB="0" distL="0" distR="0" wp14:anchorId="689FDD49" wp14:editId="57F93AEB">
            <wp:extent cx="95250" cy="95250"/>
            <wp:effectExtent l="0" t="0" r="0" b="0"/>
            <wp:docPr id="60" name="Graphic 60"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w:t>
      </w:r>
    </w:p>
    <w:p w14:paraId="39D72CD9" w14:textId="1FD1830F" w:rsidR="00B10368" w:rsidRPr="00C1598C" w:rsidRDefault="0000717F" w:rsidP="00172CF8">
      <w:pPr>
        <w:pStyle w:val="Heading3"/>
      </w:pPr>
      <w:bookmarkStart w:id="54" w:name="_Toc155789491"/>
      <w:bookmarkStart w:id="55" w:name="_Toc229286028"/>
      <w:bookmarkStart w:id="56" w:name="_Toc251318122"/>
      <w:bookmarkStart w:id="57" w:name="_Toc343765385"/>
      <w:bookmarkStart w:id="58" w:name="_Toc27747011"/>
      <w:r>
        <w:t>2.1</w:t>
      </w:r>
      <w:r>
        <w:tab/>
      </w:r>
      <w:r w:rsidR="00B10368" w:rsidRPr="00C1598C">
        <w:t>The ICH CAHPS Survey</w:t>
      </w:r>
      <w:bookmarkEnd w:id="54"/>
      <w:r w:rsidR="00B10368" w:rsidRPr="00C1598C">
        <w:t xml:space="preserve"> </w:t>
      </w:r>
      <w:bookmarkEnd w:id="55"/>
      <w:bookmarkEnd w:id="56"/>
      <w:bookmarkEnd w:id="57"/>
      <w:bookmarkEnd w:id="58"/>
    </w:p>
    <w:p w14:paraId="0EE040AD" w14:textId="1BDB06C2" w:rsidR="00B10368" w:rsidRPr="00C1598C" w:rsidRDefault="00B10368" w:rsidP="00B10368">
      <w:pPr>
        <w:pStyle w:val="BodyText"/>
      </w:pPr>
      <w:r w:rsidRPr="00C1598C">
        <w:t xml:space="preserve">The ICH CAHPS Survey that will be used in the </w:t>
      </w:r>
      <w:r w:rsidR="006D0755">
        <w:t>CY202</w:t>
      </w:r>
      <w:r w:rsidR="00F46AAB">
        <w:t>4</w:t>
      </w:r>
      <w:r w:rsidR="006D0755" w:rsidRPr="00C1598C">
        <w:t xml:space="preserve"> </w:t>
      </w:r>
      <w:r w:rsidR="00480DF7">
        <w:t>s</w:t>
      </w:r>
      <w:r w:rsidR="00480DF7" w:rsidRPr="00C1598C">
        <w:t>urvey</w:t>
      </w:r>
      <w:r w:rsidR="00480DF7">
        <w:t>s</w:t>
      </w:r>
      <w:r w:rsidR="007570A7">
        <w:t>, which</w:t>
      </w:r>
      <w:r w:rsidR="00D57465">
        <w:t xml:space="preserve"> is the same version implemented </w:t>
      </w:r>
      <w:r w:rsidR="00872D4D">
        <w:t>during</w:t>
      </w:r>
      <w:r w:rsidR="00D57465">
        <w:t xml:space="preserve"> the </w:t>
      </w:r>
      <w:r w:rsidR="00AA1F5D">
        <w:t>202</w:t>
      </w:r>
      <w:r w:rsidR="00F46AAB">
        <w:t>3</w:t>
      </w:r>
      <w:r w:rsidR="00AA1F5D">
        <w:t xml:space="preserve"> </w:t>
      </w:r>
      <w:r w:rsidR="00D57465">
        <w:t xml:space="preserve">Fall </w:t>
      </w:r>
      <w:r w:rsidR="00D57465" w:rsidRPr="00174C05">
        <w:t>Survey</w:t>
      </w:r>
      <w:r w:rsidR="00174C05">
        <w:t xml:space="preserve">, </w:t>
      </w:r>
      <w:r w:rsidRPr="00174C05">
        <w:t>contains</w:t>
      </w:r>
      <w:r w:rsidRPr="00C1598C">
        <w:t xml:space="preserve"> 6</w:t>
      </w:r>
      <w:r w:rsidR="005A4797" w:rsidRPr="00C1598C">
        <w:t>2</w:t>
      </w:r>
      <w:r w:rsidRPr="00C1598C">
        <w:t xml:space="preserve"> survey questions in the mail version and </w:t>
      </w:r>
      <w:r w:rsidR="005A4797" w:rsidRPr="00C1598C">
        <w:t>59</w:t>
      </w:r>
      <w:r w:rsidRPr="00C1598C">
        <w:t xml:space="preserve"> questions in the telephone version. The </w:t>
      </w:r>
      <w:r w:rsidR="0045346D">
        <w:t>survey</w:t>
      </w:r>
      <w:r w:rsidR="0045346D" w:rsidRPr="00C1598C">
        <w:t xml:space="preserve"> </w:t>
      </w:r>
      <w:r w:rsidRPr="00C1598C">
        <w:t>covers topics such as the patient</w:t>
      </w:r>
      <w:r w:rsidR="004A2B8D">
        <w:t>’</w:t>
      </w:r>
      <w:r w:rsidRPr="00C1598C">
        <w:t>s interactions with the ICH facility providers, the staff</w:t>
      </w:r>
      <w:r w:rsidR="004A2B8D">
        <w:t>’</w:t>
      </w:r>
      <w:r w:rsidRPr="00C1598C">
        <w:t>s professionalism, staff communication, care and emotional support, nephrologist</w:t>
      </w:r>
      <w:r w:rsidR="004A2B8D">
        <w:t>’</w:t>
      </w:r>
      <w:r w:rsidRPr="00C1598C">
        <w:t xml:space="preserve">s communication and care, coordination of care, handling complaints, patient involvement in decision making, safety and environment, patient rights, and privacy. Patients are asked to provide overall ratings of nephrologists, </w:t>
      </w:r>
      <w:r w:rsidR="001D6398">
        <w:t>dialysis center</w:t>
      </w:r>
      <w:r w:rsidRPr="00C1598C">
        <w:t xml:space="preserve"> staff, and the dialysis </w:t>
      </w:r>
      <w:r w:rsidR="00303D40">
        <w:t>center</w:t>
      </w:r>
      <w:r w:rsidRPr="00C1598C">
        <w:t xml:space="preserve">. The </w:t>
      </w:r>
      <w:r w:rsidR="0045346D">
        <w:t>survey</w:t>
      </w:r>
      <w:r w:rsidRPr="00C1598C">
        <w:t xml:space="preserve"> also contains </w:t>
      </w:r>
      <w:r w:rsidR="004A2B8D">
        <w:t>“</w:t>
      </w:r>
      <w:r w:rsidRPr="00C1598C">
        <w:t>About You</w:t>
      </w:r>
      <w:r w:rsidR="004A2B8D">
        <w:t>”</w:t>
      </w:r>
      <w:r w:rsidRPr="00C1598C">
        <w:t xml:space="preserve"> questions that ask for self-reported health status and basic demographic information.</w:t>
      </w:r>
      <w:r w:rsidR="00757A3E">
        <w:t xml:space="preserve"> The mail </w:t>
      </w:r>
      <w:r w:rsidR="0045346D">
        <w:t>survey</w:t>
      </w:r>
      <w:r w:rsidR="00757A3E">
        <w:t xml:space="preserve"> has three additional questions to determine whether a proxy completed it instead of the sample patient. </w:t>
      </w:r>
    </w:p>
    <w:p w14:paraId="4C1DD708" w14:textId="5F68537E" w:rsidR="00B10368" w:rsidRPr="00C1598C" w:rsidRDefault="00B10368" w:rsidP="00B10368">
      <w:pPr>
        <w:pStyle w:val="BodyText"/>
        <w:rPr>
          <w:color w:val="000000"/>
        </w:rPr>
      </w:pPr>
      <w:r w:rsidRPr="00C1598C">
        <w:t xml:space="preserve">The final version of the </w:t>
      </w:r>
      <w:r w:rsidR="0045346D">
        <w:t>survey</w:t>
      </w:r>
      <w:r w:rsidRPr="00C1598C">
        <w:t xml:space="preserve"> differs from the original AHRQ version because some of the questions in the </w:t>
      </w:r>
      <w:r w:rsidR="004A2B8D">
        <w:t>“</w:t>
      </w:r>
      <w:r w:rsidRPr="00C1598C">
        <w:t>About You</w:t>
      </w:r>
      <w:r w:rsidR="004A2B8D">
        <w:t>”</w:t>
      </w:r>
      <w:r w:rsidRPr="00C1598C">
        <w:t xml:space="preserve"> section have been changed to comply with the U.S. Office of Minority Health</w:t>
      </w:r>
      <w:r w:rsidR="004A2B8D">
        <w:t>’</w:t>
      </w:r>
      <w:r w:rsidRPr="00C1598C">
        <w:t xml:space="preserve">s requirements on data collection standards for race, ethnicity, primary language, and disability status. </w:t>
      </w:r>
      <w:r w:rsidR="007570A7">
        <w:t xml:space="preserve">In addition, other </w:t>
      </w:r>
      <w:r w:rsidRPr="00C1598C">
        <w:t>changes</w:t>
      </w:r>
      <w:r w:rsidR="007570A7">
        <w:t xml:space="preserve"> have been </w:t>
      </w:r>
      <w:r w:rsidRPr="00C1598C">
        <w:t xml:space="preserve">made to the </w:t>
      </w:r>
      <w:r w:rsidR="0045346D">
        <w:t>survey</w:t>
      </w:r>
      <w:r w:rsidR="007570A7">
        <w:t xml:space="preserve"> since the national implementation began; specifically</w:t>
      </w:r>
      <w:r w:rsidR="00376CC4">
        <w:t>,</w:t>
      </w:r>
      <w:r w:rsidRPr="00C1598C">
        <w:t xml:space="preserve"> </w:t>
      </w:r>
      <w:r w:rsidR="00183886">
        <w:t xml:space="preserve">the text of Question 1 was </w:t>
      </w:r>
      <w:r w:rsidR="000A677A">
        <w:t>modified and expanded</w:t>
      </w:r>
      <w:r w:rsidR="00183886">
        <w:t xml:space="preserve">, </w:t>
      </w:r>
      <w:r w:rsidRPr="00C1598C">
        <w:t>a new response option</w:t>
      </w:r>
      <w:r w:rsidR="007570A7">
        <w:t xml:space="preserve"> was added to</w:t>
      </w:r>
      <w:r w:rsidRPr="00C1598C">
        <w:t xml:space="preserve"> Question 1, different skip instructions</w:t>
      </w:r>
      <w:r w:rsidR="005C0F8E">
        <w:t xml:space="preserve"> were added</w:t>
      </w:r>
      <w:r w:rsidRPr="00C1598C">
        <w:t xml:space="preserve"> to selected response options in Questions 1 and 2, and some minor wording changes </w:t>
      </w:r>
      <w:r w:rsidR="005C0F8E">
        <w:t>were made to</w:t>
      </w:r>
      <w:r w:rsidRPr="00C1598C">
        <w:t xml:space="preserve"> some</w:t>
      </w:r>
      <w:r w:rsidR="00053B86">
        <w:t xml:space="preserve"> other</w:t>
      </w:r>
      <w:r w:rsidRPr="00C1598C">
        <w:t xml:space="preserve"> questions.</w:t>
      </w:r>
    </w:p>
    <w:p w14:paraId="2FCF31DD" w14:textId="520E4EE6" w:rsidR="00B10368" w:rsidRPr="00C1598C" w:rsidRDefault="00B10368" w:rsidP="00B10368">
      <w:pPr>
        <w:pStyle w:val="BodyText"/>
      </w:pPr>
      <w:bookmarkStart w:id="59" w:name="_Hlk92706305"/>
      <w:r w:rsidRPr="00C1598C">
        <w:t xml:space="preserve">The ICH CAHPS mail </w:t>
      </w:r>
      <w:r w:rsidR="0045346D">
        <w:t>survey</w:t>
      </w:r>
      <w:r w:rsidRPr="00C1598C">
        <w:t xml:space="preserve"> is currently available in English, Spanish, traditional and simplified Chinese, and Samoan. The ICH CAHPS telephone </w:t>
      </w:r>
      <w:r w:rsidR="0045346D">
        <w:t>survey</w:t>
      </w:r>
      <w:r w:rsidRPr="00C1598C">
        <w:t xml:space="preserve"> is available in English and Spanish only. Please note that survey vendors must offer the survey in English in all data collection modes for which they are approved</w:t>
      </w:r>
      <w:r w:rsidR="00303D40">
        <w:t xml:space="preserve"> and are administering</w:t>
      </w:r>
      <w:r w:rsidRPr="00C1598C">
        <w:t xml:space="preserve">. </w:t>
      </w:r>
      <w:r w:rsidR="00F20100" w:rsidRPr="00F20100">
        <w:t>Vendors can choose whether to administer the survey in the other approved languages: vendors approved for the phone-only or mixed mode are not required to offer or administer the telephone survey in Spanish</w:t>
      </w:r>
      <w:r w:rsidR="00B94978">
        <w:t>,</w:t>
      </w:r>
      <w:r w:rsidR="00F20100" w:rsidRPr="00F20100">
        <w:t xml:space="preserve"> and vendors approved for the mail-only or mixed mode are not required to offer or administer the mail survey in Spanish, traditional or simplified Chinese, or Samoan. At this time, </w:t>
      </w:r>
      <w:r w:rsidR="00F20100" w:rsidRPr="00F20100">
        <w:lastRenderedPageBreak/>
        <w:t xml:space="preserve">the survey is only to be administered using the above mentioned </w:t>
      </w:r>
      <w:r w:rsidR="00B94978">
        <w:t>five</w:t>
      </w:r>
      <w:r w:rsidR="00F20100" w:rsidRPr="00F20100">
        <w:t xml:space="preserve"> languages;</w:t>
      </w:r>
      <w:r w:rsidR="002345BC">
        <w:t xml:space="preserve"> </w:t>
      </w:r>
      <w:r w:rsidRPr="00C1598C">
        <w:t xml:space="preserve">ICH facilities and their survey vendors </w:t>
      </w:r>
      <w:r w:rsidR="001D6398">
        <w:t xml:space="preserve">are </w:t>
      </w:r>
      <w:r w:rsidRPr="00C1598C">
        <w:t xml:space="preserve">not permitted to translate the ICH CAHPS Survey into any other languages. CMS, however, may decide to translate the </w:t>
      </w:r>
      <w:r w:rsidR="0045346D">
        <w:t>survey</w:t>
      </w:r>
      <w:r w:rsidRPr="00C1598C">
        <w:t xml:space="preserve"> into other languages if needed. ICH facilities and ICH CAHPS Survey vendors are encouraged to contact the Coordination Team</w:t>
      </w:r>
      <w:r w:rsidR="0099653A" w:rsidRPr="00C1598C">
        <w:t xml:space="preserve"> </w:t>
      </w:r>
      <w:r w:rsidRPr="00C1598C">
        <w:t xml:space="preserve">to discuss their need for </w:t>
      </w:r>
      <w:r w:rsidR="001D6398">
        <w:t>the survey</w:t>
      </w:r>
      <w:r w:rsidR="001D6398" w:rsidRPr="00C1598C">
        <w:t xml:space="preserve"> </w:t>
      </w:r>
      <w:r w:rsidRPr="00C1598C">
        <w:t>in other languages.</w:t>
      </w:r>
    </w:p>
    <w:p w14:paraId="3AB8AA9A" w14:textId="37D17869" w:rsidR="00B10368" w:rsidRPr="00C1598C" w:rsidRDefault="0000717F" w:rsidP="00172CF8">
      <w:pPr>
        <w:pStyle w:val="Heading3"/>
      </w:pPr>
      <w:bookmarkStart w:id="60" w:name="_Toc27747012"/>
      <w:bookmarkStart w:id="61" w:name="_Toc155789492"/>
      <w:bookmarkStart w:id="62" w:name="_Toc229286029"/>
      <w:bookmarkStart w:id="63" w:name="_Toc251318123"/>
      <w:bookmarkStart w:id="64" w:name="_Toc343765386"/>
      <w:bookmarkEnd w:id="59"/>
      <w:r>
        <w:t>2.2</w:t>
      </w:r>
      <w:r>
        <w:tab/>
      </w:r>
      <w:r w:rsidR="00B10368" w:rsidRPr="00C1598C">
        <w:t>The</w:t>
      </w:r>
      <w:r w:rsidR="00CD4C35">
        <w:t xml:space="preserve"> 2014 </w:t>
      </w:r>
      <w:r w:rsidR="00B10368" w:rsidRPr="00C1598C">
        <w:t>ICH CAHPS Mode Experiment</w:t>
      </w:r>
      <w:bookmarkEnd w:id="60"/>
      <w:bookmarkEnd w:id="61"/>
    </w:p>
    <w:p w14:paraId="59759C14" w14:textId="23722845" w:rsidR="00B10368" w:rsidRDefault="00B10368" w:rsidP="00B10368">
      <w:pPr>
        <w:pStyle w:val="BodyText"/>
      </w:pPr>
      <w:r w:rsidRPr="00C1598C">
        <w:t>For patients to make objective and meaningful comparisons between dialysis facilities, methods and adjustments must be put into place to account for significant sources of bias outside the control of the dialysis facilities. Known sources of bias include data collection mode and variability in patient</w:t>
      </w:r>
      <w:r w:rsidR="00A61117">
        <w:t>-</w:t>
      </w:r>
      <w:r w:rsidRPr="00C1598C">
        <w:t>mix and response propensity across patients within dialysis facilities. In early 2014</w:t>
      </w:r>
      <w:r w:rsidR="00A61117">
        <w:t>,</w:t>
      </w:r>
      <w:r w:rsidRPr="00C1598C">
        <w:t xml:space="preserve"> the </w:t>
      </w:r>
      <w:r w:rsidR="00B31F3F">
        <w:t xml:space="preserve">ICH CAHPS </w:t>
      </w:r>
      <w:r w:rsidRPr="00C1598C">
        <w:t xml:space="preserve">Coordination Team conducted a randomized mode experiment with a sample of patients receiving care at ICH facilities to determine whether they respond differently to the survey based on data collection mode (mail, telephone, </w:t>
      </w:r>
      <w:r w:rsidR="00053B86">
        <w:t xml:space="preserve">and </w:t>
      </w:r>
      <w:r w:rsidR="00F878B8">
        <w:t>mixed</w:t>
      </w:r>
      <w:r w:rsidR="009746C4">
        <w:t xml:space="preserve"> </w:t>
      </w:r>
      <w:r w:rsidR="00F878B8">
        <w:t>mode</w:t>
      </w:r>
      <w:r w:rsidRPr="00C1598C">
        <w:t xml:space="preserve">). In addition, data from the mode experiment </w:t>
      </w:r>
      <w:r w:rsidR="00C13377">
        <w:t>were</w:t>
      </w:r>
      <w:r w:rsidR="00C13377" w:rsidRPr="00C1598C">
        <w:t xml:space="preserve"> </w:t>
      </w:r>
      <w:r w:rsidRPr="00C1598C">
        <w:t xml:space="preserve">used to determine which patient characteristics, if any, affect how patients respond to the survey. During the national implementation of the ICH CAHPS Survey, the Coordination Team </w:t>
      </w:r>
      <w:r w:rsidR="00053B86">
        <w:t xml:space="preserve">develop and use </w:t>
      </w:r>
      <w:r w:rsidRPr="00C1598C">
        <w:t xml:space="preserve">models to statistically adjust survey results before comparative results are publicly reported, based on the results of the </w:t>
      </w:r>
      <w:r w:rsidR="00431D59">
        <w:t xml:space="preserve">2014 </w:t>
      </w:r>
      <w:r w:rsidRPr="00C1598C">
        <w:t xml:space="preserve">mode experiment. Comparative results from the ICH CAHPS mode experiment </w:t>
      </w:r>
      <w:r w:rsidR="00A32FD9">
        <w:t>were not</w:t>
      </w:r>
      <w:r w:rsidRPr="00C1598C">
        <w:t xml:space="preserve"> publicly reported.</w:t>
      </w:r>
    </w:p>
    <w:p w14:paraId="0FF185B5" w14:textId="46CD3F62" w:rsidR="00B10368" w:rsidRPr="00C1598C" w:rsidRDefault="0000717F" w:rsidP="00172CF8">
      <w:pPr>
        <w:pStyle w:val="Heading3"/>
      </w:pPr>
      <w:bookmarkStart w:id="65" w:name="_Toc27747013"/>
      <w:bookmarkStart w:id="66" w:name="_Toc155789493"/>
      <w:r>
        <w:t>2.3</w:t>
      </w:r>
      <w:r>
        <w:tab/>
      </w:r>
      <w:r w:rsidR="00B10368" w:rsidRPr="00C1598C">
        <w:t>ICH CAHPS Survey Public Reporting</w:t>
      </w:r>
      <w:bookmarkEnd w:id="62"/>
      <w:bookmarkEnd w:id="63"/>
      <w:bookmarkEnd w:id="64"/>
      <w:bookmarkEnd w:id="65"/>
      <w:bookmarkEnd w:id="66"/>
    </w:p>
    <w:p w14:paraId="3FA32D72" w14:textId="0F405EC4" w:rsidR="00B10368" w:rsidRDefault="00053B86" w:rsidP="00B10368">
      <w:pPr>
        <w:pStyle w:val="BodyText"/>
      </w:pPr>
      <w:r>
        <w:t>CMS began publicly reporting r</w:t>
      </w:r>
      <w:r w:rsidR="00B10368" w:rsidRPr="00C1598C">
        <w:t xml:space="preserve">esults from the national implementation of the ICH CAHPS Survey </w:t>
      </w:r>
      <w:r w:rsidR="009E3418" w:rsidRPr="003E4CF0">
        <w:t>in October 2016</w:t>
      </w:r>
      <w:r w:rsidR="00B10368" w:rsidRPr="003E4CF0">
        <w:t>.</w:t>
      </w:r>
      <w:r w:rsidR="00B10368" w:rsidRPr="00C1598C">
        <w:t xml:space="preserve"> </w:t>
      </w:r>
      <w:r w:rsidR="00C9558A">
        <w:t xml:space="preserve">The </w:t>
      </w:r>
      <w:r w:rsidR="00AC549D">
        <w:t>s</w:t>
      </w:r>
      <w:r w:rsidR="00B24E78">
        <w:t xml:space="preserve">urvey </w:t>
      </w:r>
      <w:r w:rsidR="00C9558A">
        <w:t>results are “refreshed” every 6 months</w:t>
      </w:r>
      <w:r w:rsidR="00B24E78">
        <w:t xml:space="preserve"> on</w:t>
      </w:r>
      <w:r w:rsidR="00DD57EB">
        <w:t xml:space="preserve"> the compare tool on </w:t>
      </w:r>
      <w:r w:rsidR="001F5C23">
        <w:t>Medicare</w:t>
      </w:r>
      <w:r w:rsidR="00281463">
        <w:t>.gov</w:t>
      </w:r>
      <w:r w:rsidR="00B24E78">
        <w:t xml:space="preserve">, accessible via this link: </w:t>
      </w:r>
      <w:hyperlink r:id="rId28" w:history="1">
        <w:r w:rsidR="009746C4" w:rsidRPr="001A1596">
          <w:rPr>
            <w:rStyle w:val="Hyperlink"/>
          </w:rPr>
          <w:t>https://www.medicare.gov/care-compare</w:t>
        </w:r>
      </w:hyperlink>
      <w:r w:rsidR="009746C4">
        <w:t xml:space="preserve">. </w:t>
      </w:r>
      <w:r w:rsidR="00B77E1E">
        <w:t xml:space="preserve">For more information on ICH CAHPS Survey </w:t>
      </w:r>
      <w:r w:rsidR="001F5C23">
        <w:t>p</w:t>
      </w:r>
      <w:r w:rsidR="00B77E1E">
        <w:t xml:space="preserve">ublic </w:t>
      </w:r>
      <w:r w:rsidR="001F5C23">
        <w:t>r</w:t>
      </w:r>
      <w:r w:rsidR="00B77E1E">
        <w:t xml:space="preserve">eporting </w:t>
      </w:r>
      <w:r w:rsidR="00116F49">
        <w:t>activities</w:t>
      </w:r>
      <w:r w:rsidR="00B77E1E">
        <w:t xml:space="preserve">, see </w:t>
      </w:r>
      <w:r w:rsidR="00B77E1E" w:rsidRPr="00B94978">
        <w:rPr>
          <w:b/>
          <w:bCs/>
          <w:i/>
          <w:iCs/>
        </w:rPr>
        <w:t>Chapter XV</w:t>
      </w:r>
      <w:r w:rsidR="00B77E1E">
        <w:rPr>
          <w:b/>
          <w:bCs/>
        </w:rPr>
        <w:t>.</w:t>
      </w:r>
    </w:p>
    <w:p w14:paraId="72134D32" w14:textId="60481EE2" w:rsidR="00B10368" w:rsidRPr="00C1598C" w:rsidRDefault="0000717F" w:rsidP="00172CF8">
      <w:pPr>
        <w:pStyle w:val="Heading3"/>
      </w:pPr>
      <w:bookmarkStart w:id="67" w:name="_Toc229286030"/>
      <w:bookmarkStart w:id="68" w:name="_Toc251318124"/>
      <w:bookmarkStart w:id="69" w:name="_Toc343765387"/>
      <w:bookmarkStart w:id="70" w:name="_Toc27747014"/>
      <w:bookmarkStart w:id="71" w:name="_Toc155789494"/>
      <w:r>
        <w:t>2.4</w:t>
      </w:r>
      <w:r>
        <w:tab/>
      </w:r>
      <w:r w:rsidR="00B10368" w:rsidRPr="00C1598C">
        <w:t xml:space="preserve">Sources of Information </w:t>
      </w:r>
      <w:r w:rsidR="00631A23" w:rsidRPr="00C1598C">
        <w:t xml:space="preserve">About </w:t>
      </w:r>
      <w:r w:rsidR="00B10368" w:rsidRPr="00C1598C">
        <w:t>the ICH CAHPS Survey</w:t>
      </w:r>
      <w:bookmarkEnd w:id="67"/>
      <w:bookmarkEnd w:id="68"/>
      <w:bookmarkEnd w:id="69"/>
      <w:bookmarkEnd w:id="70"/>
      <w:bookmarkEnd w:id="71"/>
    </w:p>
    <w:p w14:paraId="69856EBF" w14:textId="77777777" w:rsidR="00B10368" w:rsidRPr="00C1598C" w:rsidRDefault="00B10368" w:rsidP="00B10368">
      <w:pPr>
        <w:pStyle w:val="BodyText"/>
      </w:pPr>
      <w:r w:rsidRPr="00C1598C">
        <w:t>More information about the ICH CAHPS Survey and ICH quality measures is available at the two websites described below.</w:t>
      </w:r>
    </w:p>
    <w:p w14:paraId="3EF691B1" w14:textId="770F5668" w:rsidR="00B10368" w:rsidRPr="00B94978" w:rsidRDefault="00C47AD9" w:rsidP="00196397">
      <w:pPr>
        <w:pStyle w:val="Heading4"/>
        <w:rPr>
          <w:sz w:val="24"/>
          <w:u w:val="single"/>
        </w:rPr>
      </w:pPr>
      <w:bookmarkStart w:id="72" w:name="_Toc27747015"/>
      <w:bookmarkStart w:id="73" w:name="_Toc155789495"/>
      <w:r w:rsidRPr="00B94978">
        <w:rPr>
          <w:sz w:val="24"/>
        </w:rPr>
        <w:t>2.4.1</w:t>
      </w:r>
      <w:r w:rsidRPr="00B94978">
        <w:rPr>
          <w:sz w:val="24"/>
        </w:rPr>
        <w:tab/>
      </w:r>
      <w:r w:rsidR="00B10368" w:rsidRPr="00B94978">
        <w:rPr>
          <w:sz w:val="24"/>
        </w:rPr>
        <w:t>The ICH CAHPS Website (</w:t>
      </w:r>
      <w:hyperlink r:id="rId29" w:history="1">
        <w:r w:rsidR="00B10368" w:rsidRPr="00B94978">
          <w:rPr>
            <w:rStyle w:val="Hyperlink"/>
            <w:b w:val="0"/>
            <w:sz w:val="24"/>
          </w:rPr>
          <w:t>https://ichcahps.org</w:t>
        </w:r>
      </w:hyperlink>
      <w:r w:rsidR="00BE3F32" w:rsidRPr="00B94978">
        <w:rPr>
          <w:sz w:val="24"/>
        </w:rPr>
        <w:t> </w:t>
      </w:r>
      <w:r w:rsidR="00BE3F32" w:rsidRPr="00B94978">
        <w:rPr>
          <w:noProof/>
          <w:sz w:val="24"/>
        </w:rPr>
        <w:drawing>
          <wp:inline distT="0" distB="0" distL="0" distR="0" wp14:anchorId="7635BBE9" wp14:editId="0676D954">
            <wp:extent cx="95250" cy="95250"/>
            <wp:effectExtent l="0" t="0" r="0" b="0"/>
            <wp:docPr id="61" name="Graphic 61"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00B10368" w:rsidRPr="00B94978">
        <w:rPr>
          <w:sz w:val="24"/>
        </w:rPr>
        <w:t>)</w:t>
      </w:r>
      <w:bookmarkEnd w:id="72"/>
      <w:bookmarkEnd w:id="73"/>
    </w:p>
    <w:p w14:paraId="14401A41" w14:textId="2BC39A48" w:rsidR="00B10368" w:rsidRPr="00C1598C" w:rsidRDefault="00B10368" w:rsidP="00B10368">
      <w:pPr>
        <w:pStyle w:val="BodyText"/>
      </w:pPr>
      <w:r w:rsidRPr="00C1598C">
        <w:t xml:space="preserve">The ICH CAHPS website, which is available at </w:t>
      </w:r>
      <w:hyperlink r:id="rId30" w:history="1">
        <w:r w:rsidRPr="00C1598C">
          <w:rPr>
            <w:rStyle w:val="Hyperlink"/>
          </w:rPr>
          <w:t>https://ichcahps.org</w:t>
        </w:r>
      </w:hyperlink>
      <w:r w:rsidR="00BE3F32">
        <w:t> </w:t>
      </w:r>
      <w:r w:rsidR="00BE3F32">
        <w:rPr>
          <w:noProof/>
        </w:rPr>
        <w:drawing>
          <wp:inline distT="0" distB="0" distL="0" distR="0" wp14:anchorId="0A3C9447" wp14:editId="51112A8E">
            <wp:extent cx="95250" cy="95250"/>
            <wp:effectExtent l="0" t="0" r="0" b="0"/>
            <wp:docPr id="62" name="Graphic 62"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D57465">
        <w:rPr>
          <w:rStyle w:val="Hyperlink"/>
          <w:color w:val="auto"/>
          <w:u w:val="none"/>
        </w:rPr>
        <w:t xml:space="preserve">, </w:t>
      </w:r>
      <w:r w:rsidRPr="00C1598C">
        <w:t xml:space="preserve">provides protocols and materials for survey implementation </w:t>
      </w:r>
      <w:r w:rsidR="00C13377">
        <w:t>and</w:t>
      </w:r>
      <w:r w:rsidRPr="00C1598C">
        <w:t xml:space="preserve"> updated announcements and news about the ICH CAHPS Survey. This website is one of the main vehicles for communicating information about the survey to ICH facilities</w:t>
      </w:r>
      <w:r w:rsidR="00D95D14">
        <w:t xml:space="preserve">, </w:t>
      </w:r>
      <w:r w:rsidR="009B674B">
        <w:t xml:space="preserve">sampled </w:t>
      </w:r>
      <w:r w:rsidR="00D95D14">
        <w:t>dialysis patients,</w:t>
      </w:r>
      <w:r w:rsidRPr="00C1598C">
        <w:t xml:space="preserve"> and to survey vendors. The ICH CAHPS website has both public and restricted</w:t>
      </w:r>
      <w:r w:rsidR="00631A23" w:rsidRPr="00C1598C">
        <w:t>-</w:t>
      </w:r>
      <w:r w:rsidRPr="00C1598C">
        <w:t>access (secure) pages.</w:t>
      </w:r>
    </w:p>
    <w:p w14:paraId="7A3BF91D" w14:textId="77777777" w:rsidR="00B10368" w:rsidRPr="00C1598C" w:rsidRDefault="00B10368" w:rsidP="004C7ACA">
      <w:pPr>
        <w:pStyle w:val="BodyText"/>
        <w:keepNext/>
      </w:pPr>
      <w:r w:rsidRPr="00C1598C">
        <w:lastRenderedPageBreak/>
        <w:t xml:space="preserve">The </w:t>
      </w:r>
      <w:r w:rsidRPr="00C1598C">
        <w:rPr>
          <w:b/>
          <w:i/>
        </w:rPr>
        <w:t>public access</w:t>
      </w:r>
      <w:r w:rsidRPr="00C1598C">
        <w:t xml:space="preserve"> pages on the ICH CAHPS website contain the following:</w:t>
      </w:r>
    </w:p>
    <w:p w14:paraId="69D0D501" w14:textId="77777777" w:rsidR="00B10368" w:rsidRPr="00C1598C" w:rsidRDefault="00B10368" w:rsidP="0010228E">
      <w:pPr>
        <w:pStyle w:val="ListBullet"/>
        <w:spacing w:after="180"/>
      </w:pPr>
      <w:r w:rsidRPr="00C1598C">
        <w:t>General information about the ICH CAHPS Survey;</w:t>
      </w:r>
    </w:p>
    <w:p w14:paraId="0B8870CA" w14:textId="2BF138D2" w:rsidR="00B10368" w:rsidRDefault="00B10368" w:rsidP="0010228E">
      <w:pPr>
        <w:pStyle w:val="ListBullet"/>
        <w:spacing w:after="180"/>
      </w:pPr>
      <w:r w:rsidRPr="00C1598C">
        <w:t>Data collection materials, protocols, and guidelines for administration of the ICH CAHPS Survey;</w:t>
      </w:r>
    </w:p>
    <w:p w14:paraId="601DA34F" w14:textId="3535DC0C" w:rsidR="0092315E" w:rsidRPr="00C1598C" w:rsidRDefault="0092315E" w:rsidP="0010228E">
      <w:pPr>
        <w:pStyle w:val="ListBullet"/>
        <w:spacing w:after="180"/>
      </w:pPr>
      <w:r>
        <w:t xml:space="preserve">Data Collection </w:t>
      </w:r>
      <w:r w:rsidR="009B674B">
        <w:t>s</w:t>
      </w:r>
      <w:r>
        <w:t>chedule for the current survey period;</w:t>
      </w:r>
    </w:p>
    <w:p w14:paraId="0C5BBEAB" w14:textId="0392D516" w:rsidR="00B10368" w:rsidRDefault="00B10368" w:rsidP="0010228E">
      <w:pPr>
        <w:pStyle w:val="ListBullet"/>
        <w:spacing w:after="180"/>
      </w:pPr>
      <w:r w:rsidRPr="00C1598C">
        <w:t>Announcements about updates or changes in the survey protocols or materials and participation requirements;</w:t>
      </w:r>
    </w:p>
    <w:p w14:paraId="33056FFB" w14:textId="4E93B14F" w:rsidR="00A34B06" w:rsidRPr="00C1598C" w:rsidRDefault="00A34B06" w:rsidP="0010228E">
      <w:pPr>
        <w:pStyle w:val="ListBullet"/>
        <w:spacing w:after="180"/>
      </w:pPr>
      <w:r>
        <w:t>The I</w:t>
      </w:r>
      <w:r w:rsidRPr="00A34B06">
        <w:t>CH CAHPS Coordination Team Semi-Annual Review (CTSAR)</w:t>
      </w:r>
      <w:r>
        <w:t xml:space="preserve"> newsletter;</w:t>
      </w:r>
    </w:p>
    <w:p w14:paraId="36AE4BF6" w14:textId="0CEC1D56" w:rsidR="00B10368" w:rsidRDefault="00B10368" w:rsidP="0010228E">
      <w:pPr>
        <w:pStyle w:val="ListBullet"/>
        <w:spacing w:after="180"/>
      </w:pPr>
      <w:r w:rsidRPr="00C1598C">
        <w:t>Requirements for becoming an ICH CAHPS Survey vendor;</w:t>
      </w:r>
    </w:p>
    <w:p w14:paraId="592E1D18" w14:textId="05615F54" w:rsidR="00A34B06" w:rsidRPr="00C1598C" w:rsidRDefault="00A34B06" w:rsidP="0010228E">
      <w:pPr>
        <w:pStyle w:val="ListBullet"/>
        <w:spacing w:after="180"/>
      </w:pPr>
      <w:r>
        <w:t>Resources and materials for the annually administered trainings;</w:t>
      </w:r>
    </w:p>
    <w:p w14:paraId="57A4EBCA" w14:textId="77777777" w:rsidR="00B10368" w:rsidRPr="00C1598C" w:rsidRDefault="00B10368" w:rsidP="0010228E">
      <w:pPr>
        <w:pStyle w:val="ListBullet"/>
        <w:spacing w:after="180"/>
      </w:pPr>
      <w:r w:rsidRPr="00C1598C">
        <w:t>A list of approved ICH CAHPS Survey vendors;</w:t>
      </w:r>
    </w:p>
    <w:p w14:paraId="6CF692E6" w14:textId="77777777" w:rsidR="00B10368" w:rsidRPr="00C1598C" w:rsidRDefault="00B10368" w:rsidP="0010228E">
      <w:pPr>
        <w:pStyle w:val="ListBullet"/>
        <w:spacing w:after="180"/>
      </w:pPr>
      <w:r w:rsidRPr="00C1598C">
        <w:t>Survey vendor quality assurance plan requirements;</w:t>
      </w:r>
    </w:p>
    <w:p w14:paraId="4A6E7EAF" w14:textId="22F7649C" w:rsidR="00B10368" w:rsidRDefault="00B10368" w:rsidP="0010228E">
      <w:pPr>
        <w:pStyle w:val="ListBullet"/>
        <w:spacing w:after="180"/>
      </w:pPr>
      <w:r w:rsidRPr="00C1598C">
        <w:t>Information about vendor oversight activities;</w:t>
      </w:r>
    </w:p>
    <w:p w14:paraId="07DB7B42" w14:textId="0EC5587E" w:rsidR="005570AC" w:rsidRPr="00C1598C" w:rsidRDefault="005570AC" w:rsidP="0010228E">
      <w:pPr>
        <w:pStyle w:val="ListBullet"/>
        <w:spacing w:after="180"/>
      </w:pPr>
      <w:r>
        <w:t>A dialysis patient page that contains helpful information and links for patients selected to participate in the survey;</w:t>
      </w:r>
    </w:p>
    <w:p w14:paraId="0BFEE69B" w14:textId="0AB13E9C" w:rsidR="00B10368" w:rsidRDefault="00B10368" w:rsidP="0010228E">
      <w:pPr>
        <w:pStyle w:val="ListBullet"/>
        <w:spacing w:after="180"/>
      </w:pPr>
      <w:r w:rsidRPr="00C1598C">
        <w:t xml:space="preserve">Data submission requirements; </w:t>
      </w:r>
    </w:p>
    <w:p w14:paraId="69607758" w14:textId="739059CF" w:rsidR="00A34B06" w:rsidRPr="00C1598C" w:rsidRDefault="0092315E" w:rsidP="0010228E">
      <w:pPr>
        <w:pStyle w:val="ListBullet"/>
        <w:spacing w:after="180"/>
      </w:pPr>
      <w:r>
        <w:t>Information regarding ICH CA</w:t>
      </w:r>
      <w:r w:rsidR="009B674B">
        <w:t>H</w:t>
      </w:r>
      <w:r>
        <w:t>PS public reporting efforts, timelines, and FAQs; and</w:t>
      </w:r>
    </w:p>
    <w:p w14:paraId="4CE1726B" w14:textId="77777777" w:rsidR="00B10368" w:rsidRPr="00C1598C" w:rsidRDefault="00B10368" w:rsidP="0010228E">
      <w:pPr>
        <w:pStyle w:val="ListBullet"/>
      </w:pPr>
      <w:r w:rsidRPr="00C1598C">
        <w:t>Information about how to obtain technical assistance.</w:t>
      </w:r>
    </w:p>
    <w:p w14:paraId="7FEF4FDB" w14:textId="2272BEC8" w:rsidR="00B10368" w:rsidRPr="00C1598C" w:rsidRDefault="00B10368" w:rsidP="00B10368">
      <w:pPr>
        <w:pStyle w:val="BodyText"/>
      </w:pPr>
      <w:r w:rsidRPr="00C1598C">
        <w:t>As noted above, the Coordination Team use</w:t>
      </w:r>
      <w:r w:rsidR="0052744B">
        <w:t>s</w:t>
      </w:r>
      <w:r w:rsidRPr="00C1598C">
        <w:t xml:space="preserve"> the ICH CAHPS website to disseminate important updates and news about the ICH CAHPS Survey. Announcements posted on the ICH CAHPS website related to survey protocols either clarify the existing protocols or may sometimes supersede an existing protocol. Therefore, survey vendors and ICH facilities must check the ICH CAHPS website frequently for updates. To view announcements, go to the website at </w:t>
      </w:r>
      <w:hyperlink r:id="rId31" w:history="1">
        <w:r w:rsidRPr="00C1598C">
          <w:rPr>
            <w:rStyle w:val="Hyperlink"/>
          </w:rPr>
          <w:t>https://ichcahps.org</w:t>
        </w:r>
      </w:hyperlink>
      <w:r w:rsidR="00AA7C3B">
        <w:t> </w:t>
      </w:r>
      <w:r w:rsidR="00AA7C3B">
        <w:rPr>
          <w:noProof/>
        </w:rPr>
        <w:drawing>
          <wp:inline distT="0" distB="0" distL="0" distR="0" wp14:anchorId="7B8AAC50" wp14:editId="12018256">
            <wp:extent cx="95250" cy="95250"/>
            <wp:effectExtent l="0" t="0" r="0" b="0"/>
            <wp:docPr id="6" name="Graphic 6"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00AA7C3B">
        <w:t xml:space="preserve"> </w:t>
      </w:r>
      <w:r w:rsidRPr="00C1598C">
        <w:t xml:space="preserve">and click the </w:t>
      </w:r>
      <w:r w:rsidR="004A2B8D">
        <w:t>“</w:t>
      </w:r>
      <w:r w:rsidR="009E3418">
        <w:t xml:space="preserve">Recent </w:t>
      </w:r>
      <w:r w:rsidRPr="00C1598C">
        <w:t>Announcements</w:t>
      </w:r>
      <w:r w:rsidR="004A2B8D">
        <w:t>”</w:t>
      </w:r>
      <w:r w:rsidRPr="00C1598C">
        <w:t xml:space="preserve"> link </w:t>
      </w:r>
      <w:r w:rsidR="009E3418">
        <w:t xml:space="preserve">at the bottom </w:t>
      </w:r>
      <w:r w:rsidRPr="00C1598C">
        <w:t xml:space="preserve">left side of the home page. </w:t>
      </w:r>
      <w:r w:rsidR="00053B86">
        <w:t xml:space="preserve">Recent </w:t>
      </w:r>
      <w:r w:rsidRPr="00C1598C">
        <w:t>announcements are listed in chronological order, with the most recent announcement listed first.</w:t>
      </w:r>
      <w:r w:rsidR="00FC6E35">
        <w:t xml:space="preserve"> Once on the Announcement Page </w:t>
      </w:r>
      <w:r w:rsidR="00AA1497">
        <w:t>o</w:t>
      </w:r>
      <w:r w:rsidR="00FC6E35">
        <w:t>n the website, users can search for announcements in certain categories, by date and by keywords.</w:t>
      </w:r>
    </w:p>
    <w:p w14:paraId="2F8E1BF1" w14:textId="77777777" w:rsidR="004A2B8D" w:rsidRDefault="00B10368" w:rsidP="00B10368">
      <w:pPr>
        <w:pStyle w:val="BodyText"/>
      </w:pPr>
      <w:r w:rsidRPr="00C1598C">
        <w:t xml:space="preserve">The </w:t>
      </w:r>
      <w:r w:rsidRPr="00C1598C">
        <w:rPr>
          <w:b/>
          <w:i/>
        </w:rPr>
        <w:t>secure or restricted</w:t>
      </w:r>
      <w:r w:rsidR="00631A23" w:rsidRPr="00C1598C">
        <w:rPr>
          <w:b/>
          <w:i/>
        </w:rPr>
        <w:t>-</w:t>
      </w:r>
      <w:r w:rsidRPr="00C1598C">
        <w:rPr>
          <w:b/>
          <w:i/>
        </w:rPr>
        <w:t>access sections</w:t>
      </w:r>
      <w:r w:rsidRPr="00C1598C">
        <w:t xml:space="preserve"> of the ICH CAHPS website are accessible only to ICH CAHPS Survey vendors and ICH facilities that have registered for credentials to access the links on the private sections of the website. The private links available to ICH facilities enable them to </w:t>
      </w:r>
      <w:r w:rsidRPr="00C1598C">
        <w:lastRenderedPageBreak/>
        <w:t>authorize a survey vendor to submit ICH CAHPS Survey data on their behalf and view data submission reports for data submitted by their survey vendor.</w:t>
      </w:r>
    </w:p>
    <w:p w14:paraId="55B1852E" w14:textId="7AEF667B" w:rsidR="00B10368" w:rsidRPr="00C1598C" w:rsidRDefault="00B10368" w:rsidP="00B10368">
      <w:pPr>
        <w:pStyle w:val="BodyText"/>
      </w:pPr>
      <w:r w:rsidRPr="00C1598C">
        <w:t>The private links available to approved survey vendors allow them to obtain th</w:t>
      </w:r>
      <w:r w:rsidR="00F832F4">
        <w:t>e</w:t>
      </w:r>
      <w:r w:rsidR="000F4875">
        <w:t xml:space="preserve"> </w:t>
      </w:r>
      <w:r w:rsidRPr="00C1598C">
        <w:t xml:space="preserve">file </w:t>
      </w:r>
      <w:r w:rsidR="00F832F4">
        <w:t xml:space="preserve">containing the sample </w:t>
      </w:r>
      <w:r w:rsidRPr="00C1598C">
        <w:t xml:space="preserve">for each of their ICH facility clients for each semiannual survey and to access </w:t>
      </w:r>
      <w:r w:rsidR="00A53943">
        <w:t xml:space="preserve">both the ICH CAHPS </w:t>
      </w:r>
      <w:r w:rsidR="00431D59">
        <w:t>s</w:t>
      </w:r>
      <w:r w:rsidR="00A53943">
        <w:t xml:space="preserve">chema </w:t>
      </w:r>
      <w:r w:rsidR="00431D59">
        <w:t>v</w:t>
      </w:r>
      <w:r w:rsidR="00A53943">
        <w:t xml:space="preserve">alidation </w:t>
      </w:r>
      <w:r w:rsidR="00431D59">
        <w:t>t</w:t>
      </w:r>
      <w:r w:rsidR="00A53943">
        <w:t>ool</w:t>
      </w:r>
      <w:r w:rsidR="00A53943" w:rsidRPr="00C1598C">
        <w:t xml:space="preserve"> </w:t>
      </w:r>
      <w:r w:rsidR="00A53943">
        <w:t xml:space="preserve">and </w:t>
      </w:r>
      <w:r w:rsidRPr="00C1598C">
        <w:t>the data submission tool to submit ICH CAHPS Survey data files for each of their facility clients. Survey vendors</w:t>
      </w:r>
      <w:r w:rsidR="00CA0F7D">
        <w:t xml:space="preserve"> </w:t>
      </w:r>
      <w:r w:rsidRPr="00C1598C">
        <w:t xml:space="preserve">also use the private links to access various reports, including data submission reports. More information about the ICH CAHPS website is provided in </w:t>
      </w:r>
      <w:r w:rsidR="00F56E9E" w:rsidRPr="00C1598C">
        <w:rPr>
          <w:b/>
          <w:i/>
        </w:rPr>
        <w:t>Chapter </w:t>
      </w:r>
      <w:r w:rsidRPr="00C1598C">
        <w:rPr>
          <w:b/>
          <w:i/>
        </w:rPr>
        <w:t>X</w:t>
      </w:r>
      <w:r w:rsidRPr="00C1598C">
        <w:t>.</w:t>
      </w:r>
    </w:p>
    <w:p w14:paraId="164F13AD" w14:textId="41FD853D" w:rsidR="00B10368" w:rsidRPr="00B94978" w:rsidRDefault="00C47AD9" w:rsidP="00196397">
      <w:pPr>
        <w:pStyle w:val="Heading4"/>
        <w:rPr>
          <w:sz w:val="24"/>
        </w:rPr>
      </w:pPr>
      <w:bookmarkStart w:id="74" w:name="_Toc27747016"/>
      <w:bookmarkStart w:id="75" w:name="_Toc155789496"/>
      <w:r w:rsidRPr="00B94978">
        <w:rPr>
          <w:sz w:val="24"/>
        </w:rPr>
        <w:t>2.4.2</w:t>
      </w:r>
      <w:r w:rsidRPr="00B94978">
        <w:rPr>
          <w:sz w:val="24"/>
        </w:rPr>
        <w:tab/>
      </w:r>
      <w:r w:rsidR="00B10368" w:rsidRPr="00B94978">
        <w:rPr>
          <w:sz w:val="24"/>
        </w:rPr>
        <w:t>The Medicare Website (</w:t>
      </w:r>
      <w:hyperlink r:id="rId32" w:history="1">
        <w:r w:rsidR="009746C4" w:rsidRPr="00B94978">
          <w:rPr>
            <w:rStyle w:val="Hyperlink"/>
            <w:rFonts w:cstheme="majorBidi"/>
            <w:sz w:val="24"/>
          </w:rPr>
          <w:t>www.medicare.gov</w:t>
        </w:r>
      </w:hyperlink>
      <w:hyperlink w:history="1"/>
      <w:bookmarkEnd w:id="74"/>
      <w:r w:rsidR="009746C4" w:rsidRPr="00B94978">
        <w:rPr>
          <w:rFonts w:cs="Times New Roman"/>
          <w:b w:val="0"/>
          <w:sz w:val="24"/>
        </w:rPr>
        <w:t>)</w:t>
      </w:r>
      <w:bookmarkEnd w:id="75"/>
      <w:r w:rsidR="009746C4" w:rsidRPr="00B94978">
        <w:rPr>
          <w:rFonts w:cs="Times New Roman"/>
          <w:b w:val="0"/>
          <w:sz w:val="24"/>
        </w:rPr>
        <w:t xml:space="preserve"> </w:t>
      </w:r>
    </w:p>
    <w:p w14:paraId="72B27EC7" w14:textId="0E3A118A" w:rsidR="00B10368" w:rsidRPr="00C1598C" w:rsidRDefault="00B10368" w:rsidP="00B10368">
      <w:pPr>
        <w:pStyle w:val="BodyText"/>
      </w:pPr>
      <w:r w:rsidRPr="00C1598C">
        <w:t xml:space="preserve">The Medicare website is maintained by CMS and contains information on the services Medicare provides. Of particular interest to ICH CAHPS Survey vendors </w:t>
      </w:r>
      <w:r w:rsidR="00C942AF">
        <w:t xml:space="preserve">and facilities </w:t>
      </w:r>
      <w:r w:rsidRPr="00C1598C">
        <w:t xml:space="preserve">is </w:t>
      </w:r>
      <w:r w:rsidR="00D95D14">
        <w:t xml:space="preserve">the </w:t>
      </w:r>
      <w:r w:rsidR="005570AC">
        <w:t>compare tool on</w:t>
      </w:r>
      <w:r w:rsidR="0092315E">
        <w:t xml:space="preserve"> Medicare.gov, </w:t>
      </w:r>
      <w:r w:rsidR="00B24E78">
        <w:t xml:space="preserve">accessible via this link: </w:t>
      </w:r>
      <w:hyperlink r:id="rId33" w:history="1">
        <w:r w:rsidR="009746C4" w:rsidRPr="001A1596">
          <w:rPr>
            <w:rStyle w:val="Hyperlink"/>
          </w:rPr>
          <w:t>https://www.medicare.gov/care-compare</w:t>
        </w:r>
      </w:hyperlink>
      <w:r w:rsidR="009746C4">
        <w:t xml:space="preserve">. </w:t>
      </w:r>
      <w:r w:rsidRPr="00C1598C">
        <w:t>Viewers can obtain comparative information about ICH facilities by</w:t>
      </w:r>
      <w:r w:rsidR="007E13F1">
        <w:t xml:space="preserve"> location or facility name</w:t>
      </w:r>
      <w:r w:rsidRPr="00C1598C">
        <w:t xml:space="preserve">. ICH CAHPS Survey results </w:t>
      </w:r>
      <w:r w:rsidR="009E3418">
        <w:t>are</w:t>
      </w:r>
      <w:r w:rsidRPr="00C1598C">
        <w:t xml:space="preserve"> aggregated to the facility so that the public can compare </w:t>
      </w:r>
      <w:r w:rsidR="00FC6E35">
        <w:t xml:space="preserve">ICH CAHPS results and other quality measures </w:t>
      </w:r>
      <w:r w:rsidRPr="00C1598C">
        <w:t>across facilities.</w:t>
      </w:r>
    </w:p>
    <w:p w14:paraId="3FC3266B" w14:textId="77777777" w:rsidR="00C47AD9" w:rsidRDefault="00C47AD9">
      <w:pPr>
        <w:spacing w:after="200" w:line="276" w:lineRule="auto"/>
        <w:rPr>
          <w:sz w:val="22"/>
        </w:rPr>
      </w:pPr>
      <w:r>
        <w:br w:type="page"/>
      </w:r>
    </w:p>
    <w:p w14:paraId="5BC62F32" w14:textId="77777777" w:rsidR="00C47AD9" w:rsidRDefault="00C47AD9" w:rsidP="00B94978">
      <w:pPr>
        <w:pStyle w:val="BlankPage"/>
        <w:jc w:val="right"/>
      </w:pPr>
    </w:p>
    <w:p w14:paraId="2C7AEC82" w14:textId="6305061E" w:rsidR="00751C7B" w:rsidRDefault="006C3973" w:rsidP="00C47AD9">
      <w:pPr>
        <w:pStyle w:val="BlankPage"/>
      </w:pPr>
      <w:r w:rsidRPr="006C3973">
        <w:t>[This page intentionally left blank.]</w:t>
      </w:r>
    </w:p>
    <w:p w14:paraId="2ABF765B" w14:textId="77777777" w:rsidR="00B305E1" w:rsidRDefault="00B305E1" w:rsidP="00B305E1"/>
    <w:p w14:paraId="617B5C96" w14:textId="77777777" w:rsidR="00C47AD9" w:rsidRPr="00C1598C" w:rsidRDefault="00C47AD9" w:rsidP="00C47AD9">
      <w:pPr>
        <w:pStyle w:val="BlankPage"/>
        <w:sectPr w:rsidR="00C47AD9" w:rsidRPr="00C1598C" w:rsidSect="005C4897">
          <w:headerReference w:type="even" r:id="rId34"/>
          <w:headerReference w:type="default" r:id="rId35"/>
          <w:type w:val="oddPage"/>
          <w:pgSz w:w="12240" w:h="15840" w:code="1"/>
          <w:pgMar w:top="1440" w:right="1440" w:bottom="1440" w:left="1440" w:header="720" w:footer="720" w:gutter="0"/>
          <w:cols w:space="720"/>
          <w:titlePg/>
          <w:docGrid w:linePitch="360"/>
        </w:sectPr>
      </w:pPr>
    </w:p>
    <w:p w14:paraId="40235E3E" w14:textId="77777777" w:rsidR="001D7F24" w:rsidRPr="00C1598C" w:rsidRDefault="001D7F24" w:rsidP="001D7F24">
      <w:pPr>
        <w:pStyle w:val="Heading2"/>
      </w:pPr>
      <w:bookmarkStart w:id="76" w:name="_Toc224984396"/>
      <w:bookmarkStart w:id="77" w:name="_Toc343765388"/>
      <w:bookmarkStart w:id="78" w:name="_Toc27747017"/>
      <w:bookmarkStart w:id="79" w:name="_Toc155789497"/>
      <w:r w:rsidRPr="00C1598C">
        <w:lastRenderedPageBreak/>
        <w:t xml:space="preserve">III. </w:t>
      </w:r>
      <w:bookmarkStart w:id="80" w:name="_Toc251318125"/>
      <w:bookmarkEnd w:id="76"/>
      <w:r w:rsidRPr="00C1598C">
        <w:t>In-Center Hemodialysis CAHPS Survey Participation Requirements</w:t>
      </w:r>
      <w:bookmarkEnd w:id="77"/>
      <w:bookmarkEnd w:id="78"/>
      <w:bookmarkEnd w:id="80"/>
      <w:bookmarkEnd w:id="79"/>
    </w:p>
    <w:p w14:paraId="27E33E13" w14:textId="77777777" w:rsidR="001D7F24" w:rsidRPr="00C1598C" w:rsidRDefault="001D7F24" w:rsidP="001D7F24">
      <w:pPr>
        <w:pStyle w:val="Heading3"/>
      </w:pPr>
      <w:bookmarkStart w:id="81" w:name="_Toc251318126"/>
      <w:bookmarkStart w:id="82" w:name="_Toc343765389"/>
      <w:bookmarkStart w:id="83" w:name="_Toc27747018"/>
      <w:bookmarkStart w:id="84" w:name="_Toc155789498"/>
      <w:r>
        <w:t>3.0</w:t>
      </w:r>
      <w:r>
        <w:tab/>
      </w:r>
      <w:r w:rsidRPr="00C1598C">
        <w:t>Overview</w:t>
      </w:r>
      <w:bookmarkEnd w:id="81"/>
      <w:bookmarkEnd w:id="82"/>
      <w:bookmarkEnd w:id="83"/>
      <w:bookmarkEnd w:id="84"/>
    </w:p>
    <w:p w14:paraId="53D138AA" w14:textId="77777777" w:rsidR="001D7F24" w:rsidRPr="00C1598C" w:rsidRDefault="001D7F24" w:rsidP="001D7F24">
      <w:pPr>
        <w:pStyle w:val="BodyText"/>
      </w:pPr>
      <w:r w:rsidRPr="00C1598C">
        <w:t xml:space="preserve">This chapter describes participation requirements for administering the ICH CAHPS Survey and includes (1) rules and guidelines for communicating with hemodialysis patients about the ICH CAHPS Survey; (2) the roles and responsibilities of ICH facilities, survey vendors, and the </w:t>
      </w:r>
      <w:r>
        <w:t>Coordination Team</w:t>
      </w:r>
      <w:r w:rsidRPr="00C1598C">
        <w:t>; (3) the Survey Vendor Minimum Business Requirements for administering the ICH CAHPS Survey; and (4) information about obtaining technical assistance from the Coordination Team.</w:t>
      </w:r>
    </w:p>
    <w:p w14:paraId="1C77C2D4" w14:textId="77777777" w:rsidR="001D7F24" w:rsidRPr="00C1598C" w:rsidRDefault="001D7F24" w:rsidP="001D7F24">
      <w:pPr>
        <w:pStyle w:val="Heading3"/>
      </w:pPr>
      <w:bookmarkStart w:id="85" w:name="_Toc27747019"/>
      <w:bookmarkStart w:id="86" w:name="_Toc155789499"/>
      <w:r>
        <w:t>3.1</w:t>
      </w:r>
      <w:r>
        <w:tab/>
      </w:r>
      <w:r w:rsidRPr="00C1598C">
        <w:t>Communications With Patients About the ICH CAHPS Survey</w:t>
      </w:r>
      <w:bookmarkEnd w:id="85"/>
      <w:bookmarkEnd w:id="86"/>
    </w:p>
    <w:p w14:paraId="3979F62A" w14:textId="77777777" w:rsidR="001D7F24" w:rsidRPr="00C1598C" w:rsidRDefault="001D7F24" w:rsidP="001D7F24">
      <w:pPr>
        <w:pStyle w:val="BodyText"/>
      </w:pPr>
      <w:r w:rsidRPr="00C1598C">
        <w:t xml:space="preserve">Patients receiving ICH treatment are an especially vulnerable population, relying on an ICH facility and its staff for life-sustaining care. Some patients might be reluctant to participate in the ICH CAHPS Survey or provide feedback on the dialysis care they receive for fear of retribution by facility staff. Patients fearing retribution might not be able to switch to another facility if they are unhappy with the care they receive from their current facility because there </w:t>
      </w:r>
      <w:r>
        <w:t>might</w:t>
      </w:r>
      <w:r w:rsidRPr="00C1598C">
        <w:t xml:space="preserve"> not </w:t>
      </w:r>
      <w:r>
        <w:t xml:space="preserve">be </w:t>
      </w:r>
      <w:r w:rsidRPr="00C1598C">
        <w:t>another facility close to where they live, or one that has any openings in its schedule. Patients also might be reluctant to provide survey responses that accurately reflect their experience with the care provided by their ICH facility because they might perceive that government agencies are not responsive to patients</w:t>
      </w:r>
      <w:r>
        <w:t>’</w:t>
      </w:r>
      <w:r w:rsidRPr="00C1598C">
        <w:t xml:space="preserve"> concerns.</w:t>
      </w:r>
    </w:p>
    <w:p w14:paraId="16E5771C" w14:textId="6B216C30" w:rsidR="001D7F24" w:rsidRPr="00C1598C" w:rsidRDefault="001D7F24" w:rsidP="001D7F24">
      <w:pPr>
        <w:pStyle w:val="BodyText"/>
      </w:pPr>
      <w:r w:rsidRPr="00C1598C">
        <w:t xml:space="preserve">Because of concerns that patients might have about participating in the ICH CAHPS Survey, </w:t>
      </w:r>
      <w:r w:rsidRPr="00403D51">
        <w:rPr>
          <w:bCs/>
        </w:rPr>
        <w:t>both ICH facility staff and their ICH CAHPS Survey vendors must avoid influencing patients’ decisions to participate in the survey and their survey responses.</w:t>
      </w:r>
      <w:r w:rsidRPr="00A02008">
        <w:rPr>
          <w:bCs/>
        </w:rPr>
        <w:t xml:space="preserve"> </w:t>
      </w:r>
      <w:r w:rsidRPr="00C1598C">
        <w:rPr>
          <w:b/>
        </w:rPr>
        <w:t xml:space="preserve">Staff at a dialysis facility are not allowed to help patients complete the survey. </w:t>
      </w:r>
      <w:r w:rsidRPr="00C1598C">
        <w:t>If patients ask ICH facility personnel to help them complete the survey, facility staff should instruct them to ask a family member or friend for help. Additionally, if sample patients have any questions about the survey, facility staff should instruct them to call their ICH CAHPS Survey vendor</w:t>
      </w:r>
      <w:r>
        <w:t>’</w:t>
      </w:r>
      <w:r w:rsidRPr="00C1598C">
        <w:t>s toll-free telephone number, which is included in the prenotification and mail survey cover letters.</w:t>
      </w:r>
      <w:r w:rsidR="005B0853">
        <w:t xml:space="preserve"> </w:t>
      </w:r>
    </w:p>
    <w:p w14:paraId="7D5FB8DF" w14:textId="77777777" w:rsidR="00CC2BD0" w:rsidRPr="00C1598C" w:rsidRDefault="00CC2BD0" w:rsidP="00CC2BD0">
      <w:pPr>
        <w:pStyle w:val="BodyText"/>
      </w:pPr>
      <w:r>
        <w:t>In addition</w:t>
      </w:r>
      <w:r w:rsidRPr="00C1598C">
        <w:t xml:space="preserve">, ICH facility staff may </w:t>
      </w:r>
      <w:r w:rsidRPr="00C1598C">
        <w:rPr>
          <w:b/>
          <w:i/>
        </w:rPr>
        <w:t>not</w:t>
      </w:r>
      <w:r w:rsidRPr="00C1598C">
        <w:t xml:space="preserve"> do any of the following:</w:t>
      </w:r>
    </w:p>
    <w:p w14:paraId="5C443D5E" w14:textId="77777777" w:rsidR="00CC2BD0" w:rsidRPr="00C1598C" w:rsidRDefault="00CC2BD0" w:rsidP="00CC2BD0">
      <w:pPr>
        <w:pStyle w:val="ListBullet"/>
        <w:spacing w:after="160"/>
      </w:pPr>
      <w:r w:rsidRPr="00C1598C">
        <w:t>Provide a copy of the ICH CAHPS Survey or cover letters to their patients;</w:t>
      </w:r>
    </w:p>
    <w:p w14:paraId="40F330D1" w14:textId="77777777" w:rsidR="00CC2BD0" w:rsidRPr="00C1598C" w:rsidRDefault="00CC2BD0" w:rsidP="00CC2BD0">
      <w:pPr>
        <w:pStyle w:val="ListBullet"/>
        <w:spacing w:after="160"/>
      </w:pPr>
      <w:r w:rsidRPr="00C1598C">
        <w:t>Tell patients that the facility hopes or expects their patients will give them the best or highest rating or will respond in a certain way to survey questions;</w:t>
      </w:r>
    </w:p>
    <w:p w14:paraId="4CA48A75" w14:textId="77777777" w:rsidR="00CC2BD0" w:rsidRPr="00C1598C" w:rsidRDefault="00CC2BD0" w:rsidP="00CC2BD0">
      <w:pPr>
        <w:pStyle w:val="ListBullet"/>
        <w:spacing w:after="160"/>
      </w:pPr>
      <w:r w:rsidRPr="00C1598C">
        <w:lastRenderedPageBreak/>
        <w:t xml:space="preserve">Offer incentives of any kind </w:t>
      </w:r>
      <w:r>
        <w:t xml:space="preserve">(such as money, stickers, pens) </w:t>
      </w:r>
      <w:r w:rsidRPr="00C1598C">
        <w:t>to patients for participating (or not) in the ICH CAHPS Survey;</w:t>
      </w:r>
    </w:p>
    <w:p w14:paraId="5F607DBF" w14:textId="77777777" w:rsidR="00CC2BD0" w:rsidRPr="00C1598C" w:rsidRDefault="00CC2BD0" w:rsidP="00CC2BD0">
      <w:pPr>
        <w:pStyle w:val="ListBullet"/>
        <w:spacing w:after="160"/>
      </w:pPr>
      <w:r w:rsidRPr="00C1598C">
        <w:t>Use the ICH CAHPS Survey to identify or ask about other patients who might need hemodialysis care;</w:t>
      </w:r>
    </w:p>
    <w:p w14:paraId="13C50106" w14:textId="77777777" w:rsidR="00CC2BD0" w:rsidRPr="00C1598C" w:rsidRDefault="00CC2BD0" w:rsidP="00CC2BD0">
      <w:pPr>
        <w:pStyle w:val="ListBullet"/>
        <w:spacing w:after="160"/>
      </w:pPr>
      <w:r w:rsidRPr="00C1598C">
        <w:t xml:space="preserve">Include any messages or materials promoting the facility or the services it provides in survey materials, including mail survey cover letters, </w:t>
      </w:r>
      <w:r>
        <w:t>survey</w:t>
      </w:r>
      <w:r w:rsidRPr="00C1598C">
        <w:t>s, and telephone interview scripts; and</w:t>
      </w:r>
    </w:p>
    <w:p w14:paraId="07C50798" w14:textId="77777777" w:rsidR="00CC2BD0" w:rsidRDefault="00CC2BD0" w:rsidP="00CC2BD0">
      <w:pPr>
        <w:pStyle w:val="ListBullet"/>
      </w:pPr>
      <w:r w:rsidRPr="00C1598C">
        <w:t>Ask their patients if they would like to be included in the survey.</w:t>
      </w:r>
    </w:p>
    <w:p w14:paraId="6AC14EB6" w14:textId="7A41D52B" w:rsidR="007E13F1" w:rsidRDefault="001D7F24" w:rsidP="00C7425B">
      <w:pPr>
        <w:pStyle w:val="BodyText"/>
      </w:pPr>
      <w:r w:rsidRPr="00C1598C">
        <w:t xml:space="preserve">ICH facility staff may tell their patients that they </w:t>
      </w:r>
      <w:r w:rsidRPr="00C1598C">
        <w:rPr>
          <w:i/>
        </w:rPr>
        <w:t xml:space="preserve">could </w:t>
      </w:r>
      <w:r w:rsidRPr="00C1598C">
        <w:t xml:space="preserve">be asked to respond to a patient experience survey. </w:t>
      </w:r>
      <w:r w:rsidR="00BB346B">
        <w:t>Staff may also share with the patient the link to the Dialysis Patient page on the ICH CAHPS website</w:t>
      </w:r>
      <w:r w:rsidR="00CC2BD0">
        <w:t xml:space="preserve"> (</w:t>
      </w:r>
      <w:hyperlink r:id="rId36" w:history="1">
        <w:r w:rsidR="0074362F" w:rsidRPr="001D2F84">
          <w:rPr>
            <w:rStyle w:val="Hyperlink"/>
          </w:rPr>
          <w:t>https://ichcahps.org/Dialysis-Patients</w:t>
        </w:r>
      </w:hyperlink>
      <w:r w:rsidR="00496266">
        <w:t> </w:t>
      </w:r>
      <w:r w:rsidR="0048107E" w:rsidRPr="00A75649">
        <w:rPr>
          <w:noProof/>
          <w:sz w:val="22"/>
          <w:szCs w:val="22"/>
        </w:rPr>
        <w:drawing>
          <wp:inline distT="0" distB="0" distL="0" distR="0" wp14:anchorId="3653F829" wp14:editId="6575E93A">
            <wp:extent cx="95250" cy="95250"/>
            <wp:effectExtent l="0" t="0" r="0" b="0"/>
            <wp:docPr id="2" name="Graphic 2" descr="exit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exit icon">
                      <a:extLst>
                        <a:ext uri="{C183D7F6-B498-43B3-948B-1728B52AA6E4}">
                          <adec:decorative xmlns:adec="http://schemas.microsoft.com/office/drawing/2017/decorative" val="0"/>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0074362F">
        <w:t>)</w:t>
      </w:r>
      <w:r w:rsidR="00BB346B">
        <w:t xml:space="preserve">, which has FAQs and helpful information. </w:t>
      </w:r>
    </w:p>
    <w:p w14:paraId="37D64267" w14:textId="603C4EA0" w:rsidR="001A02A4" w:rsidRPr="007E5DCF" w:rsidRDefault="001A02A4" w:rsidP="00C7425B">
      <w:pPr>
        <w:pStyle w:val="Heading4"/>
      </w:pPr>
      <w:bookmarkStart w:id="87" w:name="_Toc155789500"/>
      <w:r w:rsidRPr="007E5DCF">
        <w:t>3.1.1</w:t>
      </w:r>
      <w:r w:rsidRPr="007E5DCF">
        <w:tab/>
        <w:t xml:space="preserve">ICH CAHPS Survey </w:t>
      </w:r>
      <w:r w:rsidR="00C7425B" w:rsidRPr="007E5DCF">
        <w:t>Poster/Flyer</w:t>
      </w:r>
      <w:bookmarkEnd w:id="87"/>
    </w:p>
    <w:p w14:paraId="7C173C71" w14:textId="1274DAA8" w:rsidR="001D7F24" w:rsidRDefault="00CC2BD0" w:rsidP="00C7425B">
      <w:pPr>
        <w:pStyle w:val="BodyText"/>
      </w:pPr>
      <w:r>
        <w:t>ICH f</w:t>
      </w:r>
      <w:r w:rsidR="007E13F1">
        <w:t xml:space="preserve">acilities are strongly encouraged to </w:t>
      </w:r>
      <w:r>
        <w:t xml:space="preserve">hang up posters or pass </w:t>
      </w:r>
      <w:r w:rsidR="0048107E">
        <w:t xml:space="preserve">out </w:t>
      </w:r>
      <w:r>
        <w:t>flyers about the ICH CAHPS Survey so that patients are aware of the survey and its importance</w:t>
      </w:r>
      <w:r w:rsidR="001D7F24" w:rsidRPr="00C22506">
        <w:t xml:space="preserve">. </w:t>
      </w:r>
      <w:r>
        <w:t>The official</w:t>
      </w:r>
      <w:r w:rsidR="001D7F24">
        <w:t xml:space="preserve"> ICH CAHPS poster/flyer template in both English and Spanish is included in </w:t>
      </w:r>
      <w:r w:rsidR="001D7F24" w:rsidRPr="00DB23DD">
        <w:rPr>
          <w:b/>
          <w:bCs/>
          <w:i/>
          <w:iCs/>
        </w:rPr>
        <w:t>Appendix A</w:t>
      </w:r>
      <w:r w:rsidR="001D7F24">
        <w:rPr>
          <w:b/>
          <w:bCs/>
          <w:i/>
          <w:iCs/>
        </w:rPr>
        <w:t xml:space="preserve"> </w:t>
      </w:r>
      <w:r w:rsidR="001D7F24" w:rsidRPr="00865D81">
        <w:t>and is included on the ICH CAHPS website.</w:t>
      </w:r>
      <w:r w:rsidR="001D7F24">
        <w:t xml:space="preserve"> If a facility does not currently use a poster or flyer at their facility, vendors are encouraged to discuss with the facility the use of this template to encourage patient participation in the ICH CAHPS Survey. Facilities do not need prior approval from CMS to use </w:t>
      </w:r>
      <w:r>
        <w:t xml:space="preserve">the official </w:t>
      </w:r>
      <w:r w:rsidR="001D7F24">
        <w:t xml:space="preserve">poster/flyer template as long as they do not edit or add any new text to the existing template, other than the following personalization fields: </w:t>
      </w:r>
    </w:p>
    <w:p w14:paraId="2276C200" w14:textId="77777777" w:rsidR="001D7F24" w:rsidRDefault="001D7F24" w:rsidP="001D7F24">
      <w:pPr>
        <w:pStyle w:val="ListBullet"/>
      </w:pPr>
      <w:r>
        <w:t>The name of the facility’s authorized ICH CAHPS Survey vendor,</w:t>
      </w:r>
    </w:p>
    <w:p w14:paraId="40FD32B9" w14:textId="77777777" w:rsidR="001D7F24" w:rsidRDefault="001D7F24" w:rsidP="001D7F24">
      <w:pPr>
        <w:pStyle w:val="ListBullet"/>
      </w:pPr>
      <w:r>
        <w:t>The vendor’s toll-free telephone number, and</w:t>
      </w:r>
    </w:p>
    <w:p w14:paraId="4C8FA9F0" w14:textId="77777777" w:rsidR="001D7F24" w:rsidRDefault="001D7F24" w:rsidP="001D7F24">
      <w:pPr>
        <w:pStyle w:val="ListBullet"/>
        <w:numPr>
          <w:ilvl w:val="0"/>
          <w:numId w:val="0"/>
        </w:numPr>
        <w:ind w:left="360" w:hanging="360"/>
      </w:pPr>
      <w:r>
        <w:t>•</w:t>
      </w:r>
      <w:r>
        <w:tab/>
        <w:t>The facility’s logo.</w:t>
      </w:r>
    </w:p>
    <w:p w14:paraId="3E774802" w14:textId="3FF423F0" w:rsidR="001D7F24" w:rsidRDefault="001D7F24" w:rsidP="001D7F24">
      <w:pPr>
        <w:pStyle w:val="BodyText"/>
      </w:pPr>
      <w:r w:rsidRPr="000D4571">
        <w:t xml:space="preserve">If a facility would like to edit this template or create </w:t>
      </w:r>
      <w:r>
        <w:t>its</w:t>
      </w:r>
      <w:r w:rsidRPr="000D4571">
        <w:t xml:space="preserve"> own poster/flyer, </w:t>
      </w:r>
      <w:r>
        <w:t xml:space="preserve">it </w:t>
      </w:r>
      <w:r w:rsidRPr="000D4571">
        <w:t>will need to send the proposed text/contents to be included on the poster to the Coordination Team for review and approval before use in the facility</w:t>
      </w:r>
      <w:r>
        <w:t xml:space="preserve">. When creating </w:t>
      </w:r>
      <w:r w:rsidR="00CC2BD0">
        <w:t xml:space="preserve">their own </w:t>
      </w:r>
      <w:r>
        <w:t xml:space="preserve">posters/flyers, </w:t>
      </w:r>
      <w:r w:rsidR="00CC2BD0">
        <w:t>a facility should</w:t>
      </w:r>
      <w:r>
        <w:t xml:space="preserve"> take note of the following critical reminders:</w:t>
      </w:r>
    </w:p>
    <w:p w14:paraId="01125D2E" w14:textId="77777777" w:rsidR="001D7F24" w:rsidRDefault="001D7F24" w:rsidP="001D7F24">
      <w:pPr>
        <w:pStyle w:val="BodyText"/>
        <w:numPr>
          <w:ilvl w:val="0"/>
          <w:numId w:val="1"/>
        </w:numPr>
      </w:pPr>
      <w:r>
        <w:t>Because of concerns that patients might have about participating in the ICH CAHPS Survey, both ICH facility staff and their ICH CAHPS Survey vendors must:</w:t>
      </w:r>
    </w:p>
    <w:p w14:paraId="388D6921" w14:textId="77777777" w:rsidR="001D7F24" w:rsidRDefault="001D7F24" w:rsidP="001D7F24">
      <w:pPr>
        <w:pStyle w:val="ListBullet2"/>
      </w:pPr>
      <w:r>
        <w:t xml:space="preserve">Not use wording that may influence the patients’ answers to survey questions or decisions to participate in the survey and their survey responses; </w:t>
      </w:r>
    </w:p>
    <w:p w14:paraId="2406F267" w14:textId="77777777" w:rsidR="001D7F24" w:rsidRDefault="001D7F24" w:rsidP="001D7F24">
      <w:pPr>
        <w:pStyle w:val="ListBullet2"/>
      </w:pPr>
      <w:r>
        <w:lastRenderedPageBreak/>
        <w:t>Not use wording indicating that facility staff can help the patient answer the survey questions, even if the patient asks for a facility staff member’s help;</w:t>
      </w:r>
    </w:p>
    <w:p w14:paraId="398E2F70" w14:textId="77777777" w:rsidR="001D7F24" w:rsidRDefault="001D7F24" w:rsidP="001D7F24">
      <w:pPr>
        <w:pStyle w:val="ListBullet2"/>
      </w:pPr>
      <w:r>
        <w:t>Not use wording promoting the facility or the services it provides; or</w:t>
      </w:r>
    </w:p>
    <w:p w14:paraId="1EBEA33F" w14:textId="77777777" w:rsidR="001D7F24" w:rsidRDefault="001D7F24" w:rsidP="001D7F24">
      <w:pPr>
        <w:pStyle w:val="ListBullet2"/>
      </w:pPr>
      <w:r>
        <w:t>Not include words or phrases verbatim from the ICH CAHPS Survey in their marketing or promotional materials.</w:t>
      </w:r>
    </w:p>
    <w:p w14:paraId="12896D46" w14:textId="77777777" w:rsidR="001D7F24" w:rsidRDefault="001D7F24" w:rsidP="001D7F24">
      <w:pPr>
        <w:pStyle w:val="BodyText"/>
        <w:numPr>
          <w:ilvl w:val="0"/>
          <w:numId w:val="1"/>
        </w:numPr>
      </w:pPr>
      <w:r>
        <w:t xml:space="preserve">It is permissible for wording in the poster/flyer to indicate that the patients </w:t>
      </w:r>
      <w:r w:rsidRPr="00773DFE">
        <w:rPr>
          <w:u w:val="single"/>
        </w:rPr>
        <w:t>could</w:t>
      </w:r>
      <w:r>
        <w:t xml:space="preserve"> be asked to respond to a patient experience survey, but it must not state that they </w:t>
      </w:r>
      <w:r w:rsidRPr="00403D51">
        <w:rPr>
          <w:u w:val="single"/>
        </w:rPr>
        <w:t>will</w:t>
      </w:r>
      <w:r>
        <w:t xml:space="preserve"> be asked to participate. </w:t>
      </w:r>
    </w:p>
    <w:p w14:paraId="3105933E" w14:textId="0C26609F" w:rsidR="001A02A4" w:rsidRPr="000C3AA0" w:rsidRDefault="001A02A4" w:rsidP="001A02A4">
      <w:pPr>
        <w:pStyle w:val="Heading4"/>
        <w:rPr>
          <w:rFonts w:cs="Arial"/>
          <w:sz w:val="24"/>
        </w:rPr>
      </w:pPr>
      <w:bookmarkStart w:id="88" w:name="_Toc155789501"/>
      <w:r w:rsidRPr="000C3AA0">
        <w:rPr>
          <w:rFonts w:cs="Arial"/>
          <w:sz w:val="24"/>
        </w:rPr>
        <w:t>3.1.2</w:t>
      </w:r>
      <w:r w:rsidRPr="000C3AA0">
        <w:rPr>
          <w:rFonts w:cs="Arial"/>
          <w:sz w:val="24"/>
        </w:rPr>
        <w:tab/>
      </w:r>
      <w:r w:rsidRPr="00D61E76">
        <w:rPr>
          <w:rFonts w:cs="Arial"/>
          <w:sz w:val="24"/>
        </w:rPr>
        <w:t>ICH CAHPS Survey Waiting Room FAQs</w:t>
      </w:r>
      <w:bookmarkEnd w:id="88"/>
    </w:p>
    <w:p w14:paraId="3EDA9C6A" w14:textId="063198B2" w:rsidR="00CC2BD0" w:rsidRDefault="00F05747" w:rsidP="00C7425B">
      <w:pPr>
        <w:pStyle w:val="BodyText"/>
      </w:pPr>
      <w:r>
        <w:t xml:space="preserve">In an effort to </w:t>
      </w:r>
      <w:r w:rsidRPr="000113B3">
        <w:t xml:space="preserve">increase ICH CAHPS </w:t>
      </w:r>
      <w:r>
        <w:t xml:space="preserve">Survey </w:t>
      </w:r>
      <w:r w:rsidRPr="000113B3">
        <w:t>response rates and promote patient engagement</w:t>
      </w:r>
      <w:r>
        <w:t>, prior to the</w:t>
      </w:r>
      <w:r w:rsidR="00594C40">
        <w:t xml:space="preserve"> 2023</w:t>
      </w:r>
      <w:r>
        <w:t xml:space="preserve"> Spring Survey period,</w:t>
      </w:r>
      <w:r w:rsidR="00594C40">
        <w:t xml:space="preserve"> </w:t>
      </w:r>
      <w:r w:rsidR="00594C40" w:rsidRPr="000113B3">
        <w:t xml:space="preserve">the </w:t>
      </w:r>
      <w:r w:rsidR="00594C40">
        <w:t xml:space="preserve">ICH CAHPS </w:t>
      </w:r>
      <w:r w:rsidR="00594C40" w:rsidRPr="000113B3">
        <w:t xml:space="preserve">Coordination Team developed a </w:t>
      </w:r>
      <w:r w:rsidR="00594C40" w:rsidRPr="00D61E76">
        <w:rPr>
          <w:i/>
          <w:iCs/>
        </w:rPr>
        <w:t xml:space="preserve">“Waiting Room FAQs” </w:t>
      </w:r>
      <w:r w:rsidR="00594C40" w:rsidRPr="000113B3">
        <w:t xml:space="preserve">document </w:t>
      </w:r>
      <w:r w:rsidR="00594C40">
        <w:t>for dialysis facilities to use within their facilities.</w:t>
      </w:r>
      <w:r w:rsidR="00594C40" w:rsidRPr="000113B3">
        <w:t xml:space="preserve"> ICH facilities are </w:t>
      </w:r>
      <w:r w:rsidR="00CC2BD0">
        <w:t xml:space="preserve">strongly </w:t>
      </w:r>
      <w:r w:rsidR="00594C40" w:rsidRPr="000113B3">
        <w:t>encouraged to print and display the FAQ</w:t>
      </w:r>
      <w:r w:rsidR="00594C40">
        <w:t xml:space="preserve"> document </w:t>
      </w:r>
      <w:r w:rsidR="00594C40" w:rsidRPr="000113B3">
        <w:t xml:space="preserve">in a prominent area of their </w:t>
      </w:r>
      <w:r w:rsidR="00594C40">
        <w:t xml:space="preserve">facility, perhaps hanging on a wall/door or laminated and sitting on a table. </w:t>
      </w:r>
      <w:r w:rsidR="00594C40" w:rsidRPr="000113B3">
        <w:t xml:space="preserve">The </w:t>
      </w:r>
      <w:r w:rsidR="00594C40" w:rsidRPr="00D61E76">
        <w:rPr>
          <w:i/>
          <w:iCs/>
        </w:rPr>
        <w:t>“Waiting Room FAQs”</w:t>
      </w:r>
      <w:r w:rsidR="00594C40" w:rsidRPr="000113B3">
        <w:t xml:space="preserve"> document is available for download </w:t>
      </w:r>
      <w:r w:rsidR="00594C40">
        <w:t>on the ICH CAHPS website</w:t>
      </w:r>
      <w:r w:rsidR="00F779AD">
        <w:t xml:space="preserve"> in English, Spanish,</w:t>
      </w:r>
      <w:r w:rsidR="0048107E">
        <w:t xml:space="preserve"> and</w:t>
      </w:r>
      <w:r w:rsidR="00F779AD">
        <w:t xml:space="preserve"> </w:t>
      </w:r>
      <w:r w:rsidR="00CC2BD0">
        <w:t>t</w:t>
      </w:r>
      <w:r w:rsidR="00F779AD">
        <w:t xml:space="preserve">raditional </w:t>
      </w:r>
      <w:r w:rsidR="00CC2BD0">
        <w:t xml:space="preserve">and simplified </w:t>
      </w:r>
      <w:r w:rsidR="00F779AD">
        <w:t xml:space="preserve">Chinese, and can be found </w:t>
      </w:r>
      <w:r w:rsidR="00F779AD" w:rsidRPr="00367531">
        <w:t xml:space="preserve">in </w:t>
      </w:r>
      <w:r w:rsidR="00F779AD" w:rsidRPr="00D61E76">
        <w:rPr>
          <w:b/>
          <w:bCs/>
          <w:i/>
          <w:iCs/>
        </w:rPr>
        <w:t>Appendix</w:t>
      </w:r>
      <w:r w:rsidR="004310B6" w:rsidRPr="00D61E76">
        <w:rPr>
          <w:b/>
          <w:bCs/>
          <w:i/>
          <w:iCs/>
        </w:rPr>
        <w:t xml:space="preserve"> Q</w:t>
      </w:r>
      <w:r w:rsidR="00594C40" w:rsidRPr="00367531">
        <w:t>.</w:t>
      </w:r>
      <w:r w:rsidR="00594C40">
        <w:t xml:space="preserve"> </w:t>
      </w:r>
    </w:p>
    <w:p w14:paraId="771D329D" w14:textId="6F235F64" w:rsidR="00594C40" w:rsidRDefault="00594C40" w:rsidP="00C7425B">
      <w:pPr>
        <w:pStyle w:val="BodyText"/>
      </w:pPr>
      <w:r>
        <w:t>Please note that it</w:t>
      </w:r>
      <w:r w:rsidRPr="000113B3">
        <w:t xml:space="preserve"> is common for patients who are contacted by survey vendors to seek assurance from their providers</w:t>
      </w:r>
      <w:r>
        <w:t xml:space="preserve">; </w:t>
      </w:r>
      <w:r w:rsidRPr="000113B3">
        <w:t>ICH facility staff should assure patients that the survey is legitimate and confidential</w:t>
      </w:r>
      <w:r>
        <w:t xml:space="preserve"> and point them to these FAQs to answer any questions they may have. </w:t>
      </w:r>
    </w:p>
    <w:p w14:paraId="52C1623B" w14:textId="39F63A9F" w:rsidR="00F779AD" w:rsidRDefault="0074362F" w:rsidP="00C7425B">
      <w:pPr>
        <w:pStyle w:val="BodyText"/>
      </w:pPr>
      <w:r>
        <w:t>When possible, v</w:t>
      </w:r>
      <w:r w:rsidR="00F779AD">
        <w:t xml:space="preserve">endors should monitor response rates for facilities that implement the use of an ICH CAHPS Survey poster/flyer </w:t>
      </w:r>
      <w:r>
        <w:t>or</w:t>
      </w:r>
      <w:r w:rsidR="00F779AD">
        <w:t xml:space="preserve"> </w:t>
      </w:r>
      <w:r w:rsidR="00F779AD" w:rsidRPr="0048107E">
        <w:rPr>
          <w:i/>
          <w:iCs/>
        </w:rPr>
        <w:t>Waiting Room FAQs</w:t>
      </w:r>
      <w:r w:rsidR="00F779AD">
        <w:t xml:space="preserve">; CMS is interested in whether </w:t>
      </w:r>
      <w:r>
        <w:t>these strategies</w:t>
      </w:r>
      <w:r w:rsidR="00F779AD">
        <w:t xml:space="preserve"> improve response rates. </w:t>
      </w:r>
    </w:p>
    <w:p w14:paraId="2BDB2373" w14:textId="77777777" w:rsidR="001D7F24" w:rsidRPr="00C1598C" w:rsidRDefault="001D7F24" w:rsidP="001D7F24">
      <w:pPr>
        <w:pStyle w:val="Heading3"/>
      </w:pPr>
      <w:bookmarkStart w:id="89" w:name="_Toc224984398"/>
      <w:bookmarkStart w:id="90" w:name="_Toc251318127"/>
      <w:bookmarkStart w:id="91" w:name="_Toc343765390"/>
      <w:bookmarkStart w:id="92" w:name="_Toc27747020"/>
      <w:bookmarkStart w:id="93" w:name="_Toc155789502"/>
      <w:r>
        <w:t>3.2</w:t>
      </w:r>
      <w:r>
        <w:tab/>
      </w:r>
      <w:r w:rsidRPr="00C1598C">
        <w:t>Roles and Responsibilities</w:t>
      </w:r>
      <w:bookmarkEnd w:id="89"/>
      <w:bookmarkEnd w:id="90"/>
      <w:bookmarkEnd w:id="91"/>
      <w:bookmarkEnd w:id="92"/>
      <w:bookmarkEnd w:id="93"/>
    </w:p>
    <w:p w14:paraId="10EBC99F" w14:textId="77777777" w:rsidR="001D7F24" w:rsidRPr="00C1598C" w:rsidRDefault="001D7F24" w:rsidP="001D7F24">
      <w:pPr>
        <w:pStyle w:val="BodyText"/>
      </w:pPr>
      <w:r w:rsidRPr="00C1598C">
        <w:t>The Coordination Team is responsible for ensuring that the ICH CAHPS Survey is administered using standardized survey protocols and data collection and processing methods. The Coordination Team provides training, technical assistance, and oversight to approved</w:t>
      </w:r>
      <w:r>
        <w:t xml:space="preserve"> ICH CAHPS</w:t>
      </w:r>
      <w:r w:rsidRPr="00C1598C">
        <w:t xml:space="preserve"> </w:t>
      </w:r>
      <w:r>
        <w:t>S</w:t>
      </w:r>
      <w:r w:rsidRPr="00C1598C">
        <w:t>urvey vendors. ICH facilities are responsible for contracting with an approved survey vendor to conduct the ICH CAHPS Survey on their behalf and monitoring the data submission process of their chosen vendor. Survey vendors are responsible for conducting the ICH CAHPS Survey on behalf of their facility clients using the standard protocols, guidelines, and specifications described in this manual or in any updates posted on the ICH CAHPS website.</w:t>
      </w:r>
    </w:p>
    <w:p w14:paraId="40A2A03E" w14:textId="77777777" w:rsidR="001D7F24" w:rsidRPr="00C1598C" w:rsidRDefault="001D7F24" w:rsidP="001D7F24">
      <w:pPr>
        <w:pStyle w:val="BodyText"/>
      </w:pPr>
      <w:r w:rsidRPr="00C1598C">
        <w:t>The roles and responsibilities of each of these participating organizations are described below.</w:t>
      </w:r>
    </w:p>
    <w:p w14:paraId="39EA4F4D" w14:textId="77777777" w:rsidR="001D7F24" w:rsidRPr="00B94978" w:rsidRDefault="001D7F24" w:rsidP="001D7F24">
      <w:pPr>
        <w:pStyle w:val="Heading4"/>
        <w:rPr>
          <w:sz w:val="24"/>
        </w:rPr>
      </w:pPr>
      <w:bookmarkStart w:id="94" w:name="_Toc27747021"/>
      <w:bookmarkStart w:id="95" w:name="_Toc155789503"/>
      <w:bookmarkStart w:id="96" w:name="_Hlk149550394"/>
      <w:r w:rsidRPr="00B94978">
        <w:rPr>
          <w:sz w:val="24"/>
        </w:rPr>
        <w:lastRenderedPageBreak/>
        <w:t>3.2.1</w:t>
      </w:r>
      <w:r w:rsidRPr="00B94978">
        <w:rPr>
          <w:sz w:val="24"/>
        </w:rPr>
        <w:tab/>
        <w:t>ICH Facilities’ Roles and Responsibilities</w:t>
      </w:r>
      <w:bookmarkEnd w:id="94"/>
      <w:bookmarkEnd w:id="95"/>
    </w:p>
    <w:bookmarkEnd w:id="96"/>
    <w:p w14:paraId="6CF12293" w14:textId="62AC8B09" w:rsidR="001D7F24" w:rsidRPr="00C1598C" w:rsidRDefault="001D7F24" w:rsidP="001D7F24">
      <w:pPr>
        <w:pStyle w:val="BodyText"/>
        <w:keepLines/>
      </w:pPr>
      <w:r w:rsidRPr="00C1598C">
        <w:t xml:space="preserve">Medicare-certified ICH facilities that served 30 or more survey-eligible ICH patients in the preceding calendar year are required to contract with an approved ICH CAHPS Survey vendor and have that vendor administer </w:t>
      </w:r>
      <w:r w:rsidR="00D64702">
        <w:t xml:space="preserve">both </w:t>
      </w:r>
      <w:r w:rsidRPr="00C1598C">
        <w:t xml:space="preserve">the ICH CAHPS </w:t>
      </w:r>
      <w:r w:rsidR="00D64702">
        <w:t xml:space="preserve">Spring and Fall </w:t>
      </w:r>
      <w:r w:rsidRPr="00C1598C">
        <w:t>Survey</w:t>
      </w:r>
      <w:r w:rsidR="00D64702">
        <w:t>s</w:t>
      </w:r>
      <w:r w:rsidRPr="00C1598C">
        <w:t xml:space="preserve"> </w:t>
      </w:r>
      <w:r w:rsidR="00D64702">
        <w:t xml:space="preserve">for the current calendar year </w:t>
      </w:r>
      <w:r w:rsidRPr="00C1598C">
        <w:t>and submit data to CMS.</w:t>
      </w:r>
    </w:p>
    <w:p w14:paraId="79C846ED" w14:textId="45C0D11E" w:rsidR="001D7F24" w:rsidRPr="00C1598C" w:rsidRDefault="001D7F24" w:rsidP="001D7F24">
      <w:pPr>
        <w:pStyle w:val="BodyText"/>
        <w:keepNext/>
      </w:pPr>
      <w:bookmarkStart w:id="97" w:name="_Hlk149550433"/>
      <w:r w:rsidRPr="00C1598C">
        <w:t xml:space="preserve">Before participating in the ICH CAHPS Survey </w:t>
      </w:r>
      <w:r w:rsidR="00D64702">
        <w:t xml:space="preserve">for </w:t>
      </w:r>
      <w:r w:rsidRPr="00C1598C">
        <w:t>the first time, each ICH facility must:</w:t>
      </w:r>
    </w:p>
    <w:p w14:paraId="1355F719" w14:textId="77777777" w:rsidR="001D7F24" w:rsidRPr="00C1598C" w:rsidRDefault="001D7F24" w:rsidP="001D7F24">
      <w:pPr>
        <w:pStyle w:val="ListBullet"/>
      </w:pPr>
      <w:r w:rsidRPr="00C1598C">
        <w:t>Designate a staff member as the ICH CAHPS Survey Administrator who will serve as the facility</w:t>
      </w:r>
      <w:r>
        <w:t>’</w:t>
      </w:r>
      <w:r w:rsidRPr="00C1598C">
        <w:t>s main point of contact for the ICH CAHPS Survey</w:t>
      </w:r>
      <w:r>
        <w:t>.</w:t>
      </w:r>
    </w:p>
    <w:p w14:paraId="63F53D71" w14:textId="77777777" w:rsidR="001D7F24" w:rsidRPr="00C1598C" w:rsidRDefault="001D7F24" w:rsidP="001D7F24">
      <w:pPr>
        <w:pStyle w:val="ListBullet"/>
      </w:pPr>
      <w:bookmarkStart w:id="98" w:name="_Hlk149550486"/>
      <w:bookmarkEnd w:id="97"/>
      <w:r w:rsidRPr="00C1598C">
        <w:t>Register on the ICH CAHPS website and create user credentials to access the private links on the website</w:t>
      </w:r>
      <w:r>
        <w:t>.</w:t>
      </w:r>
    </w:p>
    <w:p w14:paraId="5242FD34" w14:textId="77777777" w:rsidR="001D7F24" w:rsidRPr="00C1598C" w:rsidRDefault="001D7F24" w:rsidP="001D7F24">
      <w:pPr>
        <w:pStyle w:val="ListBullet"/>
      </w:pPr>
      <w:r w:rsidRPr="00C1598C">
        <w:t>Contract with a CMS-approved ICH CAHPS Survey vendor to conduct its survey</w:t>
      </w:r>
      <w:r>
        <w:t>.</w:t>
      </w:r>
    </w:p>
    <w:p w14:paraId="6EF895F8" w14:textId="2BD5641A" w:rsidR="001D7F24" w:rsidRPr="00C1598C" w:rsidRDefault="001D7F24" w:rsidP="001D7F24">
      <w:pPr>
        <w:pStyle w:val="ListBullet"/>
      </w:pPr>
      <w:r w:rsidRPr="00C1598C">
        <w:t>Complete a form on the ICH CAHPS website which authorizes the contracted survey vendor to receive the sample for each survey period and to submit ICH CAHPS Survey data to the ICH CAHPS Survey Data Center (Data Center) on its behalf</w:t>
      </w:r>
      <w:r>
        <w:t xml:space="preserve">. CMS will not select and provide a sample to a facility’s chosen survey vendor unless the online vendor authorization form is completed (and updated if the facility switches to a different vendor). [Please note: facilities should not complete the online vendor authorization form until they have a </w:t>
      </w:r>
      <w:r w:rsidR="0092315E">
        <w:t xml:space="preserve">written </w:t>
      </w:r>
      <w:r>
        <w:t xml:space="preserve">contract in place with a CMS-approved ICH CAHPS Survey vendor. </w:t>
      </w:r>
      <w:r w:rsidR="0092315E">
        <w:t xml:space="preserve">In addition, submission of the </w:t>
      </w:r>
      <w:r>
        <w:t xml:space="preserve">vendor authorization form </w:t>
      </w:r>
      <w:r w:rsidR="0092315E">
        <w:t>does not initiate the contract process with the survey vendor</w:t>
      </w:r>
      <w:r w:rsidR="00B51405">
        <w:t>.</w:t>
      </w:r>
      <w:r w:rsidR="00146F44">
        <w:t>]</w:t>
      </w:r>
      <w:r w:rsidR="00B43B7F">
        <w:t xml:space="preserve"> Starting in the Fall of 2023, </w:t>
      </w:r>
      <w:proofErr w:type="gramStart"/>
      <w:r w:rsidR="00D64702">
        <w:t>in order for</w:t>
      </w:r>
      <w:proofErr w:type="gramEnd"/>
      <w:r w:rsidR="00D64702">
        <w:t xml:space="preserve"> survey vendors to maintain communication with their client facilities, </w:t>
      </w:r>
      <w:r w:rsidR="00B43B7F" w:rsidRPr="00B43B7F">
        <w:t xml:space="preserve">the </w:t>
      </w:r>
      <w:r w:rsidR="0041291F">
        <w:t>authorized</w:t>
      </w:r>
      <w:r w:rsidR="00B43B7F" w:rsidRPr="00B43B7F">
        <w:t xml:space="preserve"> survey vendor will </w:t>
      </w:r>
      <w:r w:rsidR="0041291F">
        <w:t xml:space="preserve">be able to view the </w:t>
      </w:r>
      <w:r w:rsidR="00B43B7F" w:rsidRPr="00B43B7F">
        <w:t>facility’s ICH CAHPS Survey Administrator’s contact information (name, telephone number, and email address)</w:t>
      </w:r>
      <w:r w:rsidR="00B43B7F">
        <w:t xml:space="preserve"> via their vendor authorization report</w:t>
      </w:r>
      <w:r w:rsidR="00B43B7F" w:rsidRPr="00B43B7F">
        <w:t xml:space="preserve"> </w:t>
      </w:r>
      <w:r w:rsidR="00D64702">
        <w:t>once the form is submitted by the facility</w:t>
      </w:r>
      <w:r w:rsidR="00B43B7F" w:rsidRPr="00B43B7F">
        <w:t>.</w:t>
      </w:r>
      <w:r w:rsidR="00191EFB">
        <w:t xml:space="preserve"> </w:t>
      </w:r>
    </w:p>
    <w:bookmarkEnd w:id="98"/>
    <w:p w14:paraId="519E4261" w14:textId="77777777" w:rsidR="001D7F24" w:rsidRPr="00C1598C" w:rsidRDefault="001D7F24" w:rsidP="001D7F24">
      <w:pPr>
        <w:pStyle w:val="ListBullet"/>
      </w:pPr>
      <w:r w:rsidRPr="00C1598C">
        <w:t>Review data submission reports to ensure that the survey vendor has submitted data on time and without data problems</w:t>
      </w:r>
      <w:r>
        <w:t>.</w:t>
      </w:r>
    </w:p>
    <w:p w14:paraId="3F6563AC" w14:textId="77777777" w:rsidR="001D7F24" w:rsidRPr="00C1598C" w:rsidRDefault="001D7F24" w:rsidP="001D7F24">
      <w:pPr>
        <w:pStyle w:val="ListBullet"/>
      </w:pPr>
      <w:r w:rsidRPr="00C1598C">
        <w:t>Monitor the ICH CAHPS website for news and announcements about the ICH CAHPS Survey.</w:t>
      </w:r>
    </w:p>
    <w:p w14:paraId="2FAD8E8F" w14:textId="2FC95AEC" w:rsidR="001D7F24" w:rsidRDefault="001D7F24" w:rsidP="001D7F24">
      <w:pPr>
        <w:pStyle w:val="BodyText"/>
      </w:pPr>
      <w:r w:rsidRPr="00C1598C">
        <w:t>For the CY</w:t>
      </w:r>
      <w:r>
        <w:t>202</w:t>
      </w:r>
      <w:r w:rsidR="0015739C">
        <w:t>4</w:t>
      </w:r>
      <w:r w:rsidRPr="00C1598C">
        <w:t xml:space="preserve"> ICH CAHPS Surveys, all ICH facilities that served 30 or more survey-eligible patients in CY</w:t>
      </w:r>
      <w:r>
        <w:t>202</w:t>
      </w:r>
      <w:r w:rsidR="0015739C">
        <w:t>3</w:t>
      </w:r>
      <w:r w:rsidRPr="00C1598C">
        <w:t xml:space="preserve"> must administer the </w:t>
      </w:r>
      <w:r>
        <w:t>s</w:t>
      </w:r>
      <w:r w:rsidRPr="00C1598C">
        <w:t>urvey in the spring and fall of CY</w:t>
      </w:r>
      <w:r>
        <w:t>202</w:t>
      </w:r>
      <w:r w:rsidR="0015739C">
        <w:t>4</w:t>
      </w:r>
      <w:r w:rsidRPr="00C1598C">
        <w:t xml:space="preserve"> to comply with quality reporting requirements for the 20</w:t>
      </w:r>
      <w:r>
        <w:t>2</w:t>
      </w:r>
      <w:r w:rsidR="0015739C">
        <w:t>6</w:t>
      </w:r>
      <w:r w:rsidRPr="00C1598C">
        <w:t xml:space="preserve"> payment year.</w:t>
      </w:r>
    </w:p>
    <w:p w14:paraId="3042CBF5" w14:textId="11859F8A" w:rsidR="001D7F24" w:rsidRDefault="001D7F24" w:rsidP="001D7F24">
      <w:pPr>
        <w:pStyle w:val="BodyText"/>
      </w:pPr>
      <w:r>
        <w:lastRenderedPageBreak/>
        <w:t>When determining whether an ICH facility is required to participate in the ICH CAHPS Survey in CY202</w:t>
      </w:r>
      <w:r w:rsidR="0015739C">
        <w:t>4</w:t>
      </w:r>
      <w:r>
        <w:t>, the facility should count the number of survey-eligible patients the facility served in CY202</w:t>
      </w:r>
      <w:r w:rsidR="0015739C">
        <w:t>3</w:t>
      </w:r>
      <w:r>
        <w:t>. The count should include hemodialysis patients who:</w:t>
      </w:r>
    </w:p>
    <w:p w14:paraId="0D973ED6" w14:textId="37D4BD5E" w:rsidR="001D7F24" w:rsidRPr="00EC637A" w:rsidRDefault="001D7F24" w:rsidP="001D7F24">
      <w:pPr>
        <w:pStyle w:val="ListBullet"/>
      </w:pPr>
      <w:r w:rsidRPr="00EC637A">
        <w:t xml:space="preserve">Were 18 years old </w:t>
      </w:r>
      <w:r>
        <w:t>or older as of December 31, 202</w:t>
      </w:r>
      <w:r w:rsidR="0015739C">
        <w:t>3</w:t>
      </w:r>
      <w:r w:rsidRPr="00EC637A">
        <w:t>;</w:t>
      </w:r>
    </w:p>
    <w:p w14:paraId="7E52607E" w14:textId="27B182FD" w:rsidR="001D7F24" w:rsidRPr="00EC637A" w:rsidRDefault="001D7F24" w:rsidP="001D7F24">
      <w:pPr>
        <w:pStyle w:val="ListBullet"/>
      </w:pPr>
      <w:r w:rsidRPr="00EC637A">
        <w:t>We</w:t>
      </w:r>
      <w:r>
        <w:t>re alive as of December 31, 202</w:t>
      </w:r>
      <w:r w:rsidR="0015739C">
        <w:t>3</w:t>
      </w:r>
      <w:r w:rsidRPr="00EC637A">
        <w:t>;</w:t>
      </w:r>
    </w:p>
    <w:p w14:paraId="394CD04A" w14:textId="63DA13C0" w:rsidR="001D7F24" w:rsidRPr="00EC637A" w:rsidRDefault="001D7F24" w:rsidP="001D7F24">
      <w:pPr>
        <w:pStyle w:val="ListBullet"/>
      </w:pPr>
      <w:r w:rsidRPr="00EC637A">
        <w:t xml:space="preserve">Received hemodialysis on an outpatient basis from </w:t>
      </w:r>
      <w:r>
        <w:t>their</w:t>
      </w:r>
      <w:r w:rsidRPr="00EC637A">
        <w:t xml:space="preserve"> facility for 3 consecutive months o</w:t>
      </w:r>
      <w:r>
        <w:t xml:space="preserve">r longer at some point in </w:t>
      </w:r>
      <w:proofErr w:type="gramStart"/>
      <w:r>
        <w:t>CY20</w:t>
      </w:r>
      <w:r w:rsidR="00293E4F">
        <w:t>2</w:t>
      </w:r>
      <w:r w:rsidR="0015739C">
        <w:t>3</w:t>
      </w:r>
      <w:r w:rsidRPr="00EC637A">
        <w:t>;</w:t>
      </w:r>
      <w:proofErr w:type="gramEnd"/>
    </w:p>
    <w:p w14:paraId="52DF6CF1" w14:textId="19F4B8B0" w:rsidR="001D7F24" w:rsidRDefault="001D7F24" w:rsidP="001D7F24">
      <w:pPr>
        <w:pStyle w:val="ListBullet"/>
      </w:pPr>
      <w:r w:rsidRPr="00EC637A">
        <w:t xml:space="preserve">Are not currently receiving hospice care; </w:t>
      </w:r>
    </w:p>
    <w:p w14:paraId="40739C31" w14:textId="69142C9D" w:rsidR="005C1548" w:rsidRDefault="00222CCC" w:rsidP="006E6256">
      <w:pPr>
        <w:pStyle w:val="ListBullet"/>
      </w:pPr>
      <w:r>
        <w:t>Were not</w:t>
      </w:r>
      <w:r w:rsidR="005C1548">
        <w:t xml:space="preserve"> </w:t>
      </w:r>
      <w:r w:rsidR="00AE5147">
        <w:t>receiving dialysis care at a</w:t>
      </w:r>
      <w:r w:rsidR="005C1548" w:rsidRPr="00C1598C">
        <w:t xml:space="preserve"> nursing home</w:t>
      </w:r>
      <w:r w:rsidR="005C1548">
        <w:t xml:space="preserve"> </w:t>
      </w:r>
      <w:r w:rsidR="005C1548" w:rsidRPr="00EC637A">
        <w:t>or other skilled nursing facility</w:t>
      </w:r>
      <w:r w:rsidR="005C1548" w:rsidRPr="00C1598C">
        <w:t xml:space="preserve"> </w:t>
      </w:r>
      <w:r w:rsidR="00AE5147">
        <w:t>where they lived (as opposed to traveling to an ICH facility); and</w:t>
      </w:r>
      <w:r w:rsidR="005C1548">
        <w:t xml:space="preserve"> </w:t>
      </w:r>
    </w:p>
    <w:p w14:paraId="60632D05" w14:textId="7166F6E1" w:rsidR="001D7F24" w:rsidRPr="00EC637A" w:rsidRDefault="001D7F24" w:rsidP="001D7F24">
      <w:pPr>
        <w:pStyle w:val="ListBullet"/>
      </w:pPr>
      <w:r w:rsidRPr="00EC637A">
        <w:t>Were not living in a long-term facility such as a prison</w:t>
      </w:r>
      <w:r>
        <w:t xml:space="preserve"> or jail as of December 31, 202</w:t>
      </w:r>
      <w:r w:rsidR="0015739C">
        <w:t>3</w:t>
      </w:r>
      <w:r w:rsidRPr="00EC637A">
        <w:t>.</w:t>
      </w:r>
    </w:p>
    <w:p w14:paraId="57C2FFFE" w14:textId="72D5C60B" w:rsidR="001D7F24" w:rsidRPr="00442A12" w:rsidRDefault="001D7F24" w:rsidP="001D7F24">
      <w:pPr>
        <w:pStyle w:val="BodyText"/>
      </w:pPr>
      <w:r w:rsidRPr="00442A12">
        <w:t>Patients who receive home or peritoneal dialysis are not eligible to participate in the ICH CAHPS Survey; therefore</w:t>
      </w:r>
      <w:r>
        <w:t>, ICH facilities should</w:t>
      </w:r>
      <w:r w:rsidRPr="00442A12">
        <w:t xml:space="preserve"> not include those patients in </w:t>
      </w:r>
      <w:r>
        <w:t xml:space="preserve">their </w:t>
      </w:r>
      <w:r w:rsidRPr="00442A12">
        <w:t>count of survey-eligible patients.</w:t>
      </w:r>
      <w:r w:rsidR="00AE5147">
        <w:t xml:space="preserve"> Please note that if a patient resides in a nursing home/skilled nursing facility but travels to an ICH facility for dialysis, they are eligible to participate and should be counted as survey-eligible; however, if a patient receives dialysis in the nursing home/skilled nursing facility where they reside, they are not eligible. </w:t>
      </w:r>
    </w:p>
    <w:p w14:paraId="6EE391AE" w14:textId="611C67DE" w:rsidR="001D7F24" w:rsidRPr="00C1598C" w:rsidRDefault="001D7F24" w:rsidP="001D7F24">
      <w:pPr>
        <w:pStyle w:val="BodyText"/>
      </w:pPr>
      <w:r w:rsidRPr="00C1598C">
        <w:t>ICH facilities should note that the Coordination Team</w:t>
      </w:r>
      <w:r w:rsidRPr="00C1598C">
        <w:rPr>
          <w:b/>
        </w:rPr>
        <w:t xml:space="preserve"> DOES NOT </w:t>
      </w:r>
      <w:r w:rsidRPr="00C1598C">
        <w:t>have information about the number of survey-eligible patients a facility served in CY</w:t>
      </w:r>
      <w:r>
        <w:t>202</w:t>
      </w:r>
      <w:r w:rsidR="0015739C">
        <w:t>3</w:t>
      </w:r>
      <w:r w:rsidRPr="00C1598C">
        <w:t xml:space="preserve">. Therefore, each ICH facility is responsible for determining whether it is required to administer the </w:t>
      </w:r>
      <w:r>
        <w:t>202</w:t>
      </w:r>
      <w:r w:rsidR="0015739C">
        <w:t>4</w:t>
      </w:r>
      <w:r w:rsidRPr="00C1598C">
        <w:t xml:space="preserve"> ICH CAHPS semiannual surveys.</w:t>
      </w:r>
    </w:p>
    <w:p w14:paraId="2B58BB52" w14:textId="3304FF73" w:rsidR="001D7F24" w:rsidRDefault="001D7F24" w:rsidP="001D7F24">
      <w:pPr>
        <w:pStyle w:val="BodyText"/>
      </w:pPr>
      <w:r w:rsidRPr="005555C2">
        <w:t xml:space="preserve">ICH facilities that served </w:t>
      </w:r>
      <w:r w:rsidRPr="005555C2">
        <w:rPr>
          <w:u w:val="single"/>
        </w:rPr>
        <w:t>29 or fewer survey-eligible patients in CY</w:t>
      </w:r>
      <w:r>
        <w:rPr>
          <w:u w:val="single"/>
        </w:rPr>
        <w:t>202</w:t>
      </w:r>
      <w:r w:rsidR="0015739C">
        <w:rPr>
          <w:u w:val="single"/>
        </w:rPr>
        <w:t>3</w:t>
      </w:r>
      <w:r w:rsidRPr="005555C2">
        <w:t xml:space="preserve"> are not required to participate in the ICH CAHPS Survey in CY</w:t>
      </w:r>
      <w:r>
        <w:t>202</w:t>
      </w:r>
      <w:r w:rsidR="0015739C">
        <w:t>4</w:t>
      </w:r>
      <w:r w:rsidRPr="005555C2">
        <w:t xml:space="preserve">. However, all such facilities can choose one of the following </w:t>
      </w:r>
      <w:r>
        <w:t>four</w:t>
      </w:r>
      <w:r w:rsidRPr="005555C2">
        <w:t xml:space="preserve"> options:</w:t>
      </w:r>
    </w:p>
    <w:p w14:paraId="0616FD0D" w14:textId="7F0F2A05" w:rsidR="001D7F24" w:rsidRDefault="001D7F24" w:rsidP="001D7F24">
      <w:pPr>
        <w:pStyle w:val="ListBullet"/>
      </w:pPr>
      <w:r w:rsidRPr="005555C2">
        <w:rPr>
          <w:b/>
        </w:rPr>
        <w:t xml:space="preserve">Option 1. </w:t>
      </w:r>
      <w:r w:rsidRPr="005555C2">
        <w:t xml:space="preserve">Administer the survey in </w:t>
      </w:r>
      <w:r>
        <w:t>202</w:t>
      </w:r>
      <w:r w:rsidR="0015739C">
        <w:t>4</w:t>
      </w:r>
      <w:r>
        <w:t xml:space="preserve"> </w:t>
      </w:r>
      <w:r w:rsidRPr="005555C2">
        <w:t>following all of the ICH</w:t>
      </w:r>
      <w:r>
        <w:t xml:space="preserve"> CAHPS Survey</w:t>
      </w:r>
      <w:r w:rsidRPr="005555C2">
        <w:t xml:space="preserve"> protocols and procedures described in this manual</w:t>
      </w:r>
      <w:r w:rsidR="00410F00">
        <w:t>, including data submission to the Data Center</w:t>
      </w:r>
      <w:r>
        <w:t>;</w:t>
      </w:r>
    </w:p>
    <w:p w14:paraId="3AF6A168" w14:textId="77777777" w:rsidR="001D7F24" w:rsidRDefault="001D7F24" w:rsidP="001D7F24">
      <w:pPr>
        <w:pStyle w:val="ListBullet"/>
      </w:pPr>
      <w:r w:rsidRPr="005555C2">
        <w:rPr>
          <w:b/>
        </w:rPr>
        <w:t xml:space="preserve">Option 2. </w:t>
      </w:r>
      <w:r w:rsidRPr="005555C2">
        <w:t>Administer the survey using a third</w:t>
      </w:r>
      <w:r>
        <w:t>-</w:t>
      </w:r>
      <w:r w:rsidRPr="005555C2">
        <w:t>party vendor but not following the ICH CAHPS protocols and procedures</w:t>
      </w:r>
      <w:r>
        <w:t>;</w:t>
      </w:r>
    </w:p>
    <w:p w14:paraId="229AE9C6" w14:textId="77777777" w:rsidR="001D7F24" w:rsidRPr="005555C2" w:rsidRDefault="001D7F24" w:rsidP="001D7F24">
      <w:pPr>
        <w:pStyle w:val="ListBullet"/>
      </w:pPr>
      <w:r>
        <w:rPr>
          <w:b/>
        </w:rPr>
        <w:t>Option 3</w:t>
      </w:r>
      <w:r w:rsidRPr="00631F99">
        <w:t>.</w:t>
      </w:r>
      <w:r>
        <w:t xml:space="preserve"> Administer the survey themselves, instead of using a third-party vendor; however, if any changes are made to the survey, it cannot be referred to as a CAHPS Survey; </w:t>
      </w:r>
      <w:r w:rsidRPr="005555C2">
        <w:t>or</w:t>
      </w:r>
    </w:p>
    <w:p w14:paraId="2C072659" w14:textId="77777777" w:rsidR="001D7F24" w:rsidRDefault="001D7F24" w:rsidP="001D7F24">
      <w:pPr>
        <w:pStyle w:val="ListBullet"/>
      </w:pPr>
      <w:r w:rsidRPr="005555C2">
        <w:rPr>
          <w:b/>
        </w:rPr>
        <w:lastRenderedPageBreak/>
        <w:t xml:space="preserve">Option </w:t>
      </w:r>
      <w:r>
        <w:rPr>
          <w:b/>
        </w:rPr>
        <w:t>4</w:t>
      </w:r>
      <w:r w:rsidRPr="005555C2">
        <w:rPr>
          <w:b/>
        </w:rPr>
        <w:t xml:space="preserve">. </w:t>
      </w:r>
      <w:r w:rsidRPr="005555C2">
        <w:t>Choose not to administer the survey at all.</w:t>
      </w:r>
    </w:p>
    <w:p w14:paraId="295700DF" w14:textId="6B574E8C" w:rsidR="001D7F24" w:rsidRPr="005555C2" w:rsidRDefault="001D7F24" w:rsidP="001D7F24">
      <w:pPr>
        <w:pStyle w:val="BodyText"/>
      </w:pPr>
      <w:r w:rsidRPr="005555C2">
        <w:t>If a facility that served 29 or fewer survey-eligible patients in CY</w:t>
      </w:r>
      <w:r>
        <w:t>202</w:t>
      </w:r>
      <w:r w:rsidR="0015739C">
        <w:t>3</w:t>
      </w:r>
      <w:r w:rsidRPr="005555C2">
        <w:t xml:space="preserve"> chooses </w:t>
      </w:r>
      <w:r w:rsidRPr="00D42816">
        <w:rPr>
          <w:b/>
          <w:bCs/>
        </w:rPr>
        <w:t>Option 1</w:t>
      </w:r>
      <w:r w:rsidRPr="005555C2">
        <w:t xml:space="preserve">, </w:t>
      </w:r>
      <w:r w:rsidRPr="00AD29C6">
        <w:t>the ICH facility must be registered on the ICH CAHPS website and a vendor must be authorized</w:t>
      </w:r>
      <w:r>
        <w:t xml:space="preserve">. </w:t>
      </w:r>
      <w:r w:rsidRPr="005555C2">
        <w:t>CMS will provide a patient sample to the facility</w:t>
      </w:r>
      <w:r>
        <w:t>’</w:t>
      </w:r>
      <w:r w:rsidRPr="005555C2">
        <w:t xml:space="preserve">s authorized ICH CAHPS Survey vendor for each of the two </w:t>
      </w:r>
      <w:r>
        <w:t>202</w:t>
      </w:r>
      <w:r w:rsidR="0015739C">
        <w:t>4</w:t>
      </w:r>
      <w:r w:rsidRPr="005555C2">
        <w:t xml:space="preserve"> ICH CAHPS Surveys. The surveys must be conducted according to all ICH CAHPS Survey protocols and procedures, which include the following</w:t>
      </w:r>
      <w:r>
        <w:t>:</w:t>
      </w:r>
    </w:p>
    <w:p w14:paraId="09C92B01" w14:textId="77777777" w:rsidR="001D7F24" w:rsidRPr="005555C2" w:rsidRDefault="001D7F24" w:rsidP="001D7F24">
      <w:pPr>
        <w:pStyle w:val="ListBullet"/>
      </w:pPr>
      <w:r w:rsidRPr="005555C2">
        <w:t>Using a CMS-approved ICH CAHPS Survey vendor to administer the survey on its behalf;</w:t>
      </w:r>
    </w:p>
    <w:p w14:paraId="05837D7D" w14:textId="20BA10BC" w:rsidR="001D7F24" w:rsidRPr="005555C2" w:rsidRDefault="001D7F24" w:rsidP="001D7F24">
      <w:pPr>
        <w:pStyle w:val="ListBullet"/>
      </w:pPr>
      <w:r w:rsidRPr="005555C2">
        <w:t xml:space="preserve">Administering </w:t>
      </w:r>
      <w:r w:rsidRPr="005555C2">
        <w:rPr>
          <w:u w:val="single"/>
        </w:rPr>
        <w:t>both</w:t>
      </w:r>
      <w:r w:rsidRPr="005555C2">
        <w:t xml:space="preserve"> the </w:t>
      </w:r>
      <w:r>
        <w:t>202</w:t>
      </w:r>
      <w:r w:rsidR="0015739C">
        <w:t>4</w:t>
      </w:r>
      <w:r w:rsidRPr="005555C2">
        <w:t xml:space="preserve"> ICH CAHPS Spring and Fall Surveys;</w:t>
      </w:r>
    </w:p>
    <w:p w14:paraId="2071D9C3" w14:textId="41059AA0" w:rsidR="001D7F24" w:rsidRPr="005555C2" w:rsidRDefault="001D7F24" w:rsidP="001D7F24">
      <w:pPr>
        <w:pStyle w:val="ListBullet"/>
      </w:pPr>
      <w:r w:rsidRPr="005555C2">
        <w:t xml:space="preserve">Adhering to the ICH CAHPS </w:t>
      </w:r>
      <w:r w:rsidR="005F65DA">
        <w:t>S</w:t>
      </w:r>
      <w:r w:rsidR="005F65DA" w:rsidRPr="005555C2">
        <w:t xml:space="preserve">urvey </w:t>
      </w:r>
      <w:r w:rsidRPr="005555C2">
        <w:t xml:space="preserve">administration procedures and protocols described in </w:t>
      </w:r>
      <w:r>
        <w:t xml:space="preserve">this manual </w:t>
      </w:r>
      <w:r w:rsidRPr="005555C2">
        <w:t>and</w:t>
      </w:r>
      <w:r>
        <w:t xml:space="preserve"> in any announcements posted on the ICH CAHPS website; and</w:t>
      </w:r>
    </w:p>
    <w:p w14:paraId="4ABBCDE7" w14:textId="77777777" w:rsidR="001D7F24" w:rsidRPr="005555C2" w:rsidRDefault="001D7F24" w:rsidP="001D7F24">
      <w:pPr>
        <w:pStyle w:val="ListBullet"/>
      </w:pPr>
      <w:r w:rsidRPr="005555C2">
        <w:t>Submitting an ICH CAHPS Survey data file for each survey period to the Data Center.</w:t>
      </w:r>
    </w:p>
    <w:p w14:paraId="21D6FC5F" w14:textId="77777777" w:rsidR="001D7F24" w:rsidRPr="00AD29C6" w:rsidRDefault="001D7F24" w:rsidP="001D7F24">
      <w:pPr>
        <w:pStyle w:val="BodyText"/>
        <w:rPr>
          <w:rFonts w:asciiTheme="majorBidi" w:hAnsiTheme="majorBidi" w:cstheme="majorBidi"/>
          <w:szCs w:val="24"/>
        </w:rPr>
      </w:pPr>
      <w:r w:rsidRPr="00AD29C6">
        <w:rPr>
          <w:rFonts w:asciiTheme="majorBidi" w:hAnsiTheme="majorBidi" w:cstheme="majorBidi"/>
          <w:szCs w:val="24"/>
        </w:rPr>
        <w:t xml:space="preserve">If a facility chooses </w:t>
      </w:r>
      <w:r w:rsidRPr="00884143">
        <w:rPr>
          <w:rFonts w:asciiTheme="majorBidi" w:hAnsiTheme="majorBidi" w:cstheme="majorBidi"/>
          <w:b/>
          <w:bCs/>
          <w:szCs w:val="24"/>
        </w:rPr>
        <w:t>Option 2</w:t>
      </w:r>
      <w:r w:rsidRPr="00AD29C6">
        <w:rPr>
          <w:rFonts w:asciiTheme="majorBidi" w:hAnsiTheme="majorBidi" w:cstheme="majorBidi"/>
          <w:szCs w:val="24"/>
        </w:rPr>
        <w:t xml:space="preserve"> or </w:t>
      </w:r>
      <w:r w:rsidRPr="00884143">
        <w:rPr>
          <w:rFonts w:asciiTheme="majorBidi" w:hAnsiTheme="majorBidi" w:cstheme="majorBidi"/>
          <w:b/>
          <w:bCs/>
          <w:szCs w:val="24"/>
        </w:rPr>
        <w:t>Option 3</w:t>
      </w:r>
      <w:r w:rsidRPr="00AD29C6">
        <w:rPr>
          <w:rFonts w:asciiTheme="majorBidi" w:hAnsiTheme="majorBidi" w:cstheme="majorBidi"/>
          <w:szCs w:val="24"/>
        </w:rPr>
        <w:t xml:space="preserve">, CMS will not provide patient samples to the facility, nor will it accept submission of any data files to the Data Center. The ICH facility will be responsible for either working with a survey vendor (if choosing Option 2) or within their own organization (if choosing Option 3) to select the samples for the survey that will be conducted and for conducting all other aspects of the survey. </w:t>
      </w:r>
    </w:p>
    <w:p w14:paraId="4F9CA01A" w14:textId="77777777" w:rsidR="001D7F24" w:rsidRPr="00884143" w:rsidRDefault="001D7F24" w:rsidP="001D7F24">
      <w:pPr>
        <w:pStyle w:val="BodyText"/>
        <w:rPr>
          <w:rFonts w:asciiTheme="majorBidi" w:hAnsiTheme="majorBidi" w:cstheme="majorBidi"/>
          <w:i/>
          <w:iCs/>
          <w:szCs w:val="24"/>
        </w:rPr>
      </w:pPr>
      <w:r w:rsidRPr="00884143">
        <w:rPr>
          <w:rFonts w:asciiTheme="majorBidi" w:hAnsiTheme="majorBidi" w:cstheme="majorBidi"/>
          <w:i/>
          <w:iCs/>
          <w:szCs w:val="24"/>
        </w:rPr>
        <w:t>Please note: Because facilities</w:t>
      </w:r>
      <w:r>
        <w:rPr>
          <w:rFonts w:asciiTheme="majorBidi" w:hAnsiTheme="majorBidi" w:cstheme="majorBidi"/>
          <w:i/>
          <w:iCs/>
          <w:szCs w:val="24"/>
        </w:rPr>
        <w:t xml:space="preserve"> </w:t>
      </w:r>
      <w:r w:rsidRPr="00884143">
        <w:rPr>
          <w:rFonts w:asciiTheme="majorBidi" w:hAnsiTheme="majorBidi" w:cstheme="majorBidi"/>
          <w:i/>
          <w:iCs/>
          <w:szCs w:val="24"/>
        </w:rPr>
        <w:t>implementing Option 2 or Option 3 will not submit an</w:t>
      </w:r>
      <w:r>
        <w:rPr>
          <w:rFonts w:asciiTheme="majorBidi" w:hAnsiTheme="majorBidi" w:cstheme="majorBidi"/>
          <w:i/>
          <w:iCs/>
          <w:szCs w:val="24"/>
        </w:rPr>
        <w:t xml:space="preserve"> </w:t>
      </w:r>
      <w:r w:rsidRPr="00884143">
        <w:rPr>
          <w:rFonts w:asciiTheme="majorBidi" w:hAnsiTheme="majorBidi" w:cstheme="majorBidi"/>
          <w:i/>
          <w:iCs/>
          <w:szCs w:val="24"/>
        </w:rPr>
        <w:t>ICH CAHPS Survey data file to the Data Center, their collected survey data will not be analyzed for official ICH CAHPS public reporting purposes, nor will the administration of these surveys be used to determine ESRD Quality Incentive Program (QIP) compliance.</w:t>
      </w:r>
    </w:p>
    <w:p w14:paraId="46B6EC3F" w14:textId="269EE4E6" w:rsidR="001D7F24" w:rsidRDefault="001D7F24" w:rsidP="001D7F24">
      <w:pPr>
        <w:pStyle w:val="BodyText"/>
        <w:rPr>
          <w:rFonts w:asciiTheme="majorBidi" w:hAnsiTheme="majorBidi" w:cstheme="majorBidi"/>
          <w:szCs w:val="24"/>
        </w:rPr>
      </w:pPr>
      <w:r w:rsidRPr="00B70DEC">
        <w:rPr>
          <w:rFonts w:asciiTheme="majorBidi" w:hAnsiTheme="majorBidi" w:cstheme="majorBidi"/>
          <w:szCs w:val="24"/>
        </w:rPr>
        <w:t xml:space="preserve">If an ICH facility chooses </w:t>
      </w:r>
      <w:r w:rsidRPr="00631F99">
        <w:rPr>
          <w:rFonts w:asciiTheme="majorBidi" w:hAnsiTheme="majorBidi" w:cstheme="majorBidi"/>
          <w:b/>
          <w:bCs/>
          <w:szCs w:val="24"/>
        </w:rPr>
        <w:t>Option 2</w:t>
      </w:r>
      <w:r>
        <w:rPr>
          <w:rFonts w:asciiTheme="majorBidi" w:hAnsiTheme="majorBidi" w:cstheme="majorBidi"/>
          <w:b/>
          <w:bCs/>
          <w:szCs w:val="24"/>
        </w:rPr>
        <w:t>, Option 3,</w:t>
      </w:r>
      <w:r w:rsidRPr="00B70DEC">
        <w:rPr>
          <w:rFonts w:asciiTheme="majorBidi" w:hAnsiTheme="majorBidi" w:cstheme="majorBidi"/>
          <w:szCs w:val="24"/>
        </w:rPr>
        <w:t xml:space="preserve"> or </w:t>
      </w:r>
      <w:r w:rsidRPr="00631F99">
        <w:rPr>
          <w:rFonts w:asciiTheme="majorBidi" w:hAnsiTheme="majorBidi" w:cstheme="majorBidi"/>
          <w:b/>
          <w:bCs/>
          <w:szCs w:val="24"/>
        </w:rPr>
        <w:t xml:space="preserve">Option </w:t>
      </w:r>
      <w:r>
        <w:rPr>
          <w:rFonts w:asciiTheme="majorBidi" w:hAnsiTheme="majorBidi" w:cstheme="majorBidi"/>
          <w:b/>
          <w:bCs/>
          <w:szCs w:val="24"/>
        </w:rPr>
        <w:t>4</w:t>
      </w:r>
      <w:r w:rsidRPr="00B70DEC">
        <w:rPr>
          <w:rFonts w:asciiTheme="majorBidi" w:hAnsiTheme="majorBidi" w:cstheme="majorBidi"/>
          <w:szCs w:val="24"/>
        </w:rPr>
        <w:t xml:space="preserve">, the facility must complete and submit the online </w:t>
      </w:r>
      <w:r>
        <w:rPr>
          <w:rFonts w:asciiTheme="majorBidi" w:hAnsiTheme="majorBidi" w:cstheme="majorBidi"/>
          <w:szCs w:val="24"/>
        </w:rPr>
        <w:t>202</w:t>
      </w:r>
      <w:r w:rsidR="0015739C">
        <w:rPr>
          <w:rFonts w:asciiTheme="majorBidi" w:hAnsiTheme="majorBidi" w:cstheme="majorBidi"/>
          <w:szCs w:val="24"/>
        </w:rPr>
        <w:t>4</w:t>
      </w:r>
      <w:r>
        <w:rPr>
          <w:rFonts w:asciiTheme="majorBidi" w:hAnsiTheme="majorBidi" w:cstheme="majorBidi"/>
          <w:szCs w:val="24"/>
        </w:rPr>
        <w:t xml:space="preserve"> </w:t>
      </w:r>
      <w:r w:rsidRPr="00B70DEC">
        <w:rPr>
          <w:rFonts w:asciiTheme="majorBidi" w:hAnsiTheme="majorBidi" w:cstheme="majorBidi"/>
          <w:szCs w:val="24"/>
        </w:rPr>
        <w:t>Facility Non-Participation Form</w:t>
      </w:r>
      <w:r>
        <w:rPr>
          <w:rFonts w:asciiTheme="majorBidi" w:hAnsiTheme="majorBidi" w:cstheme="majorBidi"/>
          <w:szCs w:val="24"/>
        </w:rPr>
        <w:t xml:space="preserve"> by February 28, 202</w:t>
      </w:r>
      <w:r w:rsidR="0015739C">
        <w:rPr>
          <w:rFonts w:asciiTheme="majorBidi" w:hAnsiTheme="majorBidi" w:cstheme="majorBidi"/>
          <w:szCs w:val="24"/>
        </w:rPr>
        <w:t>4</w:t>
      </w:r>
      <w:r w:rsidRPr="00B70DEC">
        <w:rPr>
          <w:rFonts w:asciiTheme="majorBidi" w:hAnsiTheme="majorBidi" w:cstheme="majorBidi"/>
          <w:szCs w:val="24"/>
        </w:rPr>
        <w:t xml:space="preserve">, which is available on the private side of </w:t>
      </w:r>
      <w:r>
        <w:rPr>
          <w:rFonts w:asciiTheme="majorBidi" w:hAnsiTheme="majorBidi" w:cstheme="majorBidi"/>
          <w:szCs w:val="24"/>
        </w:rPr>
        <w:t xml:space="preserve">the </w:t>
      </w:r>
      <w:r w:rsidRPr="00B70DEC">
        <w:rPr>
          <w:rFonts w:asciiTheme="majorBidi" w:hAnsiTheme="majorBidi" w:cstheme="majorBidi"/>
          <w:szCs w:val="24"/>
        </w:rPr>
        <w:t xml:space="preserve">ICH CAHPS website under the </w:t>
      </w:r>
      <w:r w:rsidRPr="00B70DEC">
        <w:rPr>
          <w:rFonts w:asciiTheme="majorBidi" w:hAnsiTheme="majorBidi" w:cstheme="majorBidi"/>
          <w:i/>
          <w:szCs w:val="24"/>
        </w:rPr>
        <w:t>For Facilities</w:t>
      </w:r>
      <w:r w:rsidRPr="00B70DEC">
        <w:rPr>
          <w:rFonts w:asciiTheme="majorBidi" w:hAnsiTheme="majorBidi" w:cstheme="majorBidi"/>
          <w:szCs w:val="24"/>
        </w:rPr>
        <w:t xml:space="preserve"> tab</w:t>
      </w:r>
      <w:r w:rsidRPr="00063175">
        <w:rPr>
          <w:rFonts w:asciiTheme="majorBidi" w:hAnsiTheme="majorBidi" w:cstheme="majorBidi"/>
          <w:szCs w:val="24"/>
        </w:rPr>
        <w:t>.</w:t>
      </w:r>
      <w:r w:rsidRPr="00B70DEC">
        <w:rPr>
          <w:rFonts w:asciiTheme="majorBidi" w:hAnsiTheme="majorBidi" w:cstheme="majorBidi"/>
          <w:szCs w:val="24"/>
        </w:rPr>
        <w:t xml:space="preserve"> </w:t>
      </w:r>
      <w:r w:rsidRPr="00102617">
        <w:rPr>
          <w:rFonts w:asciiTheme="majorBidi" w:hAnsiTheme="majorBidi" w:cstheme="majorBidi"/>
          <w:szCs w:val="24"/>
        </w:rPr>
        <w:t>The Facility Non-Participation Form is an annual form that is valid only for the year in which it was submitted</w:t>
      </w:r>
      <w:r>
        <w:rPr>
          <w:rFonts w:asciiTheme="majorBidi" w:hAnsiTheme="majorBidi" w:cstheme="majorBidi"/>
          <w:szCs w:val="24"/>
        </w:rPr>
        <w:t>. The s</w:t>
      </w:r>
      <w:r w:rsidRPr="00102617">
        <w:rPr>
          <w:rFonts w:asciiTheme="majorBidi" w:hAnsiTheme="majorBidi" w:cstheme="majorBidi"/>
          <w:szCs w:val="24"/>
        </w:rPr>
        <w:t xml:space="preserve">ubmission of </w:t>
      </w:r>
      <w:r>
        <w:rPr>
          <w:rFonts w:asciiTheme="majorBidi" w:hAnsiTheme="majorBidi" w:cstheme="majorBidi"/>
          <w:szCs w:val="24"/>
        </w:rPr>
        <w:t>this form</w:t>
      </w:r>
      <w:r w:rsidRPr="00102617">
        <w:rPr>
          <w:rFonts w:asciiTheme="majorBidi" w:hAnsiTheme="majorBidi" w:cstheme="majorBidi"/>
          <w:szCs w:val="24"/>
        </w:rPr>
        <w:t xml:space="preserve"> only alerts the </w:t>
      </w:r>
      <w:r>
        <w:rPr>
          <w:rFonts w:asciiTheme="majorBidi" w:hAnsiTheme="majorBidi" w:cstheme="majorBidi"/>
          <w:szCs w:val="24"/>
        </w:rPr>
        <w:t>Coordination Team</w:t>
      </w:r>
      <w:r w:rsidRPr="00102617">
        <w:rPr>
          <w:rFonts w:asciiTheme="majorBidi" w:hAnsiTheme="majorBidi" w:cstheme="majorBidi"/>
          <w:szCs w:val="24"/>
        </w:rPr>
        <w:t xml:space="preserve"> that the facility does not wish for a sample file to be provided to </w:t>
      </w:r>
      <w:r>
        <w:rPr>
          <w:rFonts w:asciiTheme="majorBidi" w:hAnsiTheme="majorBidi" w:cstheme="majorBidi"/>
          <w:szCs w:val="24"/>
        </w:rPr>
        <w:t>its</w:t>
      </w:r>
      <w:r w:rsidRPr="00102617">
        <w:rPr>
          <w:rFonts w:asciiTheme="majorBidi" w:hAnsiTheme="majorBidi" w:cstheme="majorBidi"/>
          <w:szCs w:val="24"/>
        </w:rPr>
        <w:t xml:space="preserve"> authorized vendor for the current calendar year</w:t>
      </w:r>
      <w:r>
        <w:rPr>
          <w:rFonts w:asciiTheme="majorBidi" w:hAnsiTheme="majorBidi" w:cstheme="majorBidi"/>
          <w:szCs w:val="24"/>
        </w:rPr>
        <w:t xml:space="preserve"> and does not affect compliance determination, which is determined by the ESRD QIP. More information on this form can be found in </w:t>
      </w:r>
      <w:r w:rsidRPr="000F4875">
        <w:rPr>
          <w:rFonts w:asciiTheme="majorBidi" w:hAnsiTheme="majorBidi" w:cstheme="majorBidi"/>
          <w:b/>
          <w:i/>
          <w:szCs w:val="24"/>
        </w:rPr>
        <w:t>Chapter XI.</w:t>
      </w:r>
      <w:r>
        <w:rPr>
          <w:rFonts w:asciiTheme="majorBidi" w:hAnsiTheme="majorBidi" w:cstheme="majorBidi"/>
          <w:szCs w:val="24"/>
        </w:rPr>
        <w:t xml:space="preserve"> </w:t>
      </w:r>
    </w:p>
    <w:p w14:paraId="72920ED1" w14:textId="2D79325E" w:rsidR="001D7F24" w:rsidRPr="00C1598C" w:rsidRDefault="001D7F24" w:rsidP="001D7F24">
      <w:pPr>
        <w:pStyle w:val="BodyText"/>
      </w:pPr>
      <w:r>
        <w:t>ICH facilities that will be administering the ICH CAHPS Survey in 202</w:t>
      </w:r>
      <w:r w:rsidR="0015739C">
        <w:t>4</w:t>
      </w:r>
      <w:r>
        <w:t xml:space="preserve"> must make sure that they have completed or updated the online vendor authorization form on the ICH CAHPS website. ICH facilities that authorized a survey vendor in the previous survey period and plan to use the same survey vendor to administer the 202</w:t>
      </w:r>
      <w:r w:rsidR="0015739C">
        <w:t>4</w:t>
      </w:r>
      <w:r>
        <w:t xml:space="preserve"> ICH CAHPS Survey do not need to update the online vendor authorization form. </w:t>
      </w:r>
      <w:r w:rsidRPr="00C1598C">
        <w:t xml:space="preserve">If an ICH facility plans to use a </w:t>
      </w:r>
      <w:r w:rsidRPr="00C1598C">
        <w:rPr>
          <w:i/>
        </w:rPr>
        <w:t>different</w:t>
      </w:r>
      <w:r w:rsidRPr="00C1598C">
        <w:t xml:space="preserve"> ICH CAHPS </w:t>
      </w:r>
      <w:r w:rsidRPr="00C1598C">
        <w:lastRenderedPageBreak/>
        <w:t xml:space="preserve">Survey vendor than </w:t>
      </w:r>
      <w:r>
        <w:t xml:space="preserve">was </w:t>
      </w:r>
      <w:r w:rsidRPr="00C1598C">
        <w:t xml:space="preserve">used for the </w:t>
      </w:r>
      <w:r w:rsidR="00E57173">
        <w:t>2023</w:t>
      </w:r>
      <w:r w:rsidR="00E57173" w:rsidRPr="00C1598C">
        <w:t xml:space="preserve"> </w:t>
      </w:r>
      <w:r w:rsidRPr="00C1598C">
        <w:t>Fall Survey, the facility must update its vendor authorization form on the ICH CAHPS website on or before 5:00 PM Eastern Time on February</w:t>
      </w:r>
      <w:r w:rsidR="00843D5B">
        <w:t> </w:t>
      </w:r>
      <w:r>
        <w:t>28</w:t>
      </w:r>
      <w:r w:rsidRPr="00C1598C">
        <w:t xml:space="preserve">, </w:t>
      </w:r>
      <w:r>
        <w:t>202</w:t>
      </w:r>
      <w:r w:rsidR="0015739C">
        <w:t>4</w:t>
      </w:r>
      <w:r w:rsidRPr="00C1598C">
        <w:t xml:space="preserve">. Instructions on completing and changing the online vendor authorization form </w:t>
      </w:r>
      <w:r>
        <w:t>are</w:t>
      </w:r>
      <w:r w:rsidRPr="00C1598C">
        <w:t xml:space="preserve"> provided in </w:t>
      </w:r>
      <w:r w:rsidRPr="00B70DEC">
        <w:rPr>
          <w:b/>
          <w:i/>
        </w:rPr>
        <w:t>Chapter XI</w:t>
      </w:r>
      <w:r w:rsidRPr="00C1598C">
        <w:t xml:space="preserve"> of this manual.</w:t>
      </w:r>
    </w:p>
    <w:p w14:paraId="684F5146" w14:textId="77777777" w:rsidR="001D7F24" w:rsidRDefault="001D7F24" w:rsidP="001D7F24">
      <w:pPr>
        <w:pStyle w:val="BodyText"/>
      </w:pPr>
      <w:r w:rsidRPr="00C1598C">
        <w:t xml:space="preserve">All ICH facilities should understand the ICH CAHPS Survey participation periods and how they correspond to the annual performance payment periods. Information about performance payment periods and Medicare certification eligibility cutoff dates will be provided in the ESRD Prospective Payment System Final Rule that is published in the </w:t>
      </w:r>
      <w:r w:rsidRPr="00C1598C">
        <w:rPr>
          <w:i/>
        </w:rPr>
        <w:t>Federal Register</w:t>
      </w:r>
      <w:r w:rsidRPr="00C1598C">
        <w:t xml:space="preserve"> for each calendar year. Once published in the </w:t>
      </w:r>
      <w:r w:rsidRPr="00C1598C">
        <w:rPr>
          <w:i/>
        </w:rPr>
        <w:t>Federal Register</w:t>
      </w:r>
      <w:r w:rsidRPr="00C1598C">
        <w:t xml:space="preserve">, the Final Rule will also be posted in the </w:t>
      </w:r>
      <w:r>
        <w:t>“Quick Links”</w:t>
      </w:r>
      <w:r w:rsidRPr="00C1598C">
        <w:t xml:space="preserve"> box on the right side of the ICH CAHPS website home page.</w:t>
      </w:r>
    </w:p>
    <w:p w14:paraId="45EDD341" w14:textId="40E5618D" w:rsidR="001D7F24" w:rsidRPr="00C1598C" w:rsidRDefault="001D7F24" w:rsidP="001D7F24">
      <w:pPr>
        <w:pStyle w:val="Heading5"/>
      </w:pPr>
      <w:r>
        <w:t>3.2.1.1</w:t>
      </w:r>
      <w:r>
        <w:tab/>
        <w:t xml:space="preserve">Facilities That Have </w:t>
      </w:r>
      <w:r w:rsidRPr="00102617">
        <w:t xml:space="preserve">Primary/Alternate CCN </w:t>
      </w:r>
      <w:r>
        <w:t>P</w:t>
      </w:r>
      <w:r w:rsidRPr="00102617">
        <w:t>airs</w:t>
      </w:r>
    </w:p>
    <w:p w14:paraId="4FCE42DF" w14:textId="6DD7CB2E" w:rsidR="001D7F24" w:rsidRDefault="00410F00" w:rsidP="00B94978">
      <w:pPr>
        <w:pStyle w:val="BodyText"/>
      </w:pPr>
      <w:r>
        <w:t xml:space="preserve">In the past, when using CROWNWeb data for sampling, there were often survey-eligible sample patients under both a primary CCN and under an alternate CCN, with both CCNs belonging to the same facility. Because of this, the Coordination Team encouraged facilities to make sure to register and authorize all CCNs related to their facility. </w:t>
      </w:r>
    </w:p>
    <w:p w14:paraId="06A68F03" w14:textId="764131B4" w:rsidR="00410F00" w:rsidRDefault="00410F00" w:rsidP="00B94978">
      <w:pPr>
        <w:pStyle w:val="BodyText"/>
      </w:pPr>
      <w:r>
        <w:t>However, now that we are using End-Stage Renal Disease Quality Reporting System (EQRS) for sampling data, we know that data for a facility can only be entered into EQRS under one CCN. For existing facilities that have both a primary and alternate CCN registered and authorized on the ICH CAHPS website, it is okay to leave as such</w:t>
      </w:r>
      <w:r w:rsidR="003B2915">
        <w:t>; the Coordination Team will sample under the CCN that exists in EQRS</w:t>
      </w:r>
      <w:r>
        <w:t xml:space="preserve">. Moving forward, a facility </w:t>
      </w:r>
      <w:r w:rsidR="003B2915">
        <w:t xml:space="preserve">does not need to register and authorize multiple CCNs for a facility on our </w:t>
      </w:r>
      <w:proofErr w:type="gramStart"/>
      <w:r w:rsidR="003B2915">
        <w:t>website, but</w:t>
      </w:r>
      <w:proofErr w:type="gramEnd"/>
      <w:r w:rsidR="003B2915">
        <w:t xml:space="preserve"> </w:t>
      </w:r>
      <w:r>
        <w:t xml:space="preserve">should make sure that the CCN that </w:t>
      </w:r>
      <w:r w:rsidR="003B2915">
        <w:t xml:space="preserve">they enter data under </w:t>
      </w:r>
      <w:r>
        <w:t xml:space="preserve">in EQRS is the CCN that is registered and authorized on the ICH CAHPS website. </w:t>
      </w:r>
    </w:p>
    <w:p w14:paraId="32679A2C" w14:textId="4C8437C2" w:rsidR="001D7F24" w:rsidRPr="00C1598C" w:rsidRDefault="001D7F24" w:rsidP="003963A1">
      <w:pPr>
        <w:pStyle w:val="Heading5"/>
      </w:pPr>
      <w:r>
        <w:t>3.2.1.2</w:t>
      </w:r>
      <w:r>
        <w:tab/>
      </w:r>
      <w:r w:rsidRPr="00C1598C">
        <w:t>Administering ICH CAHPS in Conjunction With Other Surveys</w:t>
      </w:r>
    </w:p>
    <w:p w14:paraId="4B9261E0" w14:textId="7E2C5DE3" w:rsidR="001D7F24" w:rsidRPr="00C1598C" w:rsidRDefault="001D7F24" w:rsidP="001D7F24">
      <w:pPr>
        <w:pStyle w:val="BodyText"/>
      </w:pPr>
      <w:bookmarkStart w:id="99" w:name="_Hlk120633212"/>
      <w:r w:rsidRPr="00C1598C">
        <w:t xml:space="preserve">Some ICH facilities might wish to conduct other patient experience of care or satisfaction surveys </w:t>
      </w:r>
      <w:r w:rsidR="00E34867" w:rsidRPr="00222CCC">
        <w:t>in addition to the ICH CAHPS Survey</w:t>
      </w:r>
      <w:r w:rsidR="00E34867" w:rsidRPr="00C1598C">
        <w:t xml:space="preserve"> </w:t>
      </w:r>
      <w:r w:rsidRPr="00C1598C">
        <w:t>to support internal quality improvement activities. A formal survey, regardless of the data collection mode employed, is one in which the primary goal is to ask standardized questions of a sample of the facility</w:t>
      </w:r>
      <w:r>
        <w:t>’</w:t>
      </w:r>
      <w:r w:rsidRPr="00C1598C">
        <w:t>s patient population. Contacting patients to assess their care at any time or calling a patient to check on services received are both considered to be routine patient contacts, not surveys.</w:t>
      </w:r>
    </w:p>
    <w:p w14:paraId="5FB5FE6E" w14:textId="7F69EE1E" w:rsidR="003B2915" w:rsidRPr="00C1598C" w:rsidRDefault="00222CCC" w:rsidP="003B2915">
      <w:pPr>
        <w:pStyle w:val="BodyText"/>
      </w:pPr>
      <w:r w:rsidRPr="00222CCC">
        <w:t>If a facility wishes to administer a</w:t>
      </w:r>
      <w:r w:rsidR="00E34867">
        <w:t xml:space="preserve">n additional </w:t>
      </w:r>
      <w:r w:rsidRPr="00222CCC">
        <w:t xml:space="preserve">patient survey, </w:t>
      </w:r>
      <w:r w:rsidR="00496051">
        <w:t>it</w:t>
      </w:r>
      <w:r w:rsidRPr="00222CCC">
        <w:t xml:space="preserve"> cannot repeat the ICH CAHPS Survey questions or include questions that are very similar. </w:t>
      </w:r>
      <w:r w:rsidR="00496051">
        <w:t>It</w:t>
      </w:r>
      <w:r w:rsidR="001D7F24" w:rsidRPr="00C1598C">
        <w:t xml:space="preserve"> can include questions that ask for more in-depth information about ICH CAHPS issues as long as the questions are different from those included in the ICH CAHPS Survey</w:t>
      </w:r>
      <w:r>
        <w:t>.</w:t>
      </w:r>
      <w:r w:rsidR="003B2915" w:rsidRPr="003B2915">
        <w:t xml:space="preserve"> </w:t>
      </w:r>
      <w:r w:rsidR="003B2915" w:rsidRPr="00C1598C">
        <w:t xml:space="preserve">More detailed information about questions included in the ICH CAHPS Survey is provided in </w:t>
      </w:r>
      <w:r w:rsidR="003B2915" w:rsidRPr="00C1598C">
        <w:rPr>
          <w:b/>
          <w:i/>
        </w:rPr>
        <w:t>Chapters V</w:t>
      </w:r>
      <w:r w:rsidR="003B2915" w:rsidRPr="00C1598C">
        <w:t xml:space="preserve">, </w:t>
      </w:r>
      <w:r w:rsidR="003B2915" w:rsidRPr="00C1598C">
        <w:rPr>
          <w:b/>
          <w:i/>
        </w:rPr>
        <w:t xml:space="preserve">VI, </w:t>
      </w:r>
      <w:r w:rsidR="003B2915" w:rsidRPr="00C1598C">
        <w:t xml:space="preserve">and </w:t>
      </w:r>
      <w:r w:rsidR="003B2915" w:rsidRPr="00C1598C">
        <w:rPr>
          <w:b/>
          <w:i/>
        </w:rPr>
        <w:t>VII</w:t>
      </w:r>
      <w:r w:rsidR="003B2915" w:rsidRPr="00C1598C">
        <w:t xml:space="preserve"> of this </w:t>
      </w:r>
      <w:proofErr w:type="gramStart"/>
      <w:r w:rsidR="003B2915" w:rsidRPr="00C1598C">
        <w:t>manual</w:t>
      </w:r>
      <w:proofErr w:type="gramEnd"/>
      <w:r w:rsidR="003B2915" w:rsidRPr="00C1598C">
        <w:t>.</w:t>
      </w:r>
    </w:p>
    <w:p w14:paraId="2E30CB8D" w14:textId="2CCA1147" w:rsidR="00660FD7" w:rsidRDefault="00222CCC" w:rsidP="006E1A31">
      <w:pPr>
        <w:pStyle w:val="BodyText"/>
      </w:pPr>
      <w:r w:rsidRPr="00222CCC">
        <w:lastRenderedPageBreak/>
        <w:t xml:space="preserve">When deciding on </w:t>
      </w:r>
      <w:r>
        <w:t xml:space="preserve">whether to administer </w:t>
      </w:r>
      <w:r w:rsidR="00496051">
        <w:t>additional</w:t>
      </w:r>
      <w:r w:rsidRPr="00222CCC">
        <w:t xml:space="preserve"> surveys, we recommend facilities keep in mind </w:t>
      </w:r>
      <w:r w:rsidR="00660FD7">
        <w:t xml:space="preserve">the </w:t>
      </w:r>
      <w:r w:rsidRPr="00222CCC">
        <w:t xml:space="preserve">survey burden </w:t>
      </w:r>
      <w:r w:rsidR="00660FD7">
        <w:t>this may cause for</w:t>
      </w:r>
      <w:r w:rsidRPr="00222CCC">
        <w:t xml:space="preserve"> their patients</w:t>
      </w:r>
      <w:r w:rsidR="002B0849">
        <w:t xml:space="preserve"> and</w:t>
      </w:r>
      <w:r w:rsidRPr="00222CCC">
        <w:t xml:space="preserve"> that additional surveys could </w:t>
      </w:r>
      <w:r>
        <w:t xml:space="preserve">negatively </w:t>
      </w:r>
      <w:r w:rsidRPr="00222CCC">
        <w:t xml:space="preserve">affect </w:t>
      </w:r>
      <w:r w:rsidR="00660FD7">
        <w:t>the</w:t>
      </w:r>
      <w:r w:rsidRPr="00222CCC">
        <w:t xml:space="preserve"> ICH CAHPS Survey response rate</w:t>
      </w:r>
      <w:r w:rsidR="00660FD7">
        <w:t>s and number of completed interviews per survey period for the facility</w:t>
      </w:r>
      <w:r w:rsidR="00496051">
        <w:t xml:space="preserve"> (which could impact whether data for the facility are publicly reported).</w:t>
      </w:r>
    </w:p>
    <w:p w14:paraId="3EDABDF8" w14:textId="2FF577A5" w:rsidR="00496051" w:rsidRDefault="009D55E2" w:rsidP="006E1A31">
      <w:pPr>
        <w:pStyle w:val="BodyText"/>
      </w:pPr>
      <w:r>
        <w:t xml:space="preserve">ICH facilities are </w:t>
      </w:r>
      <w:r w:rsidRPr="006E6256">
        <w:rPr>
          <w:b/>
          <w:bCs/>
          <w:i/>
          <w:iCs/>
        </w:rPr>
        <w:t xml:space="preserve">strongly </w:t>
      </w:r>
      <w:r w:rsidR="00660FD7">
        <w:rPr>
          <w:b/>
          <w:bCs/>
          <w:i/>
          <w:iCs/>
        </w:rPr>
        <w:t>encouraged to refrain</w:t>
      </w:r>
      <w:r w:rsidR="006E1A31">
        <w:rPr>
          <w:b/>
          <w:bCs/>
          <w:i/>
          <w:iCs/>
        </w:rPr>
        <w:t xml:space="preserve"> </w:t>
      </w:r>
      <w:r w:rsidR="006E1A31" w:rsidRPr="006E6256">
        <w:t>fielding</w:t>
      </w:r>
      <w:r w:rsidRPr="006E1A31">
        <w:t xml:space="preserve"> </w:t>
      </w:r>
      <w:r w:rsidR="00496051">
        <w:t>additional</w:t>
      </w:r>
      <w:r>
        <w:t xml:space="preserve"> surveys</w:t>
      </w:r>
      <w:r w:rsidR="006E1A31">
        <w:t xml:space="preserve"> </w:t>
      </w:r>
      <w:r w:rsidR="00496051">
        <w:t xml:space="preserve">from: </w:t>
      </w:r>
    </w:p>
    <w:p w14:paraId="2548C769" w14:textId="3152B634" w:rsidR="00496051" w:rsidRDefault="00496051" w:rsidP="006C7232">
      <w:pPr>
        <w:pStyle w:val="ListBullet"/>
      </w:pPr>
      <w:r>
        <w:t>One week before the mailing of the prenotification letter in either the ICH CAHPS Spring Survey or Fall Survey</w:t>
      </w:r>
    </w:p>
    <w:p w14:paraId="050A9883" w14:textId="5F05AEC0" w:rsidR="00496051" w:rsidRDefault="00C00C3D" w:rsidP="006C7232">
      <w:pPr>
        <w:pStyle w:val="BodyText"/>
        <w:ind w:firstLine="360"/>
      </w:pPr>
      <w:r>
        <w:t xml:space="preserve">Until </w:t>
      </w:r>
    </w:p>
    <w:p w14:paraId="3E0ED91E" w14:textId="20B31232" w:rsidR="00496051" w:rsidRDefault="00496051" w:rsidP="006C7232">
      <w:pPr>
        <w:pStyle w:val="ListBullet"/>
      </w:pPr>
      <w:r>
        <w:t xml:space="preserve">One week after the mailing of the </w:t>
      </w:r>
      <w:r w:rsidR="002B0849">
        <w:t>second</w:t>
      </w:r>
      <w:r>
        <w:t xml:space="preserve"> survey </w:t>
      </w:r>
      <w:r w:rsidR="00AF55F6">
        <w:t>package</w:t>
      </w:r>
      <w:r>
        <w:t xml:space="preserve"> for mail-only and the beginning of phone follow-up for mixed</w:t>
      </w:r>
      <w:r w:rsidR="002B0849">
        <w:t xml:space="preserve"> </w:t>
      </w:r>
      <w:r>
        <w:t xml:space="preserve">mode. </w:t>
      </w:r>
    </w:p>
    <w:p w14:paraId="1837FF2C" w14:textId="5BAB51A3" w:rsidR="00DC31FD" w:rsidRDefault="008D0947" w:rsidP="00496051">
      <w:pPr>
        <w:pStyle w:val="BodyText"/>
      </w:pPr>
      <w:r w:rsidRPr="002B0849">
        <w:rPr>
          <w:b/>
          <w:bCs/>
          <w:i/>
          <w:iCs/>
        </w:rPr>
        <w:t>Table 3-1</w:t>
      </w:r>
      <w:r>
        <w:t xml:space="preserve"> shows</w:t>
      </w:r>
      <w:r w:rsidR="00DC31FD">
        <w:t xml:space="preserve"> an example of </w:t>
      </w:r>
      <w:r w:rsidR="00496051">
        <w:t xml:space="preserve">how </w:t>
      </w:r>
      <w:r w:rsidR="00DC31FD">
        <w:t>this suggested plan</w:t>
      </w:r>
      <w:r w:rsidR="00660FD7">
        <w:t xml:space="preserve"> would be implemented</w:t>
      </w:r>
      <w:r w:rsidR="00DC31FD">
        <w:t xml:space="preserve"> </w:t>
      </w:r>
      <w:r w:rsidR="001B6EDF">
        <w:t>for</w:t>
      </w:r>
      <w:r w:rsidR="00DC31FD">
        <w:t xml:space="preserve"> the 202</w:t>
      </w:r>
      <w:r w:rsidR="0015739C">
        <w:t>4</w:t>
      </w:r>
      <w:r w:rsidR="00DC31FD">
        <w:t xml:space="preserve"> Spring </w:t>
      </w:r>
      <w:r>
        <w:t xml:space="preserve">and Fall </w:t>
      </w:r>
      <w:r w:rsidR="00DC31FD">
        <w:t>Survey period</w:t>
      </w:r>
      <w:r>
        <w:t>s</w:t>
      </w:r>
      <w:r w:rsidR="00DC31FD">
        <w:t>:</w:t>
      </w:r>
    </w:p>
    <w:p w14:paraId="0A116693" w14:textId="277BDBD0" w:rsidR="00EE69A1" w:rsidRPr="00345AA6" w:rsidRDefault="00EE69A1" w:rsidP="00345AA6">
      <w:pPr>
        <w:pStyle w:val="TableCaption"/>
      </w:pPr>
      <w:bookmarkStart w:id="100" w:name="_Toc155790057"/>
      <w:r w:rsidRPr="002B0849">
        <w:t>Table 3-1.</w:t>
      </w:r>
      <w:r w:rsidR="006C7232">
        <w:tab/>
      </w:r>
      <w:r w:rsidRPr="002B0849">
        <w:t xml:space="preserve">Recommended Schedule for </w:t>
      </w:r>
      <w:r w:rsidR="003E7B1B">
        <w:t>A</w:t>
      </w:r>
      <w:r w:rsidRPr="002B0849">
        <w:t>dministering ICH CAHPS in Conjunction With Other Surveys</w:t>
      </w:r>
      <w:bookmarkEnd w:id="100"/>
    </w:p>
    <w:tbl>
      <w:tblPr>
        <w:tblStyle w:val="TableGrid"/>
        <w:tblW w:w="0" w:type="auto"/>
        <w:tblLook w:val="04A0" w:firstRow="1" w:lastRow="0" w:firstColumn="1" w:lastColumn="0" w:noHBand="0" w:noVBand="1"/>
      </w:tblPr>
      <w:tblGrid>
        <w:gridCol w:w="4855"/>
        <w:gridCol w:w="2070"/>
        <w:gridCol w:w="2425"/>
      </w:tblGrid>
      <w:tr w:rsidR="00431FF5" w14:paraId="3BDBA044" w14:textId="77777777" w:rsidTr="00D61E76">
        <w:trPr>
          <w:cantSplit/>
          <w:tblHeader/>
        </w:trPr>
        <w:tc>
          <w:tcPr>
            <w:tcW w:w="4855" w:type="dxa"/>
            <w:shd w:val="clear" w:color="auto" w:fill="D9D9D9" w:themeFill="background1" w:themeFillShade="D9"/>
            <w:vAlign w:val="center"/>
          </w:tcPr>
          <w:p w14:paraId="21B6D0A0" w14:textId="77777777" w:rsidR="00431FF5" w:rsidRPr="00B32FAB" w:rsidRDefault="00431FF5" w:rsidP="00431FF5">
            <w:pPr>
              <w:pStyle w:val="TableHeaders"/>
            </w:pPr>
            <w:r w:rsidRPr="00B32FAB">
              <w:t>Activity</w:t>
            </w:r>
          </w:p>
        </w:tc>
        <w:tc>
          <w:tcPr>
            <w:tcW w:w="2070" w:type="dxa"/>
            <w:shd w:val="clear" w:color="auto" w:fill="D9D9D9" w:themeFill="background1" w:themeFillShade="D9"/>
            <w:vAlign w:val="center"/>
          </w:tcPr>
          <w:p w14:paraId="7D6E580C" w14:textId="369DBA09" w:rsidR="00431FF5" w:rsidRPr="00B32FAB" w:rsidRDefault="00431FF5" w:rsidP="00431FF5">
            <w:pPr>
              <w:pStyle w:val="TableHeaders"/>
            </w:pPr>
            <w:r w:rsidRPr="00B32FAB">
              <w:t>202</w:t>
            </w:r>
            <w:r w:rsidR="0015739C">
              <w:t>4</w:t>
            </w:r>
            <w:r w:rsidRPr="00B32FAB">
              <w:t xml:space="preserve"> Spring Survey</w:t>
            </w:r>
          </w:p>
        </w:tc>
        <w:tc>
          <w:tcPr>
            <w:tcW w:w="2425" w:type="dxa"/>
            <w:shd w:val="clear" w:color="auto" w:fill="D9D9D9" w:themeFill="background1" w:themeFillShade="D9"/>
            <w:vAlign w:val="center"/>
          </w:tcPr>
          <w:p w14:paraId="0D34C0F8" w14:textId="1480F93D" w:rsidR="00431FF5" w:rsidRPr="00B32FAB" w:rsidRDefault="00431FF5" w:rsidP="00431FF5">
            <w:pPr>
              <w:pStyle w:val="TableHeaders"/>
            </w:pPr>
            <w:r w:rsidRPr="00B32FAB">
              <w:t>202</w:t>
            </w:r>
            <w:r w:rsidR="0015739C">
              <w:t>4</w:t>
            </w:r>
            <w:r w:rsidRPr="00B32FAB">
              <w:t xml:space="preserve"> Fall Survey</w:t>
            </w:r>
          </w:p>
        </w:tc>
      </w:tr>
      <w:tr w:rsidR="00431FF5" w14:paraId="4F348058" w14:textId="77777777" w:rsidTr="00D61E76">
        <w:trPr>
          <w:cantSplit/>
        </w:trPr>
        <w:tc>
          <w:tcPr>
            <w:tcW w:w="4855" w:type="dxa"/>
            <w:shd w:val="clear" w:color="auto" w:fill="auto"/>
            <w:vAlign w:val="center"/>
          </w:tcPr>
          <w:p w14:paraId="65FC6B21" w14:textId="2484E2A4" w:rsidR="00431FF5" w:rsidRPr="00431FF5" w:rsidRDefault="00431FF5" w:rsidP="006C7232">
            <w:pPr>
              <w:pStyle w:val="TableText"/>
            </w:pPr>
            <w:r w:rsidRPr="00431FF5">
              <w:t>Beginning of suggested</w:t>
            </w:r>
            <w:r>
              <w:t xml:space="preserve"> 8-week</w:t>
            </w:r>
            <w:r w:rsidRPr="00431FF5">
              <w:t xml:space="preserve"> period </w:t>
            </w:r>
            <w:r>
              <w:t xml:space="preserve">to </w:t>
            </w:r>
            <w:r w:rsidRPr="00431FF5">
              <w:t xml:space="preserve">refrain from </w:t>
            </w:r>
            <w:r w:rsidR="00D362AB">
              <w:t xml:space="preserve">administering </w:t>
            </w:r>
            <w:r w:rsidRPr="00431FF5">
              <w:t>additional surveys</w:t>
            </w:r>
          </w:p>
        </w:tc>
        <w:tc>
          <w:tcPr>
            <w:tcW w:w="2070" w:type="dxa"/>
            <w:shd w:val="clear" w:color="auto" w:fill="auto"/>
            <w:vAlign w:val="center"/>
          </w:tcPr>
          <w:p w14:paraId="1FA6CC66" w14:textId="286A982A" w:rsidR="00431FF5" w:rsidRPr="00431FF5" w:rsidRDefault="00431FF5" w:rsidP="006C7232">
            <w:pPr>
              <w:pStyle w:val="TableText"/>
              <w:jc w:val="center"/>
              <w:rPr>
                <w:b/>
              </w:rPr>
            </w:pPr>
            <w:r w:rsidRPr="00431FF5">
              <w:t>April 1</w:t>
            </w:r>
            <w:r w:rsidR="002A5015">
              <w:t>2</w:t>
            </w:r>
            <w:r w:rsidRPr="00431FF5">
              <w:t>, 202</w:t>
            </w:r>
            <w:r w:rsidR="0015739C">
              <w:t>4</w:t>
            </w:r>
          </w:p>
        </w:tc>
        <w:tc>
          <w:tcPr>
            <w:tcW w:w="2425" w:type="dxa"/>
            <w:shd w:val="clear" w:color="auto" w:fill="auto"/>
            <w:vAlign w:val="center"/>
          </w:tcPr>
          <w:p w14:paraId="5CFC1EBF" w14:textId="69ABCD2E" w:rsidR="00431FF5" w:rsidRPr="00431FF5" w:rsidRDefault="00431FF5" w:rsidP="006C7232">
            <w:pPr>
              <w:pStyle w:val="TableText"/>
              <w:jc w:val="center"/>
              <w:rPr>
                <w:b/>
              </w:rPr>
            </w:pPr>
            <w:r w:rsidRPr="00431FF5">
              <w:t>October 1</w:t>
            </w:r>
            <w:r w:rsidR="003C7999">
              <w:t>1</w:t>
            </w:r>
            <w:r w:rsidRPr="00431FF5">
              <w:t>, 202</w:t>
            </w:r>
            <w:r w:rsidR="0015739C">
              <w:t>4</w:t>
            </w:r>
          </w:p>
        </w:tc>
      </w:tr>
      <w:tr w:rsidR="00431FF5" w14:paraId="74E6DA0B" w14:textId="77777777" w:rsidTr="00D61E76">
        <w:trPr>
          <w:cantSplit/>
        </w:trPr>
        <w:tc>
          <w:tcPr>
            <w:tcW w:w="4855" w:type="dxa"/>
          </w:tcPr>
          <w:p w14:paraId="73A0370D" w14:textId="20864281" w:rsidR="00431FF5" w:rsidRPr="00B32FAB" w:rsidRDefault="00431FF5" w:rsidP="006C7232">
            <w:pPr>
              <w:pStyle w:val="TableText"/>
              <w:rPr>
                <w:szCs w:val="22"/>
              </w:rPr>
            </w:pPr>
            <w:r>
              <w:rPr>
                <w:szCs w:val="22"/>
              </w:rPr>
              <w:t>Start of data collection (mailing of the prenotification letter)</w:t>
            </w:r>
          </w:p>
        </w:tc>
        <w:tc>
          <w:tcPr>
            <w:tcW w:w="2070" w:type="dxa"/>
            <w:vAlign w:val="center"/>
          </w:tcPr>
          <w:p w14:paraId="646CF292" w14:textId="71B99368" w:rsidR="00431FF5" w:rsidRPr="00B32FAB" w:rsidRDefault="00431FF5" w:rsidP="006C7232">
            <w:pPr>
              <w:pStyle w:val="TableText"/>
              <w:jc w:val="center"/>
            </w:pPr>
            <w:r w:rsidRPr="00B32FAB">
              <w:t xml:space="preserve">April </w:t>
            </w:r>
            <w:r w:rsidR="002A5015">
              <w:t>19</w:t>
            </w:r>
            <w:r w:rsidRPr="00B32FAB">
              <w:t>, 202</w:t>
            </w:r>
            <w:r w:rsidR="0015739C">
              <w:t>4</w:t>
            </w:r>
          </w:p>
        </w:tc>
        <w:tc>
          <w:tcPr>
            <w:tcW w:w="2425" w:type="dxa"/>
            <w:vAlign w:val="center"/>
          </w:tcPr>
          <w:p w14:paraId="42A2A6D4" w14:textId="571666B4" w:rsidR="00431FF5" w:rsidRPr="00B32FAB" w:rsidRDefault="00431FF5" w:rsidP="006C7232">
            <w:pPr>
              <w:pStyle w:val="TableText"/>
              <w:jc w:val="center"/>
            </w:pPr>
            <w:r w:rsidRPr="00B32FAB">
              <w:t xml:space="preserve">October </w:t>
            </w:r>
            <w:r w:rsidR="003C7999">
              <w:t>18</w:t>
            </w:r>
            <w:r w:rsidRPr="00B32FAB">
              <w:t>, 202</w:t>
            </w:r>
            <w:r w:rsidR="0015739C">
              <w:t>4</w:t>
            </w:r>
          </w:p>
        </w:tc>
      </w:tr>
      <w:tr w:rsidR="00431FF5" w14:paraId="799B0AE9" w14:textId="77777777" w:rsidTr="00D61E76">
        <w:trPr>
          <w:cantSplit/>
        </w:trPr>
        <w:tc>
          <w:tcPr>
            <w:tcW w:w="4855" w:type="dxa"/>
          </w:tcPr>
          <w:p w14:paraId="5747DFB1" w14:textId="4288C196" w:rsidR="00431FF5" w:rsidRPr="00B32FAB" w:rsidRDefault="00431FF5" w:rsidP="006C7232">
            <w:pPr>
              <w:pStyle w:val="TableText"/>
              <w:rPr>
                <w:szCs w:val="22"/>
              </w:rPr>
            </w:pPr>
            <w:r>
              <w:rPr>
                <w:szCs w:val="22"/>
              </w:rPr>
              <w:t>Date of second wave of data collection (</w:t>
            </w:r>
            <w:r w:rsidR="00864750">
              <w:rPr>
                <w:szCs w:val="22"/>
              </w:rPr>
              <w:t>second</w:t>
            </w:r>
            <w:r w:rsidRPr="00B32FAB">
              <w:rPr>
                <w:szCs w:val="22"/>
              </w:rPr>
              <w:t xml:space="preserve"> survey </w:t>
            </w:r>
            <w:r>
              <w:rPr>
                <w:szCs w:val="22"/>
              </w:rPr>
              <w:t xml:space="preserve">package for mail-only, continued calling for phone-only, and telephone follow-up for mixed mode) </w:t>
            </w:r>
          </w:p>
        </w:tc>
        <w:tc>
          <w:tcPr>
            <w:tcW w:w="2070" w:type="dxa"/>
            <w:vAlign w:val="center"/>
          </w:tcPr>
          <w:p w14:paraId="7B5D6157" w14:textId="4BEC9AE4" w:rsidR="00431FF5" w:rsidRPr="00B32FAB" w:rsidRDefault="002A5015" w:rsidP="006C7232">
            <w:pPr>
              <w:pStyle w:val="TableText"/>
              <w:jc w:val="center"/>
            </w:pPr>
            <w:r>
              <w:t>May 31</w:t>
            </w:r>
            <w:r w:rsidR="00431FF5" w:rsidRPr="00B32FAB">
              <w:t>, 202</w:t>
            </w:r>
            <w:r w:rsidR="0015739C">
              <w:t>4</w:t>
            </w:r>
          </w:p>
        </w:tc>
        <w:tc>
          <w:tcPr>
            <w:tcW w:w="2425" w:type="dxa"/>
            <w:vAlign w:val="center"/>
          </w:tcPr>
          <w:p w14:paraId="0FDE8FEF" w14:textId="583A289B" w:rsidR="00D44296" w:rsidRDefault="003C7999" w:rsidP="00D61E76">
            <w:pPr>
              <w:pStyle w:val="TableText"/>
              <w:jc w:val="center"/>
            </w:pPr>
            <w:r>
              <w:t>November 29</w:t>
            </w:r>
            <w:r w:rsidR="00431FF5" w:rsidRPr="00B32FAB">
              <w:t>, 202</w:t>
            </w:r>
            <w:r w:rsidR="0015739C">
              <w:t>4</w:t>
            </w:r>
            <w:r w:rsidR="00D44296">
              <w:t xml:space="preserve"> </w:t>
            </w:r>
            <w:r w:rsidR="00D44296" w:rsidRPr="000143D8">
              <w:rPr>
                <w:b/>
                <w:bCs/>
              </w:rPr>
              <w:t>OR</w:t>
            </w:r>
          </w:p>
          <w:p w14:paraId="486C30DB" w14:textId="684482FD" w:rsidR="00D44296" w:rsidRPr="00B32FAB" w:rsidRDefault="00D44296" w:rsidP="00D44296">
            <w:pPr>
              <w:pStyle w:val="TableText"/>
              <w:jc w:val="center"/>
            </w:pPr>
            <w:r>
              <w:t>December 4, 2024*</w:t>
            </w:r>
          </w:p>
        </w:tc>
      </w:tr>
      <w:tr w:rsidR="00431FF5" w14:paraId="2E241B3E" w14:textId="77777777" w:rsidTr="00D61E76">
        <w:trPr>
          <w:cantSplit/>
        </w:trPr>
        <w:tc>
          <w:tcPr>
            <w:tcW w:w="4855" w:type="dxa"/>
          </w:tcPr>
          <w:p w14:paraId="4BFE862E" w14:textId="795F4C5F" w:rsidR="00431FF5" w:rsidRPr="00B32FAB" w:rsidRDefault="00431FF5" w:rsidP="006C7232">
            <w:pPr>
              <w:pStyle w:val="TableText"/>
              <w:rPr>
                <w:szCs w:val="22"/>
              </w:rPr>
            </w:pPr>
            <w:r>
              <w:rPr>
                <w:szCs w:val="22"/>
              </w:rPr>
              <w:t xml:space="preserve">End of suggested </w:t>
            </w:r>
            <w:r w:rsidRPr="00B32FAB">
              <w:rPr>
                <w:szCs w:val="22"/>
              </w:rPr>
              <w:t xml:space="preserve">8-week period </w:t>
            </w:r>
            <w:r>
              <w:rPr>
                <w:szCs w:val="22"/>
              </w:rPr>
              <w:t xml:space="preserve">to refrain from </w:t>
            </w:r>
            <w:r w:rsidR="00D362AB">
              <w:rPr>
                <w:szCs w:val="22"/>
              </w:rPr>
              <w:t xml:space="preserve">administering </w:t>
            </w:r>
            <w:r>
              <w:rPr>
                <w:szCs w:val="22"/>
              </w:rPr>
              <w:t>additional surveys</w:t>
            </w:r>
          </w:p>
        </w:tc>
        <w:tc>
          <w:tcPr>
            <w:tcW w:w="2070" w:type="dxa"/>
            <w:vAlign w:val="center"/>
          </w:tcPr>
          <w:p w14:paraId="6B1F47B9" w14:textId="42D84CA7" w:rsidR="00431FF5" w:rsidRPr="00B32FAB" w:rsidRDefault="00431FF5" w:rsidP="006C7232">
            <w:pPr>
              <w:pStyle w:val="TableText"/>
              <w:jc w:val="center"/>
            </w:pPr>
            <w:r w:rsidRPr="00B32FAB">
              <w:t xml:space="preserve">June </w:t>
            </w:r>
            <w:r w:rsidR="002A5015">
              <w:t>7</w:t>
            </w:r>
            <w:r w:rsidRPr="00B32FAB">
              <w:t>, 202</w:t>
            </w:r>
            <w:r w:rsidR="0015739C">
              <w:t>4</w:t>
            </w:r>
          </w:p>
        </w:tc>
        <w:tc>
          <w:tcPr>
            <w:tcW w:w="2425" w:type="dxa"/>
            <w:vAlign w:val="center"/>
          </w:tcPr>
          <w:p w14:paraId="2A0F75BA" w14:textId="048B552A" w:rsidR="00431FF5" w:rsidRPr="00B32FAB" w:rsidRDefault="00431FF5" w:rsidP="006C7232">
            <w:pPr>
              <w:pStyle w:val="TableText"/>
              <w:jc w:val="center"/>
            </w:pPr>
            <w:r w:rsidRPr="00B32FAB">
              <w:t xml:space="preserve">December </w:t>
            </w:r>
            <w:r w:rsidR="003C7999">
              <w:t>6</w:t>
            </w:r>
            <w:r w:rsidRPr="00B32FAB">
              <w:t>, 202</w:t>
            </w:r>
            <w:r w:rsidR="0015739C">
              <w:t>4</w:t>
            </w:r>
          </w:p>
        </w:tc>
      </w:tr>
    </w:tbl>
    <w:p w14:paraId="4DE9F13E" w14:textId="77777777" w:rsidR="00D44296" w:rsidRPr="006B0709" w:rsidRDefault="00D44296" w:rsidP="003A0741">
      <w:pPr>
        <w:pStyle w:val="Source"/>
      </w:pPr>
      <w:r>
        <w:t>*</w:t>
      </w:r>
      <w:r w:rsidRPr="006B0709">
        <w:t xml:space="preserve"> </w:t>
      </w:r>
      <w:r>
        <w:t>In 2024</w:t>
      </w:r>
      <w:r w:rsidRPr="006B0709">
        <w:t>, the Thanksgiving holiday falls on November 28, 20</w:t>
      </w:r>
      <w:r>
        <w:t>24</w:t>
      </w:r>
      <w:r w:rsidRPr="006B0709">
        <w:t xml:space="preserve">, during the last week of November. </w:t>
      </w:r>
      <w:r>
        <w:t>Some</w:t>
      </w:r>
      <w:r w:rsidRPr="006B0709">
        <w:t xml:space="preserve"> vendors may have difficulties with mailing the 2nd </w:t>
      </w:r>
      <w:r>
        <w:t>survey package</w:t>
      </w:r>
      <w:r w:rsidRPr="006B0709">
        <w:t xml:space="preserve"> (mail-only) or beginning phone follow-up (mixed</w:t>
      </w:r>
      <w:r>
        <w:t xml:space="preserve"> </w:t>
      </w:r>
      <w:r w:rsidRPr="006B0709">
        <w:t>mode) for the 20</w:t>
      </w:r>
      <w:r>
        <w:t>24</w:t>
      </w:r>
      <w:r w:rsidRPr="006B0709">
        <w:t xml:space="preserve"> Fall Survey on the originally scheduled date of November 29, 20</w:t>
      </w:r>
      <w:r>
        <w:t>24</w:t>
      </w:r>
      <w:r w:rsidRPr="006B0709">
        <w:t xml:space="preserve"> (the day after Thanksgiving).</w:t>
      </w:r>
      <w:r>
        <w:t xml:space="preserve"> As such, the 2024 Fall data collection schedule has been set such that vendors may either begin </w:t>
      </w:r>
      <w:r w:rsidRPr="006C2FC4">
        <w:t xml:space="preserve">implementing the second wave of ICH CAHPS data collection </w:t>
      </w:r>
      <w:r>
        <w:t>on</w:t>
      </w:r>
      <w:r w:rsidRPr="006C2FC4">
        <w:t xml:space="preserve"> November 29, 20</w:t>
      </w:r>
      <w:r>
        <w:t xml:space="preserve">24, or </w:t>
      </w:r>
      <w:r w:rsidRPr="006C2FC4">
        <w:t>the following week on December 4, 20</w:t>
      </w:r>
      <w:r>
        <w:t>24</w:t>
      </w:r>
      <w:r w:rsidRPr="006C2FC4">
        <w:t>. The deadline for data submission will remain January 29, 20</w:t>
      </w:r>
      <w:r>
        <w:t>25</w:t>
      </w:r>
      <w:r w:rsidRPr="006C2FC4">
        <w:t xml:space="preserve"> for both schedules</w:t>
      </w:r>
      <w:r>
        <w:t>.</w:t>
      </w:r>
    </w:p>
    <w:p w14:paraId="25BDF363" w14:textId="77777777" w:rsidR="001D7F24" w:rsidRPr="00B94978" w:rsidRDefault="001D7F24" w:rsidP="001D7F24">
      <w:pPr>
        <w:pStyle w:val="Heading4"/>
        <w:rPr>
          <w:sz w:val="24"/>
        </w:rPr>
      </w:pPr>
      <w:bookmarkStart w:id="101" w:name="_Toc27747022"/>
      <w:bookmarkStart w:id="102" w:name="_Toc155789504"/>
      <w:bookmarkEnd w:id="99"/>
      <w:r w:rsidRPr="00B94978">
        <w:rPr>
          <w:sz w:val="24"/>
        </w:rPr>
        <w:lastRenderedPageBreak/>
        <w:t>3.2.2</w:t>
      </w:r>
      <w:r w:rsidRPr="00B94978">
        <w:rPr>
          <w:sz w:val="24"/>
        </w:rPr>
        <w:tab/>
        <w:t>Survey Vendor Roles and Responsibilities</w:t>
      </w:r>
      <w:bookmarkEnd w:id="101"/>
      <w:bookmarkEnd w:id="102"/>
    </w:p>
    <w:p w14:paraId="032EE174" w14:textId="77777777" w:rsidR="001D7F24" w:rsidRPr="00C1598C" w:rsidRDefault="001D7F24" w:rsidP="001D7F24">
      <w:pPr>
        <w:pStyle w:val="BodyText"/>
        <w:keepNext/>
      </w:pPr>
      <w:r w:rsidRPr="00C1598C">
        <w:t>The following is a list of the roles and responsibilities of survey vendors on the ICH CAHPS Survey:</w:t>
      </w:r>
    </w:p>
    <w:p w14:paraId="388BD35E" w14:textId="77777777" w:rsidR="001D7F24" w:rsidRPr="00C1598C" w:rsidRDefault="001D7F24" w:rsidP="001D7F24">
      <w:pPr>
        <w:pStyle w:val="ListBullet"/>
      </w:pPr>
      <w:r w:rsidRPr="00C1598C">
        <w:t>Designate a staff member as the ICH CAHPS Survey Administrator who will serve as the vendor</w:t>
      </w:r>
      <w:r>
        <w:t>’</w:t>
      </w:r>
      <w:r w:rsidRPr="00C1598C">
        <w:t>s main point of contact for the ICH CAHPS Survey;</w:t>
      </w:r>
    </w:p>
    <w:p w14:paraId="673887C7" w14:textId="77777777" w:rsidR="001D7F24" w:rsidRPr="00C1598C" w:rsidRDefault="001D7F24" w:rsidP="001D7F24">
      <w:pPr>
        <w:pStyle w:val="ListBullet"/>
      </w:pPr>
      <w:r w:rsidRPr="00C1598C">
        <w:t>Complete the Vendor Registration Form and the Vendor Application, which are available on the ICH CAHPS website;</w:t>
      </w:r>
    </w:p>
    <w:p w14:paraId="7EBDCAD6" w14:textId="77777777" w:rsidR="001D7F24" w:rsidRPr="00C1598C" w:rsidRDefault="001D7F24" w:rsidP="001D7F24">
      <w:pPr>
        <w:pStyle w:val="ListBullet"/>
      </w:pPr>
      <w:r>
        <w:t>S</w:t>
      </w:r>
      <w:r w:rsidRPr="00C1598C">
        <w:t xml:space="preserve">uccessfully complete the </w:t>
      </w:r>
      <w:r>
        <w:t xml:space="preserve">self-paced </w:t>
      </w:r>
      <w:r w:rsidRPr="00C1598C">
        <w:t>Introduction to the ICH CAHPS Survey training and all</w:t>
      </w:r>
      <w:r>
        <w:t xml:space="preserve"> Vendor Update webinar </w:t>
      </w:r>
      <w:r w:rsidRPr="00C1598C">
        <w:t xml:space="preserve">training </w:t>
      </w:r>
      <w:proofErr w:type="gramStart"/>
      <w:r w:rsidRPr="00C1598C">
        <w:t>sessions;</w:t>
      </w:r>
      <w:proofErr w:type="gramEnd"/>
    </w:p>
    <w:p w14:paraId="521B6303" w14:textId="77777777" w:rsidR="001D7F24" w:rsidRPr="00C1598C" w:rsidRDefault="001D7F24" w:rsidP="001D7F24">
      <w:pPr>
        <w:pStyle w:val="ListBullet"/>
      </w:pPr>
      <w:r w:rsidRPr="00C1598C">
        <w:t>The survey vendor</w:t>
      </w:r>
      <w:r>
        <w:t>’</w:t>
      </w:r>
      <w:r w:rsidRPr="00C1598C">
        <w:t xml:space="preserve">s designated ICH CAHPS Survey Administrator must also complete a Training Certification Form after </w:t>
      </w:r>
      <w:r>
        <w:t>completing the self-paced</w:t>
      </w:r>
      <w:r w:rsidRPr="00C1598C">
        <w:t xml:space="preserve"> Introduction to the ICH CAHPS Survey training;</w:t>
      </w:r>
    </w:p>
    <w:p w14:paraId="7FB239E3" w14:textId="77777777" w:rsidR="001D7F24" w:rsidRDefault="001D7F24" w:rsidP="001D7F24">
      <w:pPr>
        <w:pStyle w:val="ListBullet"/>
      </w:pPr>
      <w:bookmarkStart w:id="103" w:name="_Hlk53064402"/>
      <w:r w:rsidRPr="00C1598C">
        <w:t>If the survey vendor is using a subcontractor and the subcontractor will be conducting</w:t>
      </w:r>
      <w:r w:rsidRPr="00251728">
        <w:t xml:space="preserve"> </w:t>
      </w:r>
      <w:r>
        <w:t>one or more of the</w:t>
      </w:r>
      <w:r w:rsidRPr="00251728">
        <w:t xml:space="preserve"> following activities</w:t>
      </w:r>
      <w:r>
        <w:t xml:space="preserve"> </w:t>
      </w:r>
      <w:r w:rsidRPr="00C1598C">
        <w:t>on the ICH CAHPS Survey, the subcontractor</w:t>
      </w:r>
      <w:r>
        <w:t>’</w:t>
      </w:r>
      <w:r w:rsidRPr="00C1598C">
        <w:t xml:space="preserve">s lead ICH CAHPS staff member </w:t>
      </w:r>
      <w:r>
        <w:t xml:space="preserve">will be required to complete </w:t>
      </w:r>
      <w:r w:rsidRPr="00C1598C">
        <w:t xml:space="preserve">the </w:t>
      </w:r>
      <w:r>
        <w:t xml:space="preserve">self-paced </w:t>
      </w:r>
      <w:r w:rsidRPr="00C1598C">
        <w:t>Introduction to the ICH CAHPS Survey training and all</w:t>
      </w:r>
      <w:r>
        <w:t xml:space="preserve"> Vendor Update webinar </w:t>
      </w:r>
      <w:r w:rsidRPr="00C1598C">
        <w:t>training sessions</w:t>
      </w:r>
      <w:r>
        <w:t>:</w:t>
      </w:r>
    </w:p>
    <w:p w14:paraId="7363A476" w14:textId="77777777" w:rsidR="001D7F24" w:rsidRDefault="001D7F24" w:rsidP="006F4BF4">
      <w:pPr>
        <w:pStyle w:val="ListBullet2"/>
      </w:pPr>
      <w:bookmarkStart w:id="104" w:name="_Hlk54796783"/>
      <w:r>
        <w:t xml:space="preserve">telephone survey data collection </w:t>
      </w:r>
    </w:p>
    <w:p w14:paraId="50A92B64" w14:textId="45A3EEAB" w:rsidR="001D7F24" w:rsidRDefault="001D7F24" w:rsidP="006F4BF4">
      <w:pPr>
        <w:pStyle w:val="ListBullet2"/>
      </w:pPr>
      <w:r>
        <w:t xml:space="preserve">mail </w:t>
      </w:r>
      <w:r w:rsidR="006B4767">
        <w:t xml:space="preserve">survey </w:t>
      </w:r>
      <w:r>
        <w:t>receipt and processing, and/or</w:t>
      </w:r>
    </w:p>
    <w:p w14:paraId="04F28428" w14:textId="77777777" w:rsidR="001D7F24" w:rsidRDefault="001D7F24" w:rsidP="006F4BF4">
      <w:pPr>
        <w:pStyle w:val="ListBullet2"/>
      </w:pPr>
      <w:r>
        <w:t>construction or submission of XML data files</w:t>
      </w:r>
    </w:p>
    <w:p w14:paraId="66C4AA6D" w14:textId="77777777" w:rsidR="001D7F24" w:rsidRPr="00C1598C" w:rsidRDefault="001D7F24" w:rsidP="006F4BF4">
      <w:pPr>
        <w:pStyle w:val="ListContinue"/>
      </w:pPr>
      <w:bookmarkStart w:id="105" w:name="_Hlk54796867"/>
      <w:bookmarkEnd w:id="104"/>
      <w:r w:rsidRPr="00251728">
        <w:t xml:space="preserve">Subcontractors </w:t>
      </w:r>
      <w:r>
        <w:t>who conduct</w:t>
      </w:r>
      <w:r w:rsidRPr="00251728">
        <w:t xml:space="preserve"> printing, mail assembly, </w:t>
      </w:r>
      <w:r>
        <w:t xml:space="preserve">and other </w:t>
      </w:r>
      <w:r w:rsidRPr="00251728">
        <w:t>mailout activities</w:t>
      </w:r>
      <w:bookmarkEnd w:id="105"/>
      <w:r w:rsidRPr="00251728">
        <w:t>, and those who only</w:t>
      </w:r>
      <w:r>
        <w:t xml:space="preserve"> monitor/manage</w:t>
      </w:r>
      <w:r w:rsidRPr="00251728">
        <w:t xml:space="preserve"> the </w:t>
      </w:r>
      <w:r>
        <w:t xml:space="preserve">vendor’s </w:t>
      </w:r>
      <w:r w:rsidRPr="00251728">
        <w:t xml:space="preserve">ICH CAHPS toll-free </w:t>
      </w:r>
      <w:r>
        <w:t>hotline</w:t>
      </w:r>
      <w:r w:rsidRPr="00251728">
        <w:t xml:space="preserve">, will not be required to </w:t>
      </w:r>
      <w:r>
        <w:t>participate in trainings; however, they are encouraged to do so.</w:t>
      </w:r>
    </w:p>
    <w:bookmarkEnd w:id="103"/>
    <w:p w14:paraId="21CB04C5" w14:textId="77777777" w:rsidR="001D7F24" w:rsidRPr="00C1598C" w:rsidRDefault="001D7F24" w:rsidP="001D7F24">
      <w:pPr>
        <w:pStyle w:val="ListBullet"/>
      </w:pPr>
      <w:r w:rsidRPr="00C1598C">
        <w:t xml:space="preserve">Ensure that all survey vendor staff and any subcontractors who work on the ICH CAHPS Survey are trained and follow the standard ICH CAHPS Survey protocols and </w:t>
      </w:r>
      <w:proofErr w:type="gramStart"/>
      <w:r w:rsidRPr="00C1598C">
        <w:t>guidelines;</w:t>
      </w:r>
      <w:proofErr w:type="gramEnd"/>
    </w:p>
    <w:p w14:paraId="0482C5FF" w14:textId="77777777" w:rsidR="001D7F24" w:rsidRPr="00C1598C" w:rsidRDefault="001D7F24" w:rsidP="001D7F24">
      <w:pPr>
        <w:pStyle w:val="ListBullet"/>
      </w:pPr>
      <w:r w:rsidRPr="00C1598C">
        <w:t xml:space="preserve">Follow the participation requirements listed in the Vendor Application and which are also repeated in the following chapters in this </w:t>
      </w:r>
      <w:proofErr w:type="gramStart"/>
      <w:r w:rsidRPr="00C1598C">
        <w:t>manual;</w:t>
      </w:r>
      <w:proofErr w:type="gramEnd"/>
    </w:p>
    <w:p w14:paraId="27F2859B" w14:textId="77777777" w:rsidR="001D7F24" w:rsidRPr="00C1598C" w:rsidRDefault="001D7F24" w:rsidP="001D7F24">
      <w:pPr>
        <w:pStyle w:val="ListBullet"/>
      </w:pPr>
      <w:r w:rsidRPr="00C1598C">
        <w:t>Adhere to all minimum business requirements for ICH CAHPS;</w:t>
      </w:r>
    </w:p>
    <w:p w14:paraId="1DFC471B" w14:textId="77777777" w:rsidR="001D7F24" w:rsidRPr="00C1598C" w:rsidRDefault="001D7F24" w:rsidP="001D7F24">
      <w:pPr>
        <w:pStyle w:val="ListBullet"/>
      </w:pPr>
      <w:r w:rsidRPr="00C1598C">
        <w:t>Enter into a formal contract with each client ICH facility</w:t>
      </w:r>
      <w:r>
        <w:t>;</w:t>
      </w:r>
      <w:r w:rsidRPr="00C1598C">
        <w:t xml:space="preserve"> CMS </w:t>
      </w:r>
      <w:r>
        <w:t>requires</w:t>
      </w:r>
      <w:r w:rsidRPr="00C1598C">
        <w:t xml:space="preserve"> that each survey vendor ha</w:t>
      </w:r>
      <w:r>
        <w:t>ve</w:t>
      </w:r>
      <w:r w:rsidRPr="00C1598C">
        <w:t xml:space="preserve"> a written contract with each of its facility clients</w:t>
      </w:r>
      <w:r>
        <w:t xml:space="preserve"> before they are permitted to receive a sample for the </w:t>
      </w:r>
      <w:proofErr w:type="gramStart"/>
      <w:r>
        <w:t>facility</w:t>
      </w:r>
      <w:r w:rsidRPr="00C1598C">
        <w:t>;</w:t>
      </w:r>
      <w:proofErr w:type="gramEnd"/>
    </w:p>
    <w:p w14:paraId="72408855" w14:textId="77777777" w:rsidR="001D7F24" w:rsidRPr="00C1598C" w:rsidRDefault="001D7F24" w:rsidP="001D7F24">
      <w:pPr>
        <w:pStyle w:val="ListBullet"/>
      </w:pPr>
      <w:r w:rsidRPr="00C1598C">
        <w:lastRenderedPageBreak/>
        <w:t>Verify that each client ICH facility has authorized the vendor to submit data on the facility</w:t>
      </w:r>
      <w:r>
        <w:t>’</w:t>
      </w:r>
      <w:r w:rsidRPr="00C1598C">
        <w:t>s behalf;</w:t>
      </w:r>
    </w:p>
    <w:p w14:paraId="30BB278E" w14:textId="77777777" w:rsidR="001D7F24" w:rsidRPr="00C1598C" w:rsidRDefault="001D7F24" w:rsidP="001D7F24">
      <w:pPr>
        <w:pStyle w:val="ListBullet"/>
      </w:pPr>
      <w:r w:rsidRPr="00C1598C">
        <w:t>Receive sample files from the Coordination Team and attest that each sample file was successfully downloaded to the vendor</w:t>
      </w:r>
      <w:r>
        <w:t>’</w:t>
      </w:r>
      <w:r w:rsidRPr="00C1598C">
        <w:t xml:space="preserve">s computer </w:t>
      </w:r>
      <w:proofErr w:type="gramStart"/>
      <w:r w:rsidRPr="00C1598C">
        <w:t>system;</w:t>
      </w:r>
      <w:proofErr w:type="gramEnd"/>
    </w:p>
    <w:p w14:paraId="16E94409" w14:textId="77777777" w:rsidR="001D7F24" w:rsidRPr="00C1598C" w:rsidRDefault="001D7F24" w:rsidP="001D7F24">
      <w:pPr>
        <w:pStyle w:val="ListBullet"/>
      </w:pPr>
      <w:r w:rsidRPr="00C1598C">
        <w:t xml:space="preserve">Administer the ICH CAHPS Survey in accordance with the protocols specified in </w:t>
      </w:r>
      <w:r w:rsidRPr="00B70DEC">
        <w:rPr>
          <w:b/>
          <w:i/>
        </w:rPr>
        <w:t>Chapters V–VII</w:t>
      </w:r>
      <w:r w:rsidRPr="00C1598C">
        <w:t xml:space="preserve"> of this manual and oversee the quality of work performed by staff and any subcontractors, if applicable;</w:t>
      </w:r>
    </w:p>
    <w:p w14:paraId="0DE3D1C2" w14:textId="77777777" w:rsidR="001D7F24" w:rsidRPr="00C1598C" w:rsidRDefault="001D7F24" w:rsidP="001D7F24">
      <w:pPr>
        <w:pStyle w:val="ListBullet"/>
      </w:pPr>
      <w:r w:rsidRPr="00C1598C">
        <w:t xml:space="preserve">Prepare and submit data files to the Data Center following the guidelines specified in </w:t>
      </w:r>
      <w:r w:rsidRPr="00B70DEC">
        <w:rPr>
          <w:b/>
          <w:i/>
        </w:rPr>
        <w:t>Chapters IX and XI</w:t>
      </w:r>
      <w:r w:rsidRPr="00C1598C">
        <w:t xml:space="preserve"> of this manual;</w:t>
      </w:r>
    </w:p>
    <w:p w14:paraId="77F2B3B3" w14:textId="77777777" w:rsidR="001D7F24" w:rsidRPr="00C1598C" w:rsidRDefault="001D7F24" w:rsidP="001D7F24">
      <w:pPr>
        <w:pStyle w:val="ListBullet"/>
      </w:pPr>
      <w:r w:rsidRPr="00C1598C">
        <w:t xml:space="preserve">Review all data submission reports for ICH facility clients to ensure that data have been successfully uploaded and received in the Data </w:t>
      </w:r>
      <w:proofErr w:type="gramStart"/>
      <w:r w:rsidRPr="00C1598C">
        <w:t>Center;</w:t>
      </w:r>
      <w:proofErr w:type="gramEnd"/>
    </w:p>
    <w:p w14:paraId="34E4CB05" w14:textId="77777777" w:rsidR="001D7F24" w:rsidRPr="00C1598C" w:rsidRDefault="001D7F24" w:rsidP="001D7F24">
      <w:pPr>
        <w:pStyle w:val="ListBullet"/>
      </w:pPr>
      <w:r w:rsidRPr="00C1598C">
        <w:t xml:space="preserve">Submit a Quality Assurance Plan as specified in </w:t>
      </w:r>
      <w:r w:rsidRPr="00B70DEC">
        <w:rPr>
          <w:b/>
          <w:i/>
        </w:rPr>
        <w:t>Chapter XIII</w:t>
      </w:r>
      <w:r w:rsidRPr="00C1598C">
        <w:t xml:space="preserve"> of this manual</w:t>
      </w:r>
      <w:r>
        <w:t>;</w:t>
      </w:r>
    </w:p>
    <w:p w14:paraId="484D555C" w14:textId="77777777" w:rsidR="001D7F24" w:rsidRPr="00C1598C" w:rsidRDefault="001D7F24" w:rsidP="001D7F24">
      <w:pPr>
        <w:pStyle w:val="ListBullet"/>
      </w:pPr>
      <w:r w:rsidRPr="00C1598C">
        <w:t>Use systems, processes, and procedures to safeguard and protect the security of ICH CAHPS Survey data</w:t>
      </w:r>
      <w:r>
        <w:t>; t</w:t>
      </w:r>
      <w:r w:rsidRPr="00C1598C">
        <w:t>his includes not sharing data that could identify sample patients and their survey response data with anyone, including ICH facilities</w:t>
      </w:r>
      <w:r>
        <w:t>, and having a disaster recovery plan in place; and</w:t>
      </w:r>
    </w:p>
    <w:p w14:paraId="59D07C64" w14:textId="77777777" w:rsidR="001D7F24" w:rsidRPr="00C1598C" w:rsidRDefault="001D7F24" w:rsidP="001D7F24">
      <w:pPr>
        <w:pStyle w:val="ListBullet"/>
      </w:pPr>
      <w:r>
        <w:t>E</w:t>
      </w:r>
      <w:r w:rsidRPr="00C1598C">
        <w:t>nsure the security and confidentiality of ICH CAHPS Survey data</w:t>
      </w:r>
      <w:r>
        <w:t>;</w:t>
      </w:r>
      <w:r w:rsidRPr="00C1598C">
        <w:t xml:space="preserve"> </w:t>
      </w:r>
      <w:r>
        <w:t>s</w:t>
      </w:r>
      <w:r w:rsidRPr="00C1598C">
        <w:t>urvey vendors must not share data about sample patients included in the survey or their responses to the survey with anyone, including the ICH facility in which the sample patient receives dialysis care or other dialysis facilities.</w:t>
      </w:r>
    </w:p>
    <w:p w14:paraId="2E40FD98" w14:textId="77777777" w:rsidR="001D7F24" w:rsidRPr="00C1598C" w:rsidRDefault="001D7F24" w:rsidP="001D7F24">
      <w:pPr>
        <w:pStyle w:val="BodyText"/>
        <w:keepNext/>
      </w:pPr>
      <w:r w:rsidRPr="00C1598C">
        <w:t>Please note that if a CMS-approved ICH CAHPS Survey vendor decides to withdraw from administering the survey, the vendor must:</w:t>
      </w:r>
    </w:p>
    <w:p w14:paraId="0E4D6DF7" w14:textId="77777777" w:rsidR="001D7F24" w:rsidRPr="00C1598C" w:rsidRDefault="001D7F24" w:rsidP="001D7F24">
      <w:pPr>
        <w:pStyle w:val="ListBullet"/>
      </w:pPr>
      <w:r w:rsidRPr="00C1598C">
        <w:t xml:space="preserve">Notify the </w:t>
      </w:r>
      <w:r>
        <w:t>Coordination Team</w:t>
      </w:r>
      <w:r w:rsidRPr="00C1598C">
        <w:t xml:space="preserve"> of its withdrawal </w:t>
      </w:r>
      <w:r>
        <w:t>via email;</w:t>
      </w:r>
    </w:p>
    <w:p w14:paraId="4B80439E" w14:textId="77777777" w:rsidR="001D7F24" w:rsidRPr="00C1598C" w:rsidRDefault="001D7F24" w:rsidP="001D7F24">
      <w:pPr>
        <w:pStyle w:val="ListBullet"/>
      </w:pPr>
      <w:r w:rsidRPr="00C1598C">
        <w:t>Finish data collection activities during the current survey period for each of its facility clients, process the data collected, and submit an XML data file for each facility to the Data Center; and</w:t>
      </w:r>
    </w:p>
    <w:p w14:paraId="12AEE8A8" w14:textId="77777777" w:rsidR="001D7F24" w:rsidRDefault="001D7F24" w:rsidP="001D7F24">
      <w:pPr>
        <w:pStyle w:val="ListBullet"/>
      </w:pPr>
      <w:r w:rsidRPr="00C1598C">
        <w:t xml:space="preserve">Notify each of its ICH facility clients that </w:t>
      </w:r>
      <w:r>
        <w:t>it is</w:t>
      </w:r>
      <w:r w:rsidRPr="00C1598C">
        <w:t xml:space="preserve"> withdrawing from the survey and will not be administering the survey in future survey periods.</w:t>
      </w:r>
    </w:p>
    <w:p w14:paraId="5B2029DB" w14:textId="77777777" w:rsidR="001D7F24" w:rsidRDefault="001D7F24" w:rsidP="001D7F24">
      <w:pPr>
        <w:pStyle w:val="BodyText"/>
      </w:pPr>
      <w:r w:rsidRPr="00C1598C">
        <w:t>The Coordination Team will remove the vendor</w:t>
      </w:r>
      <w:r>
        <w:t>’</w:t>
      </w:r>
      <w:r w:rsidRPr="00C1598C">
        <w:t xml:space="preserve">s name and contact information from the list of approved vendors as soon as the vendor submits </w:t>
      </w:r>
      <w:r>
        <w:t>email</w:t>
      </w:r>
      <w:r w:rsidRPr="00C1598C">
        <w:t xml:space="preserve"> notification of its withdrawal from the survey. However, each vendor that withdraws from the survey will continue to be considered an </w:t>
      </w:r>
      <w:r w:rsidRPr="00C1598C">
        <w:lastRenderedPageBreak/>
        <w:t xml:space="preserve">ICH CAHPS Survey vendor until the survey period in which the withdrawal is announced ends. The Coordination Team will continue to send all </w:t>
      </w:r>
      <w:r>
        <w:t>email</w:t>
      </w:r>
      <w:r w:rsidRPr="00C1598C">
        <w:t>s sent to all survey vendors to the vendor, and the vendor is expected to check the website on a regular basis to review new announcements that are posted. The vendor</w:t>
      </w:r>
      <w:r>
        <w:t>’</w:t>
      </w:r>
      <w:r w:rsidRPr="00C1598C">
        <w:t>s access to the private links on the ICH CAHPS website will remain in effect until after the data submission period deadline for the survey period ends.</w:t>
      </w:r>
    </w:p>
    <w:p w14:paraId="7BF29291" w14:textId="77777777" w:rsidR="001D7F24" w:rsidRDefault="001D7F24" w:rsidP="001D7F24">
      <w:pPr>
        <w:pStyle w:val="BodyText"/>
      </w:pPr>
      <w:r>
        <w:t xml:space="preserve">Vendors that do not have any ICH facility clients after 2 years from the date conditional approval as an ICH CAHPS Survey vendor was granted, will have their approved vendor status removed. If </w:t>
      </w:r>
      <w:r w:rsidRPr="001524BA">
        <w:t>a vendor</w:t>
      </w:r>
      <w:r>
        <w:t xml:space="preserve"> wish</w:t>
      </w:r>
      <w:r w:rsidRPr="001524BA">
        <w:t>es</w:t>
      </w:r>
      <w:r>
        <w:t xml:space="preserve"> to reinstate approval after it is removed, the vendor will need to reapply and meet all vendor requirements, including participation in and successful completion of the self-paced Introduction to the ICH CAHPS Survey training.</w:t>
      </w:r>
    </w:p>
    <w:p w14:paraId="23EDC6FA" w14:textId="77777777" w:rsidR="001D7F24" w:rsidRPr="00B94978" w:rsidRDefault="001D7F24" w:rsidP="001D7F24">
      <w:pPr>
        <w:pStyle w:val="Heading4"/>
        <w:rPr>
          <w:sz w:val="24"/>
        </w:rPr>
      </w:pPr>
      <w:bookmarkStart w:id="106" w:name="_Toc27747023"/>
      <w:bookmarkStart w:id="107" w:name="_Toc155789505"/>
      <w:bookmarkStart w:id="108" w:name="_Toc224984399"/>
      <w:bookmarkStart w:id="109" w:name="_Toc251318128"/>
      <w:bookmarkStart w:id="110" w:name="_Toc343765391"/>
      <w:r w:rsidRPr="00B94978">
        <w:rPr>
          <w:sz w:val="24"/>
        </w:rPr>
        <w:t>3.2.3</w:t>
      </w:r>
      <w:r w:rsidRPr="00B94978">
        <w:rPr>
          <w:sz w:val="24"/>
        </w:rPr>
        <w:tab/>
        <w:t xml:space="preserve">Roles and Responsibilities of the </w:t>
      </w:r>
      <w:bookmarkEnd w:id="106"/>
      <w:r w:rsidRPr="00B94978">
        <w:rPr>
          <w:sz w:val="24"/>
        </w:rPr>
        <w:t>Coordination Team</w:t>
      </w:r>
      <w:bookmarkEnd w:id="107"/>
    </w:p>
    <w:p w14:paraId="73F739DC" w14:textId="77777777" w:rsidR="001D7F24" w:rsidRPr="00C1598C" w:rsidRDefault="001D7F24" w:rsidP="001D7F24">
      <w:pPr>
        <w:pStyle w:val="BodyText"/>
        <w:keepNext/>
      </w:pPr>
      <w:r w:rsidRPr="00C1598C">
        <w:t>The Coordination Team is responsible for the following activities on the ICH CAHPS Survey:</w:t>
      </w:r>
    </w:p>
    <w:p w14:paraId="6E73B357" w14:textId="77777777" w:rsidR="001D7F24" w:rsidRPr="00C1598C" w:rsidRDefault="001D7F24" w:rsidP="001D7F24">
      <w:pPr>
        <w:pStyle w:val="ListBullet"/>
        <w:keepNext/>
      </w:pPr>
      <w:r w:rsidRPr="00C1598C">
        <w:t>Train survey vendors on ICH CAHPS Survey protocols and requirements and provide standardized survey materials that survey vendors will use to conduct the survey;</w:t>
      </w:r>
    </w:p>
    <w:p w14:paraId="67B40BB6" w14:textId="77777777" w:rsidR="001D7F24" w:rsidRPr="00C1598C" w:rsidRDefault="001D7F24" w:rsidP="001D7F24">
      <w:pPr>
        <w:pStyle w:val="ListBullet"/>
      </w:pPr>
      <w:r w:rsidRPr="00C1598C">
        <w:t>Translate the survey and other survey materials (prenotification letter, cover letters</w:t>
      </w:r>
      <w:r>
        <w:t>, survey</w:t>
      </w:r>
      <w:r w:rsidRPr="00C1598C">
        <w:t>) into other languages as approved by CMS;</w:t>
      </w:r>
    </w:p>
    <w:p w14:paraId="01322FBF" w14:textId="77777777" w:rsidR="001D7F24" w:rsidRPr="00C1598C" w:rsidRDefault="001D7F24" w:rsidP="001D7F24">
      <w:pPr>
        <w:pStyle w:val="ListBullet"/>
      </w:pPr>
      <w:r w:rsidRPr="00C1598C">
        <w:t xml:space="preserve">Select a sample of patients from each ICH facility for each semiannual survey and distribute the sample file to each </w:t>
      </w:r>
      <w:r>
        <w:t xml:space="preserve">registered </w:t>
      </w:r>
      <w:r w:rsidRPr="00C1598C">
        <w:t>ICH facility</w:t>
      </w:r>
      <w:r>
        <w:t>’</w:t>
      </w:r>
      <w:r w:rsidRPr="00C1598C">
        <w:t>s authorized survey vendor;</w:t>
      </w:r>
    </w:p>
    <w:p w14:paraId="7D5E51B4" w14:textId="77777777" w:rsidR="001D7F24" w:rsidRPr="00C1598C" w:rsidRDefault="001D7F24" w:rsidP="001D7F24">
      <w:pPr>
        <w:pStyle w:val="ListBullet"/>
      </w:pPr>
      <w:r w:rsidRPr="00C1598C">
        <w:t>Disseminate information about ICH CAHPS Survey administration and participation requirements;</w:t>
      </w:r>
    </w:p>
    <w:p w14:paraId="267163C0" w14:textId="77777777" w:rsidR="001D7F24" w:rsidRPr="00C1598C" w:rsidRDefault="001D7F24" w:rsidP="001D7F24">
      <w:pPr>
        <w:pStyle w:val="ListBullet"/>
      </w:pPr>
      <w:r w:rsidRPr="00C1598C">
        <w:t>Monitor data integrity of ICH CAHPS Survey administration to ensure the quality and comparability of the data collected;</w:t>
      </w:r>
    </w:p>
    <w:p w14:paraId="670C776B" w14:textId="77777777" w:rsidR="001D7F24" w:rsidRPr="00C1598C" w:rsidRDefault="001D7F24" w:rsidP="001D7F24">
      <w:pPr>
        <w:pStyle w:val="ListBullet"/>
      </w:pPr>
      <w:r w:rsidRPr="00C1598C">
        <w:t xml:space="preserve">Provide technical assistance to ICH facilities and </w:t>
      </w:r>
      <w:r>
        <w:t>s</w:t>
      </w:r>
      <w:r w:rsidRPr="00C1598C">
        <w:t xml:space="preserve">urvey vendors via a toll-free telephone number, </w:t>
      </w:r>
      <w:r>
        <w:t>email</w:t>
      </w:r>
      <w:r w:rsidRPr="00C1598C">
        <w:t xml:space="preserve">s, and the ICH CAHPS website at </w:t>
      </w:r>
      <w:hyperlink r:id="rId37" w:history="1">
        <w:r w:rsidRPr="00C1598C">
          <w:rPr>
            <w:rStyle w:val="Hyperlink"/>
          </w:rPr>
          <w:t>https://ichcahps.org</w:t>
        </w:r>
      </w:hyperlink>
      <w:r>
        <w:t> </w:t>
      </w:r>
      <w:r>
        <w:rPr>
          <w:noProof/>
        </w:rPr>
        <w:drawing>
          <wp:inline distT="0" distB="0" distL="0" distR="0" wp14:anchorId="59A644B6" wp14:editId="5AA6D7C7">
            <wp:extent cx="95250" cy="95250"/>
            <wp:effectExtent l="0" t="0" r="0" b="0"/>
            <wp:docPr id="4675" name="Graphic 4675"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w:t>
      </w:r>
    </w:p>
    <w:p w14:paraId="644E2653" w14:textId="77777777" w:rsidR="001D7F24" w:rsidRPr="00C1598C" w:rsidRDefault="001D7F24" w:rsidP="001D7F24">
      <w:pPr>
        <w:pStyle w:val="ListBullet"/>
      </w:pPr>
      <w:r w:rsidRPr="00C1598C">
        <w:t>Conduct oversight and quality assurance of survey vendors;</w:t>
      </w:r>
    </w:p>
    <w:p w14:paraId="252131EB" w14:textId="77777777" w:rsidR="001D7F24" w:rsidRPr="00C1598C" w:rsidRDefault="001D7F24" w:rsidP="001D7F24">
      <w:pPr>
        <w:pStyle w:val="ListBullet"/>
      </w:pPr>
      <w:r w:rsidRPr="00C1598C">
        <w:t xml:space="preserve">Receive and conduct final processing of ICH CAHPS Survey data submitted </w:t>
      </w:r>
      <w:r>
        <w:t>to the Data Center</w:t>
      </w:r>
      <w:r w:rsidRPr="00C1598C">
        <w:t>;</w:t>
      </w:r>
      <w:r>
        <w:t xml:space="preserve"> and</w:t>
      </w:r>
    </w:p>
    <w:p w14:paraId="0584D034" w14:textId="77777777" w:rsidR="001D7F24" w:rsidRPr="00C1598C" w:rsidRDefault="001D7F24" w:rsidP="001D7F24">
      <w:pPr>
        <w:pStyle w:val="ListBullet"/>
      </w:pPr>
      <w:r w:rsidRPr="00C1598C">
        <w:t>Calculate and adjust ICH CAHPS Survey results for mode and patient-mix effects, as needed, prior to publicly reporting survey results</w:t>
      </w:r>
      <w:r>
        <w:t>.</w:t>
      </w:r>
    </w:p>
    <w:p w14:paraId="53340779" w14:textId="77777777" w:rsidR="001D7F24" w:rsidRPr="00C1598C" w:rsidRDefault="001D7F24" w:rsidP="001D7F24">
      <w:pPr>
        <w:pStyle w:val="Heading3"/>
      </w:pPr>
      <w:bookmarkStart w:id="111" w:name="_Toc27747024"/>
      <w:bookmarkStart w:id="112" w:name="_Toc155789506"/>
      <w:r>
        <w:lastRenderedPageBreak/>
        <w:t>3.3</w:t>
      </w:r>
      <w:r>
        <w:tab/>
      </w:r>
      <w:r w:rsidRPr="00C1598C">
        <w:t>Survey Vendor Participation Requirements</w:t>
      </w:r>
      <w:bookmarkEnd w:id="108"/>
      <w:bookmarkEnd w:id="109"/>
      <w:bookmarkEnd w:id="110"/>
      <w:bookmarkEnd w:id="111"/>
      <w:bookmarkEnd w:id="112"/>
    </w:p>
    <w:p w14:paraId="0E0F89B9" w14:textId="77777777" w:rsidR="001D7F24" w:rsidRPr="00C1598C" w:rsidRDefault="001D7F24" w:rsidP="001D7F24">
      <w:pPr>
        <w:pStyle w:val="BodyText"/>
      </w:pPr>
      <w:r w:rsidRPr="00C1598C">
        <w:t xml:space="preserve">Survey organizations interested in becoming a CMS-approved survey vendor for the ICH CAHPS Survey must agree to the following requirements of participation, as specified in the Vendor Application and noted below. A copy of the Vendor Application is provided in </w:t>
      </w:r>
      <w:r w:rsidRPr="00C1598C">
        <w:rPr>
          <w:b/>
          <w:i/>
        </w:rPr>
        <w:t>Appendix </w:t>
      </w:r>
      <w:r>
        <w:rPr>
          <w:b/>
          <w:i/>
        </w:rPr>
        <w:t>B</w:t>
      </w:r>
      <w:r w:rsidRPr="00C1598C">
        <w:t>.</w:t>
      </w:r>
    </w:p>
    <w:p w14:paraId="05232CBE" w14:textId="6A184D44" w:rsidR="001D7F24" w:rsidRDefault="001D7F24" w:rsidP="001D7F24">
      <w:pPr>
        <w:pStyle w:val="ListBullet"/>
      </w:pPr>
      <w:r>
        <w:rPr>
          <w:b/>
          <w:i/>
        </w:rPr>
        <w:t>Complete the self-paced</w:t>
      </w:r>
      <w:r w:rsidRPr="00C1598C">
        <w:rPr>
          <w:b/>
          <w:i/>
        </w:rPr>
        <w:t xml:space="preserve"> Introduction to the ICH CAHPS Survey Training and any subsequent </w:t>
      </w:r>
      <w:r>
        <w:rPr>
          <w:b/>
          <w:i/>
        </w:rPr>
        <w:t>Vendor U</w:t>
      </w:r>
      <w:r w:rsidRPr="00C1598C">
        <w:rPr>
          <w:b/>
          <w:i/>
        </w:rPr>
        <w:t>pdate training sessions</w:t>
      </w:r>
      <w:r w:rsidRPr="00C1598C">
        <w:t>. The vendor</w:t>
      </w:r>
      <w:r>
        <w:t>’</w:t>
      </w:r>
      <w:r w:rsidRPr="00C1598C">
        <w:t xml:space="preserve">s staff member designated as the Survey Administrator for the ICH CAHPS Survey must </w:t>
      </w:r>
      <w:r>
        <w:t xml:space="preserve">complete the self-paced </w:t>
      </w:r>
      <w:r w:rsidRPr="002E0D68">
        <w:t>Introduction training and attend the Update trainings</w:t>
      </w:r>
      <w:r w:rsidRPr="00C1598C">
        <w:t>; we strongly advise that the vendor</w:t>
      </w:r>
      <w:r>
        <w:t>’</w:t>
      </w:r>
      <w:r w:rsidRPr="00C1598C">
        <w:t xml:space="preserve">s data managers also </w:t>
      </w:r>
      <w:r w:rsidRPr="002E0D68">
        <w:t>complete the self-paced training and attend the Update trainings</w:t>
      </w:r>
      <w:r w:rsidRPr="00C1598C">
        <w:t xml:space="preserve">. All </w:t>
      </w:r>
      <w:r>
        <w:t xml:space="preserve">Update </w:t>
      </w:r>
      <w:r w:rsidRPr="00C1598C">
        <w:t>training sessions will be conducted via Webinar</w:t>
      </w:r>
      <w:r>
        <w:t xml:space="preserve">. Both the self-paced </w:t>
      </w:r>
      <w:r w:rsidRPr="00C1598C">
        <w:t>Introduction</w:t>
      </w:r>
      <w:r w:rsidRPr="002E0D68">
        <w:t xml:space="preserve"> training and the Update training</w:t>
      </w:r>
      <w:r>
        <w:t xml:space="preserve"> </w:t>
      </w:r>
      <w:r w:rsidRPr="00C1598C">
        <w:t>require that the survey vendor register in advance</w:t>
      </w:r>
      <w:r>
        <w:t xml:space="preserve">. </w:t>
      </w:r>
      <w:r w:rsidRPr="00C1598C">
        <w:t>The survey vendor</w:t>
      </w:r>
      <w:r>
        <w:t>’</w:t>
      </w:r>
      <w:r w:rsidRPr="00C1598C">
        <w:t xml:space="preserve">s designated Survey Administrator must complete a post-training certification, also referred to as a Training Certification Form, after </w:t>
      </w:r>
      <w:r>
        <w:t>completing the self-paced</w:t>
      </w:r>
      <w:r w:rsidRPr="00C1598C">
        <w:t xml:space="preserve"> </w:t>
      </w:r>
      <w:r>
        <w:t xml:space="preserve">Introduction to the ICH CAHPS Survey </w:t>
      </w:r>
      <w:r w:rsidRPr="00C1598C">
        <w:t>training.</w:t>
      </w:r>
      <w:r>
        <w:t xml:space="preserve"> </w:t>
      </w:r>
    </w:p>
    <w:p w14:paraId="317820C8" w14:textId="77777777" w:rsidR="001D7F24" w:rsidRPr="00B92C4F" w:rsidRDefault="001D7F24" w:rsidP="001D7F24">
      <w:pPr>
        <w:pStyle w:val="ListBullet"/>
      </w:pPr>
      <w:r w:rsidRPr="00C1598C">
        <w:rPr>
          <w:b/>
          <w:i/>
        </w:rPr>
        <w:t xml:space="preserve">If a survey vendor plans to use a subcontractor that will </w:t>
      </w:r>
      <w:r w:rsidRPr="00DF2E99">
        <w:rPr>
          <w:b/>
          <w:i/>
        </w:rPr>
        <w:t>be conducting one or more of the following activities on the ICH CAHPS Survey</w:t>
      </w:r>
      <w:r w:rsidRPr="00C1598C">
        <w:rPr>
          <w:b/>
          <w:i/>
        </w:rPr>
        <w:t>, the subcontractor</w:t>
      </w:r>
      <w:r>
        <w:rPr>
          <w:b/>
          <w:i/>
        </w:rPr>
        <w:t>’</w:t>
      </w:r>
      <w:r w:rsidRPr="00C1598C">
        <w:rPr>
          <w:b/>
          <w:i/>
        </w:rPr>
        <w:t xml:space="preserve">s ICH CAHPS project manager is also required to </w:t>
      </w:r>
      <w:r>
        <w:rPr>
          <w:b/>
          <w:i/>
        </w:rPr>
        <w:t>complete the self-paced</w:t>
      </w:r>
      <w:r w:rsidRPr="00C1598C">
        <w:rPr>
          <w:b/>
          <w:i/>
        </w:rPr>
        <w:t xml:space="preserve"> Introduction to the ICH CAHPS Survey training, complete a Training Certification Form after </w:t>
      </w:r>
      <w:r>
        <w:rPr>
          <w:b/>
          <w:i/>
        </w:rPr>
        <w:t xml:space="preserve">completion of </w:t>
      </w:r>
      <w:r w:rsidRPr="00C1598C">
        <w:rPr>
          <w:b/>
          <w:i/>
        </w:rPr>
        <w:t>the training</w:t>
      </w:r>
      <w:r>
        <w:rPr>
          <w:b/>
          <w:i/>
        </w:rPr>
        <w:t xml:space="preserve">, </w:t>
      </w:r>
      <w:r w:rsidRPr="00C1598C">
        <w:rPr>
          <w:b/>
          <w:i/>
        </w:rPr>
        <w:t xml:space="preserve">and attend all subsequent </w:t>
      </w:r>
      <w:r>
        <w:rPr>
          <w:b/>
          <w:i/>
        </w:rPr>
        <w:t>Up</w:t>
      </w:r>
      <w:r w:rsidRPr="00C1598C">
        <w:rPr>
          <w:b/>
          <w:i/>
        </w:rPr>
        <w:t>date training sessions</w:t>
      </w:r>
      <w:r>
        <w:rPr>
          <w:b/>
          <w:i/>
        </w:rPr>
        <w:t>:</w:t>
      </w:r>
    </w:p>
    <w:p w14:paraId="688E757E" w14:textId="77777777" w:rsidR="001D7F24" w:rsidRDefault="001D7F24" w:rsidP="001D7F24">
      <w:pPr>
        <w:pStyle w:val="ListBullet2"/>
      </w:pPr>
      <w:r>
        <w:t xml:space="preserve">telephone survey data collection </w:t>
      </w:r>
    </w:p>
    <w:p w14:paraId="3C3E3EA3" w14:textId="60F6B62B" w:rsidR="001D7F24" w:rsidRDefault="001D7F24" w:rsidP="001D7F24">
      <w:pPr>
        <w:pStyle w:val="ListBullet2"/>
      </w:pPr>
      <w:r>
        <w:t>mail survey receipt and processing</w:t>
      </w:r>
    </w:p>
    <w:p w14:paraId="3AF5C137" w14:textId="77777777" w:rsidR="001D7F24" w:rsidRDefault="001D7F24" w:rsidP="001D7F24">
      <w:pPr>
        <w:pStyle w:val="ListBullet2"/>
      </w:pPr>
      <w:r>
        <w:t>construction or submission of XML data files</w:t>
      </w:r>
    </w:p>
    <w:p w14:paraId="01023832" w14:textId="77777777" w:rsidR="001D7F24" w:rsidRPr="00C1598C" w:rsidRDefault="001D7F24" w:rsidP="006F4BF4">
      <w:pPr>
        <w:pStyle w:val="ListContinue"/>
        <w:spacing w:after="240"/>
      </w:pPr>
      <w:r w:rsidRPr="00251728">
        <w:t xml:space="preserve">Subcontractors </w:t>
      </w:r>
      <w:r>
        <w:t>who conduct</w:t>
      </w:r>
      <w:r w:rsidRPr="00251728">
        <w:t xml:space="preserve"> printing, mail assembly, </w:t>
      </w:r>
      <w:r>
        <w:t xml:space="preserve">and other </w:t>
      </w:r>
      <w:r w:rsidRPr="00251728">
        <w:t xml:space="preserve">mailout activities, and those who only </w:t>
      </w:r>
      <w:r>
        <w:t>monitor/manage</w:t>
      </w:r>
      <w:r w:rsidRPr="00251728">
        <w:t xml:space="preserve"> the </w:t>
      </w:r>
      <w:r>
        <w:t xml:space="preserve">vendor’s </w:t>
      </w:r>
      <w:r w:rsidRPr="00251728">
        <w:t xml:space="preserve">ICH CAHPS toll-free </w:t>
      </w:r>
      <w:r>
        <w:t>hotline</w:t>
      </w:r>
      <w:r w:rsidRPr="00251728">
        <w:t xml:space="preserve">, will not be required to </w:t>
      </w:r>
      <w:r>
        <w:t xml:space="preserve">participate in trainings; however, they are encouraged to do so. </w:t>
      </w:r>
      <w:r w:rsidRPr="00C1598C">
        <w:t>Survey vendors are responsible for ensuring that their subcontractor</w:t>
      </w:r>
      <w:r>
        <w:t>’</w:t>
      </w:r>
      <w:r w:rsidRPr="00C1598C">
        <w:t>s ICH CAHPS Survey staff register for and participate in the training sessions.</w:t>
      </w:r>
    </w:p>
    <w:p w14:paraId="4D328824" w14:textId="77777777" w:rsidR="001D7F24" w:rsidRPr="0047435C" w:rsidRDefault="001D7F24" w:rsidP="001D7F24">
      <w:pPr>
        <w:pStyle w:val="ListBullet"/>
      </w:pPr>
      <w:r w:rsidRPr="00C1598C">
        <w:rPr>
          <w:b/>
          <w:i/>
        </w:rPr>
        <w:t xml:space="preserve">Prepare </w:t>
      </w:r>
      <w:r w:rsidRPr="00C1598C">
        <w:rPr>
          <w:rFonts w:eastAsiaTheme="minorHAnsi"/>
          <w:b/>
          <w:i/>
        </w:rPr>
        <w:t>a Data Use Agreement (DUA) Application and submit it to CMS.</w:t>
      </w:r>
      <w:r w:rsidRPr="00C1598C">
        <w:rPr>
          <w:rFonts w:eastAsiaTheme="minorHAnsi"/>
        </w:rPr>
        <w:t xml:space="preserve"> The executed DUA will permit the survey vendor to receive patient-level information that will be included in the sample files provided by </w:t>
      </w:r>
      <w:r>
        <w:rPr>
          <w:rFonts w:eastAsiaTheme="minorHAnsi"/>
        </w:rPr>
        <w:t>the Coordination Team</w:t>
      </w:r>
      <w:r w:rsidRPr="00C1598C">
        <w:rPr>
          <w:rFonts w:eastAsiaTheme="minorHAnsi"/>
        </w:rPr>
        <w:t xml:space="preserve">. </w:t>
      </w:r>
      <w:r>
        <w:rPr>
          <w:rFonts w:asciiTheme="majorBidi" w:hAnsiTheme="majorBidi" w:cstheme="majorBidi"/>
        </w:rPr>
        <w:t xml:space="preserve">CMS will not release a sample file to the vendor if they do not have an executed DUA with CMS. </w:t>
      </w:r>
      <w:r w:rsidRPr="00C1598C">
        <w:rPr>
          <w:rFonts w:eastAsiaTheme="minorHAnsi"/>
        </w:rPr>
        <w:t>The executed DUA</w:t>
      </w:r>
      <w:r>
        <w:rPr>
          <w:rFonts w:eastAsiaTheme="minorHAnsi"/>
        </w:rPr>
        <w:t>,</w:t>
      </w:r>
      <w:r w:rsidRPr="00C1598C">
        <w:rPr>
          <w:rFonts w:eastAsiaTheme="minorHAnsi"/>
        </w:rPr>
        <w:t xml:space="preserve"> </w:t>
      </w:r>
      <w:r>
        <w:rPr>
          <w:rFonts w:eastAsiaTheme="minorHAnsi"/>
        </w:rPr>
        <w:t>completed and submitted</w:t>
      </w:r>
      <w:r w:rsidRPr="00C1598C">
        <w:rPr>
          <w:rFonts w:eastAsiaTheme="minorHAnsi"/>
        </w:rPr>
        <w:t xml:space="preserve"> by the vendor</w:t>
      </w:r>
      <w:r>
        <w:rPr>
          <w:rFonts w:eastAsiaTheme="minorHAnsi"/>
        </w:rPr>
        <w:t>,</w:t>
      </w:r>
      <w:r w:rsidRPr="00C1598C">
        <w:rPr>
          <w:rFonts w:eastAsiaTheme="minorHAnsi"/>
        </w:rPr>
        <w:t xml:space="preserve"> restricts the use of patient-level data. Survey vendors requesting to append data to the sample must submit to CMS a specific list of patient-level </w:t>
      </w:r>
      <w:r w:rsidRPr="00C1598C">
        <w:rPr>
          <w:rFonts w:eastAsiaTheme="minorHAnsi"/>
        </w:rPr>
        <w:lastRenderedPageBreak/>
        <w:t xml:space="preserve">data that are to be appended </w:t>
      </w:r>
      <w:r>
        <w:rPr>
          <w:rFonts w:eastAsiaTheme="minorHAnsi"/>
        </w:rPr>
        <w:t>and</w:t>
      </w:r>
      <w:r w:rsidRPr="00C1598C">
        <w:rPr>
          <w:rFonts w:eastAsiaTheme="minorHAnsi"/>
        </w:rPr>
        <w:t xml:space="preserve"> an analysis plan for CMS approval. Survey vendors cannot use any additional (appended) data until CMS has reviewed the analysis plan and provided the vendor with written approval for use of the appended data. Each survey vendor must submit an updated DUA in each calendar year.</w:t>
      </w:r>
    </w:p>
    <w:p w14:paraId="269DACD7" w14:textId="33BE1EAE" w:rsidR="001D7F24" w:rsidRPr="00C1598C" w:rsidRDefault="001D7F24" w:rsidP="006F4BF4">
      <w:pPr>
        <w:pStyle w:val="ListContinue"/>
        <w:spacing w:after="240"/>
      </w:pPr>
      <w:r>
        <w:t xml:space="preserve">If you need assistance with </w:t>
      </w:r>
      <w:r w:rsidR="00717BEE">
        <w:t xml:space="preserve">CMS’s </w:t>
      </w:r>
      <w:r>
        <w:t xml:space="preserve">DUA submission and tracking system, EPPE, please review the EPPE FAQs at </w:t>
      </w:r>
      <w:hyperlink r:id="rId38" w:history="1">
        <w:r w:rsidRPr="00FE6D79">
          <w:rPr>
            <w:rStyle w:val="Hyperlink"/>
          </w:rPr>
          <w:t>https://www.cms.gov/Research-Statistics-Data-and-Systems/Computer-Data-and-Systems/Privacy/Downloads/EPPE_FAQ.PDF</w:t>
        </w:r>
      </w:hyperlink>
      <w:r>
        <w:t xml:space="preserve">. If you are unable to find the answer to your question, contact the EPPE Help Desk at 844-EPPE-DUA (844-377-3382) or </w:t>
      </w:r>
      <w:hyperlink r:id="rId39" w:history="1">
        <w:r w:rsidRPr="00194AF9">
          <w:rPr>
            <w:rStyle w:val="Hyperlink"/>
          </w:rPr>
          <w:t>EPPE@cms.hhs.gov</w:t>
        </w:r>
      </w:hyperlink>
      <w:r>
        <w:t xml:space="preserve">. If you have questions regarding general information or DUA policies, please contact </w:t>
      </w:r>
      <w:hyperlink r:id="rId40" w:history="1">
        <w:r w:rsidRPr="00FE6D79">
          <w:rPr>
            <w:rStyle w:val="Hyperlink"/>
          </w:rPr>
          <w:t>datauseagreement@cms.hhs.gov</w:t>
        </w:r>
      </w:hyperlink>
      <w:r>
        <w:t>.</w:t>
      </w:r>
    </w:p>
    <w:p w14:paraId="09FC784B" w14:textId="77777777" w:rsidR="001D7F24" w:rsidRPr="00C1598C" w:rsidRDefault="001D7F24" w:rsidP="001D7F24">
      <w:pPr>
        <w:pStyle w:val="ListBullet"/>
      </w:pPr>
      <w:r w:rsidRPr="00C1598C">
        <w:rPr>
          <w:b/>
          <w:i/>
        </w:rPr>
        <w:t>Review the ICH CAHPS Survey Administration and Specifications Manual and follow the protocols and procedures described in this manual when conducting survey data collection and processing activities.</w:t>
      </w:r>
      <w:r w:rsidRPr="00C1598C">
        <w:t xml:space="preserve"> This manual is the main resource for survey vendors to use in implementing all stages of the ICH CAHPS Survey—from data collection to file development and submission. We expect that vendors will refer to this manual frequently; they must adhere to all protocols contained within it. Protocol and policy updates will be posted on the ICH CAHPS website, so vendors are expected to check the website frequently for such notifications.</w:t>
      </w:r>
    </w:p>
    <w:p w14:paraId="359F93F6" w14:textId="77777777" w:rsidR="001D7F24" w:rsidRPr="00C1598C" w:rsidRDefault="001D7F24" w:rsidP="001D7F24">
      <w:pPr>
        <w:pStyle w:val="ListBullet"/>
      </w:pPr>
      <w:r w:rsidRPr="00C1598C">
        <w:rPr>
          <w:b/>
          <w:i/>
        </w:rPr>
        <w:t xml:space="preserve">Check the ICH CAHPS website frequently to review announcements and updates </w:t>
      </w:r>
      <w:r w:rsidRPr="00C1598C">
        <w:t xml:space="preserve">and review and respond as appropriate to </w:t>
      </w:r>
      <w:r>
        <w:t>email</w:t>
      </w:r>
      <w:r w:rsidRPr="00C1598C">
        <w:t xml:space="preserve">s from the </w:t>
      </w:r>
      <w:r>
        <w:t>Coordination Team</w:t>
      </w:r>
      <w:r w:rsidRPr="00C1598C">
        <w:t xml:space="preserve"> (</w:t>
      </w:r>
      <w:r>
        <w:t>email</w:t>
      </w:r>
      <w:r w:rsidRPr="00C1598C">
        <w:t xml:space="preserve">s will be sent from </w:t>
      </w:r>
      <w:hyperlink r:id="rId41" w:history="1">
        <w:r w:rsidRPr="00C1598C">
          <w:rPr>
            <w:rStyle w:val="Hyperlink"/>
          </w:rPr>
          <w:t>ichcahps@rti.org</w:t>
        </w:r>
      </w:hyperlink>
      <w:r w:rsidRPr="00C1598C">
        <w:t>).</w:t>
      </w:r>
    </w:p>
    <w:p w14:paraId="45FC1F7B" w14:textId="77777777" w:rsidR="001D7F24" w:rsidRPr="00C1598C" w:rsidRDefault="001D7F24" w:rsidP="001D7F24">
      <w:pPr>
        <w:pStyle w:val="ListBullet"/>
      </w:pPr>
      <w:r w:rsidRPr="00C1598C">
        <w:rPr>
          <w:b/>
          <w:i/>
        </w:rPr>
        <w:t xml:space="preserve">Develop and submit a Quality Assurance Plan (QAP), following guidelines described in </w:t>
      </w:r>
      <w:r w:rsidRPr="00C1598C">
        <w:rPr>
          <w:b/>
          <w:bCs/>
          <w:i/>
          <w:iCs/>
        </w:rPr>
        <w:t>Chapter XIII</w:t>
      </w:r>
      <w:r w:rsidRPr="00C1598C">
        <w:rPr>
          <w:b/>
          <w:i/>
        </w:rPr>
        <w:t xml:space="preserve"> of this manual</w:t>
      </w:r>
      <w:r w:rsidRPr="00C1598C">
        <w:t xml:space="preserve">. Survey vendors must complete and submit a completed QAP </w:t>
      </w:r>
      <w:r>
        <w:t>within six weeks after</w:t>
      </w:r>
      <w:r w:rsidRPr="00C1598C">
        <w:t xml:space="preserve"> the vendor</w:t>
      </w:r>
      <w:r>
        <w:t>’</w:t>
      </w:r>
      <w:r w:rsidRPr="00C1598C">
        <w:t>s first semiannual ICH CAHPS Survey data submission. The QAP must be updated annually or as needed whenever changes are made to key personnel, survey modes being administered, or protocols. The QAP must include the following elements:</w:t>
      </w:r>
    </w:p>
    <w:p w14:paraId="745086B9" w14:textId="77777777" w:rsidR="001D7F24" w:rsidRPr="00C1598C" w:rsidRDefault="001D7F24" w:rsidP="00717913">
      <w:pPr>
        <w:pStyle w:val="ListBullet2"/>
        <w:keepNext/>
        <w:spacing w:after="220"/>
      </w:pPr>
      <w:r w:rsidRPr="00C1598C">
        <w:t>Organizational background and staff experience;</w:t>
      </w:r>
    </w:p>
    <w:p w14:paraId="504D6DA1" w14:textId="77777777" w:rsidR="001D7F24" w:rsidRPr="00C1598C" w:rsidRDefault="001D7F24" w:rsidP="00717913">
      <w:pPr>
        <w:pStyle w:val="ListBullet2"/>
        <w:spacing w:after="220"/>
      </w:pPr>
      <w:r w:rsidRPr="00C1598C">
        <w:t>Work plan;</w:t>
      </w:r>
    </w:p>
    <w:p w14:paraId="45738E3B" w14:textId="77777777" w:rsidR="001D7F24" w:rsidRPr="00C1598C" w:rsidRDefault="001D7F24" w:rsidP="00717913">
      <w:pPr>
        <w:pStyle w:val="ListBullet2"/>
        <w:spacing w:after="220"/>
      </w:pPr>
      <w:r w:rsidRPr="00C1598C">
        <w:t>Survey administration protocols and quality assurance procedures;</w:t>
      </w:r>
    </w:p>
    <w:p w14:paraId="7D2457FA" w14:textId="77777777" w:rsidR="001D7F24" w:rsidRPr="00C1598C" w:rsidRDefault="001D7F24" w:rsidP="00717913">
      <w:pPr>
        <w:pStyle w:val="ListBullet2"/>
        <w:spacing w:after="220"/>
      </w:pPr>
      <w:r w:rsidRPr="00C1598C">
        <w:t>Data security, confidentiality, and privacy protocols; and</w:t>
      </w:r>
    </w:p>
    <w:p w14:paraId="76501D42" w14:textId="77777777" w:rsidR="001D7F24" w:rsidRPr="00C1598C" w:rsidRDefault="001D7F24" w:rsidP="00717913">
      <w:pPr>
        <w:pStyle w:val="ListBullet2"/>
        <w:spacing w:after="220"/>
      </w:pPr>
      <w:r w:rsidRPr="00C1598C">
        <w:t>Survey materials and related attachments.</w:t>
      </w:r>
    </w:p>
    <w:p w14:paraId="7A7F6E86" w14:textId="77777777" w:rsidR="001D7F24" w:rsidRPr="00C1598C" w:rsidRDefault="001D7F24" w:rsidP="001D7F24">
      <w:pPr>
        <w:pStyle w:val="ListBullet"/>
      </w:pPr>
      <w:r w:rsidRPr="00C1598C">
        <w:rPr>
          <w:b/>
          <w:i/>
        </w:rPr>
        <w:lastRenderedPageBreak/>
        <w:t xml:space="preserve">Participate and cooperate in all oversight activities conducted by the </w:t>
      </w:r>
      <w:r>
        <w:rPr>
          <w:b/>
          <w:i/>
        </w:rPr>
        <w:t>Coordination Team</w:t>
      </w:r>
      <w:r w:rsidRPr="00C1598C">
        <w:rPr>
          <w:b/>
          <w:i/>
        </w:rPr>
        <w:t xml:space="preserve">, </w:t>
      </w:r>
      <w:r w:rsidRPr="00C1598C">
        <w:t xml:space="preserve">including but not limited to conference calls and site visits, as deemed necessary. Vendors, and their subcontractors if applicable, must be prepared to participate in </w:t>
      </w:r>
      <w:r>
        <w:t>in-person, virtual, and/or offsite</w:t>
      </w:r>
      <w:r w:rsidRPr="00C1598C">
        <w:t xml:space="preserve"> visits by the Coordination Team to ensure that correct survey procedures are being followed. Additionally, the Coordination Team may request conference calls with vendors to review </w:t>
      </w:r>
      <w:r>
        <w:t xml:space="preserve">data </w:t>
      </w:r>
      <w:r w:rsidRPr="00C1598C">
        <w:t xml:space="preserve">file submissions or any other aspect of the data collection process. Documentation and requirements that vendors are expected to follow </w:t>
      </w:r>
      <w:proofErr w:type="gramStart"/>
      <w:r w:rsidRPr="00C1598C">
        <w:t>in light of</w:t>
      </w:r>
      <w:proofErr w:type="gramEnd"/>
      <w:r w:rsidRPr="00C1598C">
        <w:t xml:space="preserve"> these oversight activities are described in the Vendor Application and in </w:t>
      </w:r>
      <w:r w:rsidRPr="00C1598C">
        <w:rPr>
          <w:b/>
          <w:i/>
        </w:rPr>
        <w:t xml:space="preserve">Chapter XIII </w:t>
      </w:r>
      <w:r w:rsidRPr="00C1598C">
        <w:t>of this manual.</w:t>
      </w:r>
    </w:p>
    <w:p w14:paraId="05C00D22" w14:textId="77777777" w:rsidR="001D7F24" w:rsidRPr="00C1598C" w:rsidRDefault="001D7F24" w:rsidP="001D7F24">
      <w:pPr>
        <w:pStyle w:val="BodyText"/>
      </w:pPr>
      <w:r w:rsidRPr="00C1598C">
        <w:t>All survey vendors seeking approval to conduct the ICH CAHPS Survey must review and agree to the participation requirements listed in the Vendor Application and described in the bullets above. Vendors who fail to adhere to or comply with the participation requirements risk losing their status as an approved ICH CAHPS Survey vendor.</w:t>
      </w:r>
    </w:p>
    <w:p w14:paraId="33C48DF8" w14:textId="77777777" w:rsidR="001D7F24" w:rsidRPr="00C1598C" w:rsidRDefault="001D7F24" w:rsidP="001D7F24">
      <w:pPr>
        <w:pStyle w:val="Heading3"/>
      </w:pPr>
      <w:bookmarkStart w:id="113" w:name="_Toc224984400"/>
      <w:bookmarkStart w:id="114" w:name="_Toc251318129"/>
      <w:bookmarkStart w:id="115" w:name="_Toc343765392"/>
      <w:bookmarkStart w:id="116" w:name="_Toc27747025"/>
      <w:bookmarkStart w:id="117" w:name="_Toc155789507"/>
      <w:r>
        <w:t>3.4</w:t>
      </w:r>
      <w:r>
        <w:tab/>
      </w:r>
      <w:r w:rsidRPr="00C1598C">
        <w:t>Survey Vendor Eligibility and Minimum Business Requirements</w:t>
      </w:r>
      <w:bookmarkEnd w:id="113"/>
      <w:bookmarkEnd w:id="114"/>
      <w:bookmarkEnd w:id="115"/>
      <w:bookmarkEnd w:id="116"/>
      <w:bookmarkEnd w:id="117"/>
    </w:p>
    <w:p w14:paraId="16873AEA" w14:textId="2CB0E1F1" w:rsidR="001D7F24" w:rsidRPr="00C1598C" w:rsidRDefault="001D7F24" w:rsidP="001D7F24">
      <w:pPr>
        <w:pStyle w:val="BodyText"/>
      </w:pPr>
      <w:r w:rsidRPr="00C1598C">
        <w:t xml:space="preserve">CMS believes that an independent </w:t>
      </w:r>
      <w:r w:rsidR="00B56541" w:rsidRPr="00C1598C">
        <w:t>third-party</w:t>
      </w:r>
      <w:r w:rsidRPr="00C1598C">
        <w:t xml:space="preserve"> survey vendor will be better able to solicit unbiased responses to the ICH CAHPS Survey than ICH facilities; therefore, CMS requires that ICH facilities contract with an independent, CMS-approved ICH CAHPS Survey vendor to administer the ICH CAHPS Survey on their behalf. Survey vendors must have proven experience in conducting mail-only, telephone-only, or mixed</w:t>
      </w:r>
      <w:r w:rsidR="00E6402E">
        <w:t xml:space="preserve"> </w:t>
      </w:r>
      <w:r w:rsidRPr="00C1598C">
        <w:t>mode surveys.</w:t>
      </w:r>
    </w:p>
    <w:p w14:paraId="5CEBD1FD" w14:textId="77777777" w:rsidR="001D7F24" w:rsidRPr="00B94978" w:rsidRDefault="001D7F24" w:rsidP="001D7F24">
      <w:pPr>
        <w:pStyle w:val="Heading4"/>
        <w:rPr>
          <w:sz w:val="24"/>
        </w:rPr>
      </w:pPr>
      <w:bookmarkStart w:id="118" w:name="_Toc27747026"/>
      <w:bookmarkStart w:id="119" w:name="_Toc155789508"/>
      <w:r w:rsidRPr="00B94978">
        <w:rPr>
          <w:sz w:val="24"/>
        </w:rPr>
        <w:t>3.4.1</w:t>
      </w:r>
      <w:r w:rsidRPr="00B94978">
        <w:rPr>
          <w:sz w:val="24"/>
        </w:rPr>
        <w:tab/>
        <w:t>Survey Vendor Eligibility</w:t>
      </w:r>
      <w:bookmarkEnd w:id="118"/>
      <w:bookmarkEnd w:id="119"/>
    </w:p>
    <w:p w14:paraId="5DE3AC7A" w14:textId="77777777" w:rsidR="001D7F24" w:rsidRPr="00C1598C" w:rsidRDefault="001D7F24" w:rsidP="001D7F24">
      <w:pPr>
        <w:pStyle w:val="BodyText"/>
      </w:pPr>
      <w:r w:rsidRPr="00C1598C">
        <w:t xml:space="preserve">The following types of organizations will </w:t>
      </w:r>
      <w:r w:rsidRPr="00C1598C">
        <w:rPr>
          <w:u w:val="single"/>
        </w:rPr>
        <w:t>not be approved</w:t>
      </w:r>
      <w:r w:rsidRPr="00C1598C">
        <w:t xml:space="preserve"> as an ICH CAHPS Survey vendor:</w:t>
      </w:r>
    </w:p>
    <w:p w14:paraId="025CAECC" w14:textId="77777777" w:rsidR="001D7F24" w:rsidRPr="00C1598C" w:rsidRDefault="001D7F24" w:rsidP="001D7F24">
      <w:pPr>
        <w:pStyle w:val="ListBullet"/>
      </w:pPr>
      <w:r w:rsidRPr="00C1598C">
        <w:t xml:space="preserve">Organizations or divisions within organizations that own, operate, or provide ICH services, even if the division is run as a separate entity to the ICH </w:t>
      </w:r>
      <w:proofErr w:type="gramStart"/>
      <w:r w:rsidRPr="00C1598C">
        <w:t>facility;</w:t>
      </w:r>
      <w:proofErr w:type="gramEnd"/>
    </w:p>
    <w:p w14:paraId="38AA7FDB" w14:textId="77777777" w:rsidR="001D7F24" w:rsidRPr="00C1598C" w:rsidRDefault="001D7F24" w:rsidP="001D7F24">
      <w:pPr>
        <w:pStyle w:val="ListBullet"/>
      </w:pPr>
      <w:r w:rsidRPr="00C1598C">
        <w:t>Organizations that provide telehealth—that is, monitoring patients</w:t>
      </w:r>
      <w:r>
        <w:t>’</w:t>
      </w:r>
      <w:r w:rsidRPr="00C1598C">
        <w:t xml:space="preserve"> health by telephone or teleprompting services, for ICH facilities; and</w:t>
      </w:r>
    </w:p>
    <w:p w14:paraId="63E3027F" w14:textId="43AD16CB" w:rsidR="00A53943" w:rsidRDefault="001D7F24" w:rsidP="00A53943">
      <w:pPr>
        <w:pStyle w:val="ListBullet"/>
      </w:pPr>
      <w:r w:rsidRPr="00C1598C">
        <w:t>Organizations that provide staffing to ICH facilities for providing care to patients.</w:t>
      </w:r>
    </w:p>
    <w:p w14:paraId="6D9C4E2E" w14:textId="7A7B96B7" w:rsidR="00A53943" w:rsidRDefault="00B56541" w:rsidP="00A53943">
      <w:pPr>
        <w:pStyle w:val="BodyText"/>
      </w:pPr>
      <w:bookmarkStart w:id="120" w:name="_Hlk114236534"/>
      <w:r>
        <w:t>Please note that the</w:t>
      </w:r>
      <w:r w:rsidR="00A53943" w:rsidRPr="00253CAC">
        <w:t xml:space="preserve"> </w:t>
      </w:r>
      <w:r w:rsidR="00A53943">
        <w:t>ICH</w:t>
      </w:r>
      <w:r w:rsidR="00A53943" w:rsidRPr="00253CAC">
        <w:t xml:space="preserve"> CAHPS Survey vendor model presumes that a vendor will contract directly with client </w:t>
      </w:r>
      <w:r w:rsidR="00A53943">
        <w:t>ICH facilities</w:t>
      </w:r>
      <w:r w:rsidR="00A53943" w:rsidRPr="00253CAC">
        <w:t xml:space="preserve">. To ensure compliance with all </w:t>
      </w:r>
      <w:r w:rsidR="00A53943">
        <w:t>ICH</w:t>
      </w:r>
      <w:r w:rsidR="00A53943" w:rsidRPr="00253CAC">
        <w:t xml:space="preserve"> CAHPS protocols, a vendor must disclose working relationships with any other organization that is involved with communications about or implementation of the </w:t>
      </w:r>
      <w:r w:rsidR="00A53943">
        <w:t>ICH</w:t>
      </w:r>
      <w:r w:rsidR="00A53943" w:rsidRPr="00253CAC">
        <w:t xml:space="preserve"> CAHPS Survey</w:t>
      </w:r>
      <w:r w:rsidR="00345AA6">
        <w:t>—</w:t>
      </w:r>
      <w:r w:rsidR="00E107E2">
        <w:t xml:space="preserve">this could be a subcontractor, a partner, or a </w:t>
      </w:r>
      <w:r w:rsidR="00E107E2" w:rsidRPr="00E107E2">
        <w:t>prime through collaboration, merger, or acquisition</w:t>
      </w:r>
      <w:r w:rsidR="00A53943" w:rsidRPr="00253CAC">
        <w:t>. For example</w:t>
      </w:r>
      <w:r>
        <w:t>, if a</w:t>
      </w:r>
      <w:r w:rsidR="00A53943" w:rsidRPr="00253CAC">
        <w:t xml:space="preserve"> survey vendor is contacted by another organization that wants to hire that vendor to implement the </w:t>
      </w:r>
      <w:r w:rsidR="00A53943">
        <w:t>ICH</w:t>
      </w:r>
      <w:r w:rsidR="00A53943" w:rsidRPr="00253CAC">
        <w:t xml:space="preserve"> CAHPS Survey on their client facilities’ behalf</w:t>
      </w:r>
      <w:r>
        <w:t>, the vendor must disclose this to the Coordination Team</w:t>
      </w:r>
      <w:r w:rsidR="00A53943" w:rsidRPr="00253CAC">
        <w:t>.</w:t>
      </w:r>
      <w:bookmarkEnd w:id="120"/>
    </w:p>
    <w:p w14:paraId="3CBB61A8" w14:textId="282086CF" w:rsidR="00A53943" w:rsidRDefault="00B56541" w:rsidP="00A53943">
      <w:pPr>
        <w:pStyle w:val="BodyText"/>
      </w:pPr>
      <w:r>
        <w:lastRenderedPageBreak/>
        <w:t xml:space="preserve">In addition, RTI </w:t>
      </w:r>
      <w:r w:rsidR="00A53943" w:rsidRPr="00724ED8">
        <w:t xml:space="preserve">serves as the </w:t>
      </w:r>
      <w:r w:rsidR="00A53943">
        <w:t>ICH</w:t>
      </w:r>
      <w:r w:rsidR="00A53943" w:rsidRPr="00724ED8">
        <w:t xml:space="preserve"> CAHPS Survey Coordination Team. In this role, RTI provides oversight to CMS-approved </w:t>
      </w:r>
      <w:r w:rsidR="00A53943">
        <w:t>ICH</w:t>
      </w:r>
      <w:r w:rsidR="00A53943" w:rsidRPr="00724ED8">
        <w:t xml:space="preserve"> CAHPS Survey vendors. To avoid a potential conflict of interest, vendors must not have any existing or future work with RTI while actively implementing and submitting data for the </w:t>
      </w:r>
      <w:r w:rsidR="00A53943">
        <w:t>ICH</w:t>
      </w:r>
      <w:r w:rsidR="00A53943" w:rsidRPr="00724ED8">
        <w:t xml:space="preserve"> CAHPS Survey. </w:t>
      </w:r>
      <w:r w:rsidR="00A53943">
        <w:t>The v</w:t>
      </w:r>
      <w:r w:rsidR="00A53943" w:rsidRPr="00724ED8">
        <w:t>endor</w:t>
      </w:r>
      <w:r w:rsidR="00A53943">
        <w:t xml:space="preserve"> applicant</w:t>
      </w:r>
      <w:r w:rsidR="00A53943" w:rsidRPr="00724ED8">
        <w:t xml:space="preserve"> must disclose any existing or future contracts with RTI that fall under the</w:t>
      </w:r>
      <w:r w:rsidR="00A53943">
        <w:t>se</w:t>
      </w:r>
      <w:r w:rsidR="00A53943" w:rsidRPr="00724ED8">
        <w:t xml:space="preserve"> specifications.</w:t>
      </w:r>
    </w:p>
    <w:p w14:paraId="6184FE6B" w14:textId="77777777" w:rsidR="001D7F24" w:rsidRPr="00B94978" w:rsidRDefault="001D7F24" w:rsidP="001D7F24">
      <w:pPr>
        <w:pStyle w:val="Heading4"/>
        <w:rPr>
          <w:sz w:val="24"/>
        </w:rPr>
      </w:pPr>
      <w:bookmarkStart w:id="121" w:name="_Toc27747027"/>
      <w:bookmarkStart w:id="122" w:name="_Toc155789509"/>
      <w:r w:rsidRPr="00B94978">
        <w:rPr>
          <w:sz w:val="24"/>
        </w:rPr>
        <w:t>3.4.2</w:t>
      </w:r>
      <w:r w:rsidRPr="00B94978">
        <w:rPr>
          <w:sz w:val="24"/>
        </w:rPr>
        <w:tab/>
        <w:t>Minimum Business Requirements</w:t>
      </w:r>
      <w:bookmarkEnd w:id="121"/>
      <w:bookmarkEnd w:id="122"/>
    </w:p>
    <w:p w14:paraId="223A8925" w14:textId="77777777" w:rsidR="006F4BF4" w:rsidRDefault="001D7F24" w:rsidP="00717913">
      <w:pPr>
        <w:pStyle w:val="BodyText"/>
      </w:pPr>
      <w:r w:rsidRPr="00C1598C">
        <w:t>Survey vendors seeking approval as an ICH CAHPS Survey vendor must have the capability and capacity to collect and process all survey-related data for the survey administration mode</w:t>
      </w:r>
      <w:r>
        <w:t>(s)</w:t>
      </w:r>
      <w:r w:rsidRPr="00C1598C">
        <w:t xml:space="preserve"> they intend to use on the ICH CAHPS Survey following standardized procedures and guidelines. </w:t>
      </w:r>
      <w:r w:rsidR="00823A1B">
        <w:t xml:space="preserve">If the vendor does not have all required capabilities for the modes in which </w:t>
      </w:r>
      <w:r w:rsidR="00B94978">
        <w:t>it is</w:t>
      </w:r>
      <w:r w:rsidR="00823A1B">
        <w:t xml:space="preserve"> applying, to be considered for approval, </w:t>
      </w:r>
      <w:r w:rsidR="00B94978">
        <w:t>it</w:t>
      </w:r>
      <w:r w:rsidR="00823A1B">
        <w:t xml:space="preserve"> must formally contract with a subcontractor </w:t>
      </w:r>
      <w:r w:rsidR="00B94978">
        <w:t>that</w:t>
      </w:r>
      <w:r w:rsidR="00823A1B">
        <w:t xml:space="preserve"> meets the requirements needed for CMS approval. </w:t>
      </w:r>
      <w:r w:rsidRPr="00C1598C">
        <w:t xml:space="preserve">The business requirements that survey vendors must meet are described in </w:t>
      </w:r>
      <w:r w:rsidRPr="000F63C5">
        <w:rPr>
          <w:b/>
          <w:bCs/>
          <w:i/>
          <w:iCs/>
        </w:rPr>
        <w:t>Table 3</w:t>
      </w:r>
      <w:r w:rsidRPr="000F63C5">
        <w:rPr>
          <w:b/>
          <w:bCs/>
          <w:i/>
          <w:iCs/>
        </w:rPr>
        <w:noBreakHyphen/>
      </w:r>
      <w:r w:rsidR="008D0947">
        <w:rPr>
          <w:b/>
          <w:bCs/>
          <w:i/>
          <w:iCs/>
        </w:rPr>
        <w:t>2</w:t>
      </w:r>
      <w:r w:rsidRPr="00C1598C">
        <w:t>.</w:t>
      </w:r>
      <w:bookmarkStart w:id="123" w:name="_Toc350414301"/>
    </w:p>
    <w:p w14:paraId="1D7604AE" w14:textId="4CA6B13C" w:rsidR="001D7F24" w:rsidRDefault="001D7F24" w:rsidP="001D7F24">
      <w:pPr>
        <w:pStyle w:val="TableCaption"/>
      </w:pPr>
      <w:bookmarkStart w:id="124" w:name="_Toc155790058"/>
      <w:r w:rsidRPr="00C1598C">
        <w:t>Table 3-</w:t>
      </w:r>
      <w:r w:rsidR="008D0947">
        <w:t>2</w:t>
      </w:r>
      <w:r w:rsidRPr="00C1598C">
        <w:t>.</w:t>
      </w:r>
      <w:r w:rsidRPr="00C1598C">
        <w:tab/>
        <w:t>Minimum Business Requirements for ICH CAHPS Survey Vendors</w:t>
      </w:r>
      <w:bookmarkEnd w:id="123"/>
      <w:bookmarkEnd w:id="124"/>
    </w:p>
    <w:p w14:paraId="39FD249D" w14:textId="00949B7C" w:rsidR="00D343A0" w:rsidRPr="00B56541" w:rsidRDefault="00D343A0" w:rsidP="006C5DA8">
      <w:pPr>
        <w:pStyle w:val="Tabledescription-Undertitle"/>
        <w:rPr>
          <w:b/>
          <w:bCs/>
        </w:rPr>
      </w:pPr>
      <w:r w:rsidRPr="00B56541">
        <w:t>The ICH CAHPS minimum business requirements (MBRs) described within this document are applicable to survey organizations at the time of application. The vendor must continue to meet these MBRs after an initial application is submitted up to and any point after approval is granted by CMS.</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112"/>
        <w:gridCol w:w="7248"/>
      </w:tblGrid>
      <w:tr w:rsidR="001D7F24" w:rsidRPr="00C1598C" w14:paraId="5B6026BF" w14:textId="77777777" w:rsidTr="002B1E03">
        <w:trPr>
          <w:cantSplit/>
          <w:tblHeader/>
        </w:trPr>
        <w:tc>
          <w:tcPr>
            <w:tcW w:w="2112" w:type="dxa"/>
            <w:shd w:val="clear" w:color="auto" w:fill="D9D9D9"/>
          </w:tcPr>
          <w:p w14:paraId="539E592F" w14:textId="77777777" w:rsidR="001D7F24" w:rsidRPr="00C1598C" w:rsidRDefault="001D7F24" w:rsidP="001D7F24">
            <w:pPr>
              <w:pStyle w:val="TableHeaders"/>
              <w:rPr>
                <w:sz w:val="20"/>
              </w:rPr>
            </w:pPr>
            <w:r w:rsidRPr="00C1598C">
              <w:rPr>
                <w:sz w:val="20"/>
              </w:rPr>
              <w:t>Criteria</w:t>
            </w:r>
          </w:p>
        </w:tc>
        <w:tc>
          <w:tcPr>
            <w:tcW w:w="7248" w:type="dxa"/>
            <w:shd w:val="clear" w:color="auto" w:fill="D9D9D9"/>
          </w:tcPr>
          <w:p w14:paraId="7CD03A79" w14:textId="77777777" w:rsidR="001D7F24" w:rsidRPr="00C1598C" w:rsidRDefault="001D7F24" w:rsidP="001D7F24">
            <w:pPr>
              <w:pStyle w:val="TableHeaders"/>
              <w:rPr>
                <w:sz w:val="20"/>
              </w:rPr>
            </w:pPr>
            <w:r>
              <w:rPr>
                <w:sz w:val="20"/>
              </w:rPr>
              <w:t>Requirement</w:t>
            </w:r>
          </w:p>
        </w:tc>
      </w:tr>
      <w:tr w:rsidR="002B1E03" w:rsidRPr="006012C1" w14:paraId="373ABBA3" w14:textId="77777777" w:rsidTr="002B1E03">
        <w:trPr>
          <w:cantSplit/>
        </w:trPr>
        <w:tc>
          <w:tcPr>
            <w:tcW w:w="2112" w:type="dxa"/>
            <w:shd w:val="clear" w:color="auto" w:fill="D9D9D9"/>
          </w:tcPr>
          <w:p w14:paraId="02C8F82B" w14:textId="1850FE90" w:rsidR="002B1E03" w:rsidRPr="006012C1" w:rsidRDefault="003622C0" w:rsidP="002B1E03">
            <w:pPr>
              <w:pStyle w:val="Tableheadings"/>
              <w:ind w:right="18"/>
              <w:rPr>
                <w:sz w:val="18"/>
              </w:rPr>
            </w:pPr>
            <w:r>
              <w:rPr>
                <w:sz w:val="18"/>
              </w:rPr>
              <w:t>Specification</w:t>
            </w:r>
          </w:p>
        </w:tc>
        <w:tc>
          <w:tcPr>
            <w:tcW w:w="7248" w:type="dxa"/>
            <w:shd w:val="clear" w:color="auto" w:fill="D9D9D9"/>
          </w:tcPr>
          <w:p w14:paraId="12BB51B8" w14:textId="17E3D3B6" w:rsidR="002B1E03" w:rsidRPr="006012C1" w:rsidRDefault="002B1E03" w:rsidP="001D7F24">
            <w:pPr>
              <w:pStyle w:val="Tableheadings"/>
              <w:rPr>
                <w:sz w:val="18"/>
              </w:rPr>
            </w:pPr>
            <w:r w:rsidRPr="006012C1">
              <w:rPr>
                <w:sz w:val="18"/>
              </w:rPr>
              <w:t>Relevant Organizational Experience</w:t>
            </w:r>
          </w:p>
        </w:tc>
      </w:tr>
      <w:tr w:rsidR="001D7F24" w:rsidRPr="00C1598C" w14:paraId="591792B5" w14:textId="77777777" w:rsidTr="002B1E03">
        <w:trPr>
          <w:cantSplit/>
        </w:trPr>
        <w:tc>
          <w:tcPr>
            <w:tcW w:w="2112" w:type="dxa"/>
          </w:tcPr>
          <w:p w14:paraId="633D341B" w14:textId="77777777" w:rsidR="001D7F24" w:rsidRPr="00C1598C" w:rsidRDefault="001D7F24" w:rsidP="001D7F24">
            <w:pPr>
              <w:pStyle w:val="TableText"/>
              <w:rPr>
                <w:sz w:val="20"/>
              </w:rPr>
            </w:pPr>
            <w:r w:rsidRPr="00C1598C">
              <w:rPr>
                <w:sz w:val="20"/>
              </w:rPr>
              <w:t>Number of Years in Business</w:t>
            </w:r>
          </w:p>
        </w:tc>
        <w:tc>
          <w:tcPr>
            <w:tcW w:w="7248" w:type="dxa"/>
          </w:tcPr>
          <w:p w14:paraId="3E04CC1F" w14:textId="77777777" w:rsidR="001D7F24" w:rsidRPr="00C1598C" w:rsidRDefault="001D7F24" w:rsidP="001D7F24">
            <w:pPr>
              <w:pStyle w:val="TablebulletLM"/>
              <w:rPr>
                <w:sz w:val="20"/>
              </w:rPr>
            </w:pPr>
            <w:r w:rsidRPr="00C1598C">
              <w:rPr>
                <w:sz w:val="20"/>
              </w:rPr>
              <w:t>Minimum of 3 years.</w:t>
            </w:r>
          </w:p>
        </w:tc>
      </w:tr>
      <w:tr w:rsidR="001D7F24" w:rsidRPr="00C1598C" w14:paraId="03E08CB1" w14:textId="77777777" w:rsidTr="002B1E03">
        <w:trPr>
          <w:cantSplit/>
        </w:trPr>
        <w:tc>
          <w:tcPr>
            <w:tcW w:w="2112" w:type="dxa"/>
          </w:tcPr>
          <w:p w14:paraId="78641499" w14:textId="77777777" w:rsidR="001D7F24" w:rsidRPr="00C1598C" w:rsidRDefault="001D7F24" w:rsidP="001D7F24">
            <w:pPr>
              <w:pStyle w:val="TableText"/>
              <w:rPr>
                <w:sz w:val="20"/>
              </w:rPr>
            </w:pPr>
            <w:r w:rsidRPr="00C1598C">
              <w:rPr>
                <w:sz w:val="20"/>
              </w:rPr>
              <w:t>Number of Years Conducting Surveys</w:t>
            </w:r>
          </w:p>
        </w:tc>
        <w:tc>
          <w:tcPr>
            <w:tcW w:w="7248" w:type="dxa"/>
          </w:tcPr>
          <w:p w14:paraId="32773289" w14:textId="77777777" w:rsidR="001D7F24" w:rsidRPr="00C1598C" w:rsidRDefault="001D7F24" w:rsidP="001D7F24">
            <w:pPr>
              <w:pStyle w:val="TablebulletLM"/>
              <w:rPr>
                <w:sz w:val="20"/>
              </w:rPr>
            </w:pPr>
            <w:r w:rsidRPr="00C1598C">
              <w:rPr>
                <w:sz w:val="20"/>
              </w:rPr>
              <w:t>Minimum of 2 years conducting surveys with individuals.</w:t>
            </w:r>
          </w:p>
          <w:p w14:paraId="21DA7C7A" w14:textId="77777777" w:rsidR="001D7F24" w:rsidRPr="00C1598C" w:rsidRDefault="001D7F24" w:rsidP="001D7F24">
            <w:pPr>
              <w:pStyle w:val="TablebulletLM"/>
              <w:rPr>
                <w:sz w:val="20"/>
              </w:rPr>
            </w:pPr>
            <w:r w:rsidRPr="00C1598C">
              <w:rPr>
                <w:sz w:val="20"/>
              </w:rPr>
              <w:t>Minimum of 2 years conducting surveys using mode of administration.</w:t>
            </w:r>
          </w:p>
          <w:p w14:paraId="55E60B77" w14:textId="77777777" w:rsidR="001D7F24" w:rsidRDefault="001D7F24" w:rsidP="001D7F24">
            <w:pPr>
              <w:pStyle w:val="TablebulletLM"/>
              <w:rPr>
                <w:sz w:val="20"/>
              </w:rPr>
            </w:pPr>
            <w:r w:rsidRPr="00C1598C">
              <w:rPr>
                <w:sz w:val="20"/>
              </w:rPr>
              <w:t xml:space="preserve">For purposes of the ICH CAHPS Survey, a </w:t>
            </w:r>
            <w:r>
              <w:rPr>
                <w:sz w:val="20"/>
              </w:rPr>
              <w:t>“</w:t>
            </w:r>
            <w:r w:rsidRPr="00C1598C">
              <w:rPr>
                <w:sz w:val="20"/>
              </w:rPr>
              <w:t>survey of individuals</w:t>
            </w:r>
            <w:r>
              <w:rPr>
                <w:sz w:val="20"/>
              </w:rPr>
              <w:t>”</w:t>
            </w:r>
            <w:r w:rsidRPr="00C1598C">
              <w:rPr>
                <w:sz w:val="20"/>
              </w:rPr>
              <w:t xml:space="preserve"> is defined as the collection of data from individuals selected by statistical sampling methods and the data collected are used for statistical purposes. Polling questions, focus groups, cognitive interviews, surveys of fewer than 600 individuals, surveys that did not involve statistical sampling methods, Internet or web surveys, and interactive voice recognition surveys will not satisfy the </w:t>
            </w:r>
            <w:r>
              <w:rPr>
                <w:sz w:val="20"/>
              </w:rPr>
              <w:t>“</w:t>
            </w:r>
            <w:r w:rsidRPr="00C1598C">
              <w:rPr>
                <w:sz w:val="20"/>
              </w:rPr>
              <w:t>survey of individuals</w:t>
            </w:r>
            <w:r>
              <w:rPr>
                <w:sz w:val="20"/>
              </w:rPr>
              <w:t>”</w:t>
            </w:r>
            <w:r w:rsidRPr="00C1598C">
              <w:rPr>
                <w:sz w:val="20"/>
              </w:rPr>
              <w:t xml:space="preserve"> requirement.</w:t>
            </w:r>
          </w:p>
          <w:p w14:paraId="7552C871" w14:textId="77777777" w:rsidR="001D7F24" w:rsidRPr="00C1598C" w:rsidRDefault="001D7F24" w:rsidP="001D7F24">
            <w:pPr>
              <w:pStyle w:val="TablebulletLM"/>
              <w:rPr>
                <w:sz w:val="20"/>
              </w:rPr>
            </w:pPr>
            <w:r>
              <w:rPr>
                <w:sz w:val="20"/>
                <w:szCs w:val="20"/>
              </w:rPr>
              <w:t>CMS reserves the right to request a past performance evaluation from the vendor or CAHPS contractor.</w:t>
            </w:r>
          </w:p>
        </w:tc>
      </w:tr>
      <w:tr w:rsidR="005B5E29" w:rsidRPr="006012C1" w14:paraId="36B254D1" w14:textId="77777777" w:rsidTr="005B5E29">
        <w:trPr>
          <w:cantSplit/>
        </w:trPr>
        <w:tc>
          <w:tcPr>
            <w:tcW w:w="2112" w:type="dxa"/>
            <w:shd w:val="clear" w:color="auto" w:fill="D9D9D9"/>
          </w:tcPr>
          <w:p w14:paraId="1BD75574" w14:textId="5E8A8A5B" w:rsidR="005B5E29" w:rsidRPr="005B092E" w:rsidRDefault="003622C0" w:rsidP="005B092E">
            <w:pPr>
              <w:pStyle w:val="Tableheadings"/>
              <w:spacing w:before="20" w:after="20"/>
              <w:rPr>
                <w:sz w:val="18"/>
                <w:szCs w:val="18"/>
              </w:rPr>
            </w:pPr>
            <w:r>
              <w:rPr>
                <w:sz w:val="18"/>
              </w:rPr>
              <w:t>Specification</w:t>
            </w:r>
          </w:p>
        </w:tc>
        <w:tc>
          <w:tcPr>
            <w:tcW w:w="7248" w:type="dxa"/>
            <w:shd w:val="clear" w:color="auto" w:fill="D9D9D9"/>
          </w:tcPr>
          <w:p w14:paraId="7A2348F2" w14:textId="4F323FF3" w:rsidR="005B5E29" w:rsidRPr="005B092E" w:rsidRDefault="005B5E29" w:rsidP="005B092E">
            <w:pPr>
              <w:pStyle w:val="Tableheadings"/>
              <w:spacing w:before="20" w:after="20"/>
              <w:rPr>
                <w:sz w:val="18"/>
                <w:szCs w:val="18"/>
              </w:rPr>
            </w:pPr>
            <w:r w:rsidRPr="005B092E">
              <w:rPr>
                <w:sz w:val="18"/>
                <w:szCs w:val="18"/>
              </w:rPr>
              <w:t>Work with RTI International</w:t>
            </w:r>
          </w:p>
        </w:tc>
      </w:tr>
      <w:tr w:rsidR="005B092E" w:rsidRPr="00C1598C" w14:paraId="104ED19C" w14:textId="77777777" w:rsidTr="002B1E03">
        <w:trPr>
          <w:cantSplit/>
        </w:trPr>
        <w:tc>
          <w:tcPr>
            <w:tcW w:w="2112" w:type="dxa"/>
          </w:tcPr>
          <w:p w14:paraId="191E574A" w14:textId="77777777" w:rsidR="005B092E" w:rsidRPr="00C1598C" w:rsidRDefault="005B092E" w:rsidP="00B73E5A">
            <w:pPr>
              <w:pStyle w:val="TableText"/>
              <w:spacing w:before="20" w:after="20"/>
              <w:rPr>
                <w:sz w:val="20"/>
              </w:rPr>
            </w:pPr>
            <w:r w:rsidRPr="00C1598C">
              <w:rPr>
                <w:sz w:val="20"/>
              </w:rPr>
              <w:t>Personnel</w:t>
            </w:r>
          </w:p>
        </w:tc>
        <w:tc>
          <w:tcPr>
            <w:tcW w:w="7248" w:type="dxa"/>
          </w:tcPr>
          <w:p w14:paraId="6DDA7071" w14:textId="4E3691BA" w:rsidR="005B092E" w:rsidRPr="005B092E" w:rsidRDefault="005B092E" w:rsidP="005B092E">
            <w:pPr>
              <w:pStyle w:val="TablebulletLM"/>
              <w:rPr>
                <w:sz w:val="20"/>
                <w:szCs w:val="20"/>
              </w:rPr>
            </w:pPr>
            <w:r w:rsidRPr="005B092E">
              <w:rPr>
                <w:sz w:val="20"/>
                <w:szCs w:val="20"/>
              </w:rPr>
              <w:t xml:space="preserve">RTI International (“RTI”) serves as the </w:t>
            </w:r>
            <w:r>
              <w:rPr>
                <w:sz w:val="20"/>
                <w:szCs w:val="20"/>
              </w:rPr>
              <w:t>ICH</w:t>
            </w:r>
            <w:r w:rsidRPr="005B092E">
              <w:rPr>
                <w:sz w:val="20"/>
                <w:szCs w:val="20"/>
              </w:rPr>
              <w:t xml:space="preserve"> CAHPS Survey Coordination Team. In this role, RTI provides oversight to CMS-approved </w:t>
            </w:r>
            <w:r>
              <w:rPr>
                <w:sz w:val="20"/>
                <w:szCs w:val="20"/>
              </w:rPr>
              <w:t>ICH</w:t>
            </w:r>
            <w:r w:rsidRPr="005B092E">
              <w:rPr>
                <w:sz w:val="20"/>
                <w:szCs w:val="20"/>
              </w:rPr>
              <w:t xml:space="preserve"> CAHPS Survey vendors. To avoid a potential conflict of interest, vendors must not have any existing or future work with RTI while actively implementing and submitting data for the </w:t>
            </w:r>
            <w:r>
              <w:rPr>
                <w:sz w:val="20"/>
                <w:szCs w:val="20"/>
              </w:rPr>
              <w:t>ICH</w:t>
            </w:r>
            <w:r w:rsidRPr="005B092E">
              <w:rPr>
                <w:sz w:val="20"/>
                <w:szCs w:val="20"/>
              </w:rPr>
              <w:t xml:space="preserve"> CAHPS Survey. </w:t>
            </w:r>
          </w:p>
          <w:p w14:paraId="70188254" w14:textId="77777777" w:rsidR="005B092E" w:rsidRPr="005B092E" w:rsidRDefault="005B092E" w:rsidP="005B092E">
            <w:pPr>
              <w:pStyle w:val="TablebulletLM"/>
              <w:rPr>
                <w:sz w:val="20"/>
                <w:szCs w:val="20"/>
              </w:rPr>
            </w:pPr>
            <w:r w:rsidRPr="005B092E">
              <w:rPr>
                <w:sz w:val="20"/>
                <w:szCs w:val="20"/>
              </w:rPr>
              <w:t>Vendor must disclose any existing or future contracts with RTI that fall under the specifications in the bullet above.</w:t>
            </w:r>
          </w:p>
          <w:p w14:paraId="026C503C" w14:textId="774CC447" w:rsidR="005B092E" w:rsidRPr="00C1598C" w:rsidRDefault="005B092E" w:rsidP="005B092E">
            <w:pPr>
              <w:pStyle w:val="TablebulletLM"/>
            </w:pPr>
            <w:r w:rsidRPr="005B092E">
              <w:rPr>
                <w:sz w:val="20"/>
                <w:szCs w:val="20"/>
              </w:rPr>
              <w:t>CMS reserves the right to request additional information and/or documentation of vendor’s work with RTI.</w:t>
            </w:r>
          </w:p>
        </w:tc>
      </w:tr>
    </w:tbl>
    <w:p w14:paraId="65F16432" w14:textId="77777777" w:rsidR="00F81328" w:rsidRPr="00C1598C" w:rsidRDefault="00F81328" w:rsidP="00F81328">
      <w:pPr>
        <w:pStyle w:val="Sourcecontinued"/>
      </w:pPr>
      <w:r w:rsidRPr="00C1598C">
        <w:t>(continued)</w:t>
      </w:r>
    </w:p>
    <w:p w14:paraId="789DC241" w14:textId="77777777" w:rsidR="00F81328" w:rsidRPr="00C1598C" w:rsidRDefault="00F81328" w:rsidP="00F81328">
      <w:pPr>
        <w:pStyle w:val="TableCaptionContinued"/>
      </w:pPr>
      <w:r w:rsidRPr="00C1598C">
        <w:lastRenderedPageBreak/>
        <w:t>Table 3-</w:t>
      </w:r>
      <w:r>
        <w:t>2</w:t>
      </w:r>
      <w:r w:rsidRPr="00C1598C">
        <w:t>.</w:t>
      </w:r>
      <w:r w:rsidRPr="00C1598C">
        <w:tab/>
        <w:t>Minimum Business Requirements for ICH CAHPS Survey Vendors (continued)</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112"/>
        <w:gridCol w:w="7248"/>
      </w:tblGrid>
      <w:tr w:rsidR="00F81328" w:rsidRPr="00C1598C" w14:paraId="04014BB7" w14:textId="77777777" w:rsidTr="00532628">
        <w:trPr>
          <w:cantSplit/>
          <w:tblHeader/>
        </w:trPr>
        <w:tc>
          <w:tcPr>
            <w:tcW w:w="2112" w:type="dxa"/>
            <w:shd w:val="clear" w:color="auto" w:fill="D9D9D9"/>
          </w:tcPr>
          <w:p w14:paraId="57322DA0" w14:textId="77777777" w:rsidR="00F81328" w:rsidRPr="00C1598C" w:rsidRDefault="00F81328" w:rsidP="00AD5C62">
            <w:pPr>
              <w:pStyle w:val="TableHeaders"/>
              <w:spacing w:before="20" w:after="20"/>
              <w:rPr>
                <w:sz w:val="20"/>
              </w:rPr>
            </w:pPr>
            <w:r w:rsidRPr="00C1598C">
              <w:rPr>
                <w:sz w:val="20"/>
              </w:rPr>
              <w:t>Criteria</w:t>
            </w:r>
          </w:p>
        </w:tc>
        <w:tc>
          <w:tcPr>
            <w:tcW w:w="7248" w:type="dxa"/>
            <w:shd w:val="clear" w:color="auto" w:fill="D9D9D9"/>
          </w:tcPr>
          <w:p w14:paraId="3B0D3043" w14:textId="77777777" w:rsidR="00F81328" w:rsidRPr="00C1598C" w:rsidRDefault="00F81328" w:rsidP="00AD5C62">
            <w:pPr>
              <w:pStyle w:val="TableHeaders"/>
              <w:spacing w:before="20" w:after="20"/>
              <w:rPr>
                <w:sz w:val="20"/>
              </w:rPr>
            </w:pPr>
            <w:r>
              <w:rPr>
                <w:sz w:val="20"/>
              </w:rPr>
              <w:t>Requirement</w:t>
            </w:r>
          </w:p>
        </w:tc>
      </w:tr>
      <w:tr w:rsidR="005B5E29" w:rsidRPr="006012C1" w14:paraId="1292B912" w14:textId="77777777" w:rsidTr="00532628">
        <w:trPr>
          <w:cantSplit/>
        </w:trPr>
        <w:tc>
          <w:tcPr>
            <w:tcW w:w="2112" w:type="dxa"/>
            <w:shd w:val="clear" w:color="auto" w:fill="D9D9D9"/>
          </w:tcPr>
          <w:p w14:paraId="0154CA0F" w14:textId="363A3F51" w:rsidR="005B5E29" w:rsidRPr="006012C1" w:rsidRDefault="003622C0" w:rsidP="00532628">
            <w:pPr>
              <w:pStyle w:val="Tableheadings"/>
              <w:spacing w:before="20" w:after="20"/>
              <w:ind w:right="18"/>
              <w:rPr>
                <w:sz w:val="18"/>
              </w:rPr>
            </w:pPr>
            <w:r>
              <w:rPr>
                <w:sz w:val="18"/>
              </w:rPr>
              <w:t>Specification</w:t>
            </w:r>
          </w:p>
        </w:tc>
        <w:tc>
          <w:tcPr>
            <w:tcW w:w="7248" w:type="dxa"/>
            <w:shd w:val="clear" w:color="auto" w:fill="D9D9D9"/>
          </w:tcPr>
          <w:p w14:paraId="58821CAB" w14:textId="41DB2E7F" w:rsidR="005B5E29" w:rsidRPr="006012C1" w:rsidRDefault="005B5E29" w:rsidP="001D7F24">
            <w:pPr>
              <w:pStyle w:val="Tableheadings"/>
              <w:spacing w:before="20" w:after="20"/>
              <w:rPr>
                <w:sz w:val="18"/>
              </w:rPr>
            </w:pPr>
            <w:r w:rsidRPr="006012C1">
              <w:rPr>
                <w:sz w:val="18"/>
              </w:rPr>
              <w:t>Survey Capability and Capacity</w:t>
            </w:r>
          </w:p>
        </w:tc>
      </w:tr>
      <w:tr w:rsidR="001D7F24" w:rsidRPr="00C1598C" w14:paraId="2ECA4DA1" w14:textId="77777777" w:rsidTr="00532628">
        <w:trPr>
          <w:cantSplit/>
        </w:trPr>
        <w:tc>
          <w:tcPr>
            <w:tcW w:w="2112" w:type="dxa"/>
          </w:tcPr>
          <w:p w14:paraId="21D29F10" w14:textId="77777777" w:rsidR="001D7F24" w:rsidRPr="00C1598C" w:rsidRDefault="001D7F24" w:rsidP="001D7F24">
            <w:pPr>
              <w:pStyle w:val="TableText"/>
              <w:spacing w:before="20" w:after="20"/>
              <w:rPr>
                <w:sz w:val="20"/>
              </w:rPr>
            </w:pPr>
            <w:r w:rsidRPr="00C1598C">
              <w:rPr>
                <w:sz w:val="20"/>
              </w:rPr>
              <w:t>Personnel</w:t>
            </w:r>
          </w:p>
        </w:tc>
        <w:tc>
          <w:tcPr>
            <w:tcW w:w="7248" w:type="dxa"/>
          </w:tcPr>
          <w:p w14:paraId="282CF325" w14:textId="77777777" w:rsidR="001D7F24" w:rsidRPr="00C1598C" w:rsidRDefault="001D7F24" w:rsidP="001D7F24">
            <w:pPr>
              <w:pStyle w:val="TablebulletLM"/>
              <w:spacing w:before="20" w:after="20"/>
              <w:rPr>
                <w:sz w:val="20"/>
              </w:rPr>
            </w:pPr>
            <w:r w:rsidRPr="00C1598C">
              <w:rPr>
                <w:sz w:val="20"/>
              </w:rPr>
              <w:t>Project Director (Survey Administrator) with relevant survey experience.</w:t>
            </w:r>
          </w:p>
          <w:p w14:paraId="5F788D1C" w14:textId="77777777" w:rsidR="001D7F24" w:rsidRPr="00C1598C" w:rsidRDefault="001D7F24" w:rsidP="001D7F24">
            <w:pPr>
              <w:pStyle w:val="TablebulletLM"/>
              <w:spacing w:before="20" w:after="20"/>
              <w:rPr>
                <w:sz w:val="20"/>
              </w:rPr>
            </w:pPr>
            <w:r w:rsidRPr="00C1598C">
              <w:rPr>
                <w:sz w:val="20"/>
              </w:rPr>
              <w:t xml:space="preserve">Computer programmer with experience receiving </w:t>
            </w:r>
            <w:proofErr w:type="gramStart"/>
            <w:r w:rsidRPr="00C1598C">
              <w:rPr>
                <w:sz w:val="20"/>
              </w:rPr>
              <w:t>large encrypted</w:t>
            </w:r>
            <w:proofErr w:type="gramEnd"/>
            <w:r w:rsidRPr="00C1598C">
              <w:rPr>
                <w:sz w:val="20"/>
              </w:rPr>
              <w:t xml:space="preserve"> data files in different formats/software packages electronically from an external organization; processing survey data needed for survey administration and survey response data; preparing data files for electronic submission; and submitting data files to an external organization.</w:t>
            </w:r>
          </w:p>
        </w:tc>
      </w:tr>
      <w:tr w:rsidR="001D7F24" w:rsidRPr="00C1598C" w14:paraId="53AAC203" w14:textId="77777777" w:rsidTr="00532628">
        <w:trPr>
          <w:cantSplit/>
        </w:trPr>
        <w:tc>
          <w:tcPr>
            <w:tcW w:w="2112" w:type="dxa"/>
          </w:tcPr>
          <w:p w14:paraId="2210E6E4" w14:textId="77777777" w:rsidR="001D7F24" w:rsidRPr="00C1598C" w:rsidRDefault="001D7F24" w:rsidP="001D7F24">
            <w:pPr>
              <w:pStyle w:val="TableText"/>
              <w:spacing w:before="20" w:after="20"/>
              <w:rPr>
                <w:sz w:val="20"/>
              </w:rPr>
            </w:pPr>
            <w:r w:rsidRPr="00C1598C">
              <w:rPr>
                <w:sz w:val="20"/>
              </w:rPr>
              <w:t>Facilities and Systems</w:t>
            </w:r>
          </w:p>
        </w:tc>
        <w:tc>
          <w:tcPr>
            <w:tcW w:w="7248" w:type="dxa"/>
          </w:tcPr>
          <w:p w14:paraId="7D7684A7" w14:textId="77777777" w:rsidR="001D7F24" w:rsidRPr="00C1598C" w:rsidRDefault="001D7F24" w:rsidP="001D7F24">
            <w:pPr>
              <w:pStyle w:val="TableText"/>
              <w:spacing w:before="20" w:after="20"/>
              <w:rPr>
                <w:sz w:val="20"/>
              </w:rPr>
            </w:pPr>
            <w:r w:rsidRPr="00C1598C">
              <w:rPr>
                <w:sz w:val="20"/>
              </w:rPr>
              <w:t>Has the following:</w:t>
            </w:r>
          </w:p>
          <w:p w14:paraId="46CBF3FA" w14:textId="308860EA" w:rsidR="001D7F24" w:rsidRDefault="009C3518" w:rsidP="001D7F24">
            <w:pPr>
              <w:pStyle w:val="TablebulletLM"/>
              <w:spacing w:before="20" w:after="20"/>
              <w:rPr>
                <w:sz w:val="20"/>
              </w:rPr>
            </w:pPr>
            <w:r>
              <w:rPr>
                <w:sz w:val="20"/>
              </w:rPr>
              <w:t xml:space="preserve">A secure commercial work environment. </w:t>
            </w:r>
            <w:r w:rsidR="003F33A2">
              <w:rPr>
                <w:sz w:val="20"/>
              </w:rPr>
              <w:t>CMS may permit ho</w:t>
            </w:r>
            <w:r w:rsidR="00577FDF">
              <w:rPr>
                <w:sz w:val="20"/>
              </w:rPr>
              <w:t>m</w:t>
            </w:r>
            <w:r w:rsidR="003F33A2">
              <w:rPr>
                <w:sz w:val="20"/>
              </w:rPr>
              <w:t>e-based or virtual interviewers</w:t>
            </w:r>
            <w:r w:rsidR="00577FDF">
              <w:rPr>
                <w:sz w:val="20"/>
              </w:rPr>
              <w:t xml:space="preserve"> </w:t>
            </w:r>
            <w:r w:rsidR="003F33A2">
              <w:rPr>
                <w:sz w:val="20"/>
              </w:rPr>
              <w:t xml:space="preserve">or mail survey staff to administer the ICH CAHPS </w:t>
            </w:r>
            <w:r w:rsidR="00577FDF">
              <w:rPr>
                <w:sz w:val="20"/>
              </w:rPr>
              <w:t>survey. An Exceptions Request Form (ERF) must be submitted and approved by CMS prior to administering the survey using virtual staff</w:t>
            </w:r>
            <w:r w:rsidR="001D7F24" w:rsidRPr="00C1598C">
              <w:rPr>
                <w:sz w:val="20"/>
              </w:rPr>
              <w:t>.</w:t>
            </w:r>
          </w:p>
          <w:p w14:paraId="195B9AA9" w14:textId="5300E0CF" w:rsidR="001D7F24" w:rsidRPr="00C1598C" w:rsidRDefault="001D7F24" w:rsidP="001D7F24">
            <w:pPr>
              <w:pStyle w:val="TablebulletLM"/>
              <w:spacing w:before="20" w:after="20"/>
              <w:rPr>
                <w:sz w:val="20"/>
              </w:rPr>
            </w:pPr>
            <w:r w:rsidRPr="00C1598C">
              <w:rPr>
                <w:sz w:val="20"/>
              </w:rPr>
              <w:t>Physical facilities and electronic equipment and software to securely download sample data from the ICH CAHPS website, to collect and process ICH CAHPS Survey data and to upload ICH CAHPS data to the Data Center.</w:t>
            </w:r>
          </w:p>
          <w:p w14:paraId="6A48FAE4" w14:textId="4C056B96" w:rsidR="001D7F24" w:rsidRPr="00C1598C" w:rsidRDefault="001D7F24" w:rsidP="001D7F24">
            <w:pPr>
              <w:pStyle w:val="TablebulletLM"/>
              <w:spacing w:before="20" w:after="20"/>
              <w:rPr>
                <w:sz w:val="20"/>
              </w:rPr>
            </w:pPr>
            <w:r w:rsidRPr="00C1598C">
              <w:rPr>
                <w:sz w:val="20"/>
              </w:rPr>
              <w:t>If offering telephone surveys, must have the equipment, software, and facilities</w:t>
            </w:r>
            <w:r w:rsidR="00717BEE">
              <w:rPr>
                <w:sz w:val="20"/>
              </w:rPr>
              <w:t xml:space="preserve"> (unless an ERF for remote telephone staff is approved)</w:t>
            </w:r>
            <w:r w:rsidRPr="00C1598C">
              <w:rPr>
                <w:sz w:val="20"/>
              </w:rPr>
              <w:t xml:space="preserve"> to conduct CATI interviews and to monitor interviewers.</w:t>
            </w:r>
          </w:p>
          <w:p w14:paraId="0CCDF132" w14:textId="07E427C1" w:rsidR="001D7F24" w:rsidRPr="00C1598C" w:rsidRDefault="001D7F24" w:rsidP="001D7F24">
            <w:pPr>
              <w:pStyle w:val="TablebulletLM"/>
              <w:spacing w:before="20" w:after="20"/>
              <w:rPr>
                <w:sz w:val="20"/>
              </w:rPr>
            </w:pPr>
            <w:r w:rsidRPr="00C1598C">
              <w:rPr>
                <w:sz w:val="20"/>
              </w:rPr>
              <w:t>Systems needed to protect the security of personally identifiable information</w:t>
            </w:r>
            <w:r w:rsidR="00A326B3">
              <w:rPr>
                <w:sz w:val="20"/>
              </w:rPr>
              <w:t>/protected health information</w:t>
            </w:r>
            <w:r w:rsidRPr="00C1598C">
              <w:rPr>
                <w:sz w:val="20"/>
              </w:rPr>
              <w:t xml:space="preserve"> (PII</w:t>
            </w:r>
            <w:r w:rsidR="00A326B3">
              <w:rPr>
                <w:sz w:val="20"/>
              </w:rPr>
              <w:t>/PHI</w:t>
            </w:r>
            <w:r w:rsidRPr="00C1598C">
              <w:rPr>
                <w:sz w:val="20"/>
              </w:rPr>
              <w:t>) AND survey data received from patients (e.g., password protections, firewalls, data encryption software, personnel access limitation procedures, and virus and spyware protection).</w:t>
            </w:r>
          </w:p>
        </w:tc>
      </w:tr>
      <w:tr w:rsidR="00116F00" w:rsidRPr="00C1598C" w14:paraId="0FB212CE" w14:textId="77777777" w:rsidTr="00532628">
        <w:trPr>
          <w:cantSplit/>
        </w:trPr>
        <w:tc>
          <w:tcPr>
            <w:tcW w:w="2112" w:type="dxa"/>
          </w:tcPr>
          <w:p w14:paraId="3166B1CB" w14:textId="0645CAF1" w:rsidR="00116F00" w:rsidRPr="00C1598C" w:rsidRDefault="00116F00" w:rsidP="00843D5B">
            <w:pPr>
              <w:pStyle w:val="TableText"/>
              <w:spacing w:before="20" w:after="20"/>
              <w:rPr>
                <w:sz w:val="20"/>
              </w:rPr>
            </w:pPr>
            <w:r w:rsidRPr="00116F00">
              <w:rPr>
                <w:sz w:val="20"/>
              </w:rPr>
              <w:t>Working with Other</w:t>
            </w:r>
            <w:r w:rsidR="00843D5B">
              <w:rPr>
                <w:sz w:val="20"/>
              </w:rPr>
              <w:t xml:space="preserve"> </w:t>
            </w:r>
            <w:r w:rsidRPr="00116F00">
              <w:rPr>
                <w:sz w:val="20"/>
              </w:rPr>
              <w:t>Organization</w:t>
            </w:r>
            <w:r>
              <w:rPr>
                <w:sz w:val="20"/>
              </w:rPr>
              <w:t>s</w:t>
            </w:r>
          </w:p>
        </w:tc>
        <w:tc>
          <w:tcPr>
            <w:tcW w:w="7248" w:type="dxa"/>
          </w:tcPr>
          <w:p w14:paraId="4BBF9488" w14:textId="7A33B85B" w:rsidR="00116F00" w:rsidRPr="00E55FE9" w:rsidRDefault="00116F00" w:rsidP="00E55FE9">
            <w:pPr>
              <w:pStyle w:val="ListParagraph"/>
              <w:numPr>
                <w:ilvl w:val="0"/>
                <w:numId w:val="214"/>
              </w:numPr>
              <w:rPr>
                <w:sz w:val="20"/>
              </w:rPr>
            </w:pPr>
            <w:r w:rsidRPr="00E55FE9">
              <w:rPr>
                <w:rFonts w:eastAsia="Batang"/>
                <w:sz w:val="20"/>
              </w:rPr>
              <w:t xml:space="preserve">To ensure compliance with all </w:t>
            </w:r>
            <w:r>
              <w:rPr>
                <w:rFonts w:eastAsia="Batang"/>
                <w:sz w:val="20"/>
              </w:rPr>
              <w:t>ICH</w:t>
            </w:r>
            <w:r w:rsidRPr="00E55FE9">
              <w:rPr>
                <w:rFonts w:eastAsia="Batang"/>
                <w:sz w:val="20"/>
              </w:rPr>
              <w:t xml:space="preserve"> CAHPS protocols, a vendor that works with other organizations (as a subcontractor, partner</w:t>
            </w:r>
            <w:r w:rsidR="00B56541">
              <w:rPr>
                <w:rFonts w:eastAsia="Batang"/>
                <w:sz w:val="20"/>
              </w:rPr>
              <w:t>,</w:t>
            </w:r>
            <w:r w:rsidRPr="00E55FE9">
              <w:rPr>
                <w:rFonts w:eastAsia="Batang"/>
                <w:sz w:val="20"/>
              </w:rPr>
              <w:t xml:space="preserve"> or prime through collaboration, merger</w:t>
            </w:r>
            <w:r w:rsidR="00B56541">
              <w:rPr>
                <w:rFonts w:eastAsia="Batang"/>
                <w:sz w:val="20"/>
              </w:rPr>
              <w:t>,</w:t>
            </w:r>
            <w:r w:rsidRPr="00E55FE9">
              <w:rPr>
                <w:rFonts w:eastAsia="Batang"/>
                <w:sz w:val="20"/>
              </w:rPr>
              <w:t xml:space="preserve"> or acquisition) must disclose and describe the details of this working relationship to the </w:t>
            </w:r>
            <w:r>
              <w:rPr>
                <w:rFonts w:eastAsia="Batang"/>
                <w:sz w:val="20"/>
              </w:rPr>
              <w:t>ICH</w:t>
            </w:r>
            <w:r w:rsidRPr="00E55FE9">
              <w:rPr>
                <w:rFonts w:eastAsia="Batang"/>
                <w:sz w:val="20"/>
              </w:rPr>
              <w:t xml:space="preserve"> CAHPS Coordination Team. </w:t>
            </w:r>
          </w:p>
        </w:tc>
      </w:tr>
      <w:tr w:rsidR="001D7F24" w:rsidRPr="00C1598C" w14:paraId="004E3746" w14:textId="77777777" w:rsidTr="00532628">
        <w:trPr>
          <w:cantSplit/>
        </w:trPr>
        <w:tc>
          <w:tcPr>
            <w:tcW w:w="2112" w:type="dxa"/>
          </w:tcPr>
          <w:p w14:paraId="58E1C56E" w14:textId="77777777" w:rsidR="001D7F24" w:rsidRPr="00C1598C" w:rsidRDefault="001D7F24" w:rsidP="001D7F24">
            <w:pPr>
              <w:pStyle w:val="TableText"/>
              <w:spacing w:before="20" w:after="20"/>
              <w:rPr>
                <w:sz w:val="20"/>
              </w:rPr>
            </w:pPr>
            <w:r w:rsidRPr="00C1598C">
              <w:rPr>
                <w:sz w:val="20"/>
              </w:rPr>
              <w:t>Mail-only Survey Administration</w:t>
            </w:r>
          </w:p>
        </w:tc>
        <w:tc>
          <w:tcPr>
            <w:tcW w:w="7248" w:type="dxa"/>
          </w:tcPr>
          <w:p w14:paraId="685FECB8" w14:textId="77777777" w:rsidR="001D7F24" w:rsidRPr="00C1598C" w:rsidRDefault="001D7F24" w:rsidP="001D7F24">
            <w:pPr>
              <w:pStyle w:val="TablebulletLM"/>
              <w:spacing w:before="20" w:after="20"/>
              <w:rPr>
                <w:sz w:val="20"/>
              </w:rPr>
            </w:pPr>
            <w:r w:rsidRPr="00C1598C">
              <w:rPr>
                <w:sz w:val="20"/>
              </w:rPr>
              <w:t>Obtain and verify addresses of sampled patients.</w:t>
            </w:r>
          </w:p>
          <w:p w14:paraId="43092DEE" w14:textId="77777777" w:rsidR="001D7F24" w:rsidRPr="00C1598C" w:rsidRDefault="001D7F24" w:rsidP="001D7F24">
            <w:pPr>
              <w:pStyle w:val="TablebulletLM"/>
              <w:spacing w:before="20" w:after="20"/>
              <w:rPr>
                <w:sz w:val="20"/>
              </w:rPr>
            </w:pPr>
            <w:r w:rsidRPr="00C1598C">
              <w:rPr>
                <w:sz w:val="20"/>
              </w:rPr>
              <w:t xml:space="preserve">Print according to formatting guidelines professional-quality survey </w:t>
            </w:r>
            <w:r>
              <w:rPr>
                <w:sz w:val="20"/>
              </w:rPr>
              <w:t>survey</w:t>
            </w:r>
            <w:r w:rsidRPr="00C1598C">
              <w:rPr>
                <w:sz w:val="20"/>
              </w:rPr>
              <w:t>s and materials.</w:t>
            </w:r>
          </w:p>
          <w:p w14:paraId="5233CA31" w14:textId="77777777" w:rsidR="001D7F24" w:rsidRDefault="001D7F24" w:rsidP="001D7F24">
            <w:pPr>
              <w:pStyle w:val="TablebulletLM"/>
              <w:spacing w:before="20" w:after="20"/>
              <w:rPr>
                <w:sz w:val="20"/>
              </w:rPr>
            </w:pPr>
            <w:r w:rsidRPr="00C1598C">
              <w:rPr>
                <w:sz w:val="20"/>
              </w:rPr>
              <w:t>Merge and print sample patient name and address, and the name of his or her current dialysis facility on personalized mail survey cover letters and print unique sample identification on the survey.</w:t>
            </w:r>
          </w:p>
          <w:p w14:paraId="27E0A5A0" w14:textId="77777777" w:rsidR="001D7F24" w:rsidRDefault="001D7F24" w:rsidP="001D7F24">
            <w:pPr>
              <w:pStyle w:val="TablebulletLM"/>
              <w:spacing w:before="20" w:after="20"/>
              <w:rPr>
                <w:sz w:val="20"/>
              </w:rPr>
            </w:pPr>
            <w:r>
              <w:rPr>
                <w:sz w:val="20"/>
              </w:rPr>
              <w:t>M</w:t>
            </w:r>
            <w:r w:rsidRPr="00C1598C">
              <w:rPr>
                <w:sz w:val="20"/>
              </w:rPr>
              <w:t xml:space="preserve">ail a prenotification letter </w:t>
            </w:r>
            <w:r>
              <w:rPr>
                <w:sz w:val="20"/>
              </w:rPr>
              <w:t xml:space="preserve">and survey package </w:t>
            </w:r>
            <w:r w:rsidRPr="00C1598C">
              <w:rPr>
                <w:sz w:val="20"/>
              </w:rPr>
              <w:t>to all sample patients</w:t>
            </w:r>
            <w:r>
              <w:rPr>
                <w:sz w:val="20"/>
              </w:rPr>
              <w:t>.</w:t>
            </w:r>
            <w:r w:rsidRPr="00C1598C">
              <w:rPr>
                <w:sz w:val="20"/>
              </w:rPr>
              <w:t xml:space="preserve"> </w:t>
            </w:r>
          </w:p>
          <w:p w14:paraId="703EAD36" w14:textId="77777777" w:rsidR="001D7F24" w:rsidRPr="00C1598C" w:rsidRDefault="001D7F24" w:rsidP="001D7F24">
            <w:pPr>
              <w:pStyle w:val="TablebulletLM"/>
              <w:spacing w:before="20" w:after="20"/>
              <w:rPr>
                <w:sz w:val="20"/>
              </w:rPr>
            </w:pPr>
            <w:r w:rsidRPr="00C1598C">
              <w:rPr>
                <w:sz w:val="20"/>
              </w:rPr>
              <w:t xml:space="preserve">Receive and process (key entry or scanning) completed </w:t>
            </w:r>
            <w:r>
              <w:rPr>
                <w:sz w:val="20"/>
              </w:rPr>
              <w:t>survey</w:t>
            </w:r>
            <w:r w:rsidRPr="00C1598C">
              <w:rPr>
                <w:sz w:val="20"/>
              </w:rPr>
              <w:t>s received.</w:t>
            </w:r>
          </w:p>
          <w:p w14:paraId="2F87D266" w14:textId="77777777" w:rsidR="001D7F24" w:rsidRPr="00C1598C" w:rsidRDefault="001D7F24" w:rsidP="001D7F24">
            <w:pPr>
              <w:pStyle w:val="TablebulletLM"/>
              <w:spacing w:before="20" w:after="20"/>
              <w:rPr>
                <w:sz w:val="20"/>
              </w:rPr>
            </w:pPr>
            <w:r w:rsidRPr="00C1598C">
              <w:rPr>
                <w:sz w:val="20"/>
              </w:rPr>
              <w:t>Track and identify nonrespondents for follow-up mailing.</w:t>
            </w:r>
          </w:p>
          <w:p w14:paraId="089F6E8C" w14:textId="77777777" w:rsidR="001D7F24" w:rsidRPr="00C1598C" w:rsidRDefault="001D7F24" w:rsidP="001D7F24">
            <w:pPr>
              <w:pStyle w:val="TablebulletLM"/>
              <w:spacing w:before="20" w:after="20"/>
              <w:rPr>
                <w:sz w:val="20"/>
              </w:rPr>
            </w:pPr>
            <w:r w:rsidRPr="00C1598C">
              <w:rPr>
                <w:sz w:val="20"/>
              </w:rPr>
              <w:t>Provide a toll-free customer support line and respond to calls from sample members within 48 hours.</w:t>
            </w:r>
          </w:p>
          <w:p w14:paraId="67609C04" w14:textId="77777777" w:rsidR="001D7F24" w:rsidRPr="00C1598C" w:rsidRDefault="001D7F24" w:rsidP="001D7F24">
            <w:pPr>
              <w:pStyle w:val="TablebulletLM"/>
              <w:spacing w:before="20" w:after="20"/>
              <w:rPr>
                <w:sz w:val="20"/>
              </w:rPr>
            </w:pPr>
            <w:r w:rsidRPr="00C1598C">
              <w:rPr>
                <w:sz w:val="20"/>
              </w:rPr>
              <w:t>Assign final status codes to describe the final result of work on each sampled case.</w:t>
            </w:r>
          </w:p>
        </w:tc>
      </w:tr>
      <w:tr w:rsidR="001D7F24" w:rsidRPr="00C1598C" w14:paraId="16AE49C7" w14:textId="77777777" w:rsidTr="00532628">
        <w:trPr>
          <w:cantSplit/>
        </w:trPr>
        <w:tc>
          <w:tcPr>
            <w:tcW w:w="2112" w:type="dxa"/>
          </w:tcPr>
          <w:p w14:paraId="06045EEE" w14:textId="77777777" w:rsidR="001D7F24" w:rsidRPr="00C1598C" w:rsidRDefault="001D7F24" w:rsidP="001D7F24">
            <w:pPr>
              <w:pStyle w:val="TableText"/>
              <w:spacing w:before="20" w:after="20"/>
              <w:rPr>
                <w:sz w:val="20"/>
              </w:rPr>
            </w:pPr>
            <w:r w:rsidRPr="00C1598C">
              <w:rPr>
                <w:sz w:val="20"/>
              </w:rPr>
              <w:t>Telephone-only Survey Administration</w:t>
            </w:r>
          </w:p>
        </w:tc>
        <w:tc>
          <w:tcPr>
            <w:tcW w:w="7248" w:type="dxa"/>
          </w:tcPr>
          <w:p w14:paraId="70BA91CC" w14:textId="77777777" w:rsidR="001D7F24" w:rsidRPr="00C1598C" w:rsidRDefault="001D7F24" w:rsidP="001D7F24">
            <w:pPr>
              <w:pStyle w:val="TablebulletLM"/>
              <w:spacing w:before="20" w:after="0"/>
              <w:rPr>
                <w:sz w:val="20"/>
              </w:rPr>
            </w:pPr>
            <w:r>
              <w:rPr>
                <w:sz w:val="20"/>
              </w:rPr>
              <w:t>Obtain and v</w:t>
            </w:r>
            <w:r w:rsidRPr="00C1598C">
              <w:rPr>
                <w:sz w:val="20"/>
              </w:rPr>
              <w:t>erify telephone numbers</w:t>
            </w:r>
            <w:r>
              <w:rPr>
                <w:sz w:val="20"/>
              </w:rPr>
              <w:t xml:space="preserve"> of sample patients</w:t>
            </w:r>
            <w:r w:rsidRPr="00C1598C">
              <w:rPr>
                <w:sz w:val="20"/>
              </w:rPr>
              <w:t>.</w:t>
            </w:r>
          </w:p>
          <w:p w14:paraId="407827EF" w14:textId="77777777" w:rsidR="001D7F24" w:rsidRPr="00C1598C" w:rsidRDefault="001D7F24" w:rsidP="001D7F24">
            <w:pPr>
              <w:pStyle w:val="TablebulletLM"/>
              <w:spacing w:before="20" w:after="0"/>
              <w:rPr>
                <w:sz w:val="20"/>
              </w:rPr>
            </w:pPr>
            <w:r w:rsidRPr="00C1598C">
              <w:rPr>
                <w:sz w:val="20"/>
              </w:rPr>
              <w:t>Print according to formatting guidelines and mail a prenotification letter to all sample patients.</w:t>
            </w:r>
          </w:p>
          <w:p w14:paraId="5CA0DA28" w14:textId="77777777" w:rsidR="001D7F24" w:rsidRPr="00C1598C" w:rsidRDefault="001D7F24" w:rsidP="001D7F24">
            <w:pPr>
              <w:pStyle w:val="TablebulletLM"/>
              <w:spacing w:before="20" w:after="0"/>
              <w:rPr>
                <w:sz w:val="20"/>
              </w:rPr>
            </w:pPr>
            <w:r w:rsidRPr="00C1598C">
              <w:rPr>
                <w:sz w:val="20"/>
              </w:rPr>
              <w:t>Develop computer programs for electronically administering the survey (for CATI).</w:t>
            </w:r>
          </w:p>
          <w:p w14:paraId="21DE24AC" w14:textId="77777777" w:rsidR="001D7F24" w:rsidRPr="00C1598C" w:rsidRDefault="001D7F24" w:rsidP="001D7F24">
            <w:pPr>
              <w:pStyle w:val="TablebulletLM"/>
              <w:spacing w:before="20" w:after="0"/>
              <w:rPr>
                <w:sz w:val="20"/>
              </w:rPr>
            </w:pPr>
            <w:r w:rsidRPr="00C1598C">
              <w:rPr>
                <w:sz w:val="20"/>
              </w:rPr>
              <w:t>Collect data using CATI.</w:t>
            </w:r>
          </w:p>
          <w:p w14:paraId="6231A2CA" w14:textId="77777777" w:rsidR="001D7F24" w:rsidRPr="00C1598C" w:rsidRDefault="001D7F24" w:rsidP="001D7F24">
            <w:pPr>
              <w:pStyle w:val="TablebulletLM"/>
              <w:spacing w:before="20" w:after="0"/>
              <w:rPr>
                <w:sz w:val="20"/>
              </w:rPr>
            </w:pPr>
            <w:r w:rsidRPr="00C1598C">
              <w:rPr>
                <w:sz w:val="20"/>
              </w:rPr>
              <w:t>Schedule call backs to nonrespondents at varying times of the day and week.</w:t>
            </w:r>
          </w:p>
          <w:p w14:paraId="253F0417" w14:textId="77777777" w:rsidR="001D7F24" w:rsidRPr="00C1598C" w:rsidRDefault="001D7F24" w:rsidP="001D7F24">
            <w:pPr>
              <w:pStyle w:val="TablebulletLM"/>
              <w:spacing w:before="20" w:after="0"/>
              <w:rPr>
                <w:sz w:val="20"/>
              </w:rPr>
            </w:pPr>
            <w:r w:rsidRPr="00C1598C">
              <w:rPr>
                <w:sz w:val="20"/>
              </w:rPr>
              <w:t>Provide a toll-free customer support line and respond to calls</w:t>
            </w:r>
            <w:r>
              <w:rPr>
                <w:sz w:val="20"/>
              </w:rPr>
              <w:t xml:space="preserve"> from sample members</w:t>
            </w:r>
            <w:r w:rsidRPr="00C1598C">
              <w:rPr>
                <w:sz w:val="20"/>
              </w:rPr>
              <w:t xml:space="preserve"> within 48 hours.</w:t>
            </w:r>
          </w:p>
          <w:p w14:paraId="7D8C9EA0" w14:textId="77777777" w:rsidR="001D7F24" w:rsidRPr="00C1598C" w:rsidRDefault="001D7F24" w:rsidP="001D7F24">
            <w:pPr>
              <w:pStyle w:val="TablebulletLM"/>
              <w:spacing w:before="20" w:after="0"/>
              <w:rPr>
                <w:sz w:val="20"/>
              </w:rPr>
            </w:pPr>
            <w:r w:rsidRPr="00C1598C">
              <w:rPr>
                <w:sz w:val="20"/>
              </w:rPr>
              <w:t>Assign final status codes to reflect the results of attempts to obtain completed interview with sampled cases.</w:t>
            </w:r>
          </w:p>
        </w:tc>
      </w:tr>
    </w:tbl>
    <w:p w14:paraId="6D6D02E3" w14:textId="77777777" w:rsidR="00F81328" w:rsidRPr="00C1598C" w:rsidRDefault="00F81328" w:rsidP="00F81328">
      <w:pPr>
        <w:pStyle w:val="Sourcecontinued"/>
      </w:pPr>
      <w:r w:rsidRPr="00C1598C">
        <w:t>(continued)</w:t>
      </w:r>
    </w:p>
    <w:p w14:paraId="0A14A139" w14:textId="77777777" w:rsidR="00F81328" w:rsidRPr="00C1598C" w:rsidRDefault="00F81328" w:rsidP="00F81328">
      <w:pPr>
        <w:pStyle w:val="TableCaptionContinued"/>
      </w:pPr>
      <w:r w:rsidRPr="00C1598C">
        <w:lastRenderedPageBreak/>
        <w:t>Table 3-</w:t>
      </w:r>
      <w:r>
        <w:t>2</w:t>
      </w:r>
      <w:r w:rsidRPr="00C1598C">
        <w:t>.</w:t>
      </w:r>
      <w:r w:rsidRPr="00C1598C">
        <w:tab/>
        <w:t>Minimum Business Requirements for ICH CAHPS Survey Vendors (continued)</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firstRow="1" w:lastRow="0" w:firstColumn="1" w:lastColumn="0" w:noHBand="0" w:noVBand="1"/>
      </w:tblPr>
      <w:tblGrid>
        <w:gridCol w:w="2112"/>
        <w:gridCol w:w="7248"/>
      </w:tblGrid>
      <w:tr w:rsidR="00F81328" w:rsidRPr="00C1598C" w14:paraId="34E14109" w14:textId="77777777" w:rsidTr="00532628">
        <w:trPr>
          <w:cantSplit/>
          <w:tblHeader/>
        </w:trPr>
        <w:tc>
          <w:tcPr>
            <w:tcW w:w="2112" w:type="dxa"/>
            <w:shd w:val="clear" w:color="auto" w:fill="D9D9D9"/>
          </w:tcPr>
          <w:p w14:paraId="5479CAC4" w14:textId="77777777" w:rsidR="00F81328" w:rsidRPr="00C1598C" w:rsidRDefault="00F81328" w:rsidP="00AD5C62">
            <w:pPr>
              <w:pStyle w:val="TableHeaders"/>
              <w:spacing w:before="20" w:after="20"/>
              <w:rPr>
                <w:sz w:val="20"/>
              </w:rPr>
            </w:pPr>
            <w:r w:rsidRPr="00C1598C">
              <w:rPr>
                <w:sz w:val="20"/>
              </w:rPr>
              <w:t>Criteria</w:t>
            </w:r>
          </w:p>
        </w:tc>
        <w:tc>
          <w:tcPr>
            <w:tcW w:w="7248" w:type="dxa"/>
            <w:shd w:val="clear" w:color="auto" w:fill="D9D9D9"/>
          </w:tcPr>
          <w:p w14:paraId="5F64B0D8" w14:textId="77777777" w:rsidR="00F81328" w:rsidRPr="00C1598C" w:rsidRDefault="00F81328" w:rsidP="00AD5C62">
            <w:pPr>
              <w:pStyle w:val="TableHeaders"/>
              <w:spacing w:before="20" w:after="20"/>
              <w:rPr>
                <w:sz w:val="20"/>
              </w:rPr>
            </w:pPr>
            <w:r>
              <w:rPr>
                <w:sz w:val="20"/>
              </w:rPr>
              <w:t>Requirement</w:t>
            </w:r>
          </w:p>
        </w:tc>
      </w:tr>
      <w:tr w:rsidR="005B5E29" w:rsidRPr="00C1598C" w14:paraId="4E098570" w14:textId="77777777" w:rsidTr="00532628">
        <w:trPr>
          <w:cantSplit/>
          <w:tblHeader/>
        </w:trPr>
        <w:tc>
          <w:tcPr>
            <w:tcW w:w="2112" w:type="dxa"/>
            <w:shd w:val="clear" w:color="auto" w:fill="D9D9D9"/>
          </w:tcPr>
          <w:p w14:paraId="1231A078" w14:textId="2BF9BC8E" w:rsidR="005B5E29" w:rsidRPr="005B5E29" w:rsidRDefault="003622C0" w:rsidP="005B5E29">
            <w:pPr>
              <w:pStyle w:val="TableHeaders"/>
              <w:spacing w:before="20" w:after="20"/>
              <w:jc w:val="left"/>
              <w:rPr>
                <w:rFonts w:ascii="Arial" w:hAnsi="Arial" w:cs="Arial"/>
                <w:sz w:val="20"/>
              </w:rPr>
            </w:pPr>
            <w:r>
              <w:rPr>
                <w:rFonts w:ascii="Arial" w:hAnsi="Arial" w:cs="Arial"/>
                <w:sz w:val="18"/>
              </w:rPr>
              <w:t>Specification</w:t>
            </w:r>
          </w:p>
        </w:tc>
        <w:tc>
          <w:tcPr>
            <w:tcW w:w="7248" w:type="dxa"/>
            <w:shd w:val="clear" w:color="auto" w:fill="D9D9D9"/>
          </w:tcPr>
          <w:p w14:paraId="14E5C6D5" w14:textId="666CF269" w:rsidR="005B5E29" w:rsidRPr="005B5E29" w:rsidRDefault="005B5E29" w:rsidP="005B5E29">
            <w:pPr>
              <w:pStyle w:val="TableHeaders"/>
              <w:spacing w:before="20" w:after="20"/>
              <w:jc w:val="left"/>
              <w:rPr>
                <w:rFonts w:ascii="Arial" w:hAnsi="Arial" w:cs="Arial"/>
                <w:sz w:val="20"/>
              </w:rPr>
            </w:pPr>
            <w:r w:rsidRPr="005B5E29">
              <w:rPr>
                <w:rFonts w:ascii="Arial" w:hAnsi="Arial" w:cs="Arial"/>
                <w:sz w:val="18"/>
              </w:rPr>
              <w:t>Survey Capability and Capacity</w:t>
            </w:r>
            <w:r>
              <w:rPr>
                <w:rFonts w:ascii="Arial" w:hAnsi="Arial" w:cs="Arial"/>
                <w:sz w:val="18"/>
              </w:rPr>
              <w:t xml:space="preserve"> (continued)</w:t>
            </w:r>
          </w:p>
        </w:tc>
      </w:tr>
      <w:tr w:rsidR="001D7F24" w:rsidRPr="00C1598C" w14:paraId="1D6E259E" w14:textId="77777777" w:rsidTr="00532628">
        <w:trPr>
          <w:cantSplit/>
        </w:trPr>
        <w:tc>
          <w:tcPr>
            <w:tcW w:w="2112" w:type="dxa"/>
          </w:tcPr>
          <w:p w14:paraId="37510F44" w14:textId="28ABF9A6" w:rsidR="001D7F24" w:rsidRPr="00C1598C" w:rsidRDefault="001D7F24" w:rsidP="001D7F24">
            <w:pPr>
              <w:pStyle w:val="TableText"/>
              <w:spacing w:before="20" w:after="20"/>
              <w:rPr>
                <w:sz w:val="20"/>
              </w:rPr>
            </w:pPr>
            <w:r w:rsidRPr="00C1598C">
              <w:rPr>
                <w:sz w:val="20"/>
              </w:rPr>
              <w:t>Mixed</w:t>
            </w:r>
            <w:r w:rsidR="00583BD9">
              <w:rPr>
                <w:sz w:val="20"/>
              </w:rPr>
              <w:t xml:space="preserve"> </w:t>
            </w:r>
            <w:r w:rsidRPr="00C1598C">
              <w:rPr>
                <w:sz w:val="20"/>
              </w:rPr>
              <w:t>mode Survey Administration</w:t>
            </w:r>
          </w:p>
        </w:tc>
        <w:tc>
          <w:tcPr>
            <w:tcW w:w="7248" w:type="dxa"/>
          </w:tcPr>
          <w:p w14:paraId="3BC3717B" w14:textId="77777777" w:rsidR="001D7F24" w:rsidRPr="00C1598C" w:rsidRDefault="001D7F24" w:rsidP="001D7F24">
            <w:pPr>
              <w:pStyle w:val="TablebulletLM"/>
              <w:spacing w:before="20" w:after="0"/>
              <w:rPr>
                <w:sz w:val="20"/>
              </w:rPr>
            </w:pPr>
            <w:r w:rsidRPr="00C1598C">
              <w:rPr>
                <w:sz w:val="20"/>
              </w:rPr>
              <w:t>Adhere to all mail-only and telephone-only survey administration requirements (described above).</w:t>
            </w:r>
          </w:p>
          <w:p w14:paraId="53E543FD" w14:textId="77777777" w:rsidR="001D7F24" w:rsidRPr="00C1598C" w:rsidRDefault="001D7F24" w:rsidP="001D7F24">
            <w:pPr>
              <w:pStyle w:val="TablebulletLM"/>
              <w:spacing w:before="20" w:after="0"/>
              <w:rPr>
                <w:sz w:val="20"/>
              </w:rPr>
            </w:pPr>
            <w:r w:rsidRPr="00C1598C">
              <w:rPr>
                <w:sz w:val="20"/>
              </w:rPr>
              <w:t>Track cases from mail survey through telephone follow-up activities.</w:t>
            </w:r>
          </w:p>
        </w:tc>
      </w:tr>
      <w:tr w:rsidR="001D7F24" w:rsidRPr="00C1598C" w14:paraId="1E8029C1" w14:textId="77777777" w:rsidTr="00532628">
        <w:trPr>
          <w:cantSplit/>
        </w:trPr>
        <w:tc>
          <w:tcPr>
            <w:tcW w:w="2112" w:type="dxa"/>
          </w:tcPr>
          <w:p w14:paraId="25A5D6AC" w14:textId="77777777" w:rsidR="001D7F24" w:rsidRPr="00C1598C" w:rsidRDefault="001D7F24" w:rsidP="001D7F24">
            <w:pPr>
              <w:pStyle w:val="TableText"/>
              <w:spacing w:before="20" w:after="20"/>
              <w:rPr>
                <w:sz w:val="20"/>
              </w:rPr>
            </w:pPr>
            <w:r w:rsidRPr="00C1598C">
              <w:rPr>
                <w:sz w:val="20"/>
              </w:rPr>
              <w:t>Data Processing and File Submission</w:t>
            </w:r>
          </w:p>
        </w:tc>
        <w:tc>
          <w:tcPr>
            <w:tcW w:w="7248" w:type="dxa"/>
          </w:tcPr>
          <w:p w14:paraId="662947C5" w14:textId="77777777" w:rsidR="001D7F24" w:rsidRPr="00C1598C" w:rsidRDefault="001D7F24" w:rsidP="001D7F24">
            <w:pPr>
              <w:pStyle w:val="TablebulletLM"/>
              <w:spacing w:before="20" w:after="0"/>
              <w:rPr>
                <w:sz w:val="20"/>
              </w:rPr>
            </w:pPr>
            <w:r w:rsidRPr="00C1598C">
              <w:rPr>
                <w:sz w:val="20"/>
              </w:rPr>
              <w:t>Scan or key data from completed mail surveys.</w:t>
            </w:r>
          </w:p>
          <w:p w14:paraId="58B32EC0" w14:textId="77777777" w:rsidR="001D7F24" w:rsidRPr="00C1598C" w:rsidRDefault="001D7F24" w:rsidP="001D7F24">
            <w:pPr>
              <w:pStyle w:val="TablebulletLM"/>
              <w:spacing w:before="20" w:after="0"/>
              <w:rPr>
                <w:sz w:val="20"/>
              </w:rPr>
            </w:pPr>
            <w:r w:rsidRPr="00C1598C">
              <w:rPr>
                <w:sz w:val="20"/>
              </w:rPr>
              <w:t>Develop data files and edit and clean data according to standard protocols.</w:t>
            </w:r>
          </w:p>
          <w:p w14:paraId="6D1561F3" w14:textId="77777777" w:rsidR="001D7F24" w:rsidRPr="00C1598C" w:rsidRDefault="001D7F24" w:rsidP="001D7F24">
            <w:pPr>
              <w:pStyle w:val="TablebulletLM"/>
              <w:spacing w:before="20" w:after="0"/>
              <w:rPr>
                <w:sz w:val="20"/>
              </w:rPr>
            </w:pPr>
            <w:r w:rsidRPr="00C1598C">
              <w:rPr>
                <w:sz w:val="20"/>
              </w:rPr>
              <w:t>Follow all data cleaning and data submission rules, including verifying that data files are de-identified and contain no duplicate cases.</w:t>
            </w:r>
          </w:p>
          <w:p w14:paraId="685B9E30" w14:textId="77777777" w:rsidR="001D7F24" w:rsidRPr="00C1598C" w:rsidRDefault="001D7F24" w:rsidP="001D7F24">
            <w:pPr>
              <w:pStyle w:val="TablebulletLM"/>
              <w:spacing w:before="20" w:after="0"/>
              <w:rPr>
                <w:sz w:val="20"/>
              </w:rPr>
            </w:pPr>
            <w:r w:rsidRPr="00C1598C">
              <w:rPr>
                <w:sz w:val="20"/>
              </w:rPr>
              <w:t>Export data from the electronic data collection system to an XML template, confirm that the data were exported correctly and that the XML files are formatted correctly and contain the correct data headers and data records.</w:t>
            </w:r>
          </w:p>
          <w:p w14:paraId="1DD07B78" w14:textId="77777777" w:rsidR="001D7F24" w:rsidRPr="00C1598C" w:rsidRDefault="001D7F24" w:rsidP="001D7F24">
            <w:pPr>
              <w:pStyle w:val="TablebulletLM"/>
              <w:spacing w:before="20" w:after="0"/>
              <w:rPr>
                <w:sz w:val="20"/>
              </w:rPr>
            </w:pPr>
            <w:r w:rsidRPr="00C1598C">
              <w:rPr>
                <w:sz w:val="20"/>
              </w:rPr>
              <w:t>Submit data electronically in the specified format (XML) to the ICH CAHPS secured website.</w:t>
            </w:r>
          </w:p>
          <w:p w14:paraId="621D70E0" w14:textId="77777777" w:rsidR="001D7F24" w:rsidRPr="00C1598C" w:rsidRDefault="001D7F24" w:rsidP="001D7F24">
            <w:pPr>
              <w:pStyle w:val="TablebulletLM"/>
              <w:spacing w:before="20" w:after="0"/>
              <w:rPr>
                <w:sz w:val="20"/>
              </w:rPr>
            </w:pPr>
            <w:r w:rsidRPr="00C1598C">
              <w:rPr>
                <w:sz w:val="20"/>
              </w:rPr>
              <w:t>Work with the Coordination Team to resolve data problems and data submission problems.</w:t>
            </w:r>
          </w:p>
        </w:tc>
      </w:tr>
      <w:tr w:rsidR="005B5E29" w:rsidRPr="006012C1" w14:paraId="4EE6C4D8" w14:textId="77777777" w:rsidTr="00532628">
        <w:trPr>
          <w:cantSplit/>
        </w:trPr>
        <w:tc>
          <w:tcPr>
            <w:tcW w:w="2112" w:type="dxa"/>
            <w:shd w:val="pct12" w:color="auto" w:fill="auto"/>
          </w:tcPr>
          <w:p w14:paraId="450C7C58" w14:textId="62CCD10B" w:rsidR="005B5E29" w:rsidRPr="006012C1" w:rsidRDefault="003622C0" w:rsidP="00532628">
            <w:pPr>
              <w:pStyle w:val="Tableheadings"/>
              <w:spacing w:before="20" w:after="20"/>
              <w:ind w:right="108"/>
              <w:rPr>
                <w:sz w:val="18"/>
              </w:rPr>
            </w:pPr>
            <w:r>
              <w:rPr>
                <w:rFonts w:cs="Arial"/>
                <w:sz w:val="18"/>
              </w:rPr>
              <w:t>Specification</w:t>
            </w:r>
          </w:p>
        </w:tc>
        <w:tc>
          <w:tcPr>
            <w:tcW w:w="7248" w:type="dxa"/>
            <w:shd w:val="pct12" w:color="auto" w:fill="auto"/>
          </w:tcPr>
          <w:p w14:paraId="35CE8590" w14:textId="1C7C81A6" w:rsidR="005B5E29" w:rsidRPr="006012C1" w:rsidRDefault="005B5E29" w:rsidP="005B5E29">
            <w:pPr>
              <w:pStyle w:val="Tableheadings"/>
              <w:spacing w:before="20" w:after="20"/>
              <w:rPr>
                <w:sz w:val="18"/>
              </w:rPr>
            </w:pPr>
            <w:r w:rsidRPr="006012C1">
              <w:rPr>
                <w:sz w:val="18"/>
              </w:rPr>
              <w:t>Adherence to Quality Assurance Guidelines and Participation in QA Activities</w:t>
            </w:r>
          </w:p>
        </w:tc>
      </w:tr>
      <w:tr w:rsidR="005B5E29" w:rsidRPr="00C1598C" w14:paraId="78B59678" w14:textId="77777777" w:rsidTr="00532628">
        <w:trPr>
          <w:cantSplit/>
        </w:trPr>
        <w:tc>
          <w:tcPr>
            <w:tcW w:w="2112" w:type="dxa"/>
          </w:tcPr>
          <w:p w14:paraId="061A8304" w14:textId="77777777" w:rsidR="005B5E29" w:rsidRPr="00C1598C" w:rsidRDefault="005B5E29" w:rsidP="005B5E29">
            <w:pPr>
              <w:pStyle w:val="TableText"/>
              <w:spacing w:before="20" w:after="20"/>
              <w:rPr>
                <w:sz w:val="20"/>
              </w:rPr>
            </w:pPr>
            <w:r w:rsidRPr="00C1598C">
              <w:rPr>
                <w:sz w:val="20"/>
              </w:rPr>
              <w:t>Demonstrated Quality Control Procedures</w:t>
            </w:r>
          </w:p>
        </w:tc>
        <w:tc>
          <w:tcPr>
            <w:tcW w:w="7248" w:type="dxa"/>
          </w:tcPr>
          <w:p w14:paraId="4220DD2F" w14:textId="77777777" w:rsidR="005B5E29" w:rsidRPr="00C1598C" w:rsidRDefault="005B5E29" w:rsidP="005B5E29">
            <w:pPr>
              <w:pStyle w:val="TablebulletLM"/>
              <w:spacing w:before="1" w:after="1"/>
              <w:rPr>
                <w:sz w:val="20"/>
              </w:rPr>
            </w:pPr>
            <w:r w:rsidRPr="00C1598C">
              <w:rPr>
                <w:sz w:val="20"/>
              </w:rPr>
              <w:t>Incorporate well-documented quality control procedures (as applicable) for:</w:t>
            </w:r>
          </w:p>
          <w:p w14:paraId="01D23EC7" w14:textId="77777777" w:rsidR="005B5E29" w:rsidRPr="00C1598C" w:rsidRDefault="005B5E29" w:rsidP="005B5E29">
            <w:pPr>
              <w:pStyle w:val="Tablebullet2"/>
              <w:spacing w:before="1" w:after="1"/>
              <w:ind w:left="576"/>
              <w:rPr>
                <w:sz w:val="20"/>
              </w:rPr>
            </w:pPr>
            <w:r w:rsidRPr="00C1598C">
              <w:rPr>
                <w:sz w:val="20"/>
              </w:rPr>
              <w:t>in-house training of staff involved in survey operations</w:t>
            </w:r>
          </w:p>
          <w:p w14:paraId="79BEFE94" w14:textId="77777777" w:rsidR="005B5E29" w:rsidRPr="00C1598C" w:rsidRDefault="005B5E29" w:rsidP="005B5E29">
            <w:pPr>
              <w:pStyle w:val="Tablebullet2"/>
              <w:spacing w:before="1" w:after="1"/>
              <w:ind w:left="576"/>
              <w:rPr>
                <w:sz w:val="20"/>
              </w:rPr>
            </w:pPr>
            <w:r w:rsidRPr="00C1598C">
              <w:rPr>
                <w:sz w:val="20"/>
              </w:rPr>
              <w:t>printing, mailing, and recording of receipt of survey</w:t>
            </w:r>
            <w:r>
              <w:rPr>
                <w:sz w:val="20"/>
              </w:rPr>
              <w:t>s</w:t>
            </w:r>
            <w:r w:rsidRPr="00C1598C">
              <w:rPr>
                <w:sz w:val="20"/>
              </w:rPr>
              <w:t xml:space="preserve"> </w:t>
            </w:r>
          </w:p>
          <w:p w14:paraId="2F396D01" w14:textId="77777777" w:rsidR="005B5E29" w:rsidRPr="00C1598C" w:rsidRDefault="005B5E29" w:rsidP="005B5E29">
            <w:pPr>
              <w:pStyle w:val="Tablebullet2"/>
              <w:spacing w:before="1" w:after="1"/>
              <w:ind w:left="576"/>
              <w:rPr>
                <w:sz w:val="20"/>
              </w:rPr>
            </w:pPr>
            <w:r w:rsidRPr="00C1598C">
              <w:rPr>
                <w:sz w:val="20"/>
              </w:rPr>
              <w:t>telephone administration of survey</w:t>
            </w:r>
          </w:p>
          <w:p w14:paraId="491785DF" w14:textId="77777777" w:rsidR="005B5E29" w:rsidRPr="00C1598C" w:rsidRDefault="005B5E29" w:rsidP="005B5E29">
            <w:pPr>
              <w:pStyle w:val="Tablebullet2"/>
              <w:spacing w:before="1" w:after="1"/>
              <w:ind w:left="576"/>
              <w:rPr>
                <w:sz w:val="20"/>
              </w:rPr>
            </w:pPr>
            <w:r w:rsidRPr="00C1598C">
              <w:rPr>
                <w:sz w:val="20"/>
              </w:rPr>
              <w:t>coding and editing of survey data and survey-related materials</w:t>
            </w:r>
          </w:p>
          <w:p w14:paraId="267792EE" w14:textId="77777777" w:rsidR="005B5E29" w:rsidRPr="00C1598C" w:rsidRDefault="005B5E29" w:rsidP="005B5E29">
            <w:pPr>
              <w:pStyle w:val="Tablebullet2"/>
              <w:spacing w:before="1" w:after="1"/>
              <w:ind w:left="576"/>
              <w:rPr>
                <w:sz w:val="20"/>
              </w:rPr>
            </w:pPr>
            <w:r w:rsidRPr="00C1598C">
              <w:rPr>
                <w:sz w:val="20"/>
              </w:rPr>
              <w:t>scanning or keying in survey data</w:t>
            </w:r>
          </w:p>
          <w:p w14:paraId="544C82E9" w14:textId="77777777" w:rsidR="005B5E29" w:rsidRPr="00C1598C" w:rsidRDefault="005B5E29" w:rsidP="005B5E29">
            <w:pPr>
              <w:pStyle w:val="Tablebullet2"/>
              <w:spacing w:before="1" w:after="1"/>
              <w:ind w:left="576"/>
              <w:rPr>
                <w:sz w:val="20"/>
              </w:rPr>
            </w:pPr>
            <w:r w:rsidRPr="00C1598C">
              <w:rPr>
                <w:sz w:val="20"/>
              </w:rPr>
              <w:t>preparation of final person-level data files for submission</w:t>
            </w:r>
          </w:p>
          <w:p w14:paraId="1647054E" w14:textId="77777777" w:rsidR="005B5E29" w:rsidRPr="00C1598C" w:rsidRDefault="005B5E29" w:rsidP="005B5E29">
            <w:pPr>
              <w:pStyle w:val="Tablebullet2"/>
              <w:spacing w:before="1" w:after="1"/>
              <w:ind w:left="576"/>
              <w:rPr>
                <w:sz w:val="20"/>
              </w:rPr>
            </w:pPr>
            <w:r w:rsidRPr="00C1598C">
              <w:rPr>
                <w:sz w:val="20"/>
              </w:rPr>
              <w:t>all other functions and processes that affect the administration of the ICH CAHPS Survey</w:t>
            </w:r>
          </w:p>
          <w:p w14:paraId="3DA340F3" w14:textId="77777777" w:rsidR="005B5E29" w:rsidRPr="00C1598C" w:rsidRDefault="005B5E29" w:rsidP="005B5E29">
            <w:pPr>
              <w:pStyle w:val="TablebulletLM"/>
              <w:spacing w:before="1" w:after="1"/>
              <w:rPr>
                <w:sz w:val="20"/>
              </w:rPr>
            </w:pPr>
            <w:r w:rsidRPr="00C1598C">
              <w:rPr>
                <w:sz w:val="20"/>
              </w:rPr>
              <w:t>Participate in any conference calls and site visits requested by the Coordination Team as part of overall quality monitoring activities. Site visits will be conducted with all approved vendors</w:t>
            </w:r>
            <w:r>
              <w:rPr>
                <w:sz w:val="20"/>
              </w:rPr>
              <w:t>, and their subcontractors, if needed</w:t>
            </w:r>
            <w:r w:rsidRPr="00C1598C">
              <w:rPr>
                <w:sz w:val="20"/>
              </w:rPr>
              <w:t>.</w:t>
            </w:r>
          </w:p>
          <w:p w14:paraId="3AFF8C49" w14:textId="77777777" w:rsidR="005B5E29" w:rsidRPr="00C1598C" w:rsidRDefault="005B5E29" w:rsidP="005B5E29">
            <w:pPr>
              <w:pStyle w:val="TablebulletLM"/>
              <w:spacing w:before="1" w:after="1"/>
              <w:rPr>
                <w:sz w:val="20"/>
              </w:rPr>
            </w:pPr>
            <w:r w:rsidRPr="00C1598C">
              <w:rPr>
                <w:sz w:val="20"/>
              </w:rPr>
              <w:t>Provide documentation as requested for site visits and conference calls, including but not limited to staff training records, telephone interviewer monitoring records, and file construction documentation.</w:t>
            </w:r>
          </w:p>
        </w:tc>
      </w:tr>
      <w:tr w:rsidR="005B5E29" w:rsidRPr="00C1598C" w14:paraId="509A6670" w14:textId="77777777" w:rsidTr="00532628">
        <w:trPr>
          <w:cantSplit/>
        </w:trPr>
        <w:tc>
          <w:tcPr>
            <w:tcW w:w="2112" w:type="dxa"/>
            <w:shd w:val="clear" w:color="auto" w:fill="D9D9D9"/>
          </w:tcPr>
          <w:p w14:paraId="0409A137" w14:textId="09DD0A55" w:rsidR="005B5E29" w:rsidRPr="008236CE" w:rsidRDefault="003622C0" w:rsidP="005B5E29">
            <w:pPr>
              <w:pStyle w:val="Tableheadings"/>
              <w:spacing w:before="1" w:after="1"/>
              <w:rPr>
                <w:sz w:val="18"/>
                <w:szCs w:val="18"/>
              </w:rPr>
            </w:pPr>
            <w:r>
              <w:rPr>
                <w:rFonts w:cs="Arial"/>
                <w:sz w:val="18"/>
              </w:rPr>
              <w:t>Specification</w:t>
            </w:r>
          </w:p>
        </w:tc>
        <w:tc>
          <w:tcPr>
            <w:tcW w:w="7248" w:type="dxa"/>
            <w:shd w:val="clear" w:color="auto" w:fill="D9D9D9"/>
          </w:tcPr>
          <w:p w14:paraId="695A8482" w14:textId="0F42532F" w:rsidR="005B5E29" w:rsidRPr="008236CE" w:rsidRDefault="005B5E29" w:rsidP="005B5E29">
            <w:pPr>
              <w:pStyle w:val="Tableheadings"/>
              <w:spacing w:before="1" w:after="1"/>
              <w:rPr>
                <w:sz w:val="18"/>
                <w:szCs w:val="18"/>
              </w:rPr>
            </w:pPr>
            <w:r w:rsidRPr="008236CE">
              <w:rPr>
                <w:sz w:val="18"/>
                <w:szCs w:val="18"/>
              </w:rPr>
              <w:t>Documentation Requirements</w:t>
            </w:r>
          </w:p>
        </w:tc>
      </w:tr>
      <w:tr w:rsidR="005B5E29" w:rsidRPr="00C1598C" w14:paraId="44A534A8" w14:textId="77777777" w:rsidTr="00532628">
        <w:trPr>
          <w:cantSplit/>
        </w:trPr>
        <w:tc>
          <w:tcPr>
            <w:tcW w:w="2112" w:type="dxa"/>
            <w:tcBorders>
              <w:bottom w:val="single" w:sz="4" w:space="0" w:color="auto"/>
            </w:tcBorders>
          </w:tcPr>
          <w:p w14:paraId="4E58B027" w14:textId="77777777" w:rsidR="005B5E29" w:rsidRPr="00C1598C" w:rsidRDefault="005B5E29" w:rsidP="005B5E29">
            <w:pPr>
              <w:widowControl w:val="0"/>
              <w:tabs>
                <w:tab w:val="left" w:pos="360"/>
              </w:tabs>
              <w:spacing w:before="20" w:after="20" w:line="240" w:lineRule="auto"/>
              <w:rPr>
                <w:sz w:val="20"/>
                <w:szCs w:val="24"/>
              </w:rPr>
            </w:pPr>
            <w:r w:rsidRPr="00C1598C">
              <w:rPr>
                <w:sz w:val="20"/>
                <w:szCs w:val="24"/>
              </w:rPr>
              <w:t> </w:t>
            </w:r>
          </w:p>
        </w:tc>
        <w:tc>
          <w:tcPr>
            <w:tcW w:w="7248" w:type="dxa"/>
            <w:tcBorders>
              <w:bottom w:val="single" w:sz="4" w:space="0" w:color="auto"/>
            </w:tcBorders>
          </w:tcPr>
          <w:p w14:paraId="3B6A9D5D" w14:textId="77777777" w:rsidR="005B5E29" w:rsidRPr="00C1598C" w:rsidRDefault="005B5E29" w:rsidP="005B5E29">
            <w:pPr>
              <w:pStyle w:val="TablebulletLM"/>
              <w:spacing w:before="1" w:after="1"/>
              <w:rPr>
                <w:sz w:val="20"/>
              </w:rPr>
            </w:pPr>
            <w:r w:rsidRPr="00C1598C">
              <w:rPr>
                <w:sz w:val="20"/>
              </w:rPr>
              <w:t>Keep electronic or hardcopy files of individuals trained, and training dates.</w:t>
            </w:r>
          </w:p>
          <w:p w14:paraId="0423C06C" w14:textId="77777777" w:rsidR="005B5E29" w:rsidRPr="00C1598C" w:rsidRDefault="005B5E29" w:rsidP="005B5E29">
            <w:pPr>
              <w:pStyle w:val="TablebulletLM"/>
              <w:spacing w:before="1" w:after="1"/>
              <w:rPr>
                <w:sz w:val="20"/>
              </w:rPr>
            </w:pPr>
            <w:r w:rsidRPr="00C1598C">
              <w:rPr>
                <w:sz w:val="20"/>
              </w:rPr>
              <w:t>Maintain electronic or hardcopy records of interviewers monitored (for telephone administration).</w:t>
            </w:r>
          </w:p>
          <w:p w14:paraId="6A999539" w14:textId="77777777" w:rsidR="005B5E29" w:rsidRPr="00C1598C" w:rsidRDefault="005B5E29" w:rsidP="005B5E29">
            <w:pPr>
              <w:pStyle w:val="TablebulletLM"/>
              <w:spacing w:before="1" w:after="1"/>
              <w:rPr>
                <w:sz w:val="20"/>
              </w:rPr>
            </w:pPr>
            <w:r w:rsidRPr="00C1598C">
              <w:rPr>
                <w:sz w:val="20"/>
              </w:rPr>
              <w:t>Maintain electronic or hardcopy records of mailing dates.</w:t>
            </w:r>
          </w:p>
          <w:p w14:paraId="20FE8912" w14:textId="77777777" w:rsidR="005B5E29" w:rsidRPr="00C1598C" w:rsidRDefault="005B5E29" w:rsidP="005B5E29">
            <w:pPr>
              <w:pStyle w:val="TablebulletLM"/>
              <w:spacing w:before="1" w:after="1"/>
              <w:rPr>
                <w:sz w:val="20"/>
              </w:rPr>
            </w:pPr>
            <w:r w:rsidRPr="00C1598C">
              <w:rPr>
                <w:sz w:val="20"/>
              </w:rPr>
              <w:t xml:space="preserve">Maintain other documentation necessary to allow the </w:t>
            </w:r>
            <w:r>
              <w:rPr>
                <w:sz w:val="20"/>
              </w:rPr>
              <w:t>Coordination Team</w:t>
            </w:r>
            <w:r w:rsidRPr="00C1598C">
              <w:rPr>
                <w:sz w:val="20"/>
              </w:rPr>
              <w:t xml:space="preserve"> to review procedures implemented during a site visit.</w:t>
            </w:r>
          </w:p>
          <w:p w14:paraId="5FDD3774" w14:textId="77777777" w:rsidR="005B5E29" w:rsidRPr="00C1598C" w:rsidRDefault="005B5E29" w:rsidP="005B5E29">
            <w:pPr>
              <w:pStyle w:val="TablebulletLM"/>
              <w:spacing w:before="1" w:after="1"/>
              <w:rPr>
                <w:sz w:val="20"/>
              </w:rPr>
            </w:pPr>
            <w:r w:rsidRPr="00C1598C">
              <w:rPr>
                <w:sz w:val="20"/>
              </w:rPr>
              <w:t>Maintain documentation of actions required (and taken) as a result of any decisions made during site visits by the Coordination Team.</w:t>
            </w:r>
          </w:p>
        </w:tc>
      </w:tr>
      <w:tr w:rsidR="005B5E29" w:rsidRPr="00C1598C" w14:paraId="110F3462" w14:textId="77777777" w:rsidTr="00532628">
        <w:trPr>
          <w:cantSplit/>
        </w:trPr>
        <w:tc>
          <w:tcPr>
            <w:tcW w:w="2112" w:type="dxa"/>
            <w:shd w:val="pct12" w:color="auto" w:fill="auto"/>
          </w:tcPr>
          <w:p w14:paraId="05BC8571" w14:textId="230563E0" w:rsidR="005B5E29" w:rsidRPr="008236CE" w:rsidRDefault="003622C0" w:rsidP="005B5E29">
            <w:pPr>
              <w:pStyle w:val="Tableheadings"/>
              <w:spacing w:before="20" w:after="20"/>
              <w:rPr>
                <w:sz w:val="18"/>
                <w:szCs w:val="18"/>
              </w:rPr>
            </w:pPr>
            <w:r>
              <w:rPr>
                <w:rFonts w:cs="Arial"/>
                <w:sz w:val="18"/>
              </w:rPr>
              <w:t>Specification</w:t>
            </w:r>
          </w:p>
        </w:tc>
        <w:tc>
          <w:tcPr>
            <w:tcW w:w="7248" w:type="dxa"/>
            <w:shd w:val="pct12" w:color="auto" w:fill="auto"/>
          </w:tcPr>
          <w:p w14:paraId="498511F8" w14:textId="7F7F0ED8" w:rsidR="005B5E29" w:rsidRPr="008236CE" w:rsidRDefault="005B5E29" w:rsidP="005B5E29">
            <w:pPr>
              <w:pStyle w:val="Tableheadings"/>
              <w:spacing w:before="20" w:after="20"/>
              <w:rPr>
                <w:sz w:val="18"/>
                <w:szCs w:val="18"/>
              </w:rPr>
            </w:pPr>
            <w:r w:rsidRPr="008236CE">
              <w:rPr>
                <w:sz w:val="18"/>
                <w:szCs w:val="18"/>
              </w:rPr>
              <w:t>Adhere to All Protocols and Specifications and Agree to Participate in Training Sessions and Quality Assurance Activities</w:t>
            </w:r>
          </w:p>
        </w:tc>
      </w:tr>
      <w:tr w:rsidR="005B5E29" w:rsidRPr="00C1598C" w14:paraId="58B21DF1" w14:textId="77777777" w:rsidTr="00532628">
        <w:trPr>
          <w:cantSplit/>
        </w:trPr>
        <w:tc>
          <w:tcPr>
            <w:tcW w:w="2112" w:type="dxa"/>
          </w:tcPr>
          <w:p w14:paraId="0F594C8D" w14:textId="77777777" w:rsidR="005B5E29" w:rsidRPr="00C1598C" w:rsidRDefault="005B5E29" w:rsidP="005B5E29">
            <w:pPr>
              <w:pStyle w:val="TableText"/>
              <w:spacing w:before="20" w:after="20"/>
              <w:rPr>
                <w:sz w:val="20"/>
              </w:rPr>
            </w:pPr>
            <w:r w:rsidRPr="00C1598C">
              <w:rPr>
                <w:sz w:val="20"/>
              </w:rPr>
              <w:t>Survey Training</w:t>
            </w:r>
          </w:p>
        </w:tc>
        <w:tc>
          <w:tcPr>
            <w:tcW w:w="7248" w:type="dxa"/>
          </w:tcPr>
          <w:p w14:paraId="6FDA727E" w14:textId="17F9FC16" w:rsidR="005B5E29" w:rsidRPr="00C1598C" w:rsidRDefault="005B5E29" w:rsidP="005B5E29">
            <w:pPr>
              <w:pStyle w:val="TablebulletLM"/>
              <w:spacing w:before="20" w:after="20"/>
              <w:rPr>
                <w:sz w:val="20"/>
              </w:rPr>
            </w:pPr>
            <w:r>
              <w:rPr>
                <w:sz w:val="20"/>
              </w:rPr>
              <w:t>Participate in</w:t>
            </w:r>
            <w:r w:rsidRPr="00C1598C">
              <w:rPr>
                <w:sz w:val="20"/>
              </w:rPr>
              <w:t xml:space="preserve"> the Introduction and Vendor Update training sessions.</w:t>
            </w:r>
          </w:p>
          <w:p w14:paraId="2A675199" w14:textId="77777777" w:rsidR="005B5E29" w:rsidRPr="00C1598C" w:rsidRDefault="005B5E29" w:rsidP="005B5E29">
            <w:pPr>
              <w:pStyle w:val="TablebulletLM"/>
              <w:spacing w:before="20" w:after="20"/>
              <w:rPr>
                <w:sz w:val="20"/>
              </w:rPr>
            </w:pPr>
            <w:r w:rsidRPr="00C1598C">
              <w:rPr>
                <w:sz w:val="20"/>
              </w:rPr>
              <w:t>Ensure that appropriate subcontractor staff participate in all vendor training sessions.</w:t>
            </w:r>
          </w:p>
        </w:tc>
      </w:tr>
      <w:tr w:rsidR="005B5E29" w:rsidRPr="00C1598C" w14:paraId="3232A4E1" w14:textId="77777777" w:rsidTr="00532628">
        <w:trPr>
          <w:cantSplit/>
        </w:trPr>
        <w:tc>
          <w:tcPr>
            <w:tcW w:w="2112" w:type="dxa"/>
          </w:tcPr>
          <w:p w14:paraId="44338BB4" w14:textId="77777777" w:rsidR="005B5E29" w:rsidRPr="00C1598C" w:rsidRDefault="005B5E29" w:rsidP="005B5E29">
            <w:pPr>
              <w:pStyle w:val="TableText"/>
              <w:spacing w:before="20" w:after="20"/>
              <w:rPr>
                <w:sz w:val="20"/>
              </w:rPr>
            </w:pPr>
            <w:r w:rsidRPr="00C1598C">
              <w:rPr>
                <w:sz w:val="20"/>
              </w:rPr>
              <w:t xml:space="preserve">Administer the Survey According to All Survey Specifications </w:t>
            </w:r>
          </w:p>
        </w:tc>
        <w:tc>
          <w:tcPr>
            <w:tcW w:w="7248" w:type="dxa"/>
          </w:tcPr>
          <w:p w14:paraId="08835A7A" w14:textId="77777777" w:rsidR="005B5E29" w:rsidRPr="00C1598C" w:rsidRDefault="005B5E29" w:rsidP="005B5E29">
            <w:pPr>
              <w:pStyle w:val="TablebulletLM"/>
              <w:spacing w:before="20" w:after="20"/>
              <w:rPr>
                <w:sz w:val="20"/>
              </w:rPr>
            </w:pPr>
            <w:r w:rsidRPr="00C1598C">
              <w:rPr>
                <w:sz w:val="20"/>
              </w:rPr>
              <w:t xml:space="preserve">Review and follow all procedures described in the </w:t>
            </w:r>
            <w:r w:rsidRPr="00C1598C">
              <w:rPr>
                <w:i/>
                <w:sz w:val="20"/>
              </w:rPr>
              <w:t>ICH CAHPS Survey Administration and Specifications</w:t>
            </w:r>
            <w:r w:rsidRPr="00C1598C">
              <w:rPr>
                <w:sz w:val="20"/>
              </w:rPr>
              <w:t xml:space="preserve"> </w:t>
            </w:r>
            <w:r w:rsidRPr="00C1598C">
              <w:rPr>
                <w:i/>
                <w:sz w:val="20"/>
              </w:rPr>
              <w:t>Manual</w:t>
            </w:r>
            <w:r w:rsidRPr="00C1598C">
              <w:rPr>
                <w:sz w:val="20"/>
              </w:rPr>
              <w:t xml:space="preserve"> that are applicable to the selected survey data collection mode.</w:t>
            </w:r>
          </w:p>
        </w:tc>
      </w:tr>
    </w:tbl>
    <w:p w14:paraId="5BEC2C2B" w14:textId="77777777" w:rsidR="001D7F24" w:rsidRPr="00C1598C" w:rsidRDefault="001D7F24" w:rsidP="001D7F24">
      <w:pPr>
        <w:pStyle w:val="Source"/>
      </w:pPr>
    </w:p>
    <w:p w14:paraId="0E67650F" w14:textId="77777777" w:rsidR="001D7F24" w:rsidRPr="00C1598C" w:rsidRDefault="001D7F24" w:rsidP="001D7F24">
      <w:pPr>
        <w:pStyle w:val="Heading3"/>
      </w:pPr>
      <w:bookmarkStart w:id="125" w:name="_Toc27747028"/>
      <w:bookmarkStart w:id="126" w:name="_Toc155789510"/>
      <w:r>
        <w:lastRenderedPageBreak/>
        <w:t>3.5</w:t>
      </w:r>
      <w:r>
        <w:tab/>
      </w:r>
      <w:r w:rsidRPr="00C1598C">
        <w:t>Survey Vendor Analysis of ICH CAHPS Survey Data</w:t>
      </w:r>
      <w:bookmarkEnd w:id="125"/>
      <w:bookmarkEnd w:id="126"/>
    </w:p>
    <w:p w14:paraId="2F9CB875" w14:textId="77777777" w:rsidR="001D7F24" w:rsidRPr="00C1598C" w:rsidRDefault="001D7F24" w:rsidP="001D7F24">
      <w:pPr>
        <w:pStyle w:val="BodyText"/>
      </w:pPr>
      <w:r w:rsidRPr="00C1598C">
        <w:t xml:space="preserve">A survey vendor may analyze the ICH CAHPS Survey data to provide facilities with additional information that </w:t>
      </w:r>
      <w:r>
        <w:t>it</w:t>
      </w:r>
      <w:r w:rsidRPr="00C1598C">
        <w:t xml:space="preserve"> can use for quality improvement purposes. In any analysis reports the vendor provides to the facility, the survey vendor:</w:t>
      </w:r>
    </w:p>
    <w:p w14:paraId="2A5D2956" w14:textId="77777777" w:rsidR="001D7F24" w:rsidRPr="00C1598C" w:rsidRDefault="001D7F24" w:rsidP="001D7F24">
      <w:pPr>
        <w:pStyle w:val="ListBullet"/>
      </w:pPr>
      <w:r w:rsidRPr="00C1598C">
        <w:t xml:space="preserve">Must </w:t>
      </w:r>
      <w:r>
        <w:t xml:space="preserve">not report </w:t>
      </w:r>
      <w:r w:rsidRPr="00C1598C">
        <w:t xml:space="preserve">results that are based on survey responses from 10 or fewer sample patients. When there are blank cells in a table, the vendor must not report row and column totals so that the cell value cannot be derived. Vendors may share survey responses for individual survey items </w:t>
      </w:r>
      <w:proofErr w:type="gramStart"/>
      <w:r w:rsidRPr="00C1598C">
        <w:t>as long as</w:t>
      </w:r>
      <w:proofErr w:type="gramEnd"/>
      <w:r w:rsidRPr="00C1598C">
        <w:t xml:space="preserve"> </w:t>
      </w:r>
      <w:r w:rsidRPr="00C1598C">
        <w:rPr>
          <w:b/>
        </w:rPr>
        <w:t>both</w:t>
      </w:r>
      <w:r w:rsidRPr="00C1598C">
        <w:t xml:space="preserve"> of the following conditions are met</w:t>
      </w:r>
      <w:r>
        <w:t xml:space="preserve">: (1) there are </w:t>
      </w:r>
      <w:r w:rsidRPr="00C1598C">
        <w:t xml:space="preserve">more than 10 sample patients </w:t>
      </w:r>
      <w:r>
        <w:t xml:space="preserve">who </w:t>
      </w:r>
      <w:r w:rsidRPr="00C1598C">
        <w:t xml:space="preserve">completed the survey and </w:t>
      </w:r>
      <w:r>
        <w:t>(2)</w:t>
      </w:r>
      <w:r w:rsidRPr="00C1598C">
        <w:t xml:space="preserve"> more than 10 sample patients provided valid responses to the individual item. The vendor may show the number and percentage of sample patients who chose each response option for that item. </w:t>
      </w:r>
      <w:r w:rsidRPr="00C1598C">
        <w:rPr>
          <w:b/>
          <w:i/>
        </w:rPr>
        <w:t>Under no circumstances should the vendors identify the responses of individual patients.</w:t>
      </w:r>
      <w:r w:rsidRPr="00C1598C">
        <w:t xml:space="preserve"> Vendors must not report demographic results in such a way that individual respondents could be identified.</w:t>
      </w:r>
    </w:p>
    <w:p w14:paraId="530790FF" w14:textId="77777777" w:rsidR="001D7F24" w:rsidRPr="00C1598C" w:rsidRDefault="001D7F24" w:rsidP="001D7F24">
      <w:pPr>
        <w:pStyle w:val="ListBullet"/>
      </w:pPr>
      <w:r w:rsidRPr="00C1598C">
        <w:t xml:space="preserve">Must ensure that its client ICH facilities recognize that the analysis results provided by the vendor are not the </w:t>
      </w:r>
      <w:r w:rsidRPr="00C1598C">
        <w:rPr>
          <w:u w:val="single"/>
        </w:rPr>
        <w:t>official</w:t>
      </w:r>
      <w:r w:rsidRPr="00C1598C">
        <w:t xml:space="preserve"> ICH CAHPS Survey results and should only be used for quality improvement purposes. CMS-calculated results for the ICH CAHPS Survey are the </w:t>
      </w:r>
      <w:r>
        <w:t xml:space="preserve">only </w:t>
      </w:r>
      <w:r w:rsidRPr="00C1598C">
        <w:t>official survey results.</w:t>
      </w:r>
    </w:p>
    <w:p w14:paraId="64526EC9" w14:textId="77777777" w:rsidR="001D7F24" w:rsidRPr="00C1598C" w:rsidRDefault="001D7F24" w:rsidP="001D7F24">
      <w:pPr>
        <w:pStyle w:val="ListBullet"/>
      </w:pPr>
      <w:r w:rsidRPr="00C1598C">
        <w:t>Must not provide individual patient-level datasets to facilities. Survey respondents cannot give permission for their responses to be shared with the facility, even if they wish to do so.</w:t>
      </w:r>
    </w:p>
    <w:p w14:paraId="4971014A" w14:textId="77777777" w:rsidR="001D7F24" w:rsidRPr="00C1598C" w:rsidRDefault="001D7F24" w:rsidP="001D7F24">
      <w:pPr>
        <w:pStyle w:val="ListBullet"/>
      </w:pPr>
      <w:r w:rsidRPr="00C1598C">
        <w:t>Must not provide any information in the reporting of facility-specific supplemental question responses that the facility could use to identify a specific patient</w:t>
      </w:r>
      <w:r>
        <w:t>’</w:t>
      </w:r>
      <w:r w:rsidRPr="00C1598C">
        <w:t xml:space="preserve">s responses to those questions. Survey vendors can share the responses of any facility-specific question with the ICH facility, </w:t>
      </w:r>
      <w:proofErr w:type="gramStart"/>
      <w:r w:rsidRPr="00C1598C">
        <w:t>as long as</w:t>
      </w:r>
      <w:proofErr w:type="gramEnd"/>
      <w:r w:rsidRPr="00C1598C">
        <w:t xml:space="preserve"> the sample patient cannot be identified by the responses shared.</w:t>
      </w:r>
    </w:p>
    <w:p w14:paraId="2766693E" w14:textId="7E240208" w:rsidR="001664A7" w:rsidRPr="00C162F9" w:rsidRDefault="001D7F24" w:rsidP="001D7F24">
      <w:pPr>
        <w:pStyle w:val="ListBullet"/>
      </w:pPr>
      <w:r w:rsidRPr="00C1598C">
        <w:t>Should check with the Coordination Team for additional guidance if the survey vendor is not clear as to whether to share certain types of survey response data with an ICH facility client.</w:t>
      </w:r>
    </w:p>
    <w:p w14:paraId="5A470E68" w14:textId="77777777" w:rsidR="001363A0" w:rsidRDefault="001363A0" w:rsidP="001363A0">
      <w:pPr>
        <w:pStyle w:val="BodyText"/>
      </w:pPr>
    </w:p>
    <w:p w14:paraId="1EE025EC" w14:textId="2F368989" w:rsidR="00CC2E6A" w:rsidRPr="00C1598C" w:rsidRDefault="00CC2E6A" w:rsidP="001363A0">
      <w:pPr>
        <w:pStyle w:val="BodyText"/>
        <w:sectPr w:rsidR="00CC2E6A" w:rsidRPr="00C1598C" w:rsidSect="005C4897">
          <w:headerReference w:type="even" r:id="rId42"/>
          <w:headerReference w:type="default" r:id="rId43"/>
          <w:type w:val="oddPage"/>
          <w:pgSz w:w="12240" w:h="15840" w:code="1"/>
          <w:pgMar w:top="1440" w:right="1440" w:bottom="1440" w:left="1440" w:header="720" w:footer="720" w:gutter="0"/>
          <w:cols w:space="720"/>
          <w:titlePg/>
          <w:docGrid w:linePitch="360"/>
        </w:sectPr>
      </w:pPr>
    </w:p>
    <w:p w14:paraId="181BA3A2" w14:textId="77777777" w:rsidR="00800626" w:rsidRPr="00C1598C" w:rsidRDefault="00800626" w:rsidP="00211971">
      <w:pPr>
        <w:pStyle w:val="Heading2"/>
      </w:pPr>
      <w:bookmarkStart w:id="127" w:name="_Toc27747029"/>
      <w:bookmarkStart w:id="128" w:name="_Toc155789511"/>
      <w:r w:rsidRPr="00C1598C">
        <w:lastRenderedPageBreak/>
        <w:t>IV. Sample Selection and Distribution</w:t>
      </w:r>
      <w:bookmarkEnd w:id="127"/>
      <w:bookmarkEnd w:id="128"/>
    </w:p>
    <w:p w14:paraId="7761299B" w14:textId="1FB3F7B2" w:rsidR="00800626" w:rsidRPr="00C1598C" w:rsidRDefault="0000717F" w:rsidP="00172CF8">
      <w:pPr>
        <w:pStyle w:val="Heading3"/>
      </w:pPr>
      <w:bookmarkStart w:id="129" w:name="_Toc27747030"/>
      <w:bookmarkStart w:id="130" w:name="_Toc155789512"/>
      <w:r>
        <w:t>4.0</w:t>
      </w:r>
      <w:r>
        <w:tab/>
      </w:r>
      <w:r w:rsidR="00800626" w:rsidRPr="00C1598C">
        <w:t>Overview</w:t>
      </w:r>
      <w:bookmarkEnd w:id="129"/>
      <w:bookmarkEnd w:id="130"/>
    </w:p>
    <w:p w14:paraId="65862282" w14:textId="04CA5FC6" w:rsidR="00800626" w:rsidRPr="00C1598C" w:rsidRDefault="00284ED7" w:rsidP="00800626">
      <w:pPr>
        <w:pStyle w:val="BodyText"/>
      </w:pPr>
      <w:r>
        <w:t>The Coordination Team</w:t>
      </w:r>
      <w:r w:rsidRPr="00C1598C">
        <w:t xml:space="preserve"> </w:t>
      </w:r>
      <w:r w:rsidR="00800626" w:rsidRPr="00C1598C">
        <w:t xml:space="preserve">will select a sample of patients for each semiannual survey for each ICH facility </w:t>
      </w:r>
      <w:r w:rsidR="00C96378">
        <w:t xml:space="preserve">that has registered on the ICH CAHPS website </w:t>
      </w:r>
      <w:r w:rsidR="007B4DC7">
        <w:t xml:space="preserve">and authorized a vendor, </w:t>
      </w:r>
      <w:r w:rsidR="00800626" w:rsidRPr="00C1598C">
        <w:t xml:space="preserve">and </w:t>
      </w:r>
      <w:r w:rsidR="007B4DC7">
        <w:t xml:space="preserve">we will </w:t>
      </w:r>
      <w:r w:rsidR="00800626" w:rsidRPr="00C1598C">
        <w:t>distribute the sample to each facility</w:t>
      </w:r>
      <w:r w:rsidR="004A2B8D">
        <w:t>’</w:t>
      </w:r>
      <w:r w:rsidR="00800626" w:rsidRPr="00C1598C">
        <w:t xml:space="preserve">s authorized ICH CAHPS Survey vendor. This </w:t>
      </w:r>
      <w:r w:rsidR="003A29AE">
        <w:t>chapter</w:t>
      </w:r>
      <w:r w:rsidR="003A29AE" w:rsidRPr="00C1598C">
        <w:t xml:space="preserve"> </w:t>
      </w:r>
      <w:r w:rsidR="00800626" w:rsidRPr="00C1598C">
        <w:t xml:space="preserve">describes patient survey eligibility criteria and the process that </w:t>
      </w:r>
      <w:r w:rsidR="00A33802" w:rsidRPr="00C1598C">
        <w:t>is</w:t>
      </w:r>
      <w:r w:rsidR="00800626" w:rsidRPr="00C1598C">
        <w:t xml:space="preserve"> used for selecting and distributing samples to approved </w:t>
      </w:r>
      <w:r>
        <w:t>s</w:t>
      </w:r>
      <w:r w:rsidR="00800626" w:rsidRPr="00C1598C">
        <w:t>urvey vendors.</w:t>
      </w:r>
    </w:p>
    <w:p w14:paraId="1E4FFCFA" w14:textId="77777777" w:rsidR="001D7F24" w:rsidRPr="00C1598C" w:rsidRDefault="001D7F24" w:rsidP="001D7F24">
      <w:pPr>
        <w:pStyle w:val="Heading3"/>
      </w:pPr>
      <w:bookmarkStart w:id="131" w:name="_Toc27747031"/>
      <w:bookmarkStart w:id="132" w:name="_Toc155789513"/>
      <w:r>
        <w:t>4.1</w:t>
      </w:r>
      <w:r>
        <w:tab/>
      </w:r>
      <w:r w:rsidRPr="00C1598C">
        <w:t>Patient Survey Eligibility Criteria</w:t>
      </w:r>
      <w:bookmarkEnd w:id="131"/>
      <w:bookmarkEnd w:id="132"/>
    </w:p>
    <w:p w14:paraId="7DA8B52B" w14:textId="77777777" w:rsidR="001D7F24" w:rsidRPr="00C1598C" w:rsidRDefault="001D7F24" w:rsidP="001D7F24">
      <w:pPr>
        <w:pStyle w:val="BodyText"/>
      </w:pPr>
      <w:r w:rsidRPr="00C1598C">
        <w:t>ICH patients will be eligible to be included in the sample for the semiannual ICH CAHPS Survey if they:</w:t>
      </w:r>
    </w:p>
    <w:p w14:paraId="4C3B3538" w14:textId="77777777" w:rsidR="001D7F24" w:rsidRPr="00C1598C" w:rsidRDefault="001D7F24" w:rsidP="001D7F24">
      <w:pPr>
        <w:pStyle w:val="ListBullet"/>
      </w:pPr>
      <w:r w:rsidRPr="00C1598C">
        <w:t>Are 18 years or older on the last day of the sampling window for the semiannual survey;</w:t>
      </w:r>
    </w:p>
    <w:p w14:paraId="16759643" w14:textId="77777777" w:rsidR="001D7F24" w:rsidRPr="00C1598C" w:rsidRDefault="001D7F24" w:rsidP="001D7F24">
      <w:pPr>
        <w:pStyle w:val="ListBullet"/>
      </w:pPr>
      <w:r w:rsidRPr="00C1598C">
        <w:t>Were alive as of the last day of the sampling window for the semiannual survey;</w:t>
      </w:r>
      <w:r>
        <w:t xml:space="preserve"> and</w:t>
      </w:r>
    </w:p>
    <w:p w14:paraId="381257EA" w14:textId="77777777" w:rsidR="001D7F24" w:rsidRPr="00C1598C" w:rsidRDefault="001D7F24" w:rsidP="001D7F24">
      <w:pPr>
        <w:pStyle w:val="ListBullet"/>
      </w:pPr>
      <w:r w:rsidRPr="00C1598C">
        <w:rPr>
          <w:rFonts w:asciiTheme="majorBidi" w:hAnsiTheme="majorBidi" w:cstheme="majorBidi"/>
        </w:rPr>
        <w:t xml:space="preserve">Received hemodialysis on an </w:t>
      </w:r>
      <w:r w:rsidRPr="00C1598C">
        <w:rPr>
          <w:rFonts w:asciiTheme="majorBidi" w:hAnsiTheme="majorBidi" w:cstheme="majorBidi"/>
          <w:u w:val="single"/>
        </w:rPr>
        <w:t>outpatient basis</w:t>
      </w:r>
      <w:r w:rsidRPr="00C1598C">
        <w:rPr>
          <w:rFonts w:asciiTheme="majorBidi" w:hAnsiTheme="majorBidi" w:cstheme="majorBidi"/>
        </w:rPr>
        <w:t xml:space="preserve"> from their current facility for 3 months or longer</w:t>
      </w:r>
      <w:r>
        <w:t>.</w:t>
      </w:r>
    </w:p>
    <w:p w14:paraId="32C3821A" w14:textId="5923A254" w:rsidR="001D7F24" w:rsidRDefault="001D7F24" w:rsidP="001D7F24">
      <w:pPr>
        <w:pStyle w:val="BodyText"/>
      </w:pPr>
      <w:r>
        <w:t>The Coordination Team</w:t>
      </w:r>
      <w:r w:rsidRPr="00C1598C">
        <w:t xml:space="preserve"> will </w:t>
      </w:r>
      <w:r>
        <w:t>in</w:t>
      </w:r>
      <w:r w:rsidRPr="00C1598C">
        <w:t>clude patients who fall in</w:t>
      </w:r>
      <w:r>
        <w:t>to all of the categories above in</w:t>
      </w:r>
      <w:r w:rsidRPr="00C1598C">
        <w:t xml:space="preserve"> the ICH CAHPS Survey samples. Some other patients, however, including those who are receiving hospice care</w:t>
      </w:r>
      <w:r w:rsidR="00E55FE9">
        <w:t xml:space="preserve">, those </w:t>
      </w:r>
      <w:r w:rsidR="00752B83">
        <w:t xml:space="preserve">who receive dialysis treatment </w:t>
      </w:r>
      <w:r w:rsidR="00E55FE9">
        <w:t>in a nursing home</w:t>
      </w:r>
      <w:r w:rsidR="00752B83">
        <w:t>/skilled nursing facility where they live (as opposed to traveling to an ICH facility),</w:t>
      </w:r>
      <w:r w:rsidR="00E55FE9">
        <w:t xml:space="preserve"> </w:t>
      </w:r>
      <w:r w:rsidRPr="00C1598C">
        <w:t xml:space="preserve">and those who </w:t>
      </w:r>
      <w:r>
        <w:t>are</w:t>
      </w:r>
      <w:r w:rsidRPr="00C1598C">
        <w:t xml:space="preserve"> institutionalized</w:t>
      </w:r>
      <w:r>
        <w:t xml:space="preserve"> in a long-term facility </w:t>
      </w:r>
      <w:r w:rsidR="00752B83">
        <w:t xml:space="preserve">like a </w:t>
      </w:r>
      <w:r>
        <w:t>jail or prison</w:t>
      </w:r>
      <w:r w:rsidRPr="00C1598C">
        <w:t xml:space="preserve">, will not be eligible to participate in the survey. </w:t>
      </w:r>
      <w:r>
        <w:t>If this type of patient status is readily identifiable in</w:t>
      </w:r>
      <w:r w:rsidR="00F020E0">
        <w:t xml:space="preserve"> </w:t>
      </w:r>
      <w:r>
        <w:t>EQRS</w:t>
      </w:r>
      <w:r w:rsidR="007B4DC7">
        <w:t>,</w:t>
      </w:r>
      <w:r w:rsidR="00F474F7">
        <w:t xml:space="preserve"> </w:t>
      </w:r>
      <w:r>
        <w:t>the Coordination Team will exclude these patients during the sampling process. However,</w:t>
      </w:r>
      <w:r w:rsidR="00F020E0">
        <w:t xml:space="preserve"> </w:t>
      </w:r>
      <w:r>
        <w:t>EQRS does not contain an explicit indicator for these status types, and as a result, t</w:t>
      </w:r>
      <w:r w:rsidRPr="00C1598C">
        <w:t xml:space="preserve">hese patients will </w:t>
      </w:r>
      <w:r>
        <w:t xml:space="preserve">most likely </w:t>
      </w:r>
      <w:r w:rsidRPr="00C1598C">
        <w:t>be identified by survey vendors during the data collection period</w:t>
      </w:r>
      <w:r>
        <w:t xml:space="preserve"> and via administration of the ICH CAHPS Survey</w:t>
      </w:r>
      <w:r w:rsidRPr="00C1598C">
        <w:t>; vendors will assign the most applicable final disposition code to each patient identified as being ineligible for the survey.</w:t>
      </w:r>
    </w:p>
    <w:p w14:paraId="1162EDF9" w14:textId="77777777" w:rsidR="001D7F24" w:rsidRPr="00C1598C" w:rsidRDefault="001D7F24" w:rsidP="001D7F24">
      <w:pPr>
        <w:pStyle w:val="Heading3"/>
      </w:pPr>
      <w:bookmarkStart w:id="133" w:name="_Toc27747032"/>
      <w:bookmarkStart w:id="134" w:name="_Toc155789514"/>
      <w:r>
        <w:t>4.2</w:t>
      </w:r>
      <w:r>
        <w:tab/>
      </w:r>
      <w:r w:rsidRPr="00C1598C">
        <w:t>Sample Selection</w:t>
      </w:r>
      <w:bookmarkEnd w:id="133"/>
      <w:bookmarkEnd w:id="134"/>
    </w:p>
    <w:p w14:paraId="1B502AB9" w14:textId="6E6E5C49" w:rsidR="001D7F24" w:rsidRPr="00C1598C" w:rsidRDefault="001D7F24" w:rsidP="001D7F24">
      <w:pPr>
        <w:pStyle w:val="BodyText"/>
      </w:pPr>
      <w:r w:rsidRPr="00C1598C">
        <w:t xml:space="preserve">The sample for each ICH facility </w:t>
      </w:r>
      <w:r>
        <w:t>is</w:t>
      </w:r>
      <w:r w:rsidRPr="00C1598C">
        <w:t xml:space="preserve"> selected using patient-level data that ICH facilities submit to CMS </w:t>
      </w:r>
      <w:r>
        <w:t>via</w:t>
      </w:r>
      <w:r w:rsidR="00F020E0">
        <w:t xml:space="preserve"> </w:t>
      </w:r>
      <w:r>
        <w:t>EQRS.</w:t>
      </w:r>
      <w:r w:rsidRPr="00C1598C">
        <w:t xml:space="preserve"> The sample will be selected at the CCN level; the CCN is a unique provider identification number assigned to each Medicare-certified ICH facility. For each semiannual survey, patients who received care during the sampling window who meet survey eligibility </w:t>
      </w:r>
      <w:r w:rsidRPr="00C1598C">
        <w:lastRenderedPageBreak/>
        <w:t xml:space="preserve">criteria will either be chosen randomly or selected with certainty depending on the number of survey-eligible patients the ICH facility </w:t>
      </w:r>
      <w:r>
        <w:t>served</w:t>
      </w:r>
      <w:r w:rsidRPr="00C1598C">
        <w:t xml:space="preserve"> during the preceding 12-month period.</w:t>
      </w:r>
    </w:p>
    <w:p w14:paraId="6D83B6B3" w14:textId="22E4C265" w:rsidR="001D7F24" w:rsidRPr="00C1598C" w:rsidRDefault="001D7F24" w:rsidP="001D7F24">
      <w:pPr>
        <w:pStyle w:val="BodyText"/>
      </w:pPr>
      <w:r w:rsidRPr="000F63C5">
        <w:rPr>
          <w:b/>
          <w:i/>
        </w:rPr>
        <w:t>Exhibit 4</w:t>
      </w:r>
      <w:r w:rsidRPr="000F63C5">
        <w:rPr>
          <w:b/>
          <w:i/>
        </w:rPr>
        <w:noBreakHyphen/>
        <w:t>1</w:t>
      </w:r>
      <w:r w:rsidRPr="00C1598C">
        <w:t xml:space="preserve"> shows the sampling window, the </w:t>
      </w:r>
      <w:r>
        <w:t xml:space="preserve">tentative </w:t>
      </w:r>
      <w:r w:rsidRPr="00C1598C">
        <w:t>data collection period, and the data submission deadline for the CY</w:t>
      </w:r>
      <w:r>
        <w:t>202</w:t>
      </w:r>
      <w:r w:rsidR="00577FDF">
        <w:t>4</w:t>
      </w:r>
      <w:r w:rsidRPr="00C1598C">
        <w:t xml:space="preserve"> ICH CAHPS Spring and Fall Surveys. The schedule for the semiannual ICH CAHPS Surveys that will be implemented in </w:t>
      </w:r>
      <w:proofErr w:type="gramStart"/>
      <w:r w:rsidRPr="00C1598C">
        <w:t>CY20</w:t>
      </w:r>
      <w:r>
        <w:t>2</w:t>
      </w:r>
      <w:r w:rsidR="00577FDF">
        <w:t>5</w:t>
      </w:r>
      <w:proofErr w:type="gramEnd"/>
      <w:r w:rsidR="00577FDF">
        <w:t xml:space="preserve"> </w:t>
      </w:r>
      <w:r w:rsidRPr="00C1598C">
        <w:t>and subsequent years will be posted on the ICH CAHPS website and in updated versions of this manual.</w:t>
      </w:r>
      <w:r>
        <w:t xml:space="preserve"> Any changes to the 202</w:t>
      </w:r>
      <w:r w:rsidR="00577FDF">
        <w:t>4</w:t>
      </w:r>
      <w:r>
        <w:t xml:space="preserve"> data collection periods will be announced on the ICH CAHPS website and via email to survey vendors.</w:t>
      </w:r>
    </w:p>
    <w:p w14:paraId="7104D368" w14:textId="1B39B646" w:rsidR="001D7F24" w:rsidRPr="00C1598C" w:rsidRDefault="001D7F24" w:rsidP="001D7F24">
      <w:pPr>
        <w:pStyle w:val="ExhibitCaption"/>
      </w:pPr>
      <w:bookmarkStart w:id="135" w:name="_Toc155789788"/>
      <w:r w:rsidRPr="00C1598C">
        <w:t>Exhibit 4-1.</w:t>
      </w:r>
      <w:r w:rsidRPr="00C1598C">
        <w:tab/>
        <w:t>Schedule for the CY</w:t>
      </w:r>
      <w:r>
        <w:t>202</w:t>
      </w:r>
      <w:r w:rsidR="00577FDF">
        <w:t>4</w:t>
      </w:r>
      <w:r w:rsidRPr="00C1598C">
        <w:t xml:space="preserve"> ICH CAHPS Spring and Fall Surveys</w:t>
      </w:r>
      <w:bookmarkEnd w:id="135"/>
    </w:p>
    <w:tbl>
      <w:tblPr>
        <w:tblW w:w="9342"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5259"/>
        <w:gridCol w:w="4083"/>
      </w:tblGrid>
      <w:tr w:rsidR="001D7F24" w:rsidRPr="00C1598C" w14:paraId="4D01A2D0" w14:textId="77777777" w:rsidTr="00D61E76">
        <w:trPr>
          <w:cantSplit/>
          <w:tblHeader/>
        </w:trPr>
        <w:tc>
          <w:tcPr>
            <w:tcW w:w="5259" w:type="dxa"/>
            <w:shd w:val="clear" w:color="auto" w:fill="BFBFBF" w:themeFill="background1" w:themeFillShade="BF"/>
          </w:tcPr>
          <w:p w14:paraId="612F29A6" w14:textId="77777777" w:rsidR="001D7F24" w:rsidRPr="00C1598C" w:rsidRDefault="001D7F24" w:rsidP="001D7F24">
            <w:pPr>
              <w:pStyle w:val="TableHeaders"/>
            </w:pPr>
            <w:r w:rsidRPr="00C1598C">
              <w:t>Survey Activity</w:t>
            </w:r>
          </w:p>
        </w:tc>
        <w:tc>
          <w:tcPr>
            <w:tcW w:w="4083" w:type="dxa"/>
            <w:shd w:val="clear" w:color="auto" w:fill="BFBFBF" w:themeFill="background1" w:themeFillShade="BF"/>
          </w:tcPr>
          <w:p w14:paraId="695DC2A8" w14:textId="3919E54C" w:rsidR="001D7F24" w:rsidRPr="00C1598C" w:rsidRDefault="001D7F24" w:rsidP="001D7F24">
            <w:pPr>
              <w:pStyle w:val="TableHeaders"/>
            </w:pPr>
            <w:r w:rsidRPr="00C1598C">
              <w:t>CY</w:t>
            </w:r>
            <w:r>
              <w:t>202</w:t>
            </w:r>
            <w:r w:rsidR="00577FDF">
              <w:t>4</w:t>
            </w:r>
            <w:r w:rsidRPr="00C1598C">
              <w:t xml:space="preserve"> ICH CAHPS Spring Survey</w:t>
            </w:r>
          </w:p>
        </w:tc>
      </w:tr>
      <w:tr w:rsidR="001D7F24" w:rsidRPr="00C1598C" w14:paraId="05B9E3D0" w14:textId="77777777" w:rsidTr="00D61E76">
        <w:trPr>
          <w:cantSplit/>
        </w:trPr>
        <w:tc>
          <w:tcPr>
            <w:tcW w:w="5259" w:type="dxa"/>
          </w:tcPr>
          <w:p w14:paraId="52CFE219" w14:textId="77777777" w:rsidR="001D7F24" w:rsidRPr="00C1598C" w:rsidRDefault="001D7F24" w:rsidP="001D7F24">
            <w:pPr>
              <w:pStyle w:val="TableText"/>
              <w:keepNext/>
            </w:pPr>
            <w:r w:rsidRPr="00C1598C">
              <w:t>Sampling Window</w:t>
            </w:r>
          </w:p>
        </w:tc>
        <w:tc>
          <w:tcPr>
            <w:tcW w:w="4083" w:type="dxa"/>
          </w:tcPr>
          <w:p w14:paraId="0C21BF70" w14:textId="58565510" w:rsidR="001D7F24" w:rsidRPr="00C1598C" w:rsidRDefault="001D7F24" w:rsidP="001D7F24">
            <w:pPr>
              <w:pStyle w:val="TableText"/>
              <w:keepNext/>
            </w:pPr>
            <w:r>
              <w:t>October</w:t>
            </w:r>
            <w:r w:rsidRPr="00C1598C">
              <w:t xml:space="preserve"> 1, </w:t>
            </w:r>
            <w:r>
              <w:t>202</w:t>
            </w:r>
            <w:r w:rsidR="00577FDF">
              <w:t>3</w:t>
            </w:r>
            <w:r w:rsidRPr="00C1598C">
              <w:t xml:space="preserve">, to </w:t>
            </w:r>
            <w:r>
              <w:t>December</w:t>
            </w:r>
            <w:r w:rsidRPr="00C1598C">
              <w:t xml:space="preserve"> 3</w:t>
            </w:r>
            <w:r>
              <w:t>1</w:t>
            </w:r>
            <w:r w:rsidRPr="00C1598C">
              <w:t xml:space="preserve">, </w:t>
            </w:r>
            <w:r>
              <w:t>202</w:t>
            </w:r>
            <w:r w:rsidR="00577FDF">
              <w:t>3</w:t>
            </w:r>
          </w:p>
        </w:tc>
      </w:tr>
      <w:tr w:rsidR="001D7F24" w:rsidRPr="00C1598C" w14:paraId="5D40D3FE" w14:textId="77777777" w:rsidTr="00D61E76">
        <w:trPr>
          <w:cantSplit/>
        </w:trPr>
        <w:tc>
          <w:tcPr>
            <w:tcW w:w="5259" w:type="dxa"/>
          </w:tcPr>
          <w:p w14:paraId="476557E9" w14:textId="77777777" w:rsidR="001D7F24" w:rsidRPr="00C1598C" w:rsidRDefault="001D7F24" w:rsidP="001D7F24">
            <w:pPr>
              <w:pStyle w:val="TableText"/>
              <w:keepNext/>
            </w:pPr>
            <w:r w:rsidRPr="00C1598C">
              <w:t>Data Collection Period</w:t>
            </w:r>
          </w:p>
        </w:tc>
        <w:tc>
          <w:tcPr>
            <w:tcW w:w="4083" w:type="dxa"/>
          </w:tcPr>
          <w:p w14:paraId="15EA6C13" w14:textId="0EA2AD81" w:rsidR="001D7F24" w:rsidRPr="00C1598C" w:rsidRDefault="00577FDF" w:rsidP="001D7F24">
            <w:pPr>
              <w:pStyle w:val="TableText"/>
              <w:keepNext/>
            </w:pPr>
            <w:r>
              <w:t>May</w:t>
            </w:r>
            <w:r w:rsidR="001D7F24">
              <w:t xml:space="preserve"> </w:t>
            </w:r>
            <w:r>
              <w:t>3</w:t>
            </w:r>
            <w:r w:rsidR="001D7F24" w:rsidRPr="00C1598C">
              <w:t xml:space="preserve">, </w:t>
            </w:r>
            <w:r w:rsidR="001D7F24">
              <w:t>202</w:t>
            </w:r>
            <w:r>
              <w:t>4</w:t>
            </w:r>
            <w:r w:rsidR="001D7F24" w:rsidRPr="00C1598C">
              <w:t xml:space="preserve">, to </w:t>
            </w:r>
            <w:r w:rsidR="001D7F24">
              <w:t xml:space="preserve">July </w:t>
            </w:r>
            <w:r w:rsidR="001D305F">
              <w:t>1</w:t>
            </w:r>
            <w:r>
              <w:t>2</w:t>
            </w:r>
            <w:r w:rsidR="001D7F24" w:rsidRPr="00C1598C">
              <w:t xml:space="preserve">, </w:t>
            </w:r>
            <w:r w:rsidR="001D7F24">
              <w:t>202</w:t>
            </w:r>
            <w:r>
              <w:t>4</w:t>
            </w:r>
          </w:p>
        </w:tc>
      </w:tr>
      <w:tr w:rsidR="001D7F24" w:rsidRPr="00C1598C" w14:paraId="78247CEC" w14:textId="77777777" w:rsidTr="00D61E76">
        <w:trPr>
          <w:cantSplit/>
        </w:trPr>
        <w:tc>
          <w:tcPr>
            <w:tcW w:w="5259" w:type="dxa"/>
          </w:tcPr>
          <w:p w14:paraId="1B118EDE" w14:textId="77777777" w:rsidR="001D7F24" w:rsidRPr="00C1598C" w:rsidRDefault="001D7F24" w:rsidP="001D7F24">
            <w:pPr>
              <w:pStyle w:val="TableText"/>
              <w:keepNext/>
            </w:pPr>
            <w:r w:rsidRPr="00C1598C">
              <w:t>Data Submission Deadline</w:t>
            </w:r>
          </w:p>
        </w:tc>
        <w:tc>
          <w:tcPr>
            <w:tcW w:w="4083" w:type="dxa"/>
          </w:tcPr>
          <w:p w14:paraId="0BA29B17" w14:textId="4B167FE4" w:rsidR="001D7F24" w:rsidRPr="00C1598C" w:rsidRDefault="001D7F24" w:rsidP="001D7F24">
            <w:pPr>
              <w:pStyle w:val="TableText"/>
              <w:keepNext/>
            </w:pPr>
            <w:r w:rsidRPr="00C1598C">
              <w:t xml:space="preserve">July </w:t>
            </w:r>
            <w:r w:rsidR="00577FDF">
              <w:t>31</w:t>
            </w:r>
            <w:r w:rsidRPr="00C1598C">
              <w:t xml:space="preserve">, </w:t>
            </w:r>
            <w:r>
              <w:t>202</w:t>
            </w:r>
            <w:r w:rsidR="00577FDF">
              <w:t>4</w:t>
            </w:r>
          </w:p>
        </w:tc>
      </w:tr>
    </w:tbl>
    <w:p w14:paraId="2AD95316" w14:textId="77777777" w:rsidR="001D7F24" w:rsidRPr="0007384A" w:rsidRDefault="001D7F24" w:rsidP="001D7F24">
      <w:pPr>
        <w:spacing w:line="240" w:lineRule="auto"/>
        <w:rPr>
          <w:sz w:val="14"/>
        </w:rPr>
      </w:pPr>
    </w:p>
    <w:tbl>
      <w:tblPr>
        <w:tblW w:w="9342"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5259"/>
        <w:gridCol w:w="4083"/>
      </w:tblGrid>
      <w:tr w:rsidR="001D7F24" w:rsidRPr="00C1598C" w14:paraId="06A11361" w14:textId="77777777" w:rsidTr="00D61E76">
        <w:trPr>
          <w:cantSplit/>
          <w:tblHeader/>
        </w:trPr>
        <w:tc>
          <w:tcPr>
            <w:tcW w:w="5259" w:type="dxa"/>
            <w:shd w:val="clear" w:color="auto" w:fill="BFBFBF" w:themeFill="background1" w:themeFillShade="BF"/>
            <w:vAlign w:val="bottom"/>
          </w:tcPr>
          <w:p w14:paraId="6E553573" w14:textId="77777777" w:rsidR="001D7F24" w:rsidRPr="00C1598C" w:rsidRDefault="001D7F24" w:rsidP="001D7F24">
            <w:pPr>
              <w:pStyle w:val="TableHeaders"/>
            </w:pPr>
            <w:r w:rsidRPr="00C1598C">
              <w:t>Survey Activity</w:t>
            </w:r>
          </w:p>
        </w:tc>
        <w:tc>
          <w:tcPr>
            <w:tcW w:w="4083" w:type="dxa"/>
            <w:shd w:val="clear" w:color="auto" w:fill="BFBFBF" w:themeFill="background1" w:themeFillShade="BF"/>
            <w:vAlign w:val="bottom"/>
          </w:tcPr>
          <w:p w14:paraId="55F08166" w14:textId="06ED7057" w:rsidR="001D7F24" w:rsidRPr="00C1598C" w:rsidRDefault="001D7F24" w:rsidP="001D7F24">
            <w:pPr>
              <w:pStyle w:val="TableHeaders"/>
            </w:pPr>
            <w:r w:rsidRPr="00C1598C">
              <w:t>CY</w:t>
            </w:r>
            <w:r>
              <w:t>202</w:t>
            </w:r>
            <w:r w:rsidR="00577FDF">
              <w:t>4</w:t>
            </w:r>
            <w:r w:rsidRPr="00C1598C">
              <w:t xml:space="preserve"> ICH CAHPS Fall Survey</w:t>
            </w:r>
          </w:p>
        </w:tc>
      </w:tr>
      <w:tr w:rsidR="001D7F24" w:rsidRPr="00C1598C" w14:paraId="3E7D97DE" w14:textId="77777777" w:rsidTr="00D61E76">
        <w:trPr>
          <w:cantSplit/>
        </w:trPr>
        <w:tc>
          <w:tcPr>
            <w:tcW w:w="5259" w:type="dxa"/>
          </w:tcPr>
          <w:p w14:paraId="6C71243C" w14:textId="77777777" w:rsidR="001D7F24" w:rsidRPr="00C1598C" w:rsidRDefault="001D7F24" w:rsidP="001D7F24">
            <w:pPr>
              <w:pStyle w:val="TableText"/>
              <w:keepNext/>
            </w:pPr>
            <w:r w:rsidRPr="00C1598C">
              <w:t>Sampling Window</w:t>
            </w:r>
          </w:p>
        </w:tc>
        <w:tc>
          <w:tcPr>
            <w:tcW w:w="4083" w:type="dxa"/>
          </w:tcPr>
          <w:p w14:paraId="4B88143F" w14:textId="4B202FB3" w:rsidR="001D7F24" w:rsidRPr="00C1598C" w:rsidRDefault="001D7F24" w:rsidP="001D7F24">
            <w:pPr>
              <w:pStyle w:val="TableText"/>
              <w:keepNext/>
            </w:pPr>
            <w:r w:rsidRPr="00C1598C">
              <w:t xml:space="preserve">April 1, </w:t>
            </w:r>
            <w:r>
              <w:t>202</w:t>
            </w:r>
            <w:r w:rsidR="00577FDF">
              <w:t>4</w:t>
            </w:r>
            <w:r w:rsidRPr="00C1598C">
              <w:t xml:space="preserve">, to June 30, </w:t>
            </w:r>
            <w:r>
              <w:t>202</w:t>
            </w:r>
            <w:r w:rsidR="00577FDF">
              <w:t>4</w:t>
            </w:r>
          </w:p>
        </w:tc>
      </w:tr>
      <w:tr w:rsidR="00F30755" w:rsidRPr="00C1598C" w14:paraId="13CE8E0C" w14:textId="77777777" w:rsidTr="00D61E76">
        <w:trPr>
          <w:cantSplit/>
        </w:trPr>
        <w:tc>
          <w:tcPr>
            <w:tcW w:w="5259" w:type="dxa"/>
          </w:tcPr>
          <w:p w14:paraId="7337F776" w14:textId="77777777" w:rsidR="00F30755" w:rsidRPr="00C1598C" w:rsidRDefault="00F30755" w:rsidP="00F30755">
            <w:pPr>
              <w:pStyle w:val="TableText"/>
              <w:keepNext/>
            </w:pPr>
            <w:r w:rsidRPr="00C1598C">
              <w:t>Data Collection Period</w:t>
            </w:r>
          </w:p>
        </w:tc>
        <w:tc>
          <w:tcPr>
            <w:tcW w:w="4083" w:type="dxa"/>
          </w:tcPr>
          <w:p w14:paraId="451D6593" w14:textId="7F1395D0" w:rsidR="00F30755" w:rsidRPr="00C1598C" w:rsidRDefault="00F30755" w:rsidP="00F30755">
            <w:pPr>
              <w:pStyle w:val="TableText"/>
              <w:keepNext/>
            </w:pPr>
            <w:r>
              <w:t>November 1</w:t>
            </w:r>
            <w:r w:rsidRPr="00C1598C">
              <w:t xml:space="preserve">, </w:t>
            </w:r>
            <w:r>
              <w:t>2024</w:t>
            </w:r>
            <w:r w:rsidRPr="00C1598C">
              <w:t xml:space="preserve">, to January </w:t>
            </w:r>
            <w:r>
              <w:t>10,</w:t>
            </w:r>
            <w:r w:rsidRPr="00C1598C">
              <w:t xml:space="preserve"> 20</w:t>
            </w:r>
            <w:r>
              <w:t>25</w:t>
            </w:r>
          </w:p>
        </w:tc>
      </w:tr>
      <w:tr w:rsidR="00F30755" w:rsidRPr="00C1598C" w14:paraId="53DEFB88" w14:textId="77777777" w:rsidTr="00D61E76">
        <w:trPr>
          <w:cantSplit/>
        </w:trPr>
        <w:tc>
          <w:tcPr>
            <w:tcW w:w="5259" w:type="dxa"/>
          </w:tcPr>
          <w:p w14:paraId="762C2D6F" w14:textId="77777777" w:rsidR="00F30755" w:rsidRPr="00C1598C" w:rsidRDefault="00F30755" w:rsidP="00F30755">
            <w:pPr>
              <w:pStyle w:val="TableText"/>
              <w:keepNext/>
            </w:pPr>
            <w:r w:rsidRPr="00C1598C">
              <w:t>Data Submission Deadline</w:t>
            </w:r>
          </w:p>
        </w:tc>
        <w:tc>
          <w:tcPr>
            <w:tcW w:w="4083" w:type="dxa"/>
          </w:tcPr>
          <w:p w14:paraId="17D7FBAE" w14:textId="2B142030" w:rsidR="00F30755" w:rsidRPr="00C1598C" w:rsidRDefault="00F30755" w:rsidP="00F30755">
            <w:pPr>
              <w:pStyle w:val="TableText"/>
              <w:keepNext/>
            </w:pPr>
            <w:r w:rsidRPr="00C1598C">
              <w:t xml:space="preserve">January </w:t>
            </w:r>
            <w:r>
              <w:t>29</w:t>
            </w:r>
            <w:r w:rsidRPr="00C1598C">
              <w:t>, 20</w:t>
            </w:r>
            <w:r>
              <w:t>25</w:t>
            </w:r>
          </w:p>
        </w:tc>
      </w:tr>
    </w:tbl>
    <w:p w14:paraId="78C009FE" w14:textId="77777777" w:rsidR="007B4DC7" w:rsidRDefault="007B4DC7" w:rsidP="008C0813">
      <w:pPr>
        <w:pStyle w:val="Source"/>
      </w:pPr>
    </w:p>
    <w:p w14:paraId="2C646886" w14:textId="339BBD75" w:rsidR="001D7F24" w:rsidRPr="00C1598C" w:rsidRDefault="001D7F24" w:rsidP="001D7F24">
      <w:pPr>
        <w:pStyle w:val="BodyText"/>
      </w:pPr>
      <w:r w:rsidRPr="00C1598C">
        <w:t>The samples for the semiannual surveys will be selected as follows:</w:t>
      </w:r>
    </w:p>
    <w:p w14:paraId="230AA789" w14:textId="77777777" w:rsidR="001D7F24" w:rsidRPr="00C1598C" w:rsidRDefault="001D7F24" w:rsidP="001D7F24">
      <w:pPr>
        <w:pStyle w:val="BodyText"/>
      </w:pPr>
      <w:r w:rsidRPr="00C1598C">
        <w:rPr>
          <w:b/>
          <w:bCs/>
        </w:rPr>
        <w:t xml:space="preserve">Facilities with 1 to </w:t>
      </w:r>
      <w:r>
        <w:rPr>
          <w:b/>
          <w:bCs/>
        </w:rPr>
        <w:t>240</w:t>
      </w:r>
      <w:r w:rsidRPr="00C1598C">
        <w:rPr>
          <w:b/>
          <w:bCs/>
        </w:rPr>
        <w:t xml:space="preserve"> patients.</w:t>
      </w:r>
      <w:r w:rsidRPr="00C1598C">
        <w:t xml:space="preserve"> A census of all </w:t>
      </w:r>
      <w:r>
        <w:t xml:space="preserve">survey-eligible </w:t>
      </w:r>
      <w:r w:rsidRPr="00C1598C">
        <w:t>patients will be conducted for</w:t>
      </w:r>
      <w:r>
        <w:t xml:space="preserve"> </w:t>
      </w:r>
      <w:r w:rsidRPr="00C1598C">
        <w:t xml:space="preserve">facilities with </w:t>
      </w:r>
      <w:r>
        <w:t>240</w:t>
      </w:r>
      <w:r w:rsidRPr="00C1598C">
        <w:t xml:space="preserve"> or fewer survey-eligible patients at each semiannual sampling wave. Thus, patients at these smaller ICH facilities </w:t>
      </w:r>
      <w:r>
        <w:t>may</w:t>
      </w:r>
      <w:r w:rsidRPr="00C1598C">
        <w:t xml:space="preserve"> be sampled twice in a 12-month period.</w:t>
      </w:r>
    </w:p>
    <w:p w14:paraId="6AC9F7DA" w14:textId="1E2A4508" w:rsidR="001D7F24" w:rsidRDefault="001D7F24" w:rsidP="001D7F24">
      <w:pPr>
        <w:pStyle w:val="BodyText"/>
      </w:pPr>
      <w:r w:rsidRPr="00BE6908">
        <w:rPr>
          <w:b/>
          <w:bCs/>
        </w:rPr>
        <w:t>Facilities with more than 240 patients.</w:t>
      </w:r>
      <w:r w:rsidRPr="00C1598C">
        <w:t xml:space="preserve"> For dialysis centers that had more than </w:t>
      </w:r>
      <w:r>
        <w:t>240</w:t>
      </w:r>
      <w:r w:rsidRPr="00C1598C">
        <w:t xml:space="preserve"> survey-eligible ICH patients during the sampling window for the </w:t>
      </w:r>
      <w:r>
        <w:t>202</w:t>
      </w:r>
      <w:r w:rsidR="008F60A5">
        <w:t>4</w:t>
      </w:r>
      <w:r w:rsidRPr="00C1598C">
        <w:t xml:space="preserve"> </w:t>
      </w:r>
      <w:r>
        <w:t>Spring</w:t>
      </w:r>
      <w:r w:rsidRPr="00C1598C">
        <w:t xml:space="preserve"> Survey, a simple random sample </w:t>
      </w:r>
      <w:r>
        <w:t>will be</w:t>
      </w:r>
      <w:r w:rsidRPr="00C1598C">
        <w:t xml:space="preserve"> selected for that sampling period with the goal of obtaining 100 completed surveys. For the </w:t>
      </w:r>
      <w:r>
        <w:t>202</w:t>
      </w:r>
      <w:r w:rsidR="008F60A5">
        <w:t>4</w:t>
      </w:r>
      <w:r w:rsidRPr="00C1598C">
        <w:t xml:space="preserve"> </w:t>
      </w:r>
      <w:r>
        <w:t>Fall</w:t>
      </w:r>
      <w:r w:rsidRPr="00C1598C">
        <w:t xml:space="preserve"> Survey, the goal will be to obtain an additional 100 completed surveys while attempting to minimize overlap of patients between the waves of sampling. </w:t>
      </w:r>
    </w:p>
    <w:p w14:paraId="6136522A" w14:textId="27265436" w:rsidR="001D7F24" w:rsidRPr="00BE6908" w:rsidRDefault="001D7F24" w:rsidP="001D7F24">
      <w:pPr>
        <w:pStyle w:val="BodyText"/>
        <w:rPr>
          <w:bCs/>
        </w:rPr>
      </w:pPr>
      <w:r w:rsidRPr="00BE6908">
        <w:rPr>
          <w:bCs/>
        </w:rPr>
        <w:t>The response rate for each ICH facility will vary based on the data collection mode used (mail</w:t>
      </w:r>
      <w:r>
        <w:rPr>
          <w:bCs/>
        </w:rPr>
        <w:t>-</w:t>
      </w:r>
      <w:r w:rsidRPr="00BE6908">
        <w:rPr>
          <w:bCs/>
        </w:rPr>
        <w:t>only, telephone</w:t>
      </w:r>
      <w:r>
        <w:rPr>
          <w:bCs/>
        </w:rPr>
        <w:t>-</w:t>
      </w:r>
      <w:r w:rsidRPr="00BE6908">
        <w:rPr>
          <w:bCs/>
        </w:rPr>
        <w:t xml:space="preserve">only, or </w:t>
      </w:r>
      <w:r>
        <w:rPr>
          <w:bCs/>
        </w:rPr>
        <w:t>mixed mode</w:t>
      </w:r>
      <w:r w:rsidRPr="00BE6908">
        <w:rPr>
          <w:bCs/>
        </w:rPr>
        <w:t xml:space="preserve">). ICH CAHPS Survey response rates by data collection mode </w:t>
      </w:r>
      <w:r w:rsidR="005945B8">
        <w:rPr>
          <w:bCs/>
        </w:rPr>
        <w:t xml:space="preserve">for the most recent survey period </w:t>
      </w:r>
      <w:r w:rsidRPr="00BE6908">
        <w:rPr>
          <w:bCs/>
        </w:rPr>
        <w:t xml:space="preserve">are shown in </w:t>
      </w:r>
      <w:r w:rsidRPr="00BE6908">
        <w:rPr>
          <w:b/>
          <w:bCs/>
          <w:i/>
        </w:rPr>
        <w:t>Exhibit 4</w:t>
      </w:r>
      <w:r w:rsidRPr="00BE6908">
        <w:rPr>
          <w:b/>
          <w:bCs/>
          <w:i/>
        </w:rPr>
        <w:noBreakHyphen/>
        <w:t>2</w:t>
      </w:r>
      <w:r w:rsidRPr="00BE6908">
        <w:rPr>
          <w:bCs/>
        </w:rPr>
        <w:t xml:space="preserve">. ICH facilities and their </w:t>
      </w:r>
      <w:r>
        <w:rPr>
          <w:bCs/>
        </w:rPr>
        <w:t>s</w:t>
      </w:r>
      <w:r w:rsidRPr="00BE6908">
        <w:rPr>
          <w:bCs/>
        </w:rPr>
        <w:t xml:space="preserve">urvey vendors should be aware that response rates can vary based on </w:t>
      </w:r>
      <w:proofErr w:type="gramStart"/>
      <w:r w:rsidRPr="00BE6908">
        <w:rPr>
          <w:bCs/>
        </w:rPr>
        <w:t>a number of</w:t>
      </w:r>
      <w:proofErr w:type="gramEnd"/>
      <w:r w:rsidRPr="00BE6908">
        <w:rPr>
          <w:bCs/>
        </w:rPr>
        <w:t xml:space="preserve"> factors, including the length of the survey, </w:t>
      </w:r>
      <w:r w:rsidR="005945B8">
        <w:rPr>
          <w:bCs/>
        </w:rPr>
        <w:t xml:space="preserve">the semiannual survey period (spring versus fall), </w:t>
      </w:r>
      <w:r w:rsidRPr="00BE6908">
        <w:rPr>
          <w:bCs/>
        </w:rPr>
        <w:t xml:space="preserve">the saliency of the survey subject matter to sample </w:t>
      </w:r>
      <w:r>
        <w:rPr>
          <w:bCs/>
        </w:rPr>
        <w:t>patients</w:t>
      </w:r>
      <w:r w:rsidRPr="00BE6908">
        <w:rPr>
          <w:bCs/>
        </w:rPr>
        <w:t>, regional variations, and patient characteristics.</w:t>
      </w:r>
      <w:r w:rsidR="005945B8">
        <w:rPr>
          <w:bCs/>
        </w:rPr>
        <w:t xml:space="preserve"> Facilities and </w:t>
      </w:r>
      <w:r w:rsidR="005945B8">
        <w:rPr>
          <w:bCs/>
        </w:rPr>
        <w:lastRenderedPageBreak/>
        <w:t>vendors should note that across all survey periods, mixed mode administration of the survey yields the highest response rates.</w:t>
      </w:r>
    </w:p>
    <w:p w14:paraId="7BFB0BB7" w14:textId="62EA483E" w:rsidR="001D7F24" w:rsidRPr="00C1598C" w:rsidRDefault="001D7F24" w:rsidP="001D7F24">
      <w:pPr>
        <w:pStyle w:val="ExhibitCaption"/>
      </w:pPr>
      <w:bookmarkStart w:id="136" w:name="_Toc155789789"/>
      <w:r w:rsidRPr="00C1598C">
        <w:t>Exhibit 4-2.</w:t>
      </w:r>
      <w:r w:rsidRPr="00C1598C">
        <w:tab/>
        <w:t>Response Rates by Data Collection Mode</w:t>
      </w:r>
      <w:r w:rsidR="005945B8">
        <w:t xml:space="preserve"> for Most Recent ICH CAHPS Survey</w:t>
      </w:r>
      <w:bookmarkEnd w:id="136"/>
    </w:p>
    <w:tbl>
      <w:tblPr>
        <w:tblW w:w="9360"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4799"/>
        <w:gridCol w:w="4561"/>
      </w:tblGrid>
      <w:tr w:rsidR="001D7F24" w:rsidRPr="00C1598C" w14:paraId="765A1C8B" w14:textId="77777777" w:rsidTr="001D7F24">
        <w:trPr>
          <w:cantSplit/>
          <w:tblHeader/>
        </w:trPr>
        <w:tc>
          <w:tcPr>
            <w:tcW w:w="3978" w:type="dxa"/>
            <w:shd w:val="clear" w:color="auto" w:fill="D9D9D9" w:themeFill="background1" w:themeFillShade="D9"/>
            <w:vAlign w:val="bottom"/>
          </w:tcPr>
          <w:p w14:paraId="68FD7259" w14:textId="77777777" w:rsidR="001D7F24" w:rsidRPr="00C1598C" w:rsidRDefault="001D7F24" w:rsidP="001D7F24">
            <w:pPr>
              <w:pStyle w:val="TableHeaders"/>
            </w:pPr>
            <w:r w:rsidRPr="00C1598C">
              <w:t>Data Collection Mode</w:t>
            </w:r>
          </w:p>
        </w:tc>
        <w:tc>
          <w:tcPr>
            <w:tcW w:w="3780" w:type="dxa"/>
            <w:shd w:val="clear" w:color="auto" w:fill="D9D9D9" w:themeFill="background1" w:themeFillShade="D9"/>
            <w:vAlign w:val="bottom"/>
          </w:tcPr>
          <w:p w14:paraId="5E18BEBC" w14:textId="38BE816B" w:rsidR="001D7F24" w:rsidRPr="00C1598C" w:rsidRDefault="001D7F24" w:rsidP="001D7F24">
            <w:pPr>
              <w:pStyle w:val="TableHeaders"/>
            </w:pPr>
            <w:r w:rsidRPr="00C1598C">
              <w:t>Response Rate</w:t>
            </w:r>
          </w:p>
        </w:tc>
      </w:tr>
      <w:tr w:rsidR="001D7F24" w:rsidRPr="00C1598C" w14:paraId="768F4CA2" w14:textId="77777777" w:rsidTr="001D7F24">
        <w:trPr>
          <w:cantSplit/>
        </w:trPr>
        <w:tc>
          <w:tcPr>
            <w:tcW w:w="3978" w:type="dxa"/>
          </w:tcPr>
          <w:p w14:paraId="7A05F010" w14:textId="77777777" w:rsidR="001D7F24" w:rsidRPr="00C1598C" w:rsidRDefault="001D7F24" w:rsidP="001D7F24">
            <w:pPr>
              <w:pStyle w:val="TableText"/>
              <w:keepNext/>
            </w:pPr>
            <w:r>
              <w:t>Mail-only</w:t>
            </w:r>
          </w:p>
        </w:tc>
        <w:tc>
          <w:tcPr>
            <w:tcW w:w="3780" w:type="dxa"/>
          </w:tcPr>
          <w:p w14:paraId="50D7817C" w14:textId="4791F4FD" w:rsidR="001D7F24" w:rsidRPr="00C1598C" w:rsidRDefault="005945B8" w:rsidP="001D7F24">
            <w:pPr>
              <w:pStyle w:val="TableText"/>
              <w:keepNext/>
              <w:jc w:val="center"/>
            </w:pPr>
            <w:r>
              <w:t>22</w:t>
            </w:r>
            <w:r w:rsidR="001D7F24" w:rsidRPr="00C1598C">
              <w:t>%</w:t>
            </w:r>
          </w:p>
        </w:tc>
      </w:tr>
      <w:tr w:rsidR="001D7F24" w:rsidRPr="00C1598C" w14:paraId="6B573122" w14:textId="77777777" w:rsidTr="001D7F24">
        <w:trPr>
          <w:cantSplit/>
        </w:trPr>
        <w:tc>
          <w:tcPr>
            <w:tcW w:w="3978" w:type="dxa"/>
          </w:tcPr>
          <w:p w14:paraId="727BD3D7" w14:textId="77777777" w:rsidR="001D7F24" w:rsidRPr="00C1598C" w:rsidRDefault="001D7F24" w:rsidP="001D7F24">
            <w:pPr>
              <w:pStyle w:val="TableText"/>
              <w:keepNext/>
            </w:pPr>
            <w:r>
              <w:t>Telephone-only</w:t>
            </w:r>
          </w:p>
        </w:tc>
        <w:tc>
          <w:tcPr>
            <w:tcW w:w="3780" w:type="dxa"/>
          </w:tcPr>
          <w:p w14:paraId="137ADC04" w14:textId="77777777" w:rsidR="001D7F24" w:rsidRPr="00C1598C" w:rsidRDefault="001D7F24" w:rsidP="001D7F24">
            <w:pPr>
              <w:pStyle w:val="TableText"/>
              <w:keepNext/>
              <w:jc w:val="center"/>
            </w:pPr>
            <w:r>
              <w:t>24</w:t>
            </w:r>
            <w:r w:rsidRPr="00C1598C">
              <w:t>%</w:t>
            </w:r>
          </w:p>
        </w:tc>
      </w:tr>
      <w:tr w:rsidR="001D7F24" w:rsidRPr="00C1598C" w14:paraId="508A72E7" w14:textId="77777777" w:rsidTr="001D7F24">
        <w:trPr>
          <w:cantSplit/>
        </w:trPr>
        <w:tc>
          <w:tcPr>
            <w:tcW w:w="3978" w:type="dxa"/>
          </w:tcPr>
          <w:p w14:paraId="0B04E196" w14:textId="1AFEF589" w:rsidR="001D7F24" w:rsidRPr="00C1598C" w:rsidRDefault="001D7F24" w:rsidP="001D7F24">
            <w:pPr>
              <w:pStyle w:val="TableText"/>
              <w:keepNext/>
            </w:pPr>
            <w:r>
              <w:t>Mixed</w:t>
            </w:r>
            <w:r w:rsidR="007B4DC7">
              <w:t xml:space="preserve"> </w:t>
            </w:r>
            <w:r>
              <w:t>mode</w:t>
            </w:r>
          </w:p>
        </w:tc>
        <w:tc>
          <w:tcPr>
            <w:tcW w:w="3780" w:type="dxa"/>
          </w:tcPr>
          <w:p w14:paraId="554EF143" w14:textId="21414D0A" w:rsidR="001D7F24" w:rsidRPr="00C1598C" w:rsidRDefault="005945B8" w:rsidP="001D7F24">
            <w:pPr>
              <w:pStyle w:val="TableText"/>
              <w:keepNext/>
              <w:jc w:val="center"/>
            </w:pPr>
            <w:r>
              <w:t>26</w:t>
            </w:r>
            <w:r w:rsidR="001D7F24" w:rsidRPr="00C1598C">
              <w:t>%</w:t>
            </w:r>
          </w:p>
        </w:tc>
      </w:tr>
    </w:tbl>
    <w:p w14:paraId="3EEB6068" w14:textId="77777777" w:rsidR="00201043" w:rsidRPr="00201043" w:rsidRDefault="00201043" w:rsidP="008C0813">
      <w:pPr>
        <w:pStyle w:val="Source"/>
      </w:pPr>
    </w:p>
    <w:p w14:paraId="07BBE37B" w14:textId="77777777" w:rsidR="001D7F24" w:rsidRPr="00C1598C" w:rsidRDefault="001D7F24" w:rsidP="001D7F24">
      <w:pPr>
        <w:pStyle w:val="Heading3"/>
      </w:pPr>
      <w:bookmarkStart w:id="137" w:name="_Toc27747033"/>
      <w:bookmarkStart w:id="138" w:name="_Toc155789515"/>
      <w:r>
        <w:t>4.3</w:t>
      </w:r>
      <w:r>
        <w:tab/>
      </w:r>
      <w:r w:rsidRPr="00C1598C">
        <w:t>Sample Distribution</w:t>
      </w:r>
      <w:bookmarkEnd w:id="137"/>
      <w:bookmarkEnd w:id="138"/>
    </w:p>
    <w:p w14:paraId="4E129629" w14:textId="61B2280F" w:rsidR="001D7F24" w:rsidRDefault="001D7F24" w:rsidP="001D7F24">
      <w:pPr>
        <w:pStyle w:val="BodyText"/>
      </w:pPr>
      <w:r w:rsidRPr="00C1598C">
        <w:t>The Coordination Team will provide a sample for each ICH facility that has completed the online vendor authorization form on the ICH CAHPS website. ICH facilities that previously completed the online vendor authorization that decide NOT to administer the ICH CAHPS Survey</w:t>
      </w:r>
      <w:r>
        <w:t>s in CY202</w:t>
      </w:r>
      <w:r w:rsidR="00E64B38">
        <w:t>4</w:t>
      </w:r>
      <w:r w:rsidRPr="00C1598C">
        <w:t xml:space="preserve"> must complet</w:t>
      </w:r>
      <w:r>
        <w:t>e and submit</w:t>
      </w:r>
      <w:r w:rsidRPr="00C1598C">
        <w:t xml:space="preserve"> a </w:t>
      </w:r>
      <w:r>
        <w:t>202</w:t>
      </w:r>
      <w:r w:rsidR="00E64B38">
        <w:t>4</w:t>
      </w:r>
      <w:r>
        <w:t xml:space="preserve"> </w:t>
      </w:r>
      <w:r w:rsidRPr="00C1598C">
        <w:t>Facility Non-Participation Form on the ICH CAHPS website</w:t>
      </w:r>
      <w:r>
        <w:t>, by February 28, 202</w:t>
      </w:r>
      <w:r w:rsidR="00E64B38">
        <w:t>4</w:t>
      </w:r>
      <w:r w:rsidRPr="00C1598C">
        <w:t xml:space="preserve">. By </w:t>
      </w:r>
      <w:r w:rsidR="00620937">
        <w:t xml:space="preserve">facilities </w:t>
      </w:r>
      <w:r w:rsidRPr="00C1598C">
        <w:t xml:space="preserve">submitting the online </w:t>
      </w:r>
      <w:r w:rsidR="00E029EE">
        <w:t xml:space="preserve">Facility </w:t>
      </w:r>
      <w:r w:rsidRPr="00C1598C">
        <w:t xml:space="preserve">Non-Participation Form, the Coordination Team </w:t>
      </w:r>
      <w:r w:rsidR="00620937">
        <w:t xml:space="preserve">is informed </w:t>
      </w:r>
      <w:r w:rsidRPr="00C1598C">
        <w:t xml:space="preserve">that it should not provide a sample file for </w:t>
      </w:r>
      <w:r w:rsidR="00A369BB">
        <w:t xml:space="preserve">the affected facilities for </w:t>
      </w:r>
      <w:r w:rsidRPr="00C1598C">
        <w:t xml:space="preserve">the </w:t>
      </w:r>
      <w:r>
        <w:t>202</w:t>
      </w:r>
      <w:r w:rsidR="00E64B38">
        <w:t>4</w:t>
      </w:r>
      <w:r>
        <w:t xml:space="preserve"> </w:t>
      </w:r>
      <w:r w:rsidRPr="00C1598C">
        <w:t>ICH CAHPS Survey</w:t>
      </w:r>
      <w:r>
        <w:t>s</w:t>
      </w:r>
      <w:r w:rsidRPr="00C1598C">
        <w:t xml:space="preserve"> to any ICH CAHPS Survey vendor. </w:t>
      </w:r>
    </w:p>
    <w:p w14:paraId="3A1790BD" w14:textId="06B0B608" w:rsidR="001D7F24" w:rsidRDefault="0040695B" w:rsidP="001D7F24">
      <w:pPr>
        <w:pStyle w:val="BodyText"/>
      </w:pPr>
      <w:r>
        <w:t xml:space="preserve">Facilities should also inform their authorized vendors of any known closed/closing facilities so that vendors can submit the </w:t>
      </w:r>
      <w:r w:rsidRPr="00620937">
        <w:t xml:space="preserve">Vendor Facility Closing Attestation Form </w:t>
      </w:r>
      <w:r>
        <w:t xml:space="preserve">by the February 28, 2024 deadline for the Spring Survey and </w:t>
      </w:r>
      <w:r w:rsidR="00D44296">
        <w:t xml:space="preserve">the </w:t>
      </w:r>
      <w:r>
        <w:t xml:space="preserve">August 31, 2024 deadline for the Fall Survey. Both facilities and vendors should try to adhere to these deadlines, as this </w:t>
      </w:r>
      <w:r w:rsidR="001D7F24">
        <w:t xml:space="preserve">will alert the Coordination Team that a sample file should not be provided for </w:t>
      </w:r>
      <w:r>
        <w:t xml:space="preserve">the affected facilities </w:t>
      </w:r>
      <w:r w:rsidR="001D7F24">
        <w:t xml:space="preserve">for the </w:t>
      </w:r>
      <w:r>
        <w:t xml:space="preserve">corresponding </w:t>
      </w:r>
      <w:r w:rsidR="001D7F24">
        <w:t>202</w:t>
      </w:r>
      <w:r w:rsidR="00E64B38">
        <w:t>4</w:t>
      </w:r>
      <w:r w:rsidR="001D7F24">
        <w:t xml:space="preserve"> ICH CAHPS Survey. </w:t>
      </w:r>
      <w:r w:rsidR="001D7F24" w:rsidRPr="00C1598C">
        <w:t>More information about the online vendor authorization</w:t>
      </w:r>
      <w:r w:rsidR="001D7F24">
        <w:t xml:space="preserve">, </w:t>
      </w:r>
      <w:r w:rsidR="001D7F24" w:rsidRPr="00C1598C">
        <w:t>Facility Non-Participation Form</w:t>
      </w:r>
      <w:r w:rsidR="001D7F24">
        <w:t xml:space="preserve">, and the </w:t>
      </w:r>
      <w:r w:rsidR="00D435A8" w:rsidRPr="00D435A8">
        <w:t xml:space="preserve">Vendor </w:t>
      </w:r>
      <w:r w:rsidR="001D7F24">
        <w:t>Facility Closing Attestation Form</w:t>
      </w:r>
      <w:r w:rsidR="001D7F24" w:rsidRPr="00C1598C">
        <w:t xml:space="preserve"> is provided in </w:t>
      </w:r>
      <w:r w:rsidR="001D7F24" w:rsidRPr="00B70DEC">
        <w:rPr>
          <w:b/>
          <w:i/>
        </w:rPr>
        <w:t>Chapter XI</w:t>
      </w:r>
      <w:r w:rsidR="001D7F24" w:rsidRPr="00C1598C">
        <w:rPr>
          <w:b/>
        </w:rPr>
        <w:t xml:space="preserve"> </w:t>
      </w:r>
      <w:r w:rsidR="001D7F24" w:rsidRPr="00C1598C">
        <w:t>of this manual.</w:t>
      </w:r>
    </w:p>
    <w:p w14:paraId="2224899C" w14:textId="7E3ED811" w:rsidR="00800626" w:rsidRDefault="00800626" w:rsidP="00800626">
      <w:pPr>
        <w:pStyle w:val="BodyText"/>
      </w:pPr>
      <w:r w:rsidRPr="00C1598C">
        <w:t xml:space="preserve">For each semiannual </w:t>
      </w:r>
      <w:r w:rsidR="003568A6">
        <w:t>s</w:t>
      </w:r>
      <w:r w:rsidRPr="00C1598C">
        <w:t>urvey, the</w:t>
      </w:r>
      <w:r w:rsidR="002921F1" w:rsidRPr="00C1598C">
        <w:t xml:space="preserve"> Coordination Team will provide a</w:t>
      </w:r>
      <w:r w:rsidRPr="00C1598C">
        <w:t xml:space="preserve"> file </w:t>
      </w:r>
      <w:r w:rsidR="003568A6">
        <w:t xml:space="preserve">to each vendor </w:t>
      </w:r>
      <w:r w:rsidR="00B95B75">
        <w:t xml:space="preserve">containing the information about sampled cases </w:t>
      </w:r>
      <w:r w:rsidR="002921F1" w:rsidRPr="00C1598C">
        <w:t xml:space="preserve">for each ICH facility </w:t>
      </w:r>
      <w:r w:rsidR="00B95B75">
        <w:t>that authorized the vendor.</w:t>
      </w:r>
      <w:r w:rsidR="00243B97">
        <w:t xml:space="preserve"> </w:t>
      </w:r>
      <w:r w:rsidR="002921F1" w:rsidRPr="00C1598C">
        <w:t xml:space="preserve">The sample files </w:t>
      </w:r>
      <w:r w:rsidRPr="00C1598C">
        <w:t xml:space="preserve">will be available for download by the survey vendor approximately </w:t>
      </w:r>
      <w:r w:rsidR="00741CBD">
        <w:t>3-4 weeks</w:t>
      </w:r>
      <w:r w:rsidRPr="00C1598C">
        <w:t xml:space="preserve"> before the data collection period begins</w:t>
      </w:r>
      <w:r w:rsidR="003568A6">
        <w:t>,</w:t>
      </w:r>
      <w:r w:rsidRPr="00C1598C">
        <w:t xml:space="preserve"> via a secured link on the ICH CAHPS website. An </w:t>
      </w:r>
      <w:r w:rsidR="00F878B8">
        <w:t>email</w:t>
      </w:r>
      <w:r w:rsidR="00F1467C" w:rsidRPr="00C1598C">
        <w:t xml:space="preserve"> </w:t>
      </w:r>
      <w:r w:rsidRPr="00C1598C">
        <w:t xml:space="preserve">will be sent to all approved </w:t>
      </w:r>
      <w:r w:rsidR="00F1467C" w:rsidRPr="00C1598C">
        <w:t>s</w:t>
      </w:r>
      <w:r w:rsidRPr="00C1598C">
        <w:t xml:space="preserve">urvey vendors alerting them that the sample for each of their ICH facility clients is available to be downloaded. Survey vendors will be required to </w:t>
      </w:r>
      <w:r w:rsidRPr="00C1598C">
        <w:rPr>
          <w:b/>
          <w:i/>
        </w:rPr>
        <w:t>download the sample file within 2 business days</w:t>
      </w:r>
      <w:r w:rsidRPr="00C1598C">
        <w:t xml:space="preserve"> after the sample files are made available on the website. A schedule showing the sample file distribution date, the date by which survey vendors must download the sample file, and the data submission deadline for each semiannual ICH CAHPS </w:t>
      </w:r>
      <w:r w:rsidR="00E6172D" w:rsidRPr="00C1598C">
        <w:t xml:space="preserve">Survey </w:t>
      </w:r>
      <w:r w:rsidRPr="00C1598C">
        <w:t xml:space="preserve">will be posted on the ICH CAHPS website well in advance of the beginning of each semiannual </w:t>
      </w:r>
      <w:r w:rsidR="00E6172D" w:rsidRPr="00C1598C">
        <w:t xml:space="preserve">survey </w:t>
      </w:r>
      <w:r w:rsidRPr="00C1598C">
        <w:t>period.</w:t>
      </w:r>
      <w:r w:rsidR="0040695B">
        <w:t xml:space="preserve"> </w:t>
      </w:r>
    </w:p>
    <w:p w14:paraId="40641B75" w14:textId="4A8E2FE8" w:rsidR="00764D3F" w:rsidRPr="00764D3F" w:rsidRDefault="004276A4" w:rsidP="009F61BE">
      <w:pPr>
        <w:pStyle w:val="BodyText"/>
      </w:pPr>
      <w:r>
        <w:lastRenderedPageBreak/>
        <w:t>E</w:t>
      </w:r>
      <w:r w:rsidR="00764D3F">
        <w:t>ach vendor’s sample file will contain an additional tab</w:t>
      </w:r>
      <w:r w:rsidR="00201043">
        <w:t xml:space="preserve"> containing </w:t>
      </w:r>
      <w:r w:rsidR="00201043" w:rsidRPr="00201043">
        <w:t>Repeat Patient Sample Identification (SID) Numbers</w:t>
      </w:r>
      <w:r w:rsidR="00764D3F">
        <w:t xml:space="preserve">. This tab will contain </w:t>
      </w:r>
      <w:r w:rsidR="00764D3F" w:rsidRPr="00764D3F">
        <w:t xml:space="preserve">the last known SID, if applicable, of each patient in the current survey period’s sample file. A unique SID is assigned to each sample patient included in the sample each vendor receives for </w:t>
      </w:r>
      <w:r w:rsidR="00E029EE">
        <w:t>each</w:t>
      </w:r>
      <w:r w:rsidR="00764D3F" w:rsidRPr="00764D3F">
        <w:t xml:space="preserve"> semiannual survey. Providing these SIDs allows vendors to link updated contact information that may have been obtained during a previous survey period; this information is only to be used to match updated phone numbers and addresses to sample patients, not to provide information to facility clients regarding repeat sample patients.</w:t>
      </w:r>
      <w:r w:rsidR="00764D3F">
        <w:t xml:space="preserve"> </w:t>
      </w:r>
      <w:r w:rsidR="00F020E0" w:rsidRPr="00C1598C">
        <w:t xml:space="preserve">The sample patient variables contained in </w:t>
      </w:r>
      <w:r w:rsidR="00F020E0">
        <w:t xml:space="preserve">this tab </w:t>
      </w:r>
      <w:r w:rsidR="00D12C52">
        <w:t xml:space="preserve">(Tab 2) </w:t>
      </w:r>
      <w:r w:rsidR="00F020E0">
        <w:t xml:space="preserve">in </w:t>
      </w:r>
      <w:r w:rsidR="00F020E0" w:rsidRPr="00C1598C">
        <w:t xml:space="preserve">each </w:t>
      </w:r>
      <w:r w:rsidR="00F020E0">
        <w:t xml:space="preserve">vendor’s </w:t>
      </w:r>
      <w:r w:rsidR="00F020E0" w:rsidRPr="00C1598C">
        <w:t xml:space="preserve">sample file are listed in </w:t>
      </w:r>
      <w:r w:rsidR="00F020E0" w:rsidRPr="000F63C5">
        <w:rPr>
          <w:b/>
          <w:bCs/>
          <w:i/>
          <w:iCs/>
        </w:rPr>
        <w:t>Exhibit 4</w:t>
      </w:r>
      <w:r w:rsidR="00F020E0" w:rsidRPr="000F63C5">
        <w:rPr>
          <w:b/>
          <w:bCs/>
          <w:i/>
          <w:iCs/>
        </w:rPr>
        <w:noBreakHyphen/>
        <w:t>3</w:t>
      </w:r>
      <w:r w:rsidR="00F020E0" w:rsidRPr="00C1598C">
        <w:t>.</w:t>
      </w:r>
    </w:p>
    <w:p w14:paraId="6EBFFB2A" w14:textId="2FE40F1E" w:rsidR="00800626" w:rsidRDefault="00800626" w:rsidP="00800626">
      <w:pPr>
        <w:pStyle w:val="BodyText"/>
      </w:pPr>
      <w:r w:rsidRPr="00C1598C">
        <w:rPr>
          <w:szCs w:val="24"/>
        </w:rPr>
        <w:t xml:space="preserve">Once sample files are available, survey vendors will use their credentials to log into the secure links on the website and follow the download instructions that will be posted to retrieve their sample files. As discussed in </w:t>
      </w:r>
      <w:r w:rsidR="00F56E9E" w:rsidRPr="00C1598C">
        <w:rPr>
          <w:b/>
          <w:i/>
          <w:szCs w:val="24"/>
        </w:rPr>
        <w:t>Chapter </w:t>
      </w:r>
      <w:r w:rsidRPr="00C1598C">
        <w:rPr>
          <w:b/>
          <w:i/>
          <w:szCs w:val="24"/>
        </w:rPr>
        <w:t>III</w:t>
      </w:r>
      <w:r w:rsidRPr="00C1598C">
        <w:rPr>
          <w:szCs w:val="24"/>
        </w:rPr>
        <w:t xml:space="preserve"> of this manual, </w:t>
      </w:r>
      <w:r w:rsidR="003568A6">
        <w:rPr>
          <w:szCs w:val="24"/>
        </w:rPr>
        <w:t>sample files</w:t>
      </w:r>
      <w:r w:rsidR="003568A6" w:rsidRPr="00C1598C">
        <w:rPr>
          <w:szCs w:val="24"/>
        </w:rPr>
        <w:t xml:space="preserve"> </w:t>
      </w:r>
      <w:r w:rsidRPr="00C1598C">
        <w:rPr>
          <w:szCs w:val="24"/>
        </w:rPr>
        <w:t xml:space="preserve">will not </w:t>
      </w:r>
      <w:r w:rsidR="003568A6">
        <w:rPr>
          <w:szCs w:val="24"/>
        </w:rPr>
        <w:t xml:space="preserve">be </w:t>
      </w:r>
      <w:r w:rsidRPr="00C1598C">
        <w:rPr>
          <w:szCs w:val="24"/>
        </w:rPr>
        <w:t>release</w:t>
      </w:r>
      <w:r w:rsidR="003568A6">
        <w:rPr>
          <w:szCs w:val="24"/>
        </w:rPr>
        <w:t>d</w:t>
      </w:r>
      <w:r w:rsidRPr="00C1598C">
        <w:rPr>
          <w:szCs w:val="24"/>
        </w:rPr>
        <w:t xml:space="preserve"> to </w:t>
      </w:r>
      <w:r w:rsidR="003568A6">
        <w:rPr>
          <w:szCs w:val="24"/>
        </w:rPr>
        <w:t>s</w:t>
      </w:r>
      <w:r w:rsidRPr="00C1598C">
        <w:rPr>
          <w:szCs w:val="24"/>
        </w:rPr>
        <w:t>urvey vendors until after the survey vendor has executed</w:t>
      </w:r>
      <w:r w:rsidR="003568A6">
        <w:rPr>
          <w:szCs w:val="24"/>
        </w:rPr>
        <w:t>/renewed</w:t>
      </w:r>
      <w:r w:rsidRPr="00C1598C">
        <w:rPr>
          <w:szCs w:val="24"/>
        </w:rPr>
        <w:t xml:space="preserve"> a DUA with CMS. The DUA must be renewed each calendar year</w:t>
      </w:r>
      <w:r w:rsidR="00574C1F">
        <w:rPr>
          <w:szCs w:val="24"/>
        </w:rPr>
        <w:t>; CMS will contact survey vendors directly to renew their DUA</w:t>
      </w:r>
      <w:r w:rsidRPr="00C1598C">
        <w:rPr>
          <w:szCs w:val="24"/>
        </w:rPr>
        <w:t xml:space="preserve">. In addition, </w:t>
      </w:r>
      <w:r w:rsidRPr="00C1598C">
        <w:t xml:space="preserve">all ICH facilities participating in the ICH CAHPS Survey must authorize their survey vendor to submit data on their behalf </w:t>
      </w:r>
      <w:r w:rsidRPr="008236CE">
        <w:rPr>
          <w:b/>
        </w:rPr>
        <w:t>before</w:t>
      </w:r>
      <w:r w:rsidRPr="00C1598C">
        <w:t xml:space="preserve"> the survey vendor can access and retrieve the facility</w:t>
      </w:r>
      <w:r w:rsidR="004A2B8D">
        <w:t>’</w:t>
      </w:r>
      <w:r w:rsidRPr="00C1598C">
        <w:t xml:space="preserve">s sample file from the website. </w:t>
      </w:r>
      <w:r w:rsidR="00574C1F">
        <w:t>If a vendor authorization is not in place by the vendor authorization deadline for that semiannual period</w:t>
      </w:r>
      <w:r w:rsidR="00443703">
        <w:t xml:space="preserve"> (February 28 for the Spring Survey and August 31 for the Fall Survey)</w:t>
      </w:r>
      <w:r w:rsidR="00574C1F">
        <w:t xml:space="preserve">, the facility will not be permitted to participate in that semiannual survey. Vendor authorizations must be in place by the deadline for the survey vendor to receive a sample file. </w:t>
      </w:r>
      <w:r w:rsidRPr="00C1598C">
        <w:t xml:space="preserve">More information on survey vendor authorization is included in </w:t>
      </w:r>
      <w:r w:rsidR="00F56E9E" w:rsidRPr="00C1598C">
        <w:rPr>
          <w:b/>
          <w:bCs/>
          <w:i/>
          <w:iCs/>
        </w:rPr>
        <w:t>Chapter </w:t>
      </w:r>
      <w:r w:rsidRPr="00C1598C">
        <w:rPr>
          <w:b/>
          <w:bCs/>
          <w:i/>
          <w:iCs/>
        </w:rPr>
        <w:t>X</w:t>
      </w:r>
      <w:r w:rsidRPr="00C1598C">
        <w:t xml:space="preserve"> of this manual.</w:t>
      </w:r>
    </w:p>
    <w:p w14:paraId="75C8F75A" w14:textId="1B2CD0EC" w:rsidR="004500A1" w:rsidRDefault="004500A1" w:rsidP="009F61BE">
      <w:pPr>
        <w:pStyle w:val="BodyText"/>
      </w:pPr>
      <w:r>
        <w:t xml:space="preserve">Once the sample files have been made available for download </w:t>
      </w:r>
      <w:r w:rsidR="004940A5">
        <w:t xml:space="preserve">on </w:t>
      </w:r>
      <w:r>
        <w:t xml:space="preserve">the ICH CAHPS website, survey vendors will also receive </w:t>
      </w:r>
      <w:r w:rsidR="00E029EE">
        <w:t xml:space="preserve">a </w:t>
      </w:r>
      <w:r w:rsidRPr="009F61BE">
        <w:t>Sample File Summary Report</w:t>
      </w:r>
      <w:r w:rsidR="00E029EE">
        <w:t xml:space="preserve">, </w:t>
      </w:r>
      <w:r w:rsidR="007E0184" w:rsidRPr="007E0184">
        <w:t xml:space="preserve">a report that corresponds with each vendor’s sample file, </w:t>
      </w:r>
      <w:r w:rsidR="004940A5" w:rsidRPr="007E0184">
        <w:t>showing the</w:t>
      </w:r>
      <w:r w:rsidR="007E0184" w:rsidRPr="007E0184">
        <w:t xml:space="preserve"> number of patients sampled for each of the CCNs that authorized that vendor to collect and submit ICH CAHPS Survey data on its behalf, for that survey period.</w:t>
      </w:r>
      <w:r w:rsidR="00024F96">
        <w:t xml:space="preserve"> </w:t>
      </w:r>
    </w:p>
    <w:p w14:paraId="56135DC3" w14:textId="5B24B376" w:rsidR="00642066" w:rsidRPr="00C1598C" w:rsidRDefault="00D91A62" w:rsidP="00800626">
      <w:pPr>
        <w:pStyle w:val="BodyText"/>
      </w:pPr>
      <w:r w:rsidRPr="00C1598C">
        <w:t xml:space="preserve">Before </w:t>
      </w:r>
      <w:r w:rsidR="00800626" w:rsidRPr="00C1598C">
        <w:t xml:space="preserve">downloading the sample files for a semiannual </w:t>
      </w:r>
      <w:r w:rsidR="003568A6">
        <w:t>s</w:t>
      </w:r>
      <w:r w:rsidR="00800626" w:rsidRPr="00C1598C">
        <w:t xml:space="preserve">urvey, each survey vendor will be required to attest that it </w:t>
      </w:r>
      <w:r w:rsidRPr="00C1598C">
        <w:t>is taking responsibility for the</w:t>
      </w:r>
      <w:r w:rsidR="00800626" w:rsidRPr="00C1598C">
        <w:t xml:space="preserve"> sample file</w:t>
      </w:r>
      <w:r w:rsidRPr="00C1598C">
        <w:t xml:space="preserve">, which includes </w:t>
      </w:r>
      <w:r w:rsidR="00B95B75" w:rsidRPr="00C1598C">
        <w:t>patient</w:t>
      </w:r>
      <w:r w:rsidR="00B95B75">
        <w:t xml:space="preserve">-level </w:t>
      </w:r>
      <w:r w:rsidRPr="00C1598C">
        <w:t>information</w:t>
      </w:r>
      <w:r w:rsidR="00800626" w:rsidRPr="00C1598C">
        <w:t xml:space="preserve"> for </w:t>
      </w:r>
      <w:r w:rsidR="00B95B75">
        <w:t xml:space="preserve">all sampled patients for </w:t>
      </w:r>
      <w:r w:rsidR="00800626" w:rsidRPr="00C1598C">
        <w:t xml:space="preserve">each of </w:t>
      </w:r>
      <w:r w:rsidR="00B771C7">
        <w:t>the vendor</w:t>
      </w:r>
      <w:r w:rsidR="004A2B8D">
        <w:t>’</w:t>
      </w:r>
      <w:r w:rsidR="00B771C7">
        <w:t>s</w:t>
      </w:r>
      <w:r w:rsidR="00800626" w:rsidRPr="00C1598C">
        <w:t xml:space="preserve"> ICH facility clients. </w:t>
      </w:r>
      <w:r w:rsidRPr="00C1598C">
        <w:t>Once the file is downloaded and securely saved, vendors should use the password that was sent to the Survey Administrator to open, decrypt, and review the sample file to verify that the file contains a sample for each CCN that has authorized the</w:t>
      </w:r>
      <w:r w:rsidR="005617D8" w:rsidRPr="00C1598C">
        <w:t xml:space="preserve"> vendor to administer the survey on its behalf.</w:t>
      </w:r>
    </w:p>
    <w:p w14:paraId="7D3A6565" w14:textId="47FCE7E5" w:rsidR="00A52028" w:rsidRPr="000C2F4C" w:rsidRDefault="00A52028" w:rsidP="0047754A">
      <w:pPr>
        <w:pStyle w:val="BodyText"/>
      </w:pPr>
      <w:r w:rsidRPr="00600532">
        <w:t>Survey vendors should check their Vendor Authorization Report weekly in the weeks leading up to the semiannual period vendor authorization deadline t</w:t>
      </w:r>
      <w:r w:rsidRPr="000C2F4C">
        <w:t xml:space="preserve">o make sure that all of their ICH facility clients, especially any new facility clients, have completed or updated the online </w:t>
      </w:r>
      <w:r w:rsidR="00600532">
        <w:t>V</w:t>
      </w:r>
      <w:r w:rsidRPr="000C2F4C">
        <w:t xml:space="preserve">endor </w:t>
      </w:r>
      <w:r w:rsidR="00600532">
        <w:t>A</w:t>
      </w:r>
      <w:r w:rsidRPr="000C2F4C">
        <w:t>uthorization</w:t>
      </w:r>
      <w:r w:rsidR="00600532">
        <w:t xml:space="preserve"> Form</w:t>
      </w:r>
      <w:r w:rsidRPr="000C2F4C">
        <w:t xml:space="preserve">. When reviewing </w:t>
      </w:r>
      <w:r w:rsidR="000552FB">
        <w:t>the</w:t>
      </w:r>
      <w:r w:rsidR="000552FB" w:rsidRPr="000C2F4C">
        <w:t xml:space="preserve"> </w:t>
      </w:r>
      <w:r w:rsidRPr="000C2F4C">
        <w:t>Vendor Authorization Report, please make sure of the following:</w:t>
      </w:r>
    </w:p>
    <w:p w14:paraId="6B9E8CC8" w14:textId="008FE0EC" w:rsidR="00A52028" w:rsidRPr="00BA2E1E" w:rsidRDefault="00A52028" w:rsidP="0047754A">
      <w:pPr>
        <w:pStyle w:val="ListBullet"/>
      </w:pPr>
      <w:r w:rsidRPr="000C2F4C">
        <w:lastRenderedPageBreak/>
        <w:t xml:space="preserve">The CCN for each of your facility clients appears on the report. If a CCN for one or more of your facility clients </w:t>
      </w:r>
      <w:r w:rsidRPr="000C2F4C">
        <w:rPr>
          <w:b/>
        </w:rPr>
        <w:t>does not</w:t>
      </w:r>
      <w:r w:rsidRPr="000C2F4C">
        <w:t xml:space="preserve"> appear on the report, </w:t>
      </w:r>
      <w:r w:rsidR="00443703">
        <w:t xml:space="preserve">check the </w:t>
      </w:r>
      <w:r w:rsidR="000B5329">
        <w:t>202</w:t>
      </w:r>
      <w:r w:rsidR="00E64B38">
        <w:t>4</w:t>
      </w:r>
      <w:r w:rsidR="000B5329">
        <w:t xml:space="preserve"> </w:t>
      </w:r>
      <w:r w:rsidR="00443703">
        <w:t xml:space="preserve">Facility Non-Participation Form </w:t>
      </w:r>
      <w:r w:rsidR="00792442">
        <w:t xml:space="preserve">report </w:t>
      </w:r>
      <w:r w:rsidR="00443703">
        <w:t>provided by the Coordination Team. If a CCN that is missing from the Vendor Authorization Report does not appear on the Facility Non-Participation Form</w:t>
      </w:r>
      <w:r w:rsidR="00792442">
        <w:t xml:space="preserve"> report</w:t>
      </w:r>
      <w:r w:rsidR="00443703">
        <w:t xml:space="preserve">, </w:t>
      </w:r>
      <w:r w:rsidRPr="000C2F4C">
        <w:t xml:space="preserve">please contact the Coordination Team via </w:t>
      </w:r>
      <w:r w:rsidR="00F878B8">
        <w:t>email</w:t>
      </w:r>
      <w:r w:rsidRPr="000C2F4C">
        <w:t xml:space="preserve"> </w:t>
      </w:r>
      <w:r w:rsidR="00BA2E1E">
        <w:t xml:space="preserve">before the </w:t>
      </w:r>
      <w:r w:rsidR="00BA2E1E" w:rsidRPr="00BA2E1E">
        <w:t>deadline</w:t>
      </w:r>
      <w:r w:rsidR="00926F79" w:rsidRPr="004940A5">
        <w:t xml:space="preserve"> to report </w:t>
      </w:r>
      <w:r w:rsidR="002E4D23" w:rsidRPr="004940A5">
        <w:t xml:space="preserve">Vendor Authorization Report </w:t>
      </w:r>
      <w:r w:rsidR="00926F79" w:rsidRPr="004940A5">
        <w:t>discrepancies</w:t>
      </w:r>
      <w:r w:rsidR="00BA2E1E">
        <w:t>, which is indicated in the schedule provided to vendors via email and posted on the ICH CAHPS website</w:t>
      </w:r>
      <w:r w:rsidRPr="00BA2E1E">
        <w:t>.</w:t>
      </w:r>
    </w:p>
    <w:p w14:paraId="3C8BC2F4" w14:textId="1E63AA3B" w:rsidR="00A52028" w:rsidRPr="000C2F4C" w:rsidRDefault="00A52028" w:rsidP="0047754A">
      <w:pPr>
        <w:pStyle w:val="ListBullet"/>
      </w:pPr>
      <w:r w:rsidRPr="000C2F4C">
        <w:t xml:space="preserve">An End Date of Fall </w:t>
      </w:r>
      <w:r w:rsidR="000B5329">
        <w:t>20</w:t>
      </w:r>
      <w:r w:rsidR="00A423FA">
        <w:t>2</w:t>
      </w:r>
      <w:r w:rsidR="00E64B38">
        <w:t>3</w:t>
      </w:r>
      <w:r w:rsidR="000B5329" w:rsidRPr="000C2F4C">
        <w:t xml:space="preserve"> </w:t>
      </w:r>
      <w:r w:rsidRPr="000C2F4C">
        <w:t xml:space="preserve">does NOT appear on the report </w:t>
      </w:r>
      <w:r w:rsidR="00D12C52">
        <w:t xml:space="preserve">(for 2024 Spring Survey) and an End Date of Spring 2024 </w:t>
      </w:r>
      <w:r w:rsidR="00E955D6">
        <w:t xml:space="preserve">(for 2024 Fall Survey) </w:t>
      </w:r>
      <w:r w:rsidR="00D12C52">
        <w:t xml:space="preserve">does NOT appear on the report </w:t>
      </w:r>
      <w:r w:rsidR="00E955D6">
        <w:t>for any CCN listed</w:t>
      </w:r>
      <w:r w:rsidRPr="000C2F4C">
        <w:t xml:space="preserve">. If it does, please contact the facility involved and ask </w:t>
      </w:r>
      <w:r w:rsidR="003A12E7">
        <w:t>it</w:t>
      </w:r>
      <w:r w:rsidR="003A12E7" w:rsidRPr="000C2F4C">
        <w:t xml:space="preserve"> </w:t>
      </w:r>
      <w:r w:rsidRPr="000C2F4C">
        <w:t>to update the online vendor authorization form prior to the deadline.</w:t>
      </w:r>
    </w:p>
    <w:p w14:paraId="4BE00AF3" w14:textId="77777777" w:rsidR="00131FB1" w:rsidRDefault="00A52028" w:rsidP="0047754A">
      <w:pPr>
        <w:pStyle w:val="ListBullet"/>
      </w:pPr>
      <w:r w:rsidRPr="000C2F4C">
        <w:t>You have a written contract to administer the ICH CAHPS Survey for every CCN that appears on the Vendor Authorization Report.</w:t>
      </w:r>
    </w:p>
    <w:p w14:paraId="4A78891E" w14:textId="7724984E" w:rsidR="00800626" w:rsidRPr="00C1598C" w:rsidRDefault="00A52028" w:rsidP="0047754A">
      <w:pPr>
        <w:pStyle w:val="BodyText"/>
      </w:pPr>
      <w:r w:rsidRPr="000C2F4C">
        <w:t>Remember that you must have a written contract with each of your facility clients.</w:t>
      </w:r>
      <w:r w:rsidRPr="000C2F4C">
        <w:rPr>
          <w:b/>
        </w:rPr>
        <w:t xml:space="preserve"> </w:t>
      </w:r>
      <w:r w:rsidRPr="000C2F4C">
        <w:t xml:space="preserve">If there are CCNs/facilities on your Vendor Authorization Report with which you </w:t>
      </w:r>
      <w:r w:rsidRPr="000C2F4C">
        <w:rPr>
          <w:u w:val="single"/>
        </w:rPr>
        <w:t>do not have a contract</w:t>
      </w:r>
      <w:r w:rsidRPr="000C2F4C">
        <w:t>, please notify the Coordination Team as soon as possible to let us know that you do not have a contract with the facility. Failure to notify the Coordination Team that you do not have a contract with one or more facilities/CCNs listed on your Vendor Authorization Report may be grounds for termination of the vendor</w:t>
      </w:r>
      <w:r w:rsidR="004A2B8D">
        <w:t>’</w:t>
      </w:r>
      <w:r w:rsidRPr="000C2F4C">
        <w:t>s approval as an ICH CAHPS Survey vendor.</w:t>
      </w:r>
      <w:r w:rsidR="000921F0">
        <w:t xml:space="preserve"> </w:t>
      </w:r>
      <w:r w:rsidR="00800626" w:rsidRPr="00C1598C">
        <w:t xml:space="preserve">ICH CAHPS Survey vendors </w:t>
      </w:r>
      <w:r w:rsidR="003A12E7">
        <w:t>that</w:t>
      </w:r>
      <w:r w:rsidR="003A12E7" w:rsidRPr="00C1598C">
        <w:t xml:space="preserve"> </w:t>
      </w:r>
      <w:r w:rsidR="00800626" w:rsidRPr="00C1598C">
        <w:t xml:space="preserve">encounter difficulties downloading their sample files should contact the Coordination Team by sending an </w:t>
      </w:r>
      <w:r w:rsidR="00F878B8">
        <w:t>email</w:t>
      </w:r>
      <w:r w:rsidR="00800626" w:rsidRPr="00C1598C">
        <w:t xml:space="preserve"> to </w:t>
      </w:r>
      <w:hyperlink r:id="rId44" w:history="1">
        <w:r w:rsidR="00800626" w:rsidRPr="00C1598C">
          <w:rPr>
            <w:rStyle w:val="Hyperlink"/>
          </w:rPr>
          <w:t>ichcahps@rti.org</w:t>
        </w:r>
      </w:hyperlink>
      <w:r w:rsidR="00800626" w:rsidRPr="00C1598C">
        <w:t xml:space="preserve"> or calling the ICH CAHPS toll-free telephone number at 1-866-245-8083 for technical assistance.</w:t>
      </w:r>
    </w:p>
    <w:p w14:paraId="0D311E0A" w14:textId="63CDFDF6" w:rsidR="00800626" w:rsidRPr="00C1598C" w:rsidRDefault="0000717F" w:rsidP="00172CF8">
      <w:pPr>
        <w:pStyle w:val="Heading3"/>
      </w:pPr>
      <w:bookmarkStart w:id="139" w:name="_Toc27747034"/>
      <w:bookmarkStart w:id="140" w:name="_Toc155789516"/>
      <w:r>
        <w:t>4.4</w:t>
      </w:r>
      <w:r>
        <w:tab/>
      </w:r>
      <w:r w:rsidR="00800626" w:rsidRPr="00C1598C">
        <w:t>Sample File Variables and Format</w:t>
      </w:r>
      <w:bookmarkEnd w:id="139"/>
      <w:bookmarkEnd w:id="140"/>
    </w:p>
    <w:p w14:paraId="305A2CD1" w14:textId="40743B62" w:rsidR="00800626" w:rsidRPr="00C1598C" w:rsidRDefault="00800626" w:rsidP="00800626">
      <w:pPr>
        <w:pStyle w:val="BodyText"/>
      </w:pPr>
      <w:r w:rsidRPr="00C1598C">
        <w:t xml:space="preserve">The sample file to be downloaded by the survey vendor will be a Microsoft Excel spreadsheet containing </w:t>
      </w:r>
      <w:r w:rsidR="00F020E0">
        <w:t xml:space="preserve">2 tabs, one of which will be the sample data tab containing </w:t>
      </w:r>
      <w:r w:rsidRPr="00C1598C">
        <w:t xml:space="preserve">contact information (information needed to administer the survey) for each sample patient. The sample patient variables contained in </w:t>
      </w:r>
      <w:r w:rsidR="00F020E0">
        <w:t xml:space="preserve">this sample data tab in </w:t>
      </w:r>
      <w:r w:rsidRPr="00C1598C">
        <w:t xml:space="preserve">each </w:t>
      </w:r>
      <w:r w:rsidR="00F020E0">
        <w:t xml:space="preserve">vendor’s </w:t>
      </w:r>
      <w:r w:rsidRPr="00C1598C">
        <w:t>sample file are</w:t>
      </w:r>
      <w:r w:rsidR="00F020E0">
        <w:t xml:space="preserve"> also</w:t>
      </w:r>
      <w:r w:rsidRPr="00C1598C">
        <w:t xml:space="preserve"> listed in </w:t>
      </w:r>
      <w:r w:rsidR="00C172D1" w:rsidRPr="000F63C5">
        <w:rPr>
          <w:b/>
          <w:bCs/>
          <w:i/>
          <w:iCs/>
        </w:rPr>
        <w:t>Exhibit 4</w:t>
      </w:r>
      <w:r w:rsidR="00C172D1" w:rsidRPr="000F63C5">
        <w:rPr>
          <w:b/>
          <w:bCs/>
          <w:i/>
          <w:iCs/>
        </w:rPr>
        <w:noBreakHyphen/>
      </w:r>
      <w:r w:rsidRPr="000F63C5">
        <w:rPr>
          <w:b/>
          <w:bCs/>
          <w:i/>
          <w:iCs/>
        </w:rPr>
        <w:t>3</w:t>
      </w:r>
      <w:r w:rsidRPr="00C1598C">
        <w:t xml:space="preserve">. If a survey vendor is authorized to submit data on behalf of multiple ICH facilities, patient information for sample patients from </w:t>
      </w:r>
      <w:proofErr w:type="gramStart"/>
      <w:r w:rsidRPr="00C1598C">
        <w:t>all of</w:t>
      </w:r>
      <w:proofErr w:type="gramEnd"/>
      <w:r w:rsidRPr="00C1598C">
        <w:t xml:space="preserve"> the ICH facilities that have authorized the survey vendor will be included in one Excel file.</w:t>
      </w:r>
    </w:p>
    <w:p w14:paraId="0E7616D6" w14:textId="519B6D92" w:rsidR="00800626" w:rsidRPr="00C1598C" w:rsidRDefault="00800626" w:rsidP="00800626">
      <w:pPr>
        <w:pStyle w:val="ExhibitCaption"/>
      </w:pPr>
      <w:bookmarkStart w:id="141" w:name="_Toc155789790"/>
      <w:r w:rsidRPr="00C1598C">
        <w:lastRenderedPageBreak/>
        <w:t>Exhibit 4-3.</w:t>
      </w:r>
      <w:r w:rsidRPr="00C1598C">
        <w:tab/>
        <w:t>Variables Included in ICH CAHPS Survey Sample Files</w:t>
      </w:r>
      <w:bookmarkEnd w:id="141"/>
    </w:p>
    <w:tbl>
      <w:tblPr>
        <w:tblW w:w="9360"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2189"/>
        <w:gridCol w:w="1080"/>
        <w:gridCol w:w="1620"/>
        <w:gridCol w:w="4471"/>
      </w:tblGrid>
      <w:tr w:rsidR="00800626" w:rsidRPr="00C1598C" w14:paraId="66E3A4AD" w14:textId="77777777" w:rsidTr="0007384A">
        <w:trPr>
          <w:cantSplit/>
          <w:tblHeader/>
        </w:trPr>
        <w:tc>
          <w:tcPr>
            <w:tcW w:w="2189" w:type="dxa"/>
            <w:shd w:val="clear" w:color="auto" w:fill="D9D9D9" w:themeFill="background1" w:themeFillShade="D9"/>
            <w:vAlign w:val="bottom"/>
          </w:tcPr>
          <w:p w14:paraId="6356B91A" w14:textId="7D1D5322" w:rsidR="00800626" w:rsidRPr="00C1598C" w:rsidRDefault="007F6D67" w:rsidP="00957229">
            <w:pPr>
              <w:pStyle w:val="TableHeaders"/>
              <w:rPr>
                <w:sz w:val="20"/>
              </w:rPr>
            </w:pPr>
            <w:r w:rsidRPr="007F6D67">
              <w:rPr>
                <w:sz w:val="20"/>
              </w:rPr>
              <w:t>Tab 1 – ICH CAHPS Survey Sample Data</w:t>
            </w:r>
            <w:r w:rsidR="003622C0">
              <w:rPr>
                <w:sz w:val="20"/>
              </w:rPr>
              <w:br/>
            </w:r>
            <w:r w:rsidR="003622C0" w:rsidRPr="00C1598C">
              <w:rPr>
                <w:sz w:val="20"/>
              </w:rPr>
              <w:t>Column Name</w:t>
            </w:r>
          </w:p>
        </w:tc>
        <w:tc>
          <w:tcPr>
            <w:tcW w:w="1080" w:type="dxa"/>
            <w:shd w:val="clear" w:color="auto" w:fill="D9D9D9" w:themeFill="background1" w:themeFillShade="D9"/>
            <w:vAlign w:val="bottom"/>
          </w:tcPr>
          <w:p w14:paraId="1107FE7A" w14:textId="77777777" w:rsidR="00800626" w:rsidRPr="00C1598C" w:rsidRDefault="00800626" w:rsidP="00957229">
            <w:pPr>
              <w:pStyle w:val="TableHeaders"/>
              <w:rPr>
                <w:sz w:val="20"/>
              </w:rPr>
            </w:pPr>
            <w:r w:rsidRPr="00C1598C">
              <w:rPr>
                <w:sz w:val="20"/>
              </w:rPr>
              <w:t>Field Length</w:t>
            </w:r>
          </w:p>
        </w:tc>
        <w:tc>
          <w:tcPr>
            <w:tcW w:w="1620" w:type="dxa"/>
            <w:shd w:val="clear" w:color="auto" w:fill="D9D9D9" w:themeFill="background1" w:themeFillShade="D9"/>
            <w:vAlign w:val="bottom"/>
          </w:tcPr>
          <w:p w14:paraId="7ABA549A" w14:textId="77777777" w:rsidR="00800626" w:rsidRPr="00C1598C" w:rsidRDefault="00800626" w:rsidP="00957229">
            <w:pPr>
              <w:pStyle w:val="TableHeaders"/>
              <w:rPr>
                <w:sz w:val="20"/>
              </w:rPr>
            </w:pPr>
            <w:r w:rsidRPr="00C1598C">
              <w:rPr>
                <w:sz w:val="20"/>
              </w:rPr>
              <w:t>Valid Codes</w:t>
            </w:r>
          </w:p>
        </w:tc>
        <w:tc>
          <w:tcPr>
            <w:tcW w:w="4471" w:type="dxa"/>
            <w:shd w:val="clear" w:color="auto" w:fill="D9D9D9" w:themeFill="background1" w:themeFillShade="D9"/>
            <w:vAlign w:val="bottom"/>
          </w:tcPr>
          <w:p w14:paraId="594C8052" w14:textId="77777777" w:rsidR="00800626" w:rsidRPr="00C1598C" w:rsidRDefault="00800626" w:rsidP="00957229">
            <w:pPr>
              <w:pStyle w:val="TableHeaders"/>
              <w:rPr>
                <w:sz w:val="20"/>
              </w:rPr>
            </w:pPr>
            <w:r w:rsidRPr="00C1598C">
              <w:rPr>
                <w:sz w:val="20"/>
              </w:rPr>
              <w:t>Field Contents</w:t>
            </w:r>
          </w:p>
        </w:tc>
      </w:tr>
      <w:tr w:rsidR="00A02ED7" w:rsidRPr="00C1598C" w14:paraId="5850157C" w14:textId="77777777" w:rsidTr="0007384A">
        <w:trPr>
          <w:cantSplit/>
        </w:trPr>
        <w:tc>
          <w:tcPr>
            <w:tcW w:w="2189" w:type="dxa"/>
            <w:shd w:val="clear" w:color="auto" w:fill="auto"/>
          </w:tcPr>
          <w:p w14:paraId="46316759" w14:textId="77777777" w:rsidR="00A02ED7" w:rsidRPr="00C1598C" w:rsidRDefault="00A02ED7" w:rsidP="00685245">
            <w:pPr>
              <w:pStyle w:val="TableText"/>
              <w:keepNext/>
              <w:rPr>
                <w:sz w:val="20"/>
              </w:rPr>
            </w:pPr>
            <w:proofErr w:type="spellStart"/>
            <w:r w:rsidRPr="00C1598C">
              <w:rPr>
                <w:sz w:val="20"/>
              </w:rPr>
              <w:t>VendorID</w:t>
            </w:r>
            <w:proofErr w:type="spellEnd"/>
          </w:p>
        </w:tc>
        <w:tc>
          <w:tcPr>
            <w:tcW w:w="1080" w:type="dxa"/>
            <w:shd w:val="clear" w:color="auto" w:fill="auto"/>
          </w:tcPr>
          <w:p w14:paraId="7056ADC0" w14:textId="77777777" w:rsidR="00A02ED7" w:rsidRPr="00C1598C" w:rsidRDefault="00A02ED7" w:rsidP="00685245">
            <w:pPr>
              <w:pStyle w:val="TableText"/>
              <w:keepNext/>
              <w:tabs>
                <w:tab w:val="decimal" w:pos="434"/>
              </w:tabs>
              <w:rPr>
                <w:sz w:val="20"/>
              </w:rPr>
            </w:pPr>
            <w:r w:rsidRPr="00C1598C">
              <w:rPr>
                <w:sz w:val="20"/>
              </w:rPr>
              <w:t>3</w:t>
            </w:r>
          </w:p>
        </w:tc>
        <w:tc>
          <w:tcPr>
            <w:tcW w:w="1620" w:type="dxa"/>
            <w:shd w:val="clear" w:color="auto" w:fill="auto"/>
          </w:tcPr>
          <w:p w14:paraId="48549895" w14:textId="77777777" w:rsidR="00A02ED7" w:rsidRPr="00C1598C" w:rsidRDefault="00A02ED7" w:rsidP="00685245">
            <w:pPr>
              <w:pStyle w:val="TableText"/>
              <w:keepNext/>
              <w:rPr>
                <w:sz w:val="20"/>
              </w:rPr>
            </w:pPr>
            <w:r w:rsidRPr="00C1598C">
              <w:rPr>
                <w:sz w:val="20"/>
              </w:rPr>
              <w:t>Numeric</w:t>
            </w:r>
          </w:p>
        </w:tc>
        <w:tc>
          <w:tcPr>
            <w:tcW w:w="4471" w:type="dxa"/>
            <w:shd w:val="clear" w:color="auto" w:fill="auto"/>
          </w:tcPr>
          <w:p w14:paraId="706E7374" w14:textId="77777777" w:rsidR="00A02ED7" w:rsidRPr="00C1598C" w:rsidRDefault="00A02ED7" w:rsidP="00685245">
            <w:pPr>
              <w:pStyle w:val="TableText"/>
              <w:keepNext/>
              <w:rPr>
                <w:sz w:val="20"/>
              </w:rPr>
            </w:pPr>
            <w:r w:rsidRPr="00C1598C">
              <w:rPr>
                <w:sz w:val="20"/>
              </w:rPr>
              <w:t>Individual identification number assigned to each vendor</w:t>
            </w:r>
          </w:p>
        </w:tc>
      </w:tr>
      <w:tr w:rsidR="00800626" w:rsidRPr="00C1598C" w14:paraId="0B254802" w14:textId="77777777" w:rsidTr="0007384A">
        <w:trPr>
          <w:cantSplit/>
        </w:trPr>
        <w:tc>
          <w:tcPr>
            <w:tcW w:w="2189" w:type="dxa"/>
          </w:tcPr>
          <w:p w14:paraId="13552911" w14:textId="77777777" w:rsidR="00800626" w:rsidRPr="00C1598C" w:rsidRDefault="00A02ED7" w:rsidP="00685245">
            <w:pPr>
              <w:pStyle w:val="TableText"/>
              <w:keepNext/>
              <w:rPr>
                <w:sz w:val="20"/>
              </w:rPr>
            </w:pPr>
            <w:proofErr w:type="spellStart"/>
            <w:r w:rsidRPr="00C1598C">
              <w:rPr>
                <w:sz w:val="20"/>
              </w:rPr>
              <w:t>Facility_ID</w:t>
            </w:r>
            <w:proofErr w:type="spellEnd"/>
          </w:p>
        </w:tc>
        <w:tc>
          <w:tcPr>
            <w:tcW w:w="1080" w:type="dxa"/>
          </w:tcPr>
          <w:p w14:paraId="45151DAF" w14:textId="77777777" w:rsidR="00800626" w:rsidRPr="00C1598C" w:rsidRDefault="00800626" w:rsidP="00685245">
            <w:pPr>
              <w:pStyle w:val="TableText"/>
              <w:keepNext/>
              <w:tabs>
                <w:tab w:val="decimal" w:pos="434"/>
              </w:tabs>
              <w:rPr>
                <w:sz w:val="20"/>
              </w:rPr>
            </w:pPr>
            <w:r w:rsidRPr="00C1598C">
              <w:rPr>
                <w:sz w:val="20"/>
              </w:rPr>
              <w:t>6</w:t>
            </w:r>
          </w:p>
        </w:tc>
        <w:tc>
          <w:tcPr>
            <w:tcW w:w="1620" w:type="dxa"/>
          </w:tcPr>
          <w:p w14:paraId="5620985E" w14:textId="77777777" w:rsidR="00800626" w:rsidRPr="00C1598C" w:rsidRDefault="00800626" w:rsidP="00685245">
            <w:pPr>
              <w:pStyle w:val="TableText"/>
              <w:keepNext/>
              <w:rPr>
                <w:sz w:val="20"/>
              </w:rPr>
            </w:pPr>
            <w:r w:rsidRPr="00C1598C">
              <w:rPr>
                <w:sz w:val="20"/>
              </w:rPr>
              <w:t>Numeric</w:t>
            </w:r>
          </w:p>
        </w:tc>
        <w:tc>
          <w:tcPr>
            <w:tcW w:w="4471" w:type="dxa"/>
          </w:tcPr>
          <w:p w14:paraId="3B82272A" w14:textId="1BFA4937" w:rsidR="00800626" w:rsidRPr="00C1598C" w:rsidRDefault="00800626" w:rsidP="00685245">
            <w:pPr>
              <w:pStyle w:val="TableText"/>
              <w:keepNext/>
              <w:rPr>
                <w:sz w:val="20"/>
              </w:rPr>
            </w:pPr>
            <w:r w:rsidRPr="00C1598C">
              <w:rPr>
                <w:sz w:val="20"/>
              </w:rPr>
              <w:t>The ICH facility</w:t>
            </w:r>
            <w:r w:rsidR="004A2B8D">
              <w:rPr>
                <w:sz w:val="20"/>
              </w:rPr>
              <w:t>’</w:t>
            </w:r>
            <w:r w:rsidRPr="00C1598C">
              <w:rPr>
                <w:sz w:val="20"/>
              </w:rPr>
              <w:t>s 6-digit CCN, formerly known as the Medicare Provider Number</w:t>
            </w:r>
          </w:p>
        </w:tc>
      </w:tr>
      <w:tr w:rsidR="00800626" w:rsidRPr="00C1598C" w14:paraId="54933E41" w14:textId="77777777" w:rsidTr="0007384A">
        <w:trPr>
          <w:cantSplit/>
        </w:trPr>
        <w:tc>
          <w:tcPr>
            <w:tcW w:w="2189" w:type="dxa"/>
          </w:tcPr>
          <w:p w14:paraId="30482EB9" w14:textId="77777777" w:rsidR="00800626" w:rsidRPr="00C1598C" w:rsidRDefault="00A02ED7" w:rsidP="00685245">
            <w:pPr>
              <w:pStyle w:val="TableText"/>
              <w:keepNext/>
              <w:rPr>
                <w:sz w:val="20"/>
              </w:rPr>
            </w:pPr>
            <w:proofErr w:type="spellStart"/>
            <w:r w:rsidRPr="00C1598C">
              <w:rPr>
                <w:sz w:val="20"/>
              </w:rPr>
              <w:t>Facility_Name</w:t>
            </w:r>
            <w:proofErr w:type="spellEnd"/>
          </w:p>
        </w:tc>
        <w:tc>
          <w:tcPr>
            <w:tcW w:w="1080" w:type="dxa"/>
          </w:tcPr>
          <w:p w14:paraId="5C35394F" w14:textId="77777777" w:rsidR="00800626" w:rsidRPr="00C1598C" w:rsidRDefault="00800626" w:rsidP="00685245">
            <w:pPr>
              <w:pStyle w:val="TableText"/>
              <w:keepNext/>
              <w:tabs>
                <w:tab w:val="decimal" w:pos="434"/>
              </w:tabs>
              <w:rPr>
                <w:sz w:val="20"/>
              </w:rPr>
            </w:pPr>
            <w:r w:rsidRPr="00C1598C">
              <w:rPr>
                <w:sz w:val="20"/>
              </w:rPr>
              <w:t>64</w:t>
            </w:r>
          </w:p>
        </w:tc>
        <w:tc>
          <w:tcPr>
            <w:tcW w:w="1620" w:type="dxa"/>
          </w:tcPr>
          <w:p w14:paraId="00E47E32" w14:textId="77777777" w:rsidR="00800626" w:rsidRPr="00C1598C" w:rsidRDefault="00800626" w:rsidP="00685245">
            <w:pPr>
              <w:pStyle w:val="TableText"/>
              <w:keepNext/>
              <w:rPr>
                <w:sz w:val="20"/>
              </w:rPr>
            </w:pPr>
            <w:r w:rsidRPr="00C1598C">
              <w:rPr>
                <w:sz w:val="20"/>
              </w:rPr>
              <w:t>Text</w:t>
            </w:r>
          </w:p>
        </w:tc>
        <w:tc>
          <w:tcPr>
            <w:tcW w:w="4471" w:type="dxa"/>
          </w:tcPr>
          <w:p w14:paraId="58C9E641" w14:textId="77777777" w:rsidR="00800626" w:rsidRPr="00C1598C" w:rsidRDefault="00800626" w:rsidP="00685245">
            <w:pPr>
              <w:pStyle w:val="TableText"/>
              <w:keepNext/>
              <w:rPr>
                <w:sz w:val="20"/>
              </w:rPr>
            </w:pPr>
            <w:r w:rsidRPr="00C1598C">
              <w:rPr>
                <w:sz w:val="20"/>
              </w:rPr>
              <w:t xml:space="preserve">ICH </w:t>
            </w:r>
            <w:r w:rsidR="00631A23" w:rsidRPr="00C1598C">
              <w:rPr>
                <w:sz w:val="20"/>
              </w:rPr>
              <w:t xml:space="preserve">Facility </w:t>
            </w:r>
            <w:r w:rsidRPr="00C1598C">
              <w:rPr>
                <w:sz w:val="20"/>
              </w:rPr>
              <w:t>Name</w:t>
            </w:r>
          </w:p>
        </w:tc>
      </w:tr>
      <w:tr w:rsidR="00926375" w:rsidRPr="00C1598C" w14:paraId="34480AF6" w14:textId="77777777" w:rsidTr="0007384A">
        <w:trPr>
          <w:cantSplit/>
        </w:trPr>
        <w:tc>
          <w:tcPr>
            <w:tcW w:w="2189" w:type="dxa"/>
          </w:tcPr>
          <w:p w14:paraId="2FC82579" w14:textId="4825CA89" w:rsidR="00926375" w:rsidRPr="00C1598C" w:rsidRDefault="00926375" w:rsidP="00A41C25">
            <w:pPr>
              <w:pStyle w:val="TableText"/>
              <w:keepNext/>
              <w:rPr>
                <w:sz w:val="20"/>
              </w:rPr>
            </w:pPr>
            <w:r w:rsidRPr="00C1598C">
              <w:rPr>
                <w:sz w:val="20"/>
              </w:rPr>
              <w:t>F_Street_</w:t>
            </w:r>
            <w:r w:rsidR="00A41C25" w:rsidRPr="00C1598C">
              <w:rPr>
                <w:sz w:val="20"/>
              </w:rPr>
              <w:t>A</w:t>
            </w:r>
            <w:r w:rsidR="00A41C25">
              <w:rPr>
                <w:sz w:val="20"/>
              </w:rPr>
              <w:t>ddress</w:t>
            </w:r>
            <w:r w:rsidR="00A41C25" w:rsidRPr="00C1598C">
              <w:rPr>
                <w:sz w:val="20"/>
              </w:rPr>
              <w:t>1</w:t>
            </w:r>
          </w:p>
        </w:tc>
        <w:tc>
          <w:tcPr>
            <w:tcW w:w="1080" w:type="dxa"/>
          </w:tcPr>
          <w:p w14:paraId="2C524EFA" w14:textId="77777777" w:rsidR="00926375" w:rsidRPr="00C1598C" w:rsidRDefault="00926375" w:rsidP="00685245">
            <w:pPr>
              <w:pStyle w:val="TableText"/>
              <w:keepNext/>
              <w:tabs>
                <w:tab w:val="decimal" w:pos="434"/>
              </w:tabs>
              <w:rPr>
                <w:sz w:val="20"/>
              </w:rPr>
            </w:pPr>
            <w:r w:rsidRPr="00C1598C">
              <w:rPr>
                <w:sz w:val="20"/>
              </w:rPr>
              <w:t>64</w:t>
            </w:r>
          </w:p>
        </w:tc>
        <w:tc>
          <w:tcPr>
            <w:tcW w:w="1620" w:type="dxa"/>
          </w:tcPr>
          <w:p w14:paraId="6CAC9340" w14:textId="77777777" w:rsidR="00926375" w:rsidRPr="00C1598C" w:rsidRDefault="00926375" w:rsidP="00685245">
            <w:pPr>
              <w:pStyle w:val="TableText"/>
              <w:keepNext/>
              <w:rPr>
                <w:sz w:val="20"/>
              </w:rPr>
            </w:pPr>
            <w:proofErr w:type="spellStart"/>
            <w:r w:rsidRPr="00C1598C">
              <w:rPr>
                <w:sz w:val="20"/>
              </w:rPr>
              <w:t>Alpha_numeric</w:t>
            </w:r>
            <w:proofErr w:type="spellEnd"/>
          </w:p>
        </w:tc>
        <w:tc>
          <w:tcPr>
            <w:tcW w:w="4471" w:type="dxa"/>
          </w:tcPr>
          <w:p w14:paraId="3399F490" w14:textId="77777777" w:rsidR="00926375" w:rsidRPr="00C1598C" w:rsidRDefault="00926375" w:rsidP="00685245">
            <w:pPr>
              <w:pStyle w:val="TableText"/>
              <w:keepNext/>
              <w:rPr>
                <w:sz w:val="20"/>
              </w:rPr>
            </w:pPr>
            <w:r w:rsidRPr="00C1598C">
              <w:rPr>
                <w:sz w:val="20"/>
              </w:rPr>
              <w:t xml:space="preserve">ICH Facility Street Address 1 </w:t>
            </w:r>
          </w:p>
        </w:tc>
      </w:tr>
      <w:tr w:rsidR="00926375" w:rsidRPr="00C1598C" w14:paraId="48925017" w14:textId="77777777" w:rsidTr="0007384A">
        <w:trPr>
          <w:cantSplit/>
        </w:trPr>
        <w:tc>
          <w:tcPr>
            <w:tcW w:w="2189" w:type="dxa"/>
          </w:tcPr>
          <w:p w14:paraId="4AD94041" w14:textId="6CD7CE2C" w:rsidR="00926375" w:rsidRPr="00C1598C" w:rsidRDefault="00926375" w:rsidP="00A41C25">
            <w:pPr>
              <w:pStyle w:val="TableText"/>
              <w:keepNext/>
              <w:rPr>
                <w:sz w:val="20"/>
              </w:rPr>
            </w:pPr>
            <w:r w:rsidRPr="00C1598C">
              <w:rPr>
                <w:sz w:val="20"/>
              </w:rPr>
              <w:t>F_Street_</w:t>
            </w:r>
            <w:r w:rsidR="00A41C25" w:rsidRPr="00C1598C">
              <w:rPr>
                <w:sz w:val="20"/>
              </w:rPr>
              <w:t>A</w:t>
            </w:r>
            <w:r w:rsidR="00A41C25">
              <w:rPr>
                <w:sz w:val="20"/>
              </w:rPr>
              <w:t>ddress</w:t>
            </w:r>
            <w:r w:rsidR="00A41C25" w:rsidRPr="00C1598C">
              <w:rPr>
                <w:sz w:val="20"/>
              </w:rPr>
              <w:t>2</w:t>
            </w:r>
          </w:p>
        </w:tc>
        <w:tc>
          <w:tcPr>
            <w:tcW w:w="1080" w:type="dxa"/>
          </w:tcPr>
          <w:p w14:paraId="0B82E2FF" w14:textId="77777777" w:rsidR="00926375" w:rsidRPr="00C1598C" w:rsidRDefault="00926375" w:rsidP="00685245">
            <w:pPr>
              <w:pStyle w:val="TableText"/>
              <w:keepNext/>
              <w:tabs>
                <w:tab w:val="decimal" w:pos="434"/>
              </w:tabs>
              <w:rPr>
                <w:sz w:val="20"/>
              </w:rPr>
            </w:pPr>
            <w:r w:rsidRPr="00C1598C">
              <w:rPr>
                <w:sz w:val="20"/>
              </w:rPr>
              <w:t>64</w:t>
            </w:r>
          </w:p>
        </w:tc>
        <w:tc>
          <w:tcPr>
            <w:tcW w:w="1620" w:type="dxa"/>
          </w:tcPr>
          <w:p w14:paraId="374AFAE6" w14:textId="77777777" w:rsidR="00926375" w:rsidRPr="00C1598C" w:rsidRDefault="00926375" w:rsidP="00685245">
            <w:pPr>
              <w:pStyle w:val="TableText"/>
              <w:keepNext/>
              <w:rPr>
                <w:sz w:val="20"/>
              </w:rPr>
            </w:pPr>
            <w:proofErr w:type="spellStart"/>
            <w:r w:rsidRPr="00C1598C">
              <w:rPr>
                <w:sz w:val="20"/>
              </w:rPr>
              <w:t>Alpha_numeric</w:t>
            </w:r>
            <w:proofErr w:type="spellEnd"/>
          </w:p>
        </w:tc>
        <w:tc>
          <w:tcPr>
            <w:tcW w:w="4471" w:type="dxa"/>
          </w:tcPr>
          <w:p w14:paraId="52880E1D" w14:textId="77777777" w:rsidR="00926375" w:rsidRPr="00C1598C" w:rsidRDefault="00926375" w:rsidP="00685245">
            <w:pPr>
              <w:pStyle w:val="TableText"/>
              <w:keepNext/>
              <w:rPr>
                <w:sz w:val="20"/>
              </w:rPr>
            </w:pPr>
            <w:r w:rsidRPr="00C1598C">
              <w:rPr>
                <w:sz w:val="20"/>
              </w:rPr>
              <w:t xml:space="preserve">ICH Facility Street Address 2 </w:t>
            </w:r>
          </w:p>
        </w:tc>
      </w:tr>
      <w:tr w:rsidR="00926375" w:rsidRPr="00C1598C" w14:paraId="2C54613F" w14:textId="77777777" w:rsidTr="0007384A">
        <w:trPr>
          <w:cantSplit/>
        </w:trPr>
        <w:tc>
          <w:tcPr>
            <w:tcW w:w="2189" w:type="dxa"/>
          </w:tcPr>
          <w:p w14:paraId="30176F3A" w14:textId="77777777" w:rsidR="00926375" w:rsidRPr="00C1598C" w:rsidRDefault="00926375" w:rsidP="00685245">
            <w:pPr>
              <w:pStyle w:val="TableText"/>
              <w:keepNext/>
              <w:rPr>
                <w:sz w:val="20"/>
              </w:rPr>
            </w:pPr>
            <w:r w:rsidRPr="00C1598C">
              <w:rPr>
                <w:sz w:val="20"/>
              </w:rPr>
              <w:t>F_CITY</w:t>
            </w:r>
          </w:p>
        </w:tc>
        <w:tc>
          <w:tcPr>
            <w:tcW w:w="1080" w:type="dxa"/>
          </w:tcPr>
          <w:p w14:paraId="0E12DAFE" w14:textId="77777777" w:rsidR="00926375" w:rsidRPr="00C1598C" w:rsidRDefault="00926375" w:rsidP="00685245">
            <w:pPr>
              <w:pStyle w:val="TableText"/>
              <w:keepNext/>
              <w:tabs>
                <w:tab w:val="decimal" w:pos="434"/>
              </w:tabs>
              <w:rPr>
                <w:sz w:val="20"/>
              </w:rPr>
            </w:pPr>
            <w:r w:rsidRPr="00C1598C">
              <w:rPr>
                <w:sz w:val="20"/>
              </w:rPr>
              <w:t>64</w:t>
            </w:r>
          </w:p>
        </w:tc>
        <w:tc>
          <w:tcPr>
            <w:tcW w:w="1620" w:type="dxa"/>
          </w:tcPr>
          <w:p w14:paraId="0467EA5D" w14:textId="77777777" w:rsidR="00926375" w:rsidRPr="00C1598C" w:rsidRDefault="00926375" w:rsidP="00685245">
            <w:pPr>
              <w:pStyle w:val="TableText"/>
              <w:keepNext/>
              <w:rPr>
                <w:sz w:val="20"/>
              </w:rPr>
            </w:pPr>
            <w:r w:rsidRPr="00C1598C">
              <w:rPr>
                <w:sz w:val="20"/>
              </w:rPr>
              <w:t>Text</w:t>
            </w:r>
          </w:p>
        </w:tc>
        <w:tc>
          <w:tcPr>
            <w:tcW w:w="4471" w:type="dxa"/>
          </w:tcPr>
          <w:p w14:paraId="2196AC15" w14:textId="77777777" w:rsidR="00926375" w:rsidRPr="00C1598C" w:rsidRDefault="00926375" w:rsidP="00685245">
            <w:pPr>
              <w:pStyle w:val="TableText"/>
              <w:keepNext/>
              <w:rPr>
                <w:sz w:val="20"/>
              </w:rPr>
            </w:pPr>
            <w:r w:rsidRPr="00C1598C">
              <w:rPr>
                <w:sz w:val="20"/>
              </w:rPr>
              <w:t xml:space="preserve">ICH Facility </w:t>
            </w:r>
          </w:p>
        </w:tc>
      </w:tr>
      <w:tr w:rsidR="00926375" w:rsidRPr="00C1598C" w14:paraId="59FEE9D8" w14:textId="77777777" w:rsidTr="0007384A">
        <w:trPr>
          <w:cantSplit/>
        </w:trPr>
        <w:tc>
          <w:tcPr>
            <w:tcW w:w="2189" w:type="dxa"/>
          </w:tcPr>
          <w:p w14:paraId="3C236988" w14:textId="77777777" w:rsidR="00926375" w:rsidRPr="00C1598C" w:rsidRDefault="00926375" w:rsidP="00685245">
            <w:pPr>
              <w:pStyle w:val="TableText"/>
              <w:keepNext/>
              <w:rPr>
                <w:sz w:val="20"/>
              </w:rPr>
            </w:pPr>
            <w:r w:rsidRPr="00C1598C">
              <w:rPr>
                <w:sz w:val="20"/>
              </w:rPr>
              <w:t>F_STATE</w:t>
            </w:r>
          </w:p>
        </w:tc>
        <w:tc>
          <w:tcPr>
            <w:tcW w:w="1080" w:type="dxa"/>
          </w:tcPr>
          <w:p w14:paraId="3594505D" w14:textId="77777777" w:rsidR="00926375" w:rsidRPr="00C1598C" w:rsidRDefault="00926375" w:rsidP="00685245">
            <w:pPr>
              <w:pStyle w:val="TableText"/>
              <w:keepNext/>
              <w:tabs>
                <w:tab w:val="decimal" w:pos="434"/>
              </w:tabs>
              <w:rPr>
                <w:sz w:val="20"/>
              </w:rPr>
            </w:pPr>
            <w:r w:rsidRPr="00C1598C">
              <w:rPr>
                <w:sz w:val="20"/>
              </w:rPr>
              <w:t>2</w:t>
            </w:r>
          </w:p>
        </w:tc>
        <w:tc>
          <w:tcPr>
            <w:tcW w:w="1620" w:type="dxa"/>
          </w:tcPr>
          <w:p w14:paraId="15DBBDFB" w14:textId="77777777" w:rsidR="00926375" w:rsidRPr="00C1598C" w:rsidRDefault="00926375" w:rsidP="00685245">
            <w:pPr>
              <w:pStyle w:val="TableText"/>
              <w:keepNext/>
              <w:rPr>
                <w:sz w:val="20"/>
              </w:rPr>
            </w:pPr>
            <w:r w:rsidRPr="00C1598C">
              <w:rPr>
                <w:sz w:val="20"/>
              </w:rPr>
              <w:t>Text</w:t>
            </w:r>
          </w:p>
        </w:tc>
        <w:tc>
          <w:tcPr>
            <w:tcW w:w="4471" w:type="dxa"/>
          </w:tcPr>
          <w:p w14:paraId="2A13F085" w14:textId="77777777" w:rsidR="00926375" w:rsidRPr="00C1598C" w:rsidRDefault="00926375" w:rsidP="00685245">
            <w:pPr>
              <w:pStyle w:val="TableText"/>
              <w:keepNext/>
              <w:rPr>
                <w:sz w:val="20"/>
              </w:rPr>
            </w:pPr>
            <w:r w:rsidRPr="00C1598C">
              <w:rPr>
                <w:sz w:val="20"/>
              </w:rPr>
              <w:t>ICH Facility State</w:t>
            </w:r>
          </w:p>
        </w:tc>
      </w:tr>
      <w:tr w:rsidR="00926375" w:rsidRPr="00C1598C" w14:paraId="3B8926E8" w14:textId="77777777" w:rsidTr="0007384A">
        <w:trPr>
          <w:cantSplit/>
        </w:trPr>
        <w:tc>
          <w:tcPr>
            <w:tcW w:w="2189" w:type="dxa"/>
          </w:tcPr>
          <w:p w14:paraId="235DE0E8" w14:textId="77777777" w:rsidR="00926375" w:rsidRPr="00C1598C" w:rsidDel="00A02ED7" w:rsidRDefault="00926375" w:rsidP="00685245">
            <w:pPr>
              <w:pStyle w:val="TableText"/>
              <w:keepNext/>
              <w:rPr>
                <w:sz w:val="20"/>
              </w:rPr>
            </w:pPr>
            <w:proofErr w:type="spellStart"/>
            <w:r w:rsidRPr="00C1598C">
              <w:rPr>
                <w:sz w:val="20"/>
              </w:rPr>
              <w:t>F_ZIP_Code</w:t>
            </w:r>
            <w:proofErr w:type="spellEnd"/>
          </w:p>
        </w:tc>
        <w:tc>
          <w:tcPr>
            <w:tcW w:w="1080" w:type="dxa"/>
          </w:tcPr>
          <w:p w14:paraId="6389EB29" w14:textId="77777777" w:rsidR="00926375" w:rsidRPr="00C1598C" w:rsidRDefault="00926375" w:rsidP="00685245">
            <w:pPr>
              <w:pStyle w:val="TableText"/>
              <w:keepNext/>
              <w:tabs>
                <w:tab w:val="decimal" w:pos="434"/>
              </w:tabs>
              <w:rPr>
                <w:sz w:val="20"/>
              </w:rPr>
            </w:pPr>
            <w:r w:rsidRPr="00C1598C">
              <w:rPr>
                <w:sz w:val="20"/>
              </w:rPr>
              <w:t>5</w:t>
            </w:r>
          </w:p>
        </w:tc>
        <w:tc>
          <w:tcPr>
            <w:tcW w:w="1620" w:type="dxa"/>
          </w:tcPr>
          <w:p w14:paraId="3D0F7DA7" w14:textId="77777777" w:rsidR="00926375" w:rsidRPr="00C1598C" w:rsidRDefault="00926375" w:rsidP="00685245">
            <w:pPr>
              <w:pStyle w:val="TableText"/>
              <w:keepNext/>
              <w:rPr>
                <w:sz w:val="20"/>
              </w:rPr>
            </w:pPr>
            <w:r w:rsidRPr="00C1598C">
              <w:rPr>
                <w:sz w:val="20"/>
              </w:rPr>
              <w:t>Numeric</w:t>
            </w:r>
          </w:p>
        </w:tc>
        <w:tc>
          <w:tcPr>
            <w:tcW w:w="4471" w:type="dxa"/>
          </w:tcPr>
          <w:p w14:paraId="16544FE1" w14:textId="77777777" w:rsidR="00926375" w:rsidRPr="00C1598C" w:rsidRDefault="00926375" w:rsidP="00685245">
            <w:pPr>
              <w:pStyle w:val="TableText"/>
              <w:keepNext/>
              <w:rPr>
                <w:sz w:val="20"/>
              </w:rPr>
            </w:pPr>
            <w:r w:rsidRPr="00C1598C">
              <w:rPr>
                <w:sz w:val="20"/>
              </w:rPr>
              <w:t xml:space="preserve">ICH Facility </w:t>
            </w:r>
            <w:r w:rsidR="00E6172D" w:rsidRPr="00C1598C">
              <w:rPr>
                <w:sz w:val="20"/>
              </w:rPr>
              <w:t xml:space="preserve">ZIP </w:t>
            </w:r>
            <w:r w:rsidRPr="00C1598C">
              <w:rPr>
                <w:sz w:val="20"/>
              </w:rPr>
              <w:t>Code</w:t>
            </w:r>
          </w:p>
        </w:tc>
      </w:tr>
      <w:tr w:rsidR="00926375" w:rsidRPr="00C1598C" w14:paraId="7C35A311" w14:textId="77777777" w:rsidTr="0007384A">
        <w:trPr>
          <w:cantSplit/>
        </w:trPr>
        <w:tc>
          <w:tcPr>
            <w:tcW w:w="2189" w:type="dxa"/>
          </w:tcPr>
          <w:p w14:paraId="17A666A7" w14:textId="77777777" w:rsidR="00926375" w:rsidRPr="00C1598C" w:rsidRDefault="00926375" w:rsidP="00685245">
            <w:pPr>
              <w:pStyle w:val="TableText"/>
              <w:keepNext/>
              <w:rPr>
                <w:sz w:val="20"/>
              </w:rPr>
            </w:pPr>
            <w:proofErr w:type="spellStart"/>
            <w:r w:rsidRPr="00C1598C">
              <w:rPr>
                <w:sz w:val="20"/>
              </w:rPr>
              <w:t>P_First_Name</w:t>
            </w:r>
            <w:proofErr w:type="spellEnd"/>
          </w:p>
        </w:tc>
        <w:tc>
          <w:tcPr>
            <w:tcW w:w="1080" w:type="dxa"/>
          </w:tcPr>
          <w:p w14:paraId="65BCDC5F" w14:textId="77777777" w:rsidR="00926375" w:rsidRPr="00C1598C" w:rsidRDefault="00926375" w:rsidP="00685245">
            <w:pPr>
              <w:pStyle w:val="TableText"/>
              <w:keepNext/>
              <w:tabs>
                <w:tab w:val="decimal" w:pos="434"/>
              </w:tabs>
              <w:rPr>
                <w:sz w:val="20"/>
              </w:rPr>
            </w:pPr>
            <w:r w:rsidRPr="00C1598C">
              <w:rPr>
                <w:sz w:val="20"/>
              </w:rPr>
              <w:t>30</w:t>
            </w:r>
          </w:p>
        </w:tc>
        <w:tc>
          <w:tcPr>
            <w:tcW w:w="1620" w:type="dxa"/>
          </w:tcPr>
          <w:p w14:paraId="195F2233" w14:textId="77777777" w:rsidR="00926375" w:rsidRPr="00C1598C" w:rsidRDefault="00926375" w:rsidP="00685245">
            <w:pPr>
              <w:pStyle w:val="TableText"/>
              <w:keepNext/>
              <w:rPr>
                <w:sz w:val="20"/>
              </w:rPr>
            </w:pPr>
            <w:r w:rsidRPr="00C1598C">
              <w:rPr>
                <w:sz w:val="20"/>
              </w:rPr>
              <w:t>Text</w:t>
            </w:r>
          </w:p>
        </w:tc>
        <w:tc>
          <w:tcPr>
            <w:tcW w:w="4471" w:type="dxa"/>
          </w:tcPr>
          <w:p w14:paraId="71AFB167" w14:textId="46B1181A" w:rsidR="00926375" w:rsidRPr="00C1598C" w:rsidRDefault="00926375" w:rsidP="00685245">
            <w:pPr>
              <w:pStyle w:val="TableText"/>
              <w:keepNext/>
              <w:rPr>
                <w:sz w:val="20"/>
              </w:rPr>
            </w:pPr>
            <w:r w:rsidRPr="00C1598C">
              <w:rPr>
                <w:sz w:val="20"/>
              </w:rPr>
              <w:t>Sample Patient</w:t>
            </w:r>
            <w:r w:rsidR="004A2B8D">
              <w:rPr>
                <w:sz w:val="20"/>
              </w:rPr>
              <w:t>’</w:t>
            </w:r>
            <w:r w:rsidRPr="00C1598C">
              <w:rPr>
                <w:sz w:val="20"/>
              </w:rPr>
              <w:t>s first name</w:t>
            </w:r>
          </w:p>
        </w:tc>
      </w:tr>
      <w:tr w:rsidR="00926375" w:rsidRPr="00C1598C" w14:paraId="050EF7CB" w14:textId="77777777" w:rsidTr="0007384A">
        <w:trPr>
          <w:cantSplit/>
        </w:trPr>
        <w:tc>
          <w:tcPr>
            <w:tcW w:w="2189" w:type="dxa"/>
          </w:tcPr>
          <w:p w14:paraId="30BDBDAF" w14:textId="77777777" w:rsidR="00926375" w:rsidRPr="00C1598C" w:rsidRDefault="00926375" w:rsidP="00685245">
            <w:pPr>
              <w:pStyle w:val="TableText"/>
              <w:keepNext/>
              <w:rPr>
                <w:sz w:val="20"/>
              </w:rPr>
            </w:pPr>
            <w:proofErr w:type="spellStart"/>
            <w:r w:rsidRPr="00C1598C">
              <w:rPr>
                <w:sz w:val="20"/>
              </w:rPr>
              <w:t>P_Middle_Name</w:t>
            </w:r>
            <w:proofErr w:type="spellEnd"/>
          </w:p>
        </w:tc>
        <w:tc>
          <w:tcPr>
            <w:tcW w:w="1080" w:type="dxa"/>
          </w:tcPr>
          <w:p w14:paraId="7A22BBD0" w14:textId="77777777" w:rsidR="00926375" w:rsidRPr="00C1598C" w:rsidRDefault="00926375" w:rsidP="00685245">
            <w:pPr>
              <w:pStyle w:val="TableText"/>
              <w:keepNext/>
              <w:tabs>
                <w:tab w:val="decimal" w:pos="434"/>
              </w:tabs>
              <w:rPr>
                <w:sz w:val="20"/>
              </w:rPr>
            </w:pPr>
            <w:r w:rsidRPr="00C1598C">
              <w:rPr>
                <w:sz w:val="20"/>
              </w:rPr>
              <w:t>15</w:t>
            </w:r>
          </w:p>
        </w:tc>
        <w:tc>
          <w:tcPr>
            <w:tcW w:w="1620" w:type="dxa"/>
          </w:tcPr>
          <w:p w14:paraId="218C0137" w14:textId="77777777" w:rsidR="00926375" w:rsidRPr="00C1598C" w:rsidRDefault="00926375" w:rsidP="00685245">
            <w:pPr>
              <w:pStyle w:val="TableText"/>
              <w:keepNext/>
              <w:rPr>
                <w:sz w:val="20"/>
              </w:rPr>
            </w:pPr>
            <w:r w:rsidRPr="00C1598C">
              <w:rPr>
                <w:sz w:val="20"/>
              </w:rPr>
              <w:t>Text</w:t>
            </w:r>
          </w:p>
        </w:tc>
        <w:tc>
          <w:tcPr>
            <w:tcW w:w="4471" w:type="dxa"/>
          </w:tcPr>
          <w:p w14:paraId="13176F21" w14:textId="165065EA" w:rsidR="00926375" w:rsidRPr="00C1598C" w:rsidRDefault="00926375" w:rsidP="00685245">
            <w:pPr>
              <w:pStyle w:val="TableText"/>
              <w:keepNext/>
              <w:rPr>
                <w:sz w:val="20"/>
              </w:rPr>
            </w:pPr>
            <w:r w:rsidRPr="00C1598C">
              <w:rPr>
                <w:sz w:val="20"/>
              </w:rPr>
              <w:t>Sample Patient</w:t>
            </w:r>
            <w:r w:rsidR="004A2B8D">
              <w:rPr>
                <w:sz w:val="20"/>
              </w:rPr>
              <w:t>’</w:t>
            </w:r>
            <w:r w:rsidRPr="00C1598C">
              <w:rPr>
                <w:sz w:val="20"/>
              </w:rPr>
              <w:t>s middle name</w:t>
            </w:r>
          </w:p>
        </w:tc>
      </w:tr>
      <w:tr w:rsidR="00926375" w:rsidRPr="00C1598C" w14:paraId="16F90504" w14:textId="77777777" w:rsidTr="0007384A">
        <w:trPr>
          <w:cantSplit/>
        </w:trPr>
        <w:tc>
          <w:tcPr>
            <w:tcW w:w="2189" w:type="dxa"/>
          </w:tcPr>
          <w:p w14:paraId="2A44E011" w14:textId="77777777" w:rsidR="00926375" w:rsidRPr="00C1598C" w:rsidRDefault="00926375" w:rsidP="00685245">
            <w:pPr>
              <w:pStyle w:val="TableText"/>
              <w:rPr>
                <w:sz w:val="20"/>
              </w:rPr>
            </w:pPr>
            <w:proofErr w:type="spellStart"/>
            <w:r w:rsidRPr="00C1598C">
              <w:rPr>
                <w:sz w:val="20"/>
              </w:rPr>
              <w:t>P_Last_Name</w:t>
            </w:r>
            <w:proofErr w:type="spellEnd"/>
          </w:p>
        </w:tc>
        <w:tc>
          <w:tcPr>
            <w:tcW w:w="1080" w:type="dxa"/>
          </w:tcPr>
          <w:p w14:paraId="2F54C44B" w14:textId="77777777" w:rsidR="00926375" w:rsidRPr="00C1598C" w:rsidRDefault="00926375" w:rsidP="00685245">
            <w:pPr>
              <w:pStyle w:val="TableText"/>
              <w:tabs>
                <w:tab w:val="decimal" w:pos="434"/>
              </w:tabs>
              <w:rPr>
                <w:sz w:val="20"/>
              </w:rPr>
            </w:pPr>
            <w:r w:rsidRPr="00C1598C">
              <w:rPr>
                <w:sz w:val="20"/>
              </w:rPr>
              <w:t>40</w:t>
            </w:r>
          </w:p>
        </w:tc>
        <w:tc>
          <w:tcPr>
            <w:tcW w:w="1620" w:type="dxa"/>
          </w:tcPr>
          <w:p w14:paraId="61FB3C19" w14:textId="77777777" w:rsidR="00926375" w:rsidRPr="00C1598C" w:rsidRDefault="00926375" w:rsidP="00685245">
            <w:pPr>
              <w:pStyle w:val="TableText"/>
              <w:rPr>
                <w:sz w:val="20"/>
              </w:rPr>
            </w:pPr>
            <w:r w:rsidRPr="00C1598C">
              <w:rPr>
                <w:sz w:val="20"/>
              </w:rPr>
              <w:t>Text</w:t>
            </w:r>
          </w:p>
        </w:tc>
        <w:tc>
          <w:tcPr>
            <w:tcW w:w="4471" w:type="dxa"/>
          </w:tcPr>
          <w:p w14:paraId="7E3D7687" w14:textId="5101FC86" w:rsidR="00926375" w:rsidRPr="00C1598C" w:rsidRDefault="00926375" w:rsidP="00685245">
            <w:pPr>
              <w:pStyle w:val="TableText"/>
              <w:rPr>
                <w:sz w:val="20"/>
              </w:rPr>
            </w:pPr>
            <w:r w:rsidRPr="00C1598C">
              <w:rPr>
                <w:sz w:val="20"/>
              </w:rPr>
              <w:t>Sample Patient</w:t>
            </w:r>
            <w:r w:rsidR="004A2B8D">
              <w:rPr>
                <w:sz w:val="20"/>
              </w:rPr>
              <w:t>’</w:t>
            </w:r>
            <w:r w:rsidRPr="00C1598C">
              <w:rPr>
                <w:sz w:val="20"/>
              </w:rPr>
              <w:t>s last name</w:t>
            </w:r>
          </w:p>
        </w:tc>
      </w:tr>
      <w:tr w:rsidR="00926375" w:rsidRPr="00C1598C" w14:paraId="631ADEF5" w14:textId="77777777" w:rsidTr="0007384A">
        <w:trPr>
          <w:cantSplit/>
        </w:trPr>
        <w:tc>
          <w:tcPr>
            <w:tcW w:w="2189" w:type="dxa"/>
          </w:tcPr>
          <w:p w14:paraId="6A423A8D" w14:textId="2E0D571C" w:rsidR="00926375" w:rsidRPr="00C1598C" w:rsidRDefault="00926375" w:rsidP="00A41C25">
            <w:pPr>
              <w:pStyle w:val="TableText"/>
              <w:rPr>
                <w:sz w:val="20"/>
              </w:rPr>
            </w:pPr>
            <w:r w:rsidRPr="00C1598C">
              <w:rPr>
                <w:sz w:val="20"/>
              </w:rPr>
              <w:t>P_Street_</w:t>
            </w:r>
            <w:r w:rsidR="00A41C25" w:rsidRPr="00C1598C">
              <w:rPr>
                <w:sz w:val="20"/>
              </w:rPr>
              <w:t>A</w:t>
            </w:r>
            <w:r w:rsidR="00A41C25">
              <w:rPr>
                <w:sz w:val="20"/>
              </w:rPr>
              <w:t>ddress</w:t>
            </w:r>
            <w:r w:rsidRPr="00C1598C">
              <w:rPr>
                <w:sz w:val="20"/>
              </w:rPr>
              <w:t>_1</w:t>
            </w:r>
          </w:p>
        </w:tc>
        <w:tc>
          <w:tcPr>
            <w:tcW w:w="1080" w:type="dxa"/>
          </w:tcPr>
          <w:p w14:paraId="09CD13BC" w14:textId="77777777" w:rsidR="00926375" w:rsidRPr="00C1598C" w:rsidRDefault="00926375" w:rsidP="00685245">
            <w:pPr>
              <w:pStyle w:val="TableText"/>
              <w:tabs>
                <w:tab w:val="decimal" w:pos="434"/>
              </w:tabs>
              <w:rPr>
                <w:sz w:val="20"/>
              </w:rPr>
            </w:pPr>
            <w:r w:rsidRPr="00C1598C">
              <w:rPr>
                <w:sz w:val="20"/>
              </w:rPr>
              <w:t>50</w:t>
            </w:r>
          </w:p>
        </w:tc>
        <w:tc>
          <w:tcPr>
            <w:tcW w:w="1620" w:type="dxa"/>
          </w:tcPr>
          <w:p w14:paraId="1B7AC4FA" w14:textId="77777777" w:rsidR="00926375" w:rsidRPr="00C1598C" w:rsidRDefault="00926375" w:rsidP="00685245">
            <w:pPr>
              <w:pStyle w:val="TableText"/>
              <w:rPr>
                <w:sz w:val="20"/>
              </w:rPr>
            </w:pPr>
            <w:proofErr w:type="spellStart"/>
            <w:r w:rsidRPr="00C1598C">
              <w:rPr>
                <w:sz w:val="20"/>
              </w:rPr>
              <w:t>Alpha_numeric</w:t>
            </w:r>
            <w:proofErr w:type="spellEnd"/>
          </w:p>
        </w:tc>
        <w:tc>
          <w:tcPr>
            <w:tcW w:w="4471" w:type="dxa"/>
          </w:tcPr>
          <w:p w14:paraId="4FE36EB4" w14:textId="6FA70ABE" w:rsidR="00926375" w:rsidRPr="00C1598C" w:rsidRDefault="00926375" w:rsidP="00685245">
            <w:pPr>
              <w:pStyle w:val="TableText"/>
              <w:rPr>
                <w:sz w:val="20"/>
              </w:rPr>
            </w:pPr>
            <w:r w:rsidRPr="00C1598C">
              <w:rPr>
                <w:sz w:val="20"/>
              </w:rPr>
              <w:t>Patient</w:t>
            </w:r>
            <w:r w:rsidR="004A2B8D">
              <w:rPr>
                <w:sz w:val="20"/>
              </w:rPr>
              <w:t>’</w:t>
            </w:r>
            <w:r w:rsidRPr="00C1598C">
              <w:rPr>
                <w:sz w:val="20"/>
              </w:rPr>
              <w:t>s mailing address (Line 1</w:t>
            </w:r>
            <w:r w:rsidR="004D7721" w:rsidRPr="00C1598C">
              <w:rPr>
                <w:sz w:val="20"/>
              </w:rPr>
              <w:t>—</w:t>
            </w:r>
            <w:r w:rsidRPr="00C1598C">
              <w:rPr>
                <w:sz w:val="20"/>
              </w:rPr>
              <w:t>street address)</w:t>
            </w:r>
          </w:p>
        </w:tc>
      </w:tr>
      <w:tr w:rsidR="00926375" w:rsidRPr="00C1598C" w14:paraId="0DE15F7F" w14:textId="77777777" w:rsidTr="0007384A">
        <w:trPr>
          <w:cantSplit/>
        </w:trPr>
        <w:tc>
          <w:tcPr>
            <w:tcW w:w="2189" w:type="dxa"/>
          </w:tcPr>
          <w:p w14:paraId="18E8489B" w14:textId="50D3A104" w:rsidR="00926375" w:rsidRPr="00C1598C" w:rsidRDefault="00926375" w:rsidP="00A41C25">
            <w:pPr>
              <w:pStyle w:val="TableText"/>
              <w:rPr>
                <w:sz w:val="20"/>
              </w:rPr>
            </w:pPr>
            <w:r w:rsidRPr="00C1598C">
              <w:rPr>
                <w:sz w:val="20"/>
              </w:rPr>
              <w:t>P_Street_</w:t>
            </w:r>
            <w:r w:rsidR="00A41C25" w:rsidRPr="00C1598C">
              <w:rPr>
                <w:sz w:val="20"/>
              </w:rPr>
              <w:t>A</w:t>
            </w:r>
            <w:r w:rsidR="00A41C25">
              <w:rPr>
                <w:sz w:val="20"/>
              </w:rPr>
              <w:t>ddress</w:t>
            </w:r>
            <w:r w:rsidRPr="00C1598C">
              <w:rPr>
                <w:sz w:val="20"/>
              </w:rPr>
              <w:t>_2</w:t>
            </w:r>
          </w:p>
        </w:tc>
        <w:tc>
          <w:tcPr>
            <w:tcW w:w="1080" w:type="dxa"/>
          </w:tcPr>
          <w:p w14:paraId="22360F7E" w14:textId="77777777" w:rsidR="00926375" w:rsidRPr="00C1598C" w:rsidRDefault="00926375" w:rsidP="00685245">
            <w:pPr>
              <w:pStyle w:val="TableText"/>
              <w:tabs>
                <w:tab w:val="decimal" w:pos="434"/>
              </w:tabs>
              <w:rPr>
                <w:sz w:val="20"/>
              </w:rPr>
            </w:pPr>
            <w:r w:rsidRPr="00C1598C">
              <w:rPr>
                <w:sz w:val="20"/>
              </w:rPr>
              <w:t>50</w:t>
            </w:r>
          </w:p>
        </w:tc>
        <w:tc>
          <w:tcPr>
            <w:tcW w:w="1620" w:type="dxa"/>
          </w:tcPr>
          <w:p w14:paraId="0EFD1C8F" w14:textId="77777777" w:rsidR="00926375" w:rsidRPr="00C1598C" w:rsidRDefault="00926375" w:rsidP="00685245">
            <w:pPr>
              <w:pStyle w:val="TableText"/>
              <w:rPr>
                <w:sz w:val="20"/>
              </w:rPr>
            </w:pPr>
            <w:proofErr w:type="spellStart"/>
            <w:r w:rsidRPr="00C1598C">
              <w:rPr>
                <w:sz w:val="20"/>
              </w:rPr>
              <w:t>Alpha_numeric</w:t>
            </w:r>
            <w:proofErr w:type="spellEnd"/>
          </w:p>
        </w:tc>
        <w:tc>
          <w:tcPr>
            <w:tcW w:w="4471" w:type="dxa"/>
          </w:tcPr>
          <w:p w14:paraId="1F3D4DE0" w14:textId="137D13A1" w:rsidR="00926375" w:rsidRPr="00C1598C" w:rsidRDefault="00926375" w:rsidP="00685245">
            <w:pPr>
              <w:pStyle w:val="TableText"/>
              <w:rPr>
                <w:sz w:val="20"/>
              </w:rPr>
            </w:pPr>
            <w:r w:rsidRPr="00C1598C">
              <w:rPr>
                <w:sz w:val="20"/>
              </w:rPr>
              <w:t>Patient</w:t>
            </w:r>
            <w:r w:rsidR="004A2B8D">
              <w:rPr>
                <w:sz w:val="20"/>
              </w:rPr>
              <w:t>’</w:t>
            </w:r>
            <w:r w:rsidRPr="00C1598C">
              <w:rPr>
                <w:sz w:val="20"/>
              </w:rPr>
              <w:t>s mailing address (Line 2</w:t>
            </w:r>
            <w:r w:rsidR="004D7721" w:rsidRPr="00C1598C">
              <w:rPr>
                <w:sz w:val="20"/>
              </w:rPr>
              <w:t>—</w:t>
            </w:r>
            <w:r w:rsidRPr="00C1598C">
              <w:rPr>
                <w:sz w:val="20"/>
              </w:rPr>
              <w:t>street address)</w:t>
            </w:r>
          </w:p>
        </w:tc>
      </w:tr>
      <w:tr w:rsidR="00926375" w:rsidRPr="00C1598C" w14:paraId="7FD5A8D0" w14:textId="77777777" w:rsidTr="0007384A">
        <w:trPr>
          <w:cantSplit/>
        </w:trPr>
        <w:tc>
          <w:tcPr>
            <w:tcW w:w="2189" w:type="dxa"/>
          </w:tcPr>
          <w:p w14:paraId="1A194BCD" w14:textId="77777777" w:rsidR="00926375" w:rsidRPr="00C1598C" w:rsidRDefault="00926375" w:rsidP="00685245">
            <w:pPr>
              <w:pStyle w:val="TableText"/>
              <w:rPr>
                <w:sz w:val="20"/>
              </w:rPr>
            </w:pPr>
            <w:r w:rsidRPr="00C1598C">
              <w:rPr>
                <w:sz w:val="20"/>
              </w:rPr>
              <w:t>P_CITY</w:t>
            </w:r>
          </w:p>
        </w:tc>
        <w:tc>
          <w:tcPr>
            <w:tcW w:w="1080" w:type="dxa"/>
          </w:tcPr>
          <w:p w14:paraId="577DC7F2" w14:textId="77777777" w:rsidR="00926375" w:rsidRPr="00C1598C" w:rsidRDefault="00926375" w:rsidP="00685245">
            <w:pPr>
              <w:pStyle w:val="TableText"/>
              <w:tabs>
                <w:tab w:val="decimal" w:pos="434"/>
              </w:tabs>
              <w:rPr>
                <w:sz w:val="20"/>
              </w:rPr>
            </w:pPr>
            <w:r w:rsidRPr="00C1598C">
              <w:rPr>
                <w:sz w:val="20"/>
              </w:rPr>
              <w:t>40</w:t>
            </w:r>
          </w:p>
        </w:tc>
        <w:tc>
          <w:tcPr>
            <w:tcW w:w="1620" w:type="dxa"/>
          </w:tcPr>
          <w:p w14:paraId="0F6C6BE7" w14:textId="77777777" w:rsidR="00926375" w:rsidRPr="00C1598C" w:rsidRDefault="00926375" w:rsidP="00685245">
            <w:pPr>
              <w:pStyle w:val="TableText"/>
              <w:rPr>
                <w:sz w:val="20"/>
              </w:rPr>
            </w:pPr>
            <w:r w:rsidRPr="00C1598C">
              <w:rPr>
                <w:sz w:val="20"/>
              </w:rPr>
              <w:t>Text</w:t>
            </w:r>
          </w:p>
        </w:tc>
        <w:tc>
          <w:tcPr>
            <w:tcW w:w="4471" w:type="dxa"/>
          </w:tcPr>
          <w:p w14:paraId="4D74405A" w14:textId="4401FAA8" w:rsidR="00926375" w:rsidRPr="00C1598C" w:rsidRDefault="00926375" w:rsidP="00685245">
            <w:pPr>
              <w:pStyle w:val="TableText"/>
              <w:rPr>
                <w:sz w:val="20"/>
              </w:rPr>
            </w:pPr>
            <w:r w:rsidRPr="00C1598C">
              <w:rPr>
                <w:sz w:val="20"/>
              </w:rPr>
              <w:t>Patient</w:t>
            </w:r>
            <w:r w:rsidR="004A2B8D">
              <w:rPr>
                <w:sz w:val="20"/>
              </w:rPr>
              <w:t>’</w:t>
            </w:r>
            <w:r w:rsidRPr="00C1598C">
              <w:rPr>
                <w:sz w:val="20"/>
              </w:rPr>
              <w:t>s mailing address</w:t>
            </w:r>
            <w:r w:rsidR="004D7721" w:rsidRPr="00C1598C">
              <w:rPr>
                <w:sz w:val="20"/>
              </w:rPr>
              <w:t>—</w:t>
            </w:r>
            <w:r w:rsidRPr="00C1598C">
              <w:rPr>
                <w:sz w:val="20"/>
              </w:rPr>
              <w:t>City</w:t>
            </w:r>
          </w:p>
        </w:tc>
      </w:tr>
      <w:tr w:rsidR="00926375" w:rsidRPr="00C1598C" w14:paraId="32D91328" w14:textId="77777777" w:rsidTr="0007384A">
        <w:trPr>
          <w:cantSplit/>
        </w:trPr>
        <w:tc>
          <w:tcPr>
            <w:tcW w:w="2189" w:type="dxa"/>
          </w:tcPr>
          <w:p w14:paraId="42BA37E3" w14:textId="77777777" w:rsidR="00926375" w:rsidRPr="00C1598C" w:rsidRDefault="00926375" w:rsidP="00685245">
            <w:pPr>
              <w:pStyle w:val="TableText"/>
              <w:rPr>
                <w:sz w:val="20"/>
              </w:rPr>
            </w:pPr>
            <w:r w:rsidRPr="00C1598C">
              <w:rPr>
                <w:sz w:val="20"/>
              </w:rPr>
              <w:t>P_STATE</w:t>
            </w:r>
          </w:p>
        </w:tc>
        <w:tc>
          <w:tcPr>
            <w:tcW w:w="1080" w:type="dxa"/>
          </w:tcPr>
          <w:p w14:paraId="7CFED0E9" w14:textId="77777777" w:rsidR="00926375" w:rsidRPr="00C1598C" w:rsidRDefault="00926375" w:rsidP="00685245">
            <w:pPr>
              <w:pStyle w:val="TableText"/>
              <w:tabs>
                <w:tab w:val="decimal" w:pos="434"/>
              </w:tabs>
              <w:rPr>
                <w:sz w:val="20"/>
              </w:rPr>
            </w:pPr>
            <w:r w:rsidRPr="00C1598C">
              <w:rPr>
                <w:sz w:val="20"/>
              </w:rPr>
              <w:t>2</w:t>
            </w:r>
          </w:p>
        </w:tc>
        <w:tc>
          <w:tcPr>
            <w:tcW w:w="1620" w:type="dxa"/>
          </w:tcPr>
          <w:p w14:paraId="56A1657E" w14:textId="77777777" w:rsidR="00926375" w:rsidRPr="00C1598C" w:rsidRDefault="00926375" w:rsidP="00685245">
            <w:pPr>
              <w:pStyle w:val="TableText"/>
              <w:rPr>
                <w:sz w:val="20"/>
              </w:rPr>
            </w:pPr>
            <w:r w:rsidRPr="00C1598C">
              <w:rPr>
                <w:sz w:val="20"/>
              </w:rPr>
              <w:t>Text</w:t>
            </w:r>
          </w:p>
        </w:tc>
        <w:tc>
          <w:tcPr>
            <w:tcW w:w="4471" w:type="dxa"/>
          </w:tcPr>
          <w:p w14:paraId="08BF6D84" w14:textId="7CF94094" w:rsidR="00926375" w:rsidRPr="00C1598C" w:rsidRDefault="00926375" w:rsidP="00685245">
            <w:pPr>
              <w:pStyle w:val="TableText"/>
              <w:rPr>
                <w:sz w:val="20"/>
              </w:rPr>
            </w:pPr>
            <w:r w:rsidRPr="00C1598C">
              <w:rPr>
                <w:sz w:val="20"/>
              </w:rPr>
              <w:t>Patient</w:t>
            </w:r>
            <w:r w:rsidR="004A2B8D">
              <w:rPr>
                <w:sz w:val="20"/>
              </w:rPr>
              <w:t>’</w:t>
            </w:r>
            <w:r w:rsidRPr="00C1598C">
              <w:rPr>
                <w:sz w:val="20"/>
              </w:rPr>
              <w:t>s mailing address</w:t>
            </w:r>
            <w:r w:rsidR="004D7721" w:rsidRPr="00C1598C">
              <w:rPr>
                <w:sz w:val="20"/>
              </w:rPr>
              <w:t>—</w:t>
            </w:r>
            <w:r w:rsidRPr="00C1598C">
              <w:rPr>
                <w:sz w:val="20"/>
              </w:rPr>
              <w:t>State</w:t>
            </w:r>
          </w:p>
        </w:tc>
      </w:tr>
      <w:tr w:rsidR="00926375" w:rsidRPr="00C1598C" w14:paraId="5D4E356E" w14:textId="77777777" w:rsidTr="0007384A">
        <w:trPr>
          <w:cantSplit/>
        </w:trPr>
        <w:tc>
          <w:tcPr>
            <w:tcW w:w="2189" w:type="dxa"/>
          </w:tcPr>
          <w:p w14:paraId="4CC0B3D5" w14:textId="77777777" w:rsidR="00926375" w:rsidRPr="00C1598C" w:rsidRDefault="00926375" w:rsidP="00685245">
            <w:pPr>
              <w:pStyle w:val="TableText"/>
              <w:rPr>
                <w:sz w:val="20"/>
              </w:rPr>
            </w:pPr>
            <w:proofErr w:type="spellStart"/>
            <w:r w:rsidRPr="00C1598C">
              <w:rPr>
                <w:sz w:val="20"/>
              </w:rPr>
              <w:t>P_ZIP_Code</w:t>
            </w:r>
            <w:proofErr w:type="spellEnd"/>
          </w:p>
        </w:tc>
        <w:tc>
          <w:tcPr>
            <w:tcW w:w="1080" w:type="dxa"/>
          </w:tcPr>
          <w:p w14:paraId="17BFC51A" w14:textId="77777777" w:rsidR="00926375" w:rsidRPr="00C1598C" w:rsidRDefault="00926375" w:rsidP="00685245">
            <w:pPr>
              <w:pStyle w:val="TableText"/>
              <w:tabs>
                <w:tab w:val="decimal" w:pos="434"/>
              </w:tabs>
              <w:rPr>
                <w:sz w:val="20"/>
              </w:rPr>
            </w:pPr>
            <w:r w:rsidRPr="00C1598C">
              <w:rPr>
                <w:sz w:val="20"/>
              </w:rPr>
              <w:t>5</w:t>
            </w:r>
          </w:p>
        </w:tc>
        <w:tc>
          <w:tcPr>
            <w:tcW w:w="1620" w:type="dxa"/>
          </w:tcPr>
          <w:p w14:paraId="32F93E4D" w14:textId="77777777" w:rsidR="00926375" w:rsidRPr="00C1598C" w:rsidRDefault="00926375" w:rsidP="00685245">
            <w:pPr>
              <w:pStyle w:val="TableText"/>
              <w:rPr>
                <w:sz w:val="20"/>
              </w:rPr>
            </w:pPr>
            <w:r w:rsidRPr="00C1598C">
              <w:rPr>
                <w:sz w:val="20"/>
              </w:rPr>
              <w:t>Numeric</w:t>
            </w:r>
          </w:p>
        </w:tc>
        <w:tc>
          <w:tcPr>
            <w:tcW w:w="4471" w:type="dxa"/>
          </w:tcPr>
          <w:p w14:paraId="1ED7F13B" w14:textId="12DCDD61" w:rsidR="00926375" w:rsidRPr="00C1598C" w:rsidRDefault="00926375" w:rsidP="00685245">
            <w:pPr>
              <w:pStyle w:val="TableText"/>
              <w:rPr>
                <w:sz w:val="20"/>
              </w:rPr>
            </w:pPr>
            <w:r w:rsidRPr="00C1598C">
              <w:rPr>
                <w:sz w:val="20"/>
              </w:rPr>
              <w:t>Patient</w:t>
            </w:r>
            <w:r w:rsidR="004A2B8D">
              <w:rPr>
                <w:sz w:val="20"/>
              </w:rPr>
              <w:t>’</w:t>
            </w:r>
            <w:r w:rsidRPr="00C1598C">
              <w:rPr>
                <w:sz w:val="20"/>
              </w:rPr>
              <w:t>s mailing address</w:t>
            </w:r>
            <w:r w:rsidR="004D7721" w:rsidRPr="00C1598C">
              <w:rPr>
                <w:sz w:val="20"/>
              </w:rPr>
              <w:t>—</w:t>
            </w:r>
            <w:r w:rsidRPr="00C1598C">
              <w:rPr>
                <w:sz w:val="20"/>
              </w:rPr>
              <w:t>ZIP Code</w:t>
            </w:r>
          </w:p>
        </w:tc>
      </w:tr>
      <w:tr w:rsidR="00926375" w:rsidRPr="00C1598C" w14:paraId="6EF82CD9" w14:textId="77777777" w:rsidTr="0007384A">
        <w:trPr>
          <w:cantSplit/>
        </w:trPr>
        <w:tc>
          <w:tcPr>
            <w:tcW w:w="2189" w:type="dxa"/>
          </w:tcPr>
          <w:p w14:paraId="1C64A45D" w14:textId="77777777" w:rsidR="00926375" w:rsidRPr="00C1598C" w:rsidRDefault="00926375" w:rsidP="00685245">
            <w:pPr>
              <w:pStyle w:val="TableText"/>
              <w:rPr>
                <w:sz w:val="20"/>
              </w:rPr>
            </w:pPr>
            <w:proofErr w:type="spellStart"/>
            <w:r w:rsidRPr="00C1598C">
              <w:rPr>
                <w:sz w:val="20"/>
              </w:rPr>
              <w:t>P_Telephone_Number</w:t>
            </w:r>
            <w:proofErr w:type="spellEnd"/>
          </w:p>
        </w:tc>
        <w:tc>
          <w:tcPr>
            <w:tcW w:w="1080" w:type="dxa"/>
          </w:tcPr>
          <w:p w14:paraId="5C0250BC" w14:textId="77777777" w:rsidR="00926375" w:rsidRPr="00C1598C" w:rsidRDefault="00926375" w:rsidP="00685245">
            <w:pPr>
              <w:pStyle w:val="TableText"/>
              <w:tabs>
                <w:tab w:val="decimal" w:pos="434"/>
              </w:tabs>
              <w:rPr>
                <w:sz w:val="20"/>
              </w:rPr>
            </w:pPr>
            <w:r w:rsidRPr="00C1598C">
              <w:rPr>
                <w:sz w:val="20"/>
              </w:rPr>
              <w:t>10</w:t>
            </w:r>
          </w:p>
        </w:tc>
        <w:tc>
          <w:tcPr>
            <w:tcW w:w="1620" w:type="dxa"/>
          </w:tcPr>
          <w:p w14:paraId="5FE02B0A" w14:textId="77777777" w:rsidR="00926375" w:rsidRPr="00C1598C" w:rsidRDefault="00926375" w:rsidP="00685245">
            <w:pPr>
              <w:pStyle w:val="TableText"/>
              <w:rPr>
                <w:sz w:val="20"/>
              </w:rPr>
            </w:pPr>
            <w:r w:rsidRPr="00C1598C">
              <w:rPr>
                <w:sz w:val="20"/>
              </w:rPr>
              <w:t>Numeric</w:t>
            </w:r>
          </w:p>
        </w:tc>
        <w:tc>
          <w:tcPr>
            <w:tcW w:w="4471" w:type="dxa"/>
          </w:tcPr>
          <w:p w14:paraId="35E00A4E" w14:textId="4205E974" w:rsidR="00926375" w:rsidRPr="00C1598C" w:rsidRDefault="00926375" w:rsidP="00685245">
            <w:pPr>
              <w:pStyle w:val="TableText"/>
              <w:rPr>
                <w:sz w:val="20"/>
              </w:rPr>
            </w:pPr>
            <w:r w:rsidRPr="00C1598C">
              <w:rPr>
                <w:sz w:val="20"/>
              </w:rPr>
              <w:t>Patient</w:t>
            </w:r>
            <w:r w:rsidR="004A2B8D">
              <w:rPr>
                <w:sz w:val="20"/>
              </w:rPr>
              <w:t>’</w:t>
            </w:r>
            <w:r w:rsidRPr="00C1598C">
              <w:rPr>
                <w:sz w:val="20"/>
              </w:rPr>
              <w:t>s telephone number</w:t>
            </w:r>
          </w:p>
        </w:tc>
      </w:tr>
      <w:tr w:rsidR="00926375" w:rsidRPr="00C1598C" w14:paraId="5C089106" w14:textId="77777777" w:rsidTr="0007384A">
        <w:trPr>
          <w:cantSplit/>
        </w:trPr>
        <w:tc>
          <w:tcPr>
            <w:tcW w:w="2189" w:type="dxa"/>
          </w:tcPr>
          <w:p w14:paraId="41DD6ADB" w14:textId="77777777" w:rsidR="00926375" w:rsidRPr="00C1598C" w:rsidRDefault="006325EE" w:rsidP="00685245">
            <w:pPr>
              <w:pStyle w:val="TableText"/>
              <w:rPr>
                <w:sz w:val="20"/>
              </w:rPr>
            </w:pPr>
            <w:r w:rsidRPr="00C1598C">
              <w:rPr>
                <w:sz w:val="20"/>
              </w:rPr>
              <w:t>P</w:t>
            </w:r>
            <w:r w:rsidR="008608DB" w:rsidRPr="00C1598C">
              <w:rPr>
                <w:sz w:val="20"/>
              </w:rPr>
              <w:t>_</w:t>
            </w:r>
            <w:r w:rsidR="00926375" w:rsidRPr="00C1598C">
              <w:rPr>
                <w:sz w:val="20"/>
              </w:rPr>
              <w:t>DOB</w:t>
            </w:r>
          </w:p>
        </w:tc>
        <w:tc>
          <w:tcPr>
            <w:tcW w:w="1080" w:type="dxa"/>
          </w:tcPr>
          <w:p w14:paraId="66592E4B" w14:textId="77777777" w:rsidR="00926375" w:rsidRPr="00C1598C" w:rsidRDefault="00926375" w:rsidP="00685245">
            <w:pPr>
              <w:pStyle w:val="TableText"/>
              <w:tabs>
                <w:tab w:val="decimal" w:pos="434"/>
              </w:tabs>
              <w:rPr>
                <w:sz w:val="20"/>
              </w:rPr>
            </w:pPr>
            <w:r w:rsidRPr="00C1598C">
              <w:rPr>
                <w:sz w:val="20"/>
              </w:rPr>
              <w:t>8</w:t>
            </w:r>
          </w:p>
        </w:tc>
        <w:tc>
          <w:tcPr>
            <w:tcW w:w="1620" w:type="dxa"/>
          </w:tcPr>
          <w:p w14:paraId="0651F22E" w14:textId="61D4FA1B" w:rsidR="00926375" w:rsidRPr="00C1598C" w:rsidRDefault="0035303E" w:rsidP="00685245">
            <w:pPr>
              <w:pStyle w:val="TableText"/>
              <w:rPr>
                <w:sz w:val="20"/>
              </w:rPr>
            </w:pPr>
            <w:r>
              <w:rPr>
                <w:sz w:val="20"/>
              </w:rPr>
              <w:t>MM/DD/YYYY</w:t>
            </w:r>
          </w:p>
        </w:tc>
        <w:tc>
          <w:tcPr>
            <w:tcW w:w="4471" w:type="dxa"/>
          </w:tcPr>
          <w:p w14:paraId="10C476A7" w14:textId="7D14694B" w:rsidR="00926375" w:rsidRPr="00C1598C" w:rsidRDefault="00926375" w:rsidP="00685245">
            <w:pPr>
              <w:pStyle w:val="TableText"/>
              <w:rPr>
                <w:sz w:val="20"/>
              </w:rPr>
            </w:pPr>
            <w:r w:rsidRPr="00C1598C">
              <w:rPr>
                <w:sz w:val="20"/>
              </w:rPr>
              <w:t>Patient</w:t>
            </w:r>
            <w:r w:rsidR="004A2B8D">
              <w:rPr>
                <w:sz w:val="20"/>
              </w:rPr>
              <w:t>’</w:t>
            </w:r>
            <w:r w:rsidRPr="00C1598C">
              <w:rPr>
                <w:sz w:val="20"/>
              </w:rPr>
              <w:t xml:space="preserve">s date of birth </w:t>
            </w:r>
          </w:p>
        </w:tc>
      </w:tr>
      <w:tr w:rsidR="00926375" w:rsidRPr="00C1598C" w14:paraId="513F2725" w14:textId="77777777" w:rsidTr="0007384A">
        <w:trPr>
          <w:cantSplit/>
        </w:trPr>
        <w:tc>
          <w:tcPr>
            <w:tcW w:w="2189" w:type="dxa"/>
          </w:tcPr>
          <w:p w14:paraId="4FB08166" w14:textId="77777777" w:rsidR="00926375" w:rsidRPr="00C1598C" w:rsidDel="00A02ED7" w:rsidRDefault="00926375" w:rsidP="00685245">
            <w:pPr>
              <w:pStyle w:val="TableText"/>
              <w:rPr>
                <w:sz w:val="20"/>
              </w:rPr>
            </w:pPr>
            <w:proofErr w:type="spellStart"/>
            <w:r w:rsidRPr="00C1598C">
              <w:rPr>
                <w:sz w:val="20"/>
              </w:rPr>
              <w:t>P_Age</w:t>
            </w:r>
            <w:proofErr w:type="spellEnd"/>
          </w:p>
        </w:tc>
        <w:tc>
          <w:tcPr>
            <w:tcW w:w="1080" w:type="dxa"/>
          </w:tcPr>
          <w:p w14:paraId="41610750" w14:textId="77777777" w:rsidR="00926375" w:rsidRPr="00C1598C" w:rsidDel="00A02ED7" w:rsidRDefault="00926375" w:rsidP="00685245">
            <w:pPr>
              <w:pStyle w:val="TableText"/>
              <w:tabs>
                <w:tab w:val="decimal" w:pos="434"/>
              </w:tabs>
              <w:rPr>
                <w:sz w:val="20"/>
              </w:rPr>
            </w:pPr>
            <w:r w:rsidRPr="00C1598C">
              <w:rPr>
                <w:sz w:val="20"/>
              </w:rPr>
              <w:t>3</w:t>
            </w:r>
          </w:p>
        </w:tc>
        <w:tc>
          <w:tcPr>
            <w:tcW w:w="1620" w:type="dxa"/>
          </w:tcPr>
          <w:p w14:paraId="4262590F" w14:textId="77777777" w:rsidR="00926375" w:rsidRPr="00C1598C" w:rsidDel="00A02ED7" w:rsidRDefault="00926375" w:rsidP="00685245">
            <w:pPr>
              <w:pStyle w:val="TableText"/>
              <w:rPr>
                <w:sz w:val="20"/>
              </w:rPr>
            </w:pPr>
            <w:r w:rsidRPr="00C1598C">
              <w:rPr>
                <w:sz w:val="20"/>
              </w:rPr>
              <w:t>Numeric</w:t>
            </w:r>
          </w:p>
        </w:tc>
        <w:tc>
          <w:tcPr>
            <w:tcW w:w="4471" w:type="dxa"/>
          </w:tcPr>
          <w:p w14:paraId="51FF7BD9" w14:textId="25E8112B" w:rsidR="00926375" w:rsidRPr="00C1598C" w:rsidDel="00A02ED7" w:rsidRDefault="00926375" w:rsidP="00685245">
            <w:pPr>
              <w:pStyle w:val="TableText"/>
              <w:rPr>
                <w:sz w:val="20"/>
              </w:rPr>
            </w:pPr>
            <w:r w:rsidRPr="00C1598C">
              <w:rPr>
                <w:sz w:val="20"/>
              </w:rPr>
              <w:t>Patient</w:t>
            </w:r>
            <w:r w:rsidR="004A2B8D">
              <w:rPr>
                <w:sz w:val="20"/>
              </w:rPr>
              <w:t>’</w:t>
            </w:r>
            <w:r w:rsidRPr="00C1598C">
              <w:rPr>
                <w:sz w:val="20"/>
              </w:rPr>
              <w:t>s age</w:t>
            </w:r>
            <w:r w:rsidR="005617D8" w:rsidRPr="00C1598C">
              <w:rPr>
                <w:sz w:val="20"/>
              </w:rPr>
              <w:t xml:space="preserve"> as of the end of the sampling window</w:t>
            </w:r>
          </w:p>
        </w:tc>
      </w:tr>
      <w:tr w:rsidR="00926375" w:rsidRPr="00C1598C" w14:paraId="6FC53351" w14:textId="77777777" w:rsidTr="0007384A">
        <w:trPr>
          <w:cantSplit/>
        </w:trPr>
        <w:tc>
          <w:tcPr>
            <w:tcW w:w="2189" w:type="dxa"/>
          </w:tcPr>
          <w:p w14:paraId="7ECDA52F" w14:textId="77777777" w:rsidR="00926375" w:rsidRPr="00C1598C" w:rsidRDefault="00926375" w:rsidP="00685245">
            <w:pPr>
              <w:pStyle w:val="TableText"/>
              <w:rPr>
                <w:sz w:val="20"/>
              </w:rPr>
            </w:pPr>
            <w:proofErr w:type="spellStart"/>
            <w:r w:rsidRPr="00C1598C">
              <w:rPr>
                <w:sz w:val="20"/>
              </w:rPr>
              <w:t>P_Gender</w:t>
            </w:r>
            <w:proofErr w:type="spellEnd"/>
          </w:p>
        </w:tc>
        <w:tc>
          <w:tcPr>
            <w:tcW w:w="1080" w:type="dxa"/>
          </w:tcPr>
          <w:p w14:paraId="3246E7BF" w14:textId="77777777" w:rsidR="00926375" w:rsidRPr="00C1598C" w:rsidRDefault="00926375" w:rsidP="00685245">
            <w:pPr>
              <w:pStyle w:val="TableText"/>
              <w:tabs>
                <w:tab w:val="decimal" w:pos="434"/>
              </w:tabs>
              <w:rPr>
                <w:sz w:val="20"/>
              </w:rPr>
            </w:pPr>
            <w:r w:rsidRPr="00C1598C">
              <w:rPr>
                <w:sz w:val="20"/>
              </w:rPr>
              <w:t>1</w:t>
            </w:r>
          </w:p>
        </w:tc>
        <w:tc>
          <w:tcPr>
            <w:tcW w:w="1620" w:type="dxa"/>
          </w:tcPr>
          <w:p w14:paraId="653564F9" w14:textId="77777777" w:rsidR="00926375" w:rsidRPr="00C1598C" w:rsidRDefault="00685245" w:rsidP="00685245">
            <w:pPr>
              <w:pStyle w:val="TableText"/>
              <w:rPr>
                <w:sz w:val="20"/>
              </w:rPr>
            </w:pPr>
            <w:r w:rsidRPr="00C1598C">
              <w:rPr>
                <w:sz w:val="20"/>
              </w:rPr>
              <w:t>1–</w:t>
            </w:r>
            <w:r w:rsidR="00926375" w:rsidRPr="00C1598C">
              <w:rPr>
                <w:sz w:val="20"/>
              </w:rPr>
              <w:t>2</w:t>
            </w:r>
          </w:p>
        </w:tc>
        <w:tc>
          <w:tcPr>
            <w:tcW w:w="4471" w:type="dxa"/>
          </w:tcPr>
          <w:p w14:paraId="4C6F9573" w14:textId="77777777" w:rsidR="00926375" w:rsidRPr="00C1598C" w:rsidRDefault="00926375" w:rsidP="00685245">
            <w:pPr>
              <w:pStyle w:val="TableText"/>
              <w:rPr>
                <w:sz w:val="20"/>
              </w:rPr>
            </w:pPr>
            <w:r w:rsidRPr="00C1598C">
              <w:rPr>
                <w:sz w:val="20"/>
              </w:rPr>
              <w:t>Gender Code: 1 = Male, 2 = Female</w:t>
            </w:r>
          </w:p>
        </w:tc>
      </w:tr>
      <w:tr w:rsidR="00926375" w:rsidRPr="00C1598C" w14:paraId="6BBB17D7" w14:textId="77777777" w:rsidTr="0007384A">
        <w:trPr>
          <w:cantSplit/>
        </w:trPr>
        <w:tc>
          <w:tcPr>
            <w:tcW w:w="2189" w:type="dxa"/>
          </w:tcPr>
          <w:p w14:paraId="7B4EA2C2" w14:textId="77777777" w:rsidR="00926375" w:rsidRPr="00C1598C" w:rsidDel="00A02ED7" w:rsidRDefault="00926375" w:rsidP="00685245">
            <w:pPr>
              <w:pStyle w:val="TableText"/>
              <w:rPr>
                <w:sz w:val="20"/>
              </w:rPr>
            </w:pPr>
            <w:r w:rsidRPr="00C1598C">
              <w:rPr>
                <w:sz w:val="20"/>
              </w:rPr>
              <w:t>SID</w:t>
            </w:r>
          </w:p>
        </w:tc>
        <w:tc>
          <w:tcPr>
            <w:tcW w:w="1080" w:type="dxa"/>
          </w:tcPr>
          <w:p w14:paraId="12C6E1E4" w14:textId="77777777" w:rsidR="00926375" w:rsidRPr="00C1598C" w:rsidRDefault="00926375" w:rsidP="00685245">
            <w:pPr>
              <w:pStyle w:val="TableText"/>
              <w:tabs>
                <w:tab w:val="decimal" w:pos="434"/>
              </w:tabs>
              <w:rPr>
                <w:sz w:val="20"/>
              </w:rPr>
            </w:pPr>
            <w:r w:rsidRPr="00C1598C">
              <w:rPr>
                <w:sz w:val="20"/>
              </w:rPr>
              <w:t>10</w:t>
            </w:r>
          </w:p>
        </w:tc>
        <w:tc>
          <w:tcPr>
            <w:tcW w:w="1620" w:type="dxa"/>
          </w:tcPr>
          <w:p w14:paraId="72D4B394" w14:textId="77777777" w:rsidR="00926375" w:rsidRPr="00C1598C" w:rsidRDefault="00926375" w:rsidP="00685245">
            <w:pPr>
              <w:pStyle w:val="TableText"/>
              <w:rPr>
                <w:sz w:val="20"/>
              </w:rPr>
            </w:pPr>
            <w:proofErr w:type="spellStart"/>
            <w:r w:rsidRPr="00C1598C">
              <w:rPr>
                <w:sz w:val="20"/>
              </w:rPr>
              <w:t>Alpha_numeric</w:t>
            </w:r>
            <w:proofErr w:type="spellEnd"/>
          </w:p>
        </w:tc>
        <w:tc>
          <w:tcPr>
            <w:tcW w:w="4471" w:type="dxa"/>
          </w:tcPr>
          <w:p w14:paraId="64FA271B" w14:textId="77777777" w:rsidR="00926375" w:rsidRPr="00C1598C" w:rsidRDefault="00926375" w:rsidP="00685245">
            <w:pPr>
              <w:pStyle w:val="TableText"/>
              <w:rPr>
                <w:sz w:val="20"/>
              </w:rPr>
            </w:pPr>
            <w:r w:rsidRPr="00C1598C">
              <w:rPr>
                <w:sz w:val="20"/>
              </w:rPr>
              <w:t>The unique patient sample identification number assigned to the sample patient</w:t>
            </w:r>
          </w:p>
        </w:tc>
      </w:tr>
      <w:tr w:rsidR="00926375" w:rsidRPr="00C1598C" w14:paraId="1D89FE1C" w14:textId="77777777" w:rsidTr="0007384A">
        <w:trPr>
          <w:cantSplit/>
        </w:trPr>
        <w:tc>
          <w:tcPr>
            <w:tcW w:w="2189" w:type="dxa"/>
          </w:tcPr>
          <w:p w14:paraId="038E7591" w14:textId="77777777" w:rsidR="00926375" w:rsidRPr="00C1598C" w:rsidDel="00A02ED7" w:rsidRDefault="00926375" w:rsidP="00685245">
            <w:pPr>
              <w:pStyle w:val="TableText"/>
              <w:rPr>
                <w:sz w:val="20"/>
              </w:rPr>
            </w:pPr>
            <w:proofErr w:type="spellStart"/>
            <w:r w:rsidRPr="00C1598C">
              <w:rPr>
                <w:sz w:val="20"/>
              </w:rPr>
              <w:t>Semiannual_Survey</w:t>
            </w:r>
            <w:proofErr w:type="spellEnd"/>
          </w:p>
        </w:tc>
        <w:tc>
          <w:tcPr>
            <w:tcW w:w="1080" w:type="dxa"/>
          </w:tcPr>
          <w:p w14:paraId="0B40E2DE" w14:textId="77777777" w:rsidR="00926375" w:rsidRPr="00C1598C" w:rsidRDefault="00926375" w:rsidP="00685245">
            <w:pPr>
              <w:pStyle w:val="TableText"/>
              <w:tabs>
                <w:tab w:val="decimal" w:pos="434"/>
              </w:tabs>
              <w:rPr>
                <w:sz w:val="20"/>
              </w:rPr>
            </w:pPr>
            <w:r w:rsidRPr="00C1598C">
              <w:rPr>
                <w:sz w:val="20"/>
              </w:rPr>
              <w:t>1</w:t>
            </w:r>
          </w:p>
        </w:tc>
        <w:tc>
          <w:tcPr>
            <w:tcW w:w="1620" w:type="dxa"/>
          </w:tcPr>
          <w:p w14:paraId="534C120C" w14:textId="77777777" w:rsidR="00926375" w:rsidRPr="00C1598C" w:rsidRDefault="00685245" w:rsidP="00685245">
            <w:pPr>
              <w:pStyle w:val="TableText"/>
              <w:rPr>
                <w:sz w:val="20"/>
              </w:rPr>
            </w:pPr>
            <w:r w:rsidRPr="00C1598C">
              <w:rPr>
                <w:sz w:val="20"/>
              </w:rPr>
              <w:t>1–</w:t>
            </w:r>
            <w:r w:rsidR="00926375" w:rsidRPr="00C1598C">
              <w:rPr>
                <w:sz w:val="20"/>
              </w:rPr>
              <w:t>2</w:t>
            </w:r>
          </w:p>
        </w:tc>
        <w:tc>
          <w:tcPr>
            <w:tcW w:w="4471" w:type="dxa"/>
          </w:tcPr>
          <w:p w14:paraId="285D476E" w14:textId="77777777" w:rsidR="00926375" w:rsidRPr="00C1598C" w:rsidRDefault="00926375" w:rsidP="00685245">
            <w:pPr>
              <w:pStyle w:val="TableText"/>
              <w:rPr>
                <w:sz w:val="20"/>
              </w:rPr>
            </w:pPr>
            <w:r w:rsidRPr="00C1598C">
              <w:rPr>
                <w:sz w:val="20"/>
              </w:rPr>
              <w:t>Survey code: 1 = Spring Survey, 2 = Fall Survey</w:t>
            </w:r>
          </w:p>
        </w:tc>
      </w:tr>
      <w:tr w:rsidR="00926375" w:rsidRPr="00C1598C" w14:paraId="0DB5DD1D" w14:textId="77777777" w:rsidTr="0007384A">
        <w:trPr>
          <w:cantSplit/>
        </w:trPr>
        <w:tc>
          <w:tcPr>
            <w:tcW w:w="2189" w:type="dxa"/>
          </w:tcPr>
          <w:p w14:paraId="51E64606" w14:textId="77777777" w:rsidR="00926375" w:rsidRPr="00C1598C" w:rsidRDefault="00926375" w:rsidP="00685245">
            <w:pPr>
              <w:pStyle w:val="TableText"/>
              <w:rPr>
                <w:sz w:val="20"/>
              </w:rPr>
            </w:pPr>
            <w:proofErr w:type="spellStart"/>
            <w:r w:rsidRPr="00C1598C">
              <w:rPr>
                <w:sz w:val="20"/>
              </w:rPr>
              <w:t>Survey_Year</w:t>
            </w:r>
            <w:proofErr w:type="spellEnd"/>
          </w:p>
        </w:tc>
        <w:tc>
          <w:tcPr>
            <w:tcW w:w="1080" w:type="dxa"/>
          </w:tcPr>
          <w:p w14:paraId="0A192375" w14:textId="77777777" w:rsidR="00926375" w:rsidRPr="00C1598C" w:rsidRDefault="00926375" w:rsidP="00685245">
            <w:pPr>
              <w:pStyle w:val="TableText"/>
              <w:tabs>
                <w:tab w:val="decimal" w:pos="434"/>
              </w:tabs>
              <w:rPr>
                <w:sz w:val="20"/>
              </w:rPr>
            </w:pPr>
            <w:r w:rsidRPr="00C1598C">
              <w:rPr>
                <w:sz w:val="20"/>
              </w:rPr>
              <w:t>4</w:t>
            </w:r>
          </w:p>
        </w:tc>
        <w:tc>
          <w:tcPr>
            <w:tcW w:w="1620" w:type="dxa"/>
          </w:tcPr>
          <w:p w14:paraId="0171F9BA" w14:textId="77777777" w:rsidR="00926375" w:rsidRPr="00C1598C" w:rsidRDefault="00926375" w:rsidP="00685245">
            <w:pPr>
              <w:pStyle w:val="TableText"/>
              <w:rPr>
                <w:sz w:val="20"/>
              </w:rPr>
            </w:pPr>
            <w:r w:rsidRPr="00C1598C">
              <w:rPr>
                <w:sz w:val="20"/>
              </w:rPr>
              <w:t>Numeric</w:t>
            </w:r>
          </w:p>
        </w:tc>
        <w:tc>
          <w:tcPr>
            <w:tcW w:w="4471" w:type="dxa"/>
          </w:tcPr>
          <w:p w14:paraId="0C860D38" w14:textId="77777777" w:rsidR="00926375" w:rsidRPr="00C1598C" w:rsidRDefault="00926375" w:rsidP="00685245">
            <w:pPr>
              <w:pStyle w:val="TableText"/>
              <w:rPr>
                <w:sz w:val="20"/>
              </w:rPr>
            </w:pPr>
            <w:r w:rsidRPr="00C1598C">
              <w:rPr>
                <w:sz w:val="20"/>
              </w:rPr>
              <w:t>Year of survey</w:t>
            </w:r>
          </w:p>
        </w:tc>
      </w:tr>
      <w:tr w:rsidR="00926375" w:rsidRPr="00C1598C" w14:paraId="2FB70F48" w14:textId="77777777" w:rsidTr="0007384A">
        <w:trPr>
          <w:cantSplit/>
        </w:trPr>
        <w:tc>
          <w:tcPr>
            <w:tcW w:w="2189" w:type="dxa"/>
          </w:tcPr>
          <w:p w14:paraId="14F05042" w14:textId="77777777" w:rsidR="00926375" w:rsidRPr="00C1598C" w:rsidRDefault="00926375" w:rsidP="00685245">
            <w:pPr>
              <w:pStyle w:val="TableText"/>
              <w:rPr>
                <w:sz w:val="20"/>
              </w:rPr>
            </w:pPr>
            <w:proofErr w:type="spellStart"/>
            <w:r w:rsidRPr="00C1598C">
              <w:rPr>
                <w:sz w:val="20"/>
              </w:rPr>
              <w:t>ESRD_Network</w:t>
            </w:r>
            <w:proofErr w:type="spellEnd"/>
          </w:p>
        </w:tc>
        <w:tc>
          <w:tcPr>
            <w:tcW w:w="1080" w:type="dxa"/>
          </w:tcPr>
          <w:p w14:paraId="62439DF9" w14:textId="77777777" w:rsidR="00926375" w:rsidRPr="00C1598C" w:rsidRDefault="00926375" w:rsidP="00685245">
            <w:pPr>
              <w:pStyle w:val="TableText"/>
              <w:tabs>
                <w:tab w:val="decimal" w:pos="434"/>
              </w:tabs>
              <w:rPr>
                <w:sz w:val="20"/>
              </w:rPr>
            </w:pPr>
            <w:r w:rsidRPr="00C1598C">
              <w:rPr>
                <w:sz w:val="20"/>
              </w:rPr>
              <w:t>2</w:t>
            </w:r>
          </w:p>
        </w:tc>
        <w:tc>
          <w:tcPr>
            <w:tcW w:w="1620" w:type="dxa"/>
          </w:tcPr>
          <w:p w14:paraId="57103F2C" w14:textId="77777777" w:rsidR="00926375" w:rsidRPr="00C1598C" w:rsidRDefault="00926375" w:rsidP="00685245">
            <w:pPr>
              <w:pStyle w:val="TableText"/>
              <w:rPr>
                <w:sz w:val="20"/>
              </w:rPr>
            </w:pPr>
            <w:r w:rsidRPr="00C1598C">
              <w:rPr>
                <w:sz w:val="20"/>
              </w:rPr>
              <w:t>Numeric</w:t>
            </w:r>
          </w:p>
        </w:tc>
        <w:tc>
          <w:tcPr>
            <w:tcW w:w="4471" w:type="dxa"/>
          </w:tcPr>
          <w:p w14:paraId="255457BF" w14:textId="77777777" w:rsidR="00926375" w:rsidRPr="00C1598C" w:rsidRDefault="00926375" w:rsidP="00685245">
            <w:pPr>
              <w:pStyle w:val="TableText"/>
              <w:rPr>
                <w:sz w:val="20"/>
              </w:rPr>
            </w:pPr>
            <w:r w:rsidRPr="00C1598C">
              <w:rPr>
                <w:sz w:val="20"/>
              </w:rPr>
              <w:t>ESRD Network that facility belongs to</w:t>
            </w:r>
          </w:p>
        </w:tc>
      </w:tr>
      <w:tr w:rsidR="007F6D67" w:rsidRPr="00C1598C" w14:paraId="639C6A7A" w14:textId="77777777" w:rsidTr="00A9558F">
        <w:trPr>
          <w:cantSplit/>
        </w:trPr>
        <w:tc>
          <w:tcPr>
            <w:tcW w:w="2189" w:type="dxa"/>
            <w:shd w:val="clear" w:color="auto" w:fill="D9D9D9" w:themeFill="background1" w:themeFillShade="D9"/>
            <w:vAlign w:val="bottom"/>
          </w:tcPr>
          <w:p w14:paraId="7DB05F9D" w14:textId="280CDD7C" w:rsidR="007F6D67" w:rsidRPr="007F6D67" w:rsidRDefault="007F6D67" w:rsidP="007F6D67">
            <w:pPr>
              <w:pStyle w:val="TableText"/>
              <w:jc w:val="center"/>
              <w:rPr>
                <w:b/>
                <w:bCs/>
                <w:sz w:val="20"/>
              </w:rPr>
            </w:pPr>
            <w:r w:rsidRPr="007F6D67">
              <w:rPr>
                <w:b/>
                <w:bCs/>
                <w:sz w:val="20"/>
              </w:rPr>
              <w:t>Tab 2 – Repeat Patient Sample Identification (SID) Numbers</w:t>
            </w:r>
            <w:r w:rsidR="003622C0">
              <w:rPr>
                <w:b/>
                <w:bCs/>
                <w:sz w:val="20"/>
              </w:rPr>
              <w:br/>
            </w:r>
            <w:r w:rsidR="003622C0" w:rsidRPr="007F6D67">
              <w:rPr>
                <w:b/>
                <w:bCs/>
                <w:sz w:val="20"/>
              </w:rPr>
              <w:t>Column Name</w:t>
            </w:r>
          </w:p>
        </w:tc>
        <w:tc>
          <w:tcPr>
            <w:tcW w:w="1080" w:type="dxa"/>
            <w:shd w:val="clear" w:color="auto" w:fill="D9D9D9" w:themeFill="background1" w:themeFillShade="D9"/>
            <w:vAlign w:val="bottom"/>
          </w:tcPr>
          <w:p w14:paraId="7250FFD2" w14:textId="557A614C" w:rsidR="007F6D67" w:rsidRPr="007F6D67" w:rsidRDefault="007F6D67" w:rsidP="007F6D67">
            <w:pPr>
              <w:pStyle w:val="TableText"/>
              <w:tabs>
                <w:tab w:val="decimal" w:pos="434"/>
              </w:tabs>
              <w:jc w:val="center"/>
              <w:rPr>
                <w:b/>
                <w:bCs/>
                <w:sz w:val="20"/>
              </w:rPr>
            </w:pPr>
            <w:r w:rsidRPr="007F6D67">
              <w:rPr>
                <w:b/>
                <w:bCs/>
                <w:sz w:val="20"/>
              </w:rPr>
              <w:t>Field Length</w:t>
            </w:r>
          </w:p>
        </w:tc>
        <w:tc>
          <w:tcPr>
            <w:tcW w:w="1620" w:type="dxa"/>
            <w:shd w:val="clear" w:color="auto" w:fill="D9D9D9" w:themeFill="background1" w:themeFillShade="D9"/>
            <w:vAlign w:val="bottom"/>
          </w:tcPr>
          <w:p w14:paraId="287309CF" w14:textId="52F37859" w:rsidR="007F6D67" w:rsidRPr="007F6D67" w:rsidRDefault="007F6D67" w:rsidP="007F6D67">
            <w:pPr>
              <w:pStyle w:val="TableText"/>
              <w:jc w:val="center"/>
              <w:rPr>
                <w:b/>
                <w:bCs/>
                <w:sz w:val="20"/>
              </w:rPr>
            </w:pPr>
            <w:r w:rsidRPr="007F6D67">
              <w:rPr>
                <w:b/>
                <w:bCs/>
                <w:sz w:val="20"/>
              </w:rPr>
              <w:t>Valid Codes</w:t>
            </w:r>
          </w:p>
        </w:tc>
        <w:tc>
          <w:tcPr>
            <w:tcW w:w="4471" w:type="dxa"/>
            <w:shd w:val="clear" w:color="auto" w:fill="D9D9D9" w:themeFill="background1" w:themeFillShade="D9"/>
            <w:vAlign w:val="bottom"/>
          </w:tcPr>
          <w:p w14:paraId="604C210A" w14:textId="615CE312" w:rsidR="007F6D67" w:rsidRPr="007F6D67" w:rsidRDefault="007F6D67" w:rsidP="007F6D67">
            <w:pPr>
              <w:pStyle w:val="TableText"/>
              <w:jc w:val="center"/>
              <w:rPr>
                <w:b/>
                <w:bCs/>
                <w:sz w:val="20"/>
              </w:rPr>
            </w:pPr>
            <w:r w:rsidRPr="007F6D67">
              <w:rPr>
                <w:b/>
                <w:bCs/>
                <w:sz w:val="20"/>
              </w:rPr>
              <w:t>Field Contents</w:t>
            </w:r>
          </w:p>
        </w:tc>
      </w:tr>
      <w:tr w:rsidR="008F25DF" w:rsidRPr="00C1598C" w14:paraId="66E95B2D" w14:textId="77777777" w:rsidTr="0007384A">
        <w:trPr>
          <w:cantSplit/>
        </w:trPr>
        <w:tc>
          <w:tcPr>
            <w:tcW w:w="2189" w:type="dxa"/>
          </w:tcPr>
          <w:p w14:paraId="51E0742F" w14:textId="72829964" w:rsidR="008F25DF" w:rsidRPr="00C1598C" w:rsidRDefault="008F25DF" w:rsidP="008F25DF">
            <w:pPr>
              <w:pStyle w:val="TableText"/>
              <w:rPr>
                <w:sz w:val="20"/>
              </w:rPr>
            </w:pPr>
            <w:r>
              <w:rPr>
                <w:sz w:val="20"/>
              </w:rPr>
              <w:t>SID</w:t>
            </w:r>
          </w:p>
        </w:tc>
        <w:tc>
          <w:tcPr>
            <w:tcW w:w="1080" w:type="dxa"/>
          </w:tcPr>
          <w:p w14:paraId="2AD60FE2" w14:textId="0D52BAF3" w:rsidR="008F25DF" w:rsidRPr="008F25DF" w:rsidRDefault="008F25DF" w:rsidP="008F25DF">
            <w:pPr>
              <w:pStyle w:val="TableText"/>
              <w:tabs>
                <w:tab w:val="decimal" w:pos="434"/>
              </w:tabs>
              <w:rPr>
                <w:sz w:val="20"/>
              </w:rPr>
            </w:pPr>
            <w:r w:rsidRPr="009F61BE">
              <w:rPr>
                <w:sz w:val="20"/>
              </w:rPr>
              <w:t>10</w:t>
            </w:r>
          </w:p>
        </w:tc>
        <w:tc>
          <w:tcPr>
            <w:tcW w:w="1620" w:type="dxa"/>
          </w:tcPr>
          <w:p w14:paraId="712C1EA6" w14:textId="39DAC628" w:rsidR="008F25DF" w:rsidRPr="008F25DF" w:rsidRDefault="008F25DF" w:rsidP="008F25DF">
            <w:pPr>
              <w:pStyle w:val="TableText"/>
              <w:rPr>
                <w:sz w:val="20"/>
              </w:rPr>
            </w:pPr>
            <w:proofErr w:type="spellStart"/>
            <w:r w:rsidRPr="009F61BE">
              <w:rPr>
                <w:sz w:val="20"/>
              </w:rPr>
              <w:t>Alpha_numeric</w:t>
            </w:r>
            <w:proofErr w:type="spellEnd"/>
          </w:p>
        </w:tc>
        <w:tc>
          <w:tcPr>
            <w:tcW w:w="4471" w:type="dxa"/>
          </w:tcPr>
          <w:p w14:paraId="44A0C66F" w14:textId="6213C0E9" w:rsidR="008F25DF" w:rsidRPr="008F25DF" w:rsidRDefault="008F25DF" w:rsidP="008F25DF">
            <w:pPr>
              <w:pStyle w:val="TableText"/>
              <w:rPr>
                <w:sz w:val="20"/>
              </w:rPr>
            </w:pPr>
            <w:r w:rsidRPr="009F61BE">
              <w:rPr>
                <w:sz w:val="20"/>
              </w:rPr>
              <w:t>The unique patient sample identification number assigned to the sample patient</w:t>
            </w:r>
            <w:r>
              <w:rPr>
                <w:sz w:val="20"/>
              </w:rPr>
              <w:t xml:space="preserve"> for the current survey period</w:t>
            </w:r>
          </w:p>
        </w:tc>
      </w:tr>
      <w:tr w:rsidR="008F25DF" w:rsidRPr="00C1598C" w14:paraId="36411AFB" w14:textId="77777777" w:rsidTr="0007384A">
        <w:trPr>
          <w:cantSplit/>
        </w:trPr>
        <w:tc>
          <w:tcPr>
            <w:tcW w:w="2189" w:type="dxa"/>
          </w:tcPr>
          <w:p w14:paraId="78F4FA37" w14:textId="53F0C4F1" w:rsidR="008F25DF" w:rsidRPr="00C1598C" w:rsidRDefault="008F25DF" w:rsidP="008F25DF">
            <w:pPr>
              <w:pStyle w:val="TableText"/>
              <w:rPr>
                <w:sz w:val="20"/>
              </w:rPr>
            </w:pPr>
            <w:proofErr w:type="spellStart"/>
            <w:r>
              <w:rPr>
                <w:sz w:val="20"/>
              </w:rPr>
              <w:t>Last_SID</w:t>
            </w:r>
            <w:proofErr w:type="spellEnd"/>
          </w:p>
        </w:tc>
        <w:tc>
          <w:tcPr>
            <w:tcW w:w="1080" w:type="dxa"/>
          </w:tcPr>
          <w:p w14:paraId="693014D3" w14:textId="32C73863" w:rsidR="008F25DF" w:rsidRPr="008F25DF" w:rsidRDefault="008F25DF" w:rsidP="008F25DF">
            <w:pPr>
              <w:pStyle w:val="TableText"/>
              <w:tabs>
                <w:tab w:val="decimal" w:pos="434"/>
              </w:tabs>
              <w:rPr>
                <w:sz w:val="20"/>
              </w:rPr>
            </w:pPr>
            <w:r w:rsidRPr="009F61BE">
              <w:rPr>
                <w:sz w:val="20"/>
              </w:rPr>
              <w:t>10</w:t>
            </w:r>
          </w:p>
        </w:tc>
        <w:tc>
          <w:tcPr>
            <w:tcW w:w="1620" w:type="dxa"/>
          </w:tcPr>
          <w:p w14:paraId="749BE4CD" w14:textId="1FCAF85F" w:rsidR="008F25DF" w:rsidRPr="008F25DF" w:rsidRDefault="008F25DF" w:rsidP="008F25DF">
            <w:pPr>
              <w:pStyle w:val="TableText"/>
              <w:rPr>
                <w:sz w:val="20"/>
              </w:rPr>
            </w:pPr>
            <w:proofErr w:type="spellStart"/>
            <w:r w:rsidRPr="009F61BE">
              <w:rPr>
                <w:sz w:val="20"/>
              </w:rPr>
              <w:t>Alpha_numeric</w:t>
            </w:r>
            <w:proofErr w:type="spellEnd"/>
          </w:p>
        </w:tc>
        <w:tc>
          <w:tcPr>
            <w:tcW w:w="4471" w:type="dxa"/>
          </w:tcPr>
          <w:p w14:paraId="1BA579DF" w14:textId="6B32AF58" w:rsidR="008F25DF" w:rsidRPr="008F25DF" w:rsidRDefault="008F25DF" w:rsidP="008F25DF">
            <w:pPr>
              <w:pStyle w:val="TableText"/>
              <w:rPr>
                <w:sz w:val="20"/>
              </w:rPr>
            </w:pPr>
            <w:r w:rsidRPr="009F61BE">
              <w:rPr>
                <w:sz w:val="20"/>
              </w:rPr>
              <w:t xml:space="preserve">The unique patient sample identification number assigned to the sample patient for the </w:t>
            </w:r>
            <w:r>
              <w:rPr>
                <w:sz w:val="20"/>
              </w:rPr>
              <w:t>previous</w:t>
            </w:r>
            <w:r w:rsidRPr="009F61BE">
              <w:rPr>
                <w:sz w:val="20"/>
              </w:rPr>
              <w:t xml:space="preserve"> survey period</w:t>
            </w:r>
          </w:p>
        </w:tc>
      </w:tr>
    </w:tbl>
    <w:p w14:paraId="0C172B84" w14:textId="77777777" w:rsidR="00105980" w:rsidRPr="00C1598C" w:rsidRDefault="00105980" w:rsidP="00105980">
      <w:pPr>
        <w:pStyle w:val="Source"/>
        <w:spacing w:after="0"/>
      </w:pPr>
    </w:p>
    <w:p w14:paraId="07D28673" w14:textId="14AE4D93" w:rsidR="004A2B8D" w:rsidRDefault="00A937B2" w:rsidP="00282900">
      <w:pPr>
        <w:pStyle w:val="BodyText"/>
      </w:pPr>
      <w:r>
        <w:lastRenderedPageBreak/>
        <w:t>Survey vendors are permitted to ask their client ICH facilities for the facility</w:t>
      </w:r>
      <w:r w:rsidR="004A2B8D">
        <w:t>’</w:t>
      </w:r>
      <w:r>
        <w:t>s preferred name to include in the survey cover letter</w:t>
      </w:r>
      <w:r w:rsidR="00243B97">
        <w:t>,</w:t>
      </w:r>
      <w:r>
        <w:t xml:space="preserve"> the mail </w:t>
      </w:r>
      <w:r w:rsidR="00243B97">
        <w:t>survey</w:t>
      </w:r>
      <w:r w:rsidR="00E91DC9">
        <w:t>,</w:t>
      </w:r>
      <w:r>
        <w:t xml:space="preserve"> and telephone script. </w:t>
      </w:r>
      <w:r w:rsidR="00243B97">
        <w:t>Note that the facility name provided by the ICH</w:t>
      </w:r>
      <w:r>
        <w:t xml:space="preserve"> facility might </w:t>
      </w:r>
      <w:r w:rsidR="00243B97">
        <w:t xml:space="preserve">be </w:t>
      </w:r>
      <w:r>
        <w:t>differ</w:t>
      </w:r>
      <w:r w:rsidR="00243B97">
        <w:t>ent</w:t>
      </w:r>
      <w:r>
        <w:t xml:space="preserve"> from the facility name provide</w:t>
      </w:r>
      <w:r w:rsidR="00243B97">
        <w:t>d</w:t>
      </w:r>
      <w:r>
        <w:t xml:space="preserve"> </w:t>
      </w:r>
      <w:r w:rsidR="00243B97">
        <w:t>o</w:t>
      </w:r>
      <w:r>
        <w:t>n the sample file.</w:t>
      </w:r>
      <w:r w:rsidR="005768EB">
        <w:t xml:space="preserve"> Survey vendors should make sure that the facility name used during the data collection period is the one sample patients will recognize.</w:t>
      </w:r>
    </w:p>
    <w:p w14:paraId="41A0F3A1" w14:textId="0C6BF870" w:rsidR="00685245" w:rsidRDefault="00685245" w:rsidP="00282900">
      <w:pPr>
        <w:pStyle w:val="BodyText"/>
        <w:rPr>
          <w:b/>
          <w:i/>
        </w:rPr>
      </w:pPr>
      <w:r w:rsidRPr="00C1598C">
        <w:t>Survey vendors should note that hemodialysis patients</w:t>
      </w:r>
      <w:r w:rsidR="004A2B8D">
        <w:t>’</w:t>
      </w:r>
      <w:r w:rsidRPr="00C1598C">
        <w:t xml:space="preserve"> preferred language is not in </w:t>
      </w:r>
      <w:r w:rsidR="00764D3F">
        <w:t>EQRS</w:t>
      </w:r>
      <w:r w:rsidRPr="00C1598C">
        <w:t>; therefore, the Coordination Team cannot provide th</w:t>
      </w:r>
      <w:r w:rsidR="00243B97">
        <w:t>at</w:t>
      </w:r>
      <w:r w:rsidRPr="00C1598C">
        <w:t xml:space="preserve"> information in the sample files. However, survey vendors are permitted to ask </w:t>
      </w:r>
      <w:r w:rsidR="00243B97">
        <w:t xml:space="preserve">ICH facilities to provide </w:t>
      </w:r>
      <w:r w:rsidRPr="00C1598C">
        <w:t>language information</w:t>
      </w:r>
      <w:r w:rsidR="00243B97">
        <w:t xml:space="preserve"> </w:t>
      </w:r>
      <w:r w:rsidR="000C6A8D">
        <w:t xml:space="preserve">for </w:t>
      </w:r>
      <w:r w:rsidR="00243B97">
        <w:t>sampled patients</w:t>
      </w:r>
      <w:r w:rsidRPr="00C1598C">
        <w:t xml:space="preserve">. If survey vendors decide to ask for this information, they must ask the ICH facility to provide the information for </w:t>
      </w:r>
      <w:r w:rsidRPr="00C1598C">
        <w:rPr>
          <w:u w:val="single"/>
        </w:rPr>
        <w:t>all</w:t>
      </w:r>
      <w:r w:rsidRPr="00C1598C">
        <w:t xml:space="preserve"> of the hemodialysis patients the facility treated during the sampling window, not just those in the sample file. </w:t>
      </w:r>
      <w:r w:rsidRPr="00C1598C">
        <w:rPr>
          <w:b/>
          <w:i/>
        </w:rPr>
        <w:t>To maintain and protect the identity of patients sampled, it is very important that survey vendors do not provide ICH facilities with any information about patients included in the ICH CAHPS Survey.</w:t>
      </w:r>
      <w:r w:rsidR="00CC5F48">
        <w:rPr>
          <w:b/>
          <w:i/>
        </w:rPr>
        <w:t xml:space="preserve"> </w:t>
      </w:r>
    </w:p>
    <w:p w14:paraId="6630790C" w14:textId="0907C454" w:rsidR="002672CB" w:rsidRPr="00C1598C" w:rsidRDefault="002672CB" w:rsidP="00843D5B">
      <w:pPr>
        <w:pStyle w:val="BodyText"/>
      </w:pPr>
      <w:bookmarkStart w:id="142" w:name="_Hlk120557713"/>
      <w:r>
        <w:t>If a survey vendor notices in the</w:t>
      </w:r>
      <w:r w:rsidR="00892043">
        <w:t>ir</w:t>
      </w:r>
      <w:r>
        <w:t xml:space="preserve"> sample file that multiple </w:t>
      </w:r>
      <w:r w:rsidR="00892043">
        <w:t xml:space="preserve">sample </w:t>
      </w:r>
      <w:r>
        <w:t xml:space="preserve">patients have the same address </w:t>
      </w:r>
      <w:r w:rsidRPr="004E1260">
        <w:rPr>
          <w:b/>
          <w:bCs/>
          <w:u w:val="single"/>
        </w:rPr>
        <w:t>and</w:t>
      </w:r>
      <w:r>
        <w:t xml:space="preserve"> phone number as the facility, </w:t>
      </w:r>
      <w:r w:rsidRPr="004E1260">
        <w:rPr>
          <w:b/>
          <w:bCs/>
        </w:rPr>
        <w:t>and</w:t>
      </w:r>
      <w:r>
        <w:t xml:space="preserve"> the CCN is assigned to either the telephone</w:t>
      </w:r>
      <w:r w:rsidR="00892043">
        <w:t>-</w:t>
      </w:r>
      <w:r>
        <w:t>only or mixed</w:t>
      </w:r>
      <w:r w:rsidR="00D101D6">
        <w:t>-</w:t>
      </w:r>
      <w:r>
        <w:t xml:space="preserve">mode data collection, the vendor must alert the ICH CAHPS Coordination </w:t>
      </w:r>
      <w:r w:rsidR="00892043">
        <w:t>T</w:t>
      </w:r>
      <w:r>
        <w:t>eam for guidance on any needed next steps prior to initiating telephone data collection efforts for th</w:t>
      </w:r>
      <w:r w:rsidR="00892043">
        <w:t>e</w:t>
      </w:r>
      <w:r>
        <w:t xml:space="preserve">se patients. </w:t>
      </w:r>
    </w:p>
    <w:p w14:paraId="56AF4359" w14:textId="03ABC1E3" w:rsidR="00E5499D" w:rsidRPr="00C1598C" w:rsidRDefault="0000717F" w:rsidP="00172CF8">
      <w:pPr>
        <w:pStyle w:val="Heading3"/>
      </w:pPr>
      <w:bookmarkStart w:id="143" w:name="_Toc27747035"/>
      <w:bookmarkStart w:id="144" w:name="_Toc155789517"/>
      <w:bookmarkEnd w:id="142"/>
      <w:r>
        <w:t>4.5</w:t>
      </w:r>
      <w:r>
        <w:tab/>
      </w:r>
      <w:r w:rsidR="00E5499D" w:rsidRPr="00C1598C">
        <w:t>Sample Identification Number</w:t>
      </w:r>
      <w:bookmarkEnd w:id="143"/>
      <w:r w:rsidR="00892043">
        <w:t xml:space="preserve"> (SID)</w:t>
      </w:r>
      <w:bookmarkEnd w:id="144"/>
    </w:p>
    <w:p w14:paraId="1CB7A1B3" w14:textId="00459E27" w:rsidR="004D7721" w:rsidRPr="00C1598C" w:rsidRDefault="00E5499D" w:rsidP="00E5499D">
      <w:pPr>
        <w:pStyle w:val="BodyText"/>
      </w:pPr>
      <w:r w:rsidRPr="00C1598C">
        <w:t xml:space="preserve">The Coordination Team will assign </w:t>
      </w:r>
      <w:bookmarkStart w:id="145" w:name="_Hlk27490346"/>
      <w:r w:rsidRPr="00C1598C">
        <w:t xml:space="preserve">a unique </w:t>
      </w:r>
      <w:r w:rsidR="00892043">
        <w:t>SID</w:t>
      </w:r>
      <w:r w:rsidRPr="00C1598C">
        <w:t xml:space="preserve"> number to each sample patient included in the sample in each semiannual survey</w:t>
      </w:r>
      <w:bookmarkEnd w:id="145"/>
      <w:r w:rsidRPr="00C1598C">
        <w:t xml:space="preserve">. Vendors must </w:t>
      </w:r>
      <w:r w:rsidRPr="00C1598C">
        <w:rPr>
          <w:b/>
          <w:i/>
        </w:rPr>
        <w:t>not</w:t>
      </w:r>
      <w:r w:rsidRPr="00C1598C">
        <w:t xml:space="preserve"> change this number</w:t>
      </w:r>
      <w:r w:rsidR="006325EE" w:rsidRPr="00C1598C">
        <w:t xml:space="preserve"> but can use an internal patient ID number. If an internal patient ID number is assigned to patients, the vendor must have a secure way to link the internal patient ID number assigned to each patient to the SID number assigned by the Coordination Team</w:t>
      </w:r>
      <w:r w:rsidR="00DB7BA1" w:rsidRPr="00C1598C">
        <w:t>.</w:t>
      </w:r>
      <w:r w:rsidRPr="00C1598C">
        <w:t xml:space="preserve"> Vendors are required to track the status of data collection efforts for each sample patient throughout the data collection period and assign pending and final disposition codes (see </w:t>
      </w:r>
      <w:r w:rsidR="00F56E9E" w:rsidRPr="00C1598C">
        <w:rPr>
          <w:b/>
          <w:bCs/>
          <w:i/>
          <w:iCs/>
        </w:rPr>
        <w:t>Chapter </w:t>
      </w:r>
      <w:r w:rsidRPr="00C1598C">
        <w:rPr>
          <w:b/>
          <w:bCs/>
          <w:i/>
          <w:iCs/>
        </w:rPr>
        <w:t>IX</w:t>
      </w:r>
      <w:r w:rsidRPr="00C1598C">
        <w:t>) using the assigned SID number.</w:t>
      </w:r>
    </w:p>
    <w:p w14:paraId="443D3ABD" w14:textId="3703B6CA" w:rsidR="00443905" w:rsidRDefault="00E5499D" w:rsidP="00C63678">
      <w:pPr>
        <w:pStyle w:val="BodyText"/>
      </w:pPr>
      <w:r w:rsidRPr="00C1598C">
        <w:t xml:space="preserve">After data collection and processing activities for a semiannual survey have been completed, ICH CAHPS Survey vendors will submit </w:t>
      </w:r>
      <w:r w:rsidRPr="00C1598C">
        <w:rPr>
          <w:b/>
          <w:i/>
        </w:rPr>
        <w:t>de-identified</w:t>
      </w:r>
      <w:r w:rsidRPr="00C1598C">
        <w:t xml:space="preserve"> data files to the Data Center</w:t>
      </w:r>
      <w:r w:rsidR="00DB7BA1" w:rsidRPr="00C1598C">
        <w:t xml:space="preserve">. </w:t>
      </w:r>
      <w:r w:rsidR="00800626" w:rsidRPr="00C1598C">
        <w:t xml:space="preserve">Because </w:t>
      </w:r>
      <w:r w:rsidR="006D4EB9">
        <w:t>s</w:t>
      </w:r>
      <w:r w:rsidR="00800626" w:rsidRPr="00C1598C">
        <w:t>urvey data submitted to the Data Center will not contain the patient</w:t>
      </w:r>
      <w:r w:rsidR="004A2B8D">
        <w:t>’</w:t>
      </w:r>
      <w:r w:rsidR="00800626" w:rsidRPr="00C1598C">
        <w:t xml:space="preserve">s name or any other identifying information, </w:t>
      </w:r>
      <w:r w:rsidR="00800626" w:rsidRPr="00C1598C">
        <w:rPr>
          <w:b/>
        </w:rPr>
        <w:t>the</w:t>
      </w:r>
      <w:r w:rsidR="00800626" w:rsidRPr="00C1598C">
        <w:rPr>
          <w:b/>
          <w:bCs/>
        </w:rPr>
        <w:t xml:space="preserve"> survey data submitted to the Data Center must contain the SID number originally assigned to each sample patient</w:t>
      </w:r>
      <w:r w:rsidR="00F020E0">
        <w:rPr>
          <w:b/>
          <w:bCs/>
        </w:rPr>
        <w:t xml:space="preserve"> for the current survey period</w:t>
      </w:r>
      <w:r w:rsidR="00800626" w:rsidRPr="00C1598C">
        <w:t>. Survey vendors should develop and implement data quality checks to ensure that survey response data included in data files submitted to the Data Center match the correct SID number. Note that a SID number will never be assigned more than once. If a patient is included in multiple semiannual surveys, a new SID number will be assigned to that patient in each semiannual survey.</w:t>
      </w:r>
    </w:p>
    <w:p w14:paraId="7AD0C153" w14:textId="77777777" w:rsidR="0049476C" w:rsidRDefault="0049476C" w:rsidP="00957229">
      <w:pPr>
        <w:pStyle w:val="BodyText"/>
      </w:pPr>
    </w:p>
    <w:p w14:paraId="452BA6B7" w14:textId="77777777" w:rsidR="00443905" w:rsidRDefault="00443905" w:rsidP="00443905">
      <w:pPr>
        <w:pStyle w:val="BlankPage"/>
      </w:pPr>
      <w:r w:rsidRPr="006C3973">
        <w:t>[This page intentionally left blank.]</w:t>
      </w:r>
    </w:p>
    <w:p w14:paraId="5BC5FA1E" w14:textId="77777777" w:rsidR="00B305E1" w:rsidRPr="00C1598C" w:rsidRDefault="00B305E1" w:rsidP="00B305E1"/>
    <w:p w14:paraId="13EB97B8" w14:textId="77777777" w:rsidR="00116950" w:rsidRPr="00C1598C" w:rsidRDefault="00116950" w:rsidP="001363A0">
      <w:pPr>
        <w:pStyle w:val="BodyText"/>
        <w:sectPr w:rsidR="00116950" w:rsidRPr="00C1598C" w:rsidSect="005C4897">
          <w:headerReference w:type="even" r:id="rId45"/>
          <w:headerReference w:type="default" r:id="rId46"/>
          <w:type w:val="oddPage"/>
          <w:pgSz w:w="12240" w:h="15840" w:code="1"/>
          <w:pgMar w:top="1440" w:right="1440" w:bottom="1440" w:left="1440" w:header="720" w:footer="720" w:gutter="0"/>
          <w:cols w:space="720"/>
          <w:titlePg/>
          <w:docGrid w:linePitch="360"/>
        </w:sectPr>
      </w:pPr>
    </w:p>
    <w:p w14:paraId="5028273D" w14:textId="77777777" w:rsidR="000903AB" w:rsidRPr="00C1598C" w:rsidRDefault="000903AB" w:rsidP="00211971">
      <w:pPr>
        <w:pStyle w:val="Heading2"/>
      </w:pPr>
      <w:bookmarkStart w:id="146" w:name="_Appendix_B:_"/>
      <w:bookmarkStart w:id="147" w:name="_Appendix_C:_"/>
      <w:bookmarkStart w:id="148" w:name="_Appendix_D:_"/>
      <w:bookmarkStart w:id="149" w:name="_Appendix_E:_"/>
      <w:bookmarkStart w:id="150" w:name="_Appendix_F:_"/>
      <w:bookmarkStart w:id="151" w:name="_Appendix_G1:_"/>
      <w:bookmarkStart w:id="152" w:name="_Appendix_I:_"/>
      <w:bookmarkStart w:id="153" w:name="_Appendix_J:_"/>
      <w:bookmarkStart w:id="154" w:name="_Appendix_K:_"/>
      <w:bookmarkStart w:id="155" w:name="_Appendix_M:_"/>
      <w:bookmarkStart w:id="156" w:name="_Appendix_N:_"/>
      <w:bookmarkStart w:id="157" w:name="_APPENDIX_O:_"/>
      <w:bookmarkStart w:id="158" w:name="_Toc224984411"/>
      <w:bookmarkStart w:id="159" w:name="_Toc343765402"/>
      <w:bookmarkStart w:id="160" w:name="_Toc27747036"/>
      <w:bookmarkStart w:id="161" w:name="_Toc155789518"/>
      <w:bookmarkStart w:id="162" w:name="_Toc224984476"/>
      <w:bookmarkStart w:id="163" w:name="_Toc237346744"/>
      <w:bookmarkStart w:id="164" w:name="_Toc250478638"/>
      <w:bookmarkStart w:id="165" w:name="_Hlk29216789"/>
      <w:bookmarkStart w:id="166" w:name="_Hlk26432768"/>
      <w:bookmarkStart w:id="167" w:name="_Hlk531337768"/>
      <w:bookmarkEnd w:id="146"/>
      <w:bookmarkEnd w:id="147"/>
      <w:bookmarkEnd w:id="148"/>
      <w:bookmarkEnd w:id="149"/>
      <w:bookmarkEnd w:id="150"/>
      <w:bookmarkEnd w:id="151"/>
      <w:bookmarkEnd w:id="152"/>
      <w:bookmarkEnd w:id="153"/>
      <w:bookmarkEnd w:id="154"/>
      <w:bookmarkEnd w:id="155"/>
      <w:bookmarkEnd w:id="156"/>
      <w:bookmarkEnd w:id="157"/>
      <w:r w:rsidRPr="00C1598C">
        <w:lastRenderedPageBreak/>
        <w:t>V</w:t>
      </w:r>
      <w:bookmarkStart w:id="168" w:name="_Hlk150439978"/>
      <w:r w:rsidRPr="00C1598C">
        <w:t>. Mail-Only Administration Procedures</w:t>
      </w:r>
      <w:bookmarkEnd w:id="158"/>
      <w:bookmarkEnd w:id="159"/>
      <w:bookmarkEnd w:id="160"/>
      <w:bookmarkEnd w:id="161"/>
    </w:p>
    <w:p w14:paraId="2F762E3F" w14:textId="491098BF" w:rsidR="000903AB" w:rsidRPr="00C1598C" w:rsidRDefault="0000717F" w:rsidP="00172CF8">
      <w:pPr>
        <w:pStyle w:val="Heading3"/>
      </w:pPr>
      <w:bookmarkStart w:id="169" w:name="_Toc27747037"/>
      <w:bookmarkStart w:id="170" w:name="_Toc155789519"/>
      <w:r>
        <w:t>5.0</w:t>
      </w:r>
      <w:r>
        <w:tab/>
      </w:r>
      <w:r w:rsidR="000903AB" w:rsidRPr="00C1598C">
        <w:t>Overview</w:t>
      </w:r>
      <w:bookmarkEnd w:id="169"/>
      <w:bookmarkEnd w:id="170"/>
    </w:p>
    <w:p w14:paraId="63D8ED9E" w14:textId="752163BE" w:rsidR="000903AB" w:rsidRPr="00C1598C" w:rsidRDefault="000903AB" w:rsidP="000903AB">
      <w:pPr>
        <w:pStyle w:val="BodyText"/>
      </w:pPr>
      <w:r w:rsidRPr="00C1598C">
        <w:t xml:space="preserve">This chapter describes the requirements and guidelines for implementing the mail-only mode of survey administration for the ICH CAHPS Survey. The chapter begins with a discussion of the mail survey schedule, followed by a discussion of the requirements for producing all mail survey materials. Guidelines on how the </w:t>
      </w:r>
      <w:r w:rsidR="00BD7D6E">
        <w:t>survey</w:t>
      </w:r>
      <w:r w:rsidR="00BD7D6E" w:rsidRPr="00C1598C">
        <w:t xml:space="preserve"> </w:t>
      </w:r>
      <w:r w:rsidRPr="00C1598C">
        <w:t xml:space="preserve">packages should be mailed and data </w:t>
      </w:r>
      <w:r w:rsidR="00BD7D6E">
        <w:t>should be processed</w:t>
      </w:r>
      <w:r w:rsidRPr="00C1598C">
        <w:t>, including optical scanning and data entry, are also provided in this chapter.</w:t>
      </w:r>
      <w:r w:rsidR="00785F8D" w:rsidRPr="00C1598C">
        <w:t xml:space="preserve"> Quality control guidelines related to implementing the ICH CAHPS Survey using mail-only administration data collection </w:t>
      </w:r>
      <w:r w:rsidR="006325EE" w:rsidRPr="00C1598C">
        <w:t xml:space="preserve">are described </w:t>
      </w:r>
      <w:r w:rsidR="00785F8D" w:rsidRPr="00C1598C">
        <w:t xml:space="preserve">in </w:t>
      </w:r>
      <w:r w:rsidR="00F56E9E" w:rsidRPr="00C1598C">
        <w:rPr>
          <w:b/>
          <w:i/>
        </w:rPr>
        <w:t>Chapter </w:t>
      </w:r>
      <w:r w:rsidR="00785F8D" w:rsidRPr="00C1598C">
        <w:rPr>
          <w:b/>
          <w:i/>
        </w:rPr>
        <w:t>XII</w:t>
      </w:r>
      <w:r w:rsidR="00785F8D" w:rsidRPr="00C1598C">
        <w:t>.</w:t>
      </w:r>
    </w:p>
    <w:p w14:paraId="1420B239" w14:textId="52248B20" w:rsidR="000903AB" w:rsidRPr="00C1598C" w:rsidRDefault="0000717F" w:rsidP="00172CF8">
      <w:pPr>
        <w:pStyle w:val="Heading3"/>
      </w:pPr>
      <w:bookmarkStart w:id="171" w:name="_Toc27747038"/>
      <w:bookmarkStart w:id="172" w:name="_Toc155789520"/>
      <w:r>
        <w:t>5.1</w:t>
      </w:r>
      <w:r>
        <w:tab/>
      </w:r>
      <w:r w:rsidR="000903AB" w:rsidRPr="00C1598C">
        <w:t>Mail Survey Activities and Schedule</w:t>
      </w:r>
      <w:bookmarkEnd w:id="171"/>
      <w:bookmarkEnd w:id="172"/>
    </w:p>
    <w:p w14:paraId="4561F6CB" w14:textId="4CE1580E" w:rsidR="004D7721" w:rsidRPr="00C1598C" w:rsidRDefault="000160D4" w:rsidP="000903AB">
      <w:pPr>
        <w:pStyle w:val="BodyText"/>
      </w:pPr>
      <w:r w:rsidRPr="00C1598C">
        <w:t>A</w:t>
      </w:r>
      <w:r w:rsidR="000903AB" w:rsidRPr="00C1598C">
        <w:t xml:space="preserve">pproved ICH CAHPS Survey vendors </w:t>
      </w:r>
      <w:r w:rsidR="00BD7D6E">
        <w:t>have been</w:t>
      </w:r>
      <w:r w:rsidR="00BD7D6E" w:rsidRPr="00C1598C">
        <w:t xml:space="preserve"> </w:t>
      </w:r>
      <w:r w:rsidR="000903AB" w:rsidRPr="00C1598C">
        <w:t>administer</w:t>
      </w:r>
      <w:r w:rsidR="00942572">
        <w:t>ing</w:t>
      </w:r>
      <w:r w:rsidR="000903AB" w:rsidRPr="00C1598C">
        <w:t xml:space="preserve"> the ICH CAHPS Survey for each of their client facilities on a semiannual basis (twice each year) </w:t>
      </w:r>
      <w:r w:rsidR="00BD7D6E">
        <w:t>since</w:t>
      </w:r>
      <w:r w:rsidR="00BD7D6E" w:rsidRPr="00C1598C">
        <w:t xml:space="preserve"> </w:t>
      </w:r>
      <w:r w:rsidR="00942572">
        <w:t>CY</w:t>
      </w:r>
      <w:r w:rsidRPr="00C1598C">
        <w:t>2015</w:t>
      </w:r>
      <w:r w:rsidR="000903AB" w:rsidRPr="00C1598C">
        <w:t xml:space="preserve">. Data collection for each ICH CAHPS Survey will be conducted during a </w:t>
      </w:r>
      <w:r w:rsidR="008F6F42">
        <w:t>12</w:t>
      </w:r>
      <w:r w:rsidR="000903AB" w:rsidRPr="00C1598C">
        <w:t xml:space="preserve">-week period. For </w:t>
      </w:r>
      <w:r w:rsidRPr="00C1598C">
        <w:t>Spring surveys</w:t>
      </w:r>
      <w:r w:rsidR="000903AB" w:rsidRPr="00C1598C">
        <w:t xml:space="preserve">, data collection activities will be conducted from </w:t>
      </w:r>
      <w:r w:rsidR="002E77F5" w:rsidRPr="00F02626">
        <w:t>April through mid-July</w:t>
      </w:r>
      <w:r w:rsidRPr="00F02626">
        <w:t xml:space="preserve">. Fall surveys will be conducted from </w:t>
      </w:r>
      <w:r w:rsidR="002E77F5" w:rsidRPr="000C2F4C">
        <w:t>October</w:t>
      </w:r>
      <w:r w:rsidR="002E77F5" w:rsidRPr="00F02626">
        <w:t xml:space="preserve"> </w:t>
      </w:r>
      <w:r w:rsidR="000903AB" w:rsidRPr="00F02626">
        <w:t xml:space="preserve">through </w:t>
      </w:r>
      <w:r w:rsidR="008F6F42" w:rsidRPr="000C2F4C">
        <w:t>mid-</w:t>
      </w:r>
      <w:r w:rsidR="00094F78" w:rsidRPr="00F02626">
        <w:t>January</w:t>
      </w:r>
      <w:r w:rsidR="000903AB" w:rsidRPr="00F02626">
        <w:t>. For all approved survey modes, the data collection period</w:t>
      </w:r>
      <w:r w:rsidR="000903AB" w:rsidRPr="00C1598C">
        <w:t xml:space="preserve"> will begin by preparing and mailing a prenotification letter to all sample patients. For the mail-only mode, a first </w:t>
      </w:r>
      <w:r w:rsidR="00BD7D6E">
        <w:t>survey</w:t>
      </w:r>
      <w:r w:rsidR="00BD7D6E" w:rsidRPr="00C1598C">
        <w:t xml:space="preserve"> </w:t>
      </w:r>
      <w:r w:rsidR="000903AB" w:rsidRPr="00C1598C">
        <w:t xml:space="preserve">package will be sent to sample patients </w:t>
      </w:r>
      <w:r w:rsidR="00DD4908" w:rsidRPr="00C1598C">
        <w:t>1</w:t>
      </w:r>
      <w:r w:rsidR="003524E1">
        <w:t>4</w:t>
      </w:r>
      <w:r w:rsidR="00DD4908" w:rsidRPr="00C1598C">
        <w:t xml:space="preserve"> days</w:t>
      </w:r>
      <w:r w:rsidR="000903AB" w:rsidRPr="00C1598C">
        <w:t xml:space="preserve"> after the prenotification letter is mailed. The survey vendor will send a second </w:t>
      </w:r>
      <w:r w:rsidR="00BD7D6E">
        <w:t>survey</w:t>
      </w:r>
      <w:r w:rsidR="00BD7D6E" w:rsidRPr="00C1598C">
        <w:t xml:space="preserve"> </w:t>
      </w:r>
      <w:r w:rsidR="000903AB" w:rsidRPr="00C1598C">
        <w:t xml:space="preserve">package to all sample patients who do not respond to the survey 4 weeks after the first </w:t>
      </w:r>
      <w:r w:rsidR="00BD7D6E">
        <w:t>survey</w:t>
      </w:r>
      <w:r w:rsidR="00BD7D6E" w:rsidRPr="00C1598C">
        <w:t xml:space="preserve"> </w:t>
      </w:r>
      <w:r w:rsidR="000903AB" w:rsidRPr="00C1598C">
        <w:t>package is mailed.</w:t>
      </w:r>
      <w:r w:rsidR="00094F78" w:rsidRPr="00C1598C">
        <w:t xml:space="preserve"> To be consistent across all facilities and vendors, all vendors are required to follow the prescribed dates for data collection.</w:t>
      </w:r>
      <w:r w:rsidR="005749C3">
        <w:t xml:space="preserve"> </w:t>
      </w:r>
      <w:r w:rsidR="003852AA" w:rsidRPr="009E496D">
        <w:rPr>
          <w:b/>
          <w:i/>
        </w:rPr>
        <w:t>Please note,</w:t>
      </w:r>
      <w:r w:rsidR="003852AA">
        <w:t xml:space="preserve"> s</w:t>
      </w:r>
      <w:r w:rsidR="003852AA" w:rsidRPr="00C1598C">
        <w:rPr>
          <w:b/>
          <w:i/>
        </w:rPr>
        <w:t>urvey vendors must use the same data collection mode for all of a facility</w:t>
      </w:r>
      <w:r w:rsidR="003852AA">
        <w:rPr>
          <w:b/>
          <w:i/>
        </w:rPr>
        <w:t>’</w:t>
      </w:r>
      <w:r w:rsidR="003852AA" w:rsidRPr="00C1598C">
        <w:rPr>
          <w:b/>
          <w:i/>
        </w:rPr>
        <w:t>s sample patients during a survey period</w:t>
      </w:r>
      <w:r w:rsidR="003852AA">
        <w:rPr>
          <w:b/>
          <w:i/>
        </w:rPr>
        <w:t>.</w:t>
      </w:r>
    </w:p>
    <w:p w14:paraId="5A45AB87" w14:textId="61CA9A64" w:rsidR="004D7721" w:rsidRPr="00C1598C" w:rsidRDefault="006B07F3" w:rsidP="000903AB">
      <w:pPr>
        <w:pStyle w:val="BodyText"/>
      </w:pPr>
      <w:r w:rsidRPr="000F63C5">
        <w:rPr>
          <w:b/>
          <w:i/>
        </w:rPr>
        <w:t>Table 5</w:t>
      </w:r>
      <w:r w:rsidRPr="000F63C5">
        <w:rPr>
          <w:b/>
          <w:i/>
        </w:rPr>
        <w:noBreakHyphen/>
      </w:r>
      <w:r w:rsidR="000903AB" w:rsidRPr="000F63C5">
        <w:rPr>
          <w:b/>
          <w:i/>
        </w:rPr>
        <w:t>1</w:t>
      </w:r>
      <w:r w:rsidR="000903AB" w:rsidRPr="00C1598C">
        <w:t xml:space="preserve"> shows the sampling window and schedule, including the data submission deadline, for the </w:t>
      </w:r>
      <w:r w:rsidR="000B5329" w:rsidRPr="00C1598C">
        <w:t>CY</w:t>
      </w:r>
      <w:r w:rsidR="000B5329">
        <w:t>202</w:t>
      </w:r>
      <w:r w:rsidR="00E64B38">
        <w:t>4</w:t>
      </w:r>
      <w:r w:rsidR="000B5329" w:rsidRPr="00C1598C">
        <w:t xml:space="preserve"> </w:t>
      </w:r>
      <w:r w:rsidR="000903AB" w:rsidRPr="00C1598C">
        <w:t>ICH CAHPS Survey</w:t>
      </w:r>
      <w:r w:rsidR="000160D4" w:rsidRPr="00C1598C">
        <w:t>s</w:t>
      </w:r>
      <w:r w:rsidR="000903AB" w:rsidRPr="00C1598C">
        <w:t xml:space="preserve">. Survey vendors must initiate the survey by mailing the prenotification letter to sample patients </w:t>
      </w:r>
      <w:r w:rsidR="000903AB" w:rsidRPr="00C1598C">
        <w:rPr>
          <w:b/>
          <w:i/>
        </w:rPr>
        <w:t>3 weeks (21 days) after downloading the sample file</w:t>
      </w:r>
      <w:r w:rsidR="000903AB" w:rsidRPr="00C1598C">
        <w:t xml:space="preserve"> provided by </w:t>
      </w:r>
      <w:r w:rsidR="00BD7D6E">
        <w:t>the Coordination Team</w:t>
      </w:r>
      <w:r w:rsidR="000903AB" w:rsidRPr="00C1598C">
        <w:t>.</w:t>
      </w:r>
    </w:p>
    <w:p w14:paraId="3DD23575" w14:textId="33EF5E39" w:rsidR="000903AB" w:rsidRPr="00C1598C" w:rsidRDefault="000903AB" w:rsidP="000903AB">
      <w:pPr>
        <w:pStyle w:val="TableCaption"/>
      </w:pPr>
      <w:bookmarkStart w:id="173" w:name="_Toc224984595"/>
      <w:bookmarkStart w:id="174" w:name="_Toc251139828"/>
      <w:bookmarkStart w:id="175" w:name="_Toc314215236"/>
      <w:bookmarkStart w:id="176" w:name="_Toc343765924"/>
      <w:bookmarkStart w:id="177" w:name="_Toc155790059"/>
      <w:r w:rsidRPr="00C1598C">
        <w:lastRenderedPageBreak/>
        <w:t>Table 5-1.</w:t>
      </w:r>
      <w:r w:rsidRPr="00C1598C">
        <w:tab/>
      </w:r>
      <w:bookmarkEnd w:id="173"/>
      <w:bookmarkEnd w:id="174"/>
      <w:bookmarkEnd w:id="175"/>
      <w:bookmarkEnd w:id="176"/>
      <w:r w:rsidR="002363C0" w:rsidRPr="00C1598C">
        <w:t>CY</w:t>
      </w:r>
      <w:r w:rsidR="002363C0">
        <w:t>2024</w:t>
      </w:r>
      <w:r w:rsidR="002363C0" w:rsidRPr="00C1598C">
        <w:t xml:space="preserve"> </w:t>
      </w:r>
      <w:r w:rsidRPr="00C1598C">
        <w:t>Mail-Only Survey Administration Schedule</w:t>
      </w:r>
      <w:bookmarkEnd w:id="177"/>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1E0" w:firstRow="1" w:lastRow="1" w:firstColumn="1" w:lastColumn="1" w:noHBand="0" w:noVBand="0"/>
      </w:tblPr>
      <w:tblGrid>
        <w:gridCol w:w="4116"/>
        <w:gridCol w:w="2755"/>
        <w:gridCol w:w="2489"/>
      </w:tblGrid>
      <w:tr w:rsidR="000160D4" w:rsidRPr="00C1598C" w14:paraId="544242F4" w14:textId="77777777" w:rsidTr="00F30755">
        <w:trPr>
          <w:cantSplit/>
          <w:tblHeader/>
        </w:trPr>
        <w:tc>
          <w:tcPr>
            <w:tcW w:w="4116" w:type="dxa"/>
            <w:shd w:val="clear" w:color="auto" w:fill="D9D9D9" w:themeFill="background1" w:themeFillShade="D9"/>
            <w:vAlign w:val="bottom"/>
          </w:tcPr>
          <w:p w14:paraId="4459940F" w14:textId="77777777" w:rsidR="000160D4" w:rsidRPr="00C1598C" w:rsidRDefault="000160D4" w:rsidP="0024198F">
            <w:pPr>
              <w:pStyle w:val="TableHeaders"/>
            </w:pPr>
            <w:bookmarkStart w:id="178" w:name="_Hlk121926098"/>
            <w:r w:rsidRPr="00C1598C">
              <w:t>Activity</w:t>
            </w:r>
          </w:p>
        </w:tc>
        <w:tc>
          <w:tcPr>
            <w:tcW w:w="2755" w:type="dxa"/>
            <w:shd w:val="clear" w:color="auto" w:fill="D9D9D9" w:themeFill="background1" w:themeFillShade="D9"/>
            <w:vAlign w:val="bottom"/>
          </w:tcPr>
          <w:p w14:paraId="3B91D306" w14:textId="47308DB4" w:rsidR="000160D4" w:rsidRPr="00C1598C" w:rsidRDefault="000B5329" w:rsidP="00DD7D71">
            <w:pPr>
              <w:pStyle w:val="TableHeaders"/>
            </w:pPr>
            <w:r>
              <w:t>202</w:t>
            </w:r>
            <w:r w:rsidR="00E64B38">
              <w:t>4</w:t>
            </w:r>
            <w:r w:rsidRPr="00C1598C">
              <w:t xml:space="preserve"> </w:t>
            </w:r>
            <w:r w:rsidR="000160D4" w:rsidRPr="00C1598C">
              <w:t>Spring Survey</w:t>
            </w:r>
          </w:p>
        </w:tc>
        <w:tc>
          <w:tcPr>
            <w:tcW w:w="2489" w:type="dxa"/>
            <w:shd w:val="clear" w:color="auto" w:fill="D9D9D9" w:themeFill="background1" w:themeFillShade="D9"/>
          </w:tcPr>
          <w:p w14:paraId="64596345" w14:textId="2A059BC1" w:rsidR="000160D4" w:rsidRPr="00C1598C" w:rsidRDefault="000B5329" w:rsidP="00DD7D71">
            <w:pPr>
              <w:pStyle w:val="TableHeaders"/>
            </w:pPr>
            <w:r>
              <w:t>202</w:t>
            </w:r>
            <w:r w:rsidR="00E64B38">
              <w:t>4</w:t>
            </w:r>
            <w:r w:rsidRPr="00C1598C">
              <w:t xml:space="preserve"> </w:t>
            </w:r>
            <w:r w:rsidR="000160D4" w:rsidRPr="00C1598C">
              <w:t>Fall Survey</w:t>
            </w:r>
          </w:p>
        </w:tc>
      </w:tr>
      <w:tr w:rsidR="000160D4" w:rsidRPr="00C1598C" w14:paraId="1234EF51" w14:textId="77777777" w:rsidTr="00F30755">
        <w:trPr>
          <w:cantSplit/>
        </w:trPr>
        <w:tc>
          <w:tcPr>
            <w:tcW w:w="4116" w:type="dxa"/>
          </w:tcPr>
          <w:p w14:paraId="0D0F7245" w14:textId="77777777" w:rsidR="000160D4" w:rsidRPr="00C1598C" w:rsidRDefault="000160D4" w:rsidP="0024198F">
            <w:pPr>
              <w:pStyle w:val="TableText"/>
              <w:keepNext/>
            </w:pPr>
            <w:r w:rsidRPr="00C1598C">
              <w:t>Sampling window (months in which sample patients received ICH care at their current facility)</w:t>
            </w:r>
          </w:p>
        </w:tc>
        <w:tc>
          <w:tcPr>
            <w:tcW w:w="2755" w:type="dxa"/>
          </w:tcPr>
          <w:p w14:paraId="249F7C90" w14:textId="353ECF3B" w:rsidR="000160D4" w:rsidRPr="00C1598C" w:rsidRDefault="00B22924" w:rsidP="00DD7D71">
            <w:pPr>
              <w:pStyle w:val="TableText"/>
              <w:keepNext/>
            </w:pPr>
            <w:r>
              <w:t xml:space="preserve">October </w:t>
            </w:r>
            <w:r w:rsidR="000160D4" w:rsidRPr="00C1598C">
              <w:t>1–</w:t>
            </w:r>
            <w:r>
              <w:t>December</w:t>
            </w:r>
            <w:r w:rsidR="000928C4">
              <w:t xml:space="preserve"> 3</w:t>
            </w:r>
            <w:r>
              <w:t>1</w:t>
            </w:r>
            <w:r w:rsidR="000160D4" w:rsidRPr="00C1598C">
              <w:t xml:space="preserve">, </w:t>
            </w:r>
            <w:r w:rsidR="000B5329">
              <w:t>202</w:t>
            </w:r>
            <w:r w:rsidR="00E64B38">
              <w:t>3</w:t>
            </w:r>
          </w:p>
        </w:tc>
        <w:tc>
          <w:tcPr>
            <w:tcW w:w="2489" w:type="dxa"/>
          </w:tcPr>
          <w:p w14:paraId="157A5C55" w14:textId="1BCA7BEA" w:rsidR="000160D4" w:rsidRPr="00C1598C" w:rsidRDefault="000160D4" w:rsidP="00DD7D71">
            <w:pPr>
              <w:pStyle w:val="TableText"/>
              <w:keepNext/>
            </w:pPr>
            <w:r w:rsidRPr="00C1598C">
              <w:t xml:space="preserve">April 1–June 30, </w:t>
            </w:r>
            <w:r w:rsidR="000B5329">
              <w:t>202</w:t>
            </w:r>
            <w:r w:rsidR="00E64B38">
              <w:t>4</w:t>
            </w:r>
          </w:p>
        </w:tc>
      </w:tr>
      <w:tr w:rsidR="00F30755" w:rsidRPr="00C1598C" w14:paraId="7B3B0174" w14:textId="77777777" w:rsidTr="00F30755">
        <w:trPr>
          <w:cantSplit/>
        </w:trPr>
        <w:tc>
          <w:tcPr>
            <w:tcW w:w="4116" w:type="dxa"/>
          </w:tcPr>
          <w:p w14:paraId="2FBD867F" w14:textId="3DB0D8C1" w:rsidR="00F30755" w:rsidRPr="00C1598C" w:rsidRDefault="00F30755" w:rsidP="00F30755">
            <w:pPr>
              <w:pStyle w:val="TableText"/>
              <w:keepNext/>
            </w:pPr>
            <w:r>
              <w:t>Deadline to Submit Facility Non-Participation Form(s) for 2024</w:t>
            </w:r>
          </w:p>
        </w:tc>
        <w:tc>
          <w:tcPr>
            <w:tcW w:w="2755" w:type="dxa"/>
          </w:tcPr>
          <w:p w14:paraId="14DD899C" w14:textId="058C1661" w:rsidR="00F30755" w:rsidRDefault="00F30755" w:rsidP="00F30755">
            <w:pPr>
              <w:pStyle w:val="TableText"/>
              <w:keepNext/>
            </w:pPr>
            <w:r>
              <w:t>February 28, 2024</w:t>
            </w:r>
          </w:p>
        </w:tc>
        <w:tc>
          <w:tcPr>
            <w:tcW w:w="2489" w:type="dxa"/>
          </w:tcPr>
          <w:p w14:paraId="11F4E67D" w14:textId="4E9DFB62" w:rsidR="00F30755" w:rsidRPr="007C19C3" w:rsidRDefault="00F30755" w:rsidP="00F30755">
            <w:pPr>
              <w:pStyle w:val="TableText"/>
            </w:pPr>
            <w:r>
              <w:t>N/A</w:t>
            </w:r>
          </w:p>
        </w:tc>
      </w:tr>
      <w:tr w:rsidR="00F30755" w:rsidRPr="00C1598C" w14:paraId="4FC49975" w14:textId="77777777" w:rsidTr="00F30755">
        <w:trPr>
          <w:cantSplit/>
        </w:trPr>
        <w:tc>
          <w:tcPr>
            <w:tcW w:w="4116" w:type="dxa"/>
          </w:tcPr>
          <w:p w14:paraId="5D675483" w14:textId="44783316" w:rsidR="00F30755" w:rsidRPr="00C1598C" w:rsidRDefault="00F30755" w:rsidP="00F30755">
            <w:pPr>
              <w:pStyle w:val="TableText"/>
              <w:keepNext/>
            </w:pPr>
            <w:r>
              <w:t>Vendor Authorization Deadline</w:t>
            </w:r>
          </w:p>
        </w:tc>
        <w:tc>
          <w:tcPr>
            <w:tcW w:w="2755" w:type="dxa"/>
          </w:tcPr>
          <w:p w14:paraId="60221B60" w14:textId="6A433564" w:rsidR="00F30755" w:rsidRDefault="00F30755" w:rsidP="00F30755">
            <w:pPr>
              <w:pStyle w:val="TableText"/>
              <w:keepNext/>
            </w:pPr>
            <w:r>
              <w:t>February 28, 2024</w:t>
            </w:r>
          </w:p>
        </w:tc>
        <w:tc>
          <w:tcPr>
            <w:tcW w:w="2489" w:type="dxa"/>
          </w:tcPr>
          <w:p w14:paraId="17812066" w14:textId="64FD8E44" w:rsidR="00F30755" w:rsidRPr="007C19C3" w:rsidRDefault="00F30755" w:rsidP="00F30755">
            <w:pPr>
              <w:pStyle w:val="TableText"/>
            </w:pPr>
            <w:r>
              <w:t>August 31, 2024</w:t>
            </w:r>
          </w:p>
        </w:tc>
      </w:tr>
      <w:tr w:rsidR="00F30755" w:rsidRPr="00C1598C" w14:paraId="159FDDD9" w14:textId="77777777" w:rsidTr="00F30755">
        <w:trPr>
          <w:cantSplit/>
        </w:trPr>
        <w:tc>
          <w:tcPr>
            <w:tcW w:w="4116" w:type="dxa"/>
          </w:tcPr>
          <w:p w14:paraId="2E4D06C5" w14:textId="0D91FA19" w:rsidR="00F30755" w:rsidRPr="00C1598C" w:rsidRDefault="00F30755" w:rsidP="00F30755">
            <w:pPr>
              <w:pStyle w:val="TableText"/>
              <w:keepNext/>
            </w:pPr>
            <w:r>
              <w:t xml:space="preserve">Deadline </w:t>
            </w:r>
            <w:r w:rsidR="003C667A">
              <w:t xml:space="preserve">to submit </w:t>
            </w:r>
            <w:r w:rsidR="003C667A" w:rsidRPr="00C4049B">
              <w:t>Facility Closed Attestation form</w:t>
            </w:r>
            <w:r w:rsidR="003C667A">
              <w:t>(s)</w:t>
            </w:r>
          </w:p>
        </w:tc>
        <w:tc>
          <w:tcPr>
            <w:tcW w:w="2755" w:type="dxa"/>
          </w:tcPr>
          <w:p w14:paraId="5C09914D" w14:textId="2F643956" w:rsidR="00F30755" w:rsidRDefault="00F30755" w:rsidP="00F30755">
            <w:pPr>
              <w:pStyle w:val="TableText"/>
              <w:keepNext/>
            </w:pPr>
            <w:r>
              <w:t>February 28, 2024</w:t>
            </w:r>
          </w:p>
        </w:tc>
        <w:tc>
          <w:tcPr>
            <w:tcW w:w="2489" w:type="dxa"/>
          </w:tcPr>
          <w:p w14:paraId="761819BA" w14:textId="6E47A350" w:rsidR="00F30755" w:rsidRPr="007C19C3" w:rsidRDefault="00F30755" w:rsidP="00F30755">
            <w:pPr>
              <w:pStyle w:val="TableText"/>
            </w:pPr>
            <w:r>
              <w:t>August 31, 2024</w:t>
            </w:r>
          </w:p>
        </w:tc>
      </w:tr>
      <w:tr w:rsidR="000160D4" w:rsidRPr="00C1598C" w14:paraId="0FF9AA5A" w14:textId="77777777" w:rsidTr="00F30755">
        <w:trPr>
          <w:cantSplit/>
        </w:trPr>
        <w:tc>
          <w:tcPr>
            <w:tcW w:w="4116" w:type="dxa"/>
          </w:tcPr>
          <w:p w14:paraId="13CDA004" w14:textId="77777777" w:rsidR="000160D4" w:rsidRPr="00C1598C" w:rsidRDefault="000160D4" w:rsidP="0024198F">
            <w:pPr>
              <w:pStyle w:val="TableText"/>
              <w:keepNext/>
            </w:pPr>
            <w:r w:rsidRPr="00C1598C">
              <w:t>Samples provided to ICH CAHPS Survey Vendors</w:t>
            </w:r>
          </w:p>
        </w:tc>
        <w:tc>
          <w:tcPr>
            <w:tcW w:w="2755" w:type="dxa"/>
          </w:tcPr>
          <w:p w14:paraId="528065A9" w14:textId="78691A32" w:rsidR="000160D4" w:rsidRPr="00C1598C" w:rsidRDefault="00DD7D71" w:rsidP="005E2B37">
            <w:pPr>
              <w:pStyle w:val="TableText"/>
              <w:keepNext/>
            </w:pPr>
            <w:r>
              <w:t xml:space="preserve">March </w:t>
            </w:r>
            <w:r w:rsidR="00E64B38">
              <w:t>29</w:t>
            </w:r>
            <w:r>
              <w:t xml:space="preserve">, </w:t>
            </w:r>
            <w:r w:rsidR="000B5329">
              <w:t>202</w:t>
            </w:r>
            <w:r w:rsidR="00E64B38">
              <w:t>4</w:t>
            </w:r>
          </w:p>
        </w:tc>
        <w:tc>
          <w:tcPr>
            <w:tcW w:w="2489" w:type="dxa"/>
          </w:tcPr>
          <w:p w14:paraId="22C8E4AE" w14:textId="6EE1A8D4" w:rsidR="000160D4" w:rsidRPr="007C19C3" w:rsidRDefault="007C19C3" w:rsidP="007C19C3">
            <w:pPr>
              <w:pStyle w:val="TableText"/>
            </w:pPr>
            <w:r w:rsidRPr="007C19C3">
              <w:t xml:space="preserve">September </w:t>
            </w:r>
            <w:r w:rsidR="001D305F">
              <w:t>2</w:t>
            </w:r>
            <w:r w:rsidR="00E64B38">
              <w:t>7</w:t>
            </w:r>
            <w:r w:rsidRPr="007C19C3">
              <w:t xml:space="preserve">, </w:t>
            </w:r>
            <w:r w:rsidR="000B5329" w:rsidRPr="007C19C3">
              <w:t>202</w:t>
            </w:r>
            <w:r w:rsidR="00E64B38">
              <w:t>4</w:t>
            </w:r>
          </w:p>
        </w:tc>
      </w:tr>
      <w:tr w:rsidR="00567C21" w:rsidRPr="00C1598C" w14:paraId="2FADFC40" w14:textId="77777777" w:rsidTr="00F30755">
        <w:trPr>
          <w:cantSplit/>
        </w:trPr>
        <w:tc>
          <w:tcPr>
            <w:tcW w:w="4116" w:type="dxa"/>
          </w:tcPr>
          <w:p w14:paraId="7808E894" w14:textId="77777777" w:rsidR="00567C21" w:rsidRPr="00C1598C" w:rsidRDefault="00567C21" w:rsidP="0024198F">
            <w:pPr>
              <w:pStyle w:val="TableText"/>
              <w:keepNext/>
            </w:pPr>
            <w:r w:rsidRPr="00C1598C">
              <w:t xml:space="preserve">Survey </w:t>
            </w:r>
            <w:r w:rsidR="00883C84" w:rsidRPr="00C1598C">
              <w:t xml:space="preserve">vendors </w:t>
            </w:r>
            <w:r w:rsidRPr="00C1598C">
              <w:t>attest to receipt of sample file</w:t>
            </w:r>
          </w:p>
        </w:tc>
        <w:tc>
          <w:tcPr>
            <w:tcW w:w="2755" w:type="dxa"/>
          </w:tcPr>
          <w:p w14:paraId="08CF6437" w14:textId="59B8762F" w:rsidR="00567C21" w:rsidRPr="00C1598C" w:rsidDel="00494078" w:rsidRDefault="001D305F" w:rsidP="00DD7D71">
            <w:pPr>
              <w:pStyle w:val="TableText"/>
              <w:keepNext/>
            </w:pPr>
            <w:r>
              <w:t xml:space="preserve">April </w:t>
            </w:r>
            <w:r w:rsidR="00E64B38">
              <w:t>2</w:t>
            </w:r>
            <w:r w:rsidR="00567C21" w:rsidRPr="00C1598C">
              <w:t xml:space="preserve">, </w:t>
            </w:r>
            <w:r w:rsidR="000B5329">
              <w:t>202</w:t>
            </w:r>
            <w:r w:rsidR="00E64B38">
              <w:t>4</w:t>
            </w:r>
          </w:p>
        </w:tc>
        <w:tc>
          <w:tcPr>
            <w:tcW w:w="2489" w:type="dxa"/>
          </w:tcPr>
          <w:p w14:paraId="17443B92" w14:textId="0A59A2BB" w:rsidR="00567C21" w:rsidRPr="00C1598C" w:rsidRDefault="00CC5F48" w:rsidP="00DD7D71">
            <w:pPr>
              <w:pStyle w:val="TableText"/>
              <w:keepNext/>
            </w:pPr>
            <w:r>
              <w:t xml:space="preserve">October </w:t>
            </w:r>
            <w:r w:rsidR="00E64B38">
              <w:t>1</w:t>
            </w:r>
            <w:r w:rsidR="00567C21" w:rsidRPr="00C1598C">
              <w:t xml:space="preserve">, </w:t>
            </w:r>
            <w:r w:rsidR="000B5329">
              <w:t>202</w:t>
            </w:r>
            <w:r w:rsidR="00E64B38">
              <w:t>4</w:t>
            </w:r>
          </w:p>
        </w:tc>
      </w:tr>
      <w:tr w:rsidR="000160D4" w:rsidRPr="00C1598C" w14:paraId="205DAEAC" w14:textId="77777777" w:rsidTr="00F30755">
        <w:trPr>
          <w:cantSplit/>
        </w:trPr>
        <w:tc>
          <w:tcPr>
            <w:tcW w:w="4116" w:type="dxa"/>
          </w:tcPr>
          <w:p w14:paraId="40B2DD2B" w14:textId="77777777" w:rsidR="000160D4" w:rsidRPr="00C1598C" w:rsidRDefault="000160D4" w:rsidP="0024198F">
            <w:pPr>
              <w:pStyle w:val="TableText"/>
              <w:keepNext/>
            </w:pPr>
            <w:r w:rsidRPr="00C1598C">
              <w:t>Mail prenotification letter to sample patients</w:t>
            </w:r>
          </w:p>
        </w:tc>
        <w:tc>
          <w:tcPr>
            <w:tcW w:w="2755" w:type="dxa"/>
          </w:tcPr>
          <w:p w14:paraId="28DBA41F" w14:textId="785D2865" w:rsidR="000160D4" w:rsidRPr="00C1598C" w:rsidRDefault="005E2B37" w:rsidP="00DD7D71">
            <w:pPr>
              <w:pStyle w:val="TableText"/>
              <w:keepNext/>
            </w:pPr>
            <w:r>
              <w:t xml:space="preserve">April </w:t>
            </w:r>
            <w:r w:rsidR="00E64B38">
              <w:t>19</w:t>
            </w:r>
            <w:r w:rsidR="00494078" w:rsidRPr="00C1598C">
              <w:t xml:space="preserve">, </w:t>
            </w:r>
            <w:r w:rsidR="000B5329">
              <w:t>202</w:t>
            </w:r>
            <w:r w:rsidR="00E64B38">
              <w:t>4</w:t>
            </w:r>
          </w:p>
        </w:tc>
        <w:tc>
          <w:tcPr>
            <w:tcW w:w="2489" w:type="dxa"/>
          </w:tcPr>
          <w:p w14:paraId="0D340983" w14:textId="18E8039F" w:rsidR="000160D4" w:rsidRPr="00C1598C" w:rsidRDefault="005E2B37" w:rsidP="00DD7D71">
            <w:pPr>
              <w:pStyle w:val="TableText"/>
              <w:keepNext/>
            </w:pPr>
            <w:r>
              <w:t xml:space="preserve">October </w:t>
            </w:r>
            <w:r w:rsidR="00E64B38">
              <w:t>18</w:t>
            </w:r>
            <w:r w:rsidR="00494078" w:rsidRPr="00C1598C">
              <w:t xml:space="preserve">, </w:t>
            </w:r>
            <w:r w:rsidR="000B5329">
              <w:t>202</w:t>
            </w:r>
            <w:r w:rsidR="00E64B38">
              <w:t>4</w:t>
            </w:r>
          </w:p>
        </w:tc>
      </w:tr>
      <w:tr w:rsidR="000160D4" w:rsidRPr="00C1598C" w14:paraId="3723480D" w14:textId="77777777" w:rsidTr="00F30755">
        <w:trPr>
          <w:cantSplit/>
        </w:trPr>
        <w:tc>
          <w:tcPr>
            <w:tcW w:w="4116" w:type="dxa"/>
          </w:tcPr>
          <w:p w14:paraId="4502CC48" w14:textId="3CA020EE" w:rsidR="000160D4" w:rsidRPr="00C1598C" w:rsidRDefault="000160D4" w:rsidP="0024198F">
            <w:pPr>
              <w:pStyle w:val="TableText"/>
              <w:keepNext/>
            </w:pPr>
            <w:r w:rsidRPr="00C1598C">
              <w:t xml:space="preserve">Mail first </w:t>
            </w:r>
            <w:r w:rsidR="0045346D">
              <w:t>survey</w:t>
            </w:r>
            <w:r w:rsidR="0045346D" w:rsidRPr="00C1598C">
              <w:t xml:space="preserve"> </w:t>
            </w:r>
            <w:r w:rsidRPr="00C1598C">
              <w:t>with cover letter to sample patients</w:t>
            </w:r>
          </w:p>
        </w:tc>
        <w:tc>
          <w:tcPr>
            <w:tcW w:w="2755" w:type="dxa"/>
          </w:tcPr>
          <w:p w14:paraId="1763D128" w14:textId="5B364AD4" w:rsidR="000160D4" w:rsidRPr="00C1598C" w:rsidRDefault="001D305F" w:rsidP="00DD7D71">
            <w:pPr>
              <w:pStyle w:val="TableText"/>
              <w:keepNext/>
            </w:pPr>
            <w:r>
              <w:t xml:space="preserve">May </w:t>
            </w:r>
            <w:r w:rsidR="00E64B38">
              <w:t>3</w:t>
            </w:r>
            <w:r w:rsidR="00494078" w:rsidRPr="00C1598C">
              <w:t xml:space="preserve">, </w:t>
            </w:r>
            <w:r w:rsidR="000B5329">
              <w:t>202</w:t>
            </w:r>
            <w:r w:rsidR="00E64B38">
              <w:t>4</w:t>
            </w:r>
          </w:p>
        </w:tc>
        <w:tc>
          <w:tcPr>
            <w:tcW w:w="2489" w:type="dxa"/>
          </w:tcPr>
          <w:p w14:paraId="6B5BADB1" w14:textId="7C50DC2C" w:rsidR="000160D4" w:rsidRPr="00C1598C" w:rsidRDefault="00CC5F48" w:rsidP="00DD7D71">
            <w:pPr>
              <w:pStyle w:val="TableText"/>
              <w:keepNext/>
            </w:pPr>
            <w:r>
              <w:t xml:space="preserve">November </w:t>
            </w:r>
            <w:r w:rsidR="00E64B38">
              <w:t>1</w:t>
            </w:r>
            <w:r w:rsidR="00494078" w:rsidRPr="00C1598C">
              <w:t xml:space="preserve">, </w:t>
            </w:r>
            <w:r w:rsidR="000B5329">
              <w:t>202</w:t>
            </w:r>
            <w:r w:rsidR="00E64B38">
              <w:t>4</w:t>
            </w:r>
          </w:p>
        </w:tc>
      </w:tr>
      <w:tr w:rsidR="000160D4" w:rsidRPr="00C1598C" w14:paraId="14337BED" w14:textId="77777777" w:rsidTr="00F30755">
        <w:trPr>
          <w:cantSplit/>
        </w:trPr>
        <w:tc>
          <w:tcPr>
            <w:tcW w:w="4116" w:type="dxa"/>
          </w:tcPr>
          <w:p w14:paraId="5F8FF22A" w14:textId="47475967" w:rsidR="000160D4" w:rsidRPr="00C1598C" w:rsidRDefault="000160D4" w:rsidP="0024198F">
            <w:pPr>
              <w:pStyle w:val="TableText"/>
              <w:keepNext/>
            </w:pPr>
            <w:r w:rsidRPr="00C1598C">
              <w:t xml:space="preserve">Mail second </w:t>
            </w:r>
            <w:r w:rsidR="0045346D">
              <w:t>survey</w:t>
            </w:r>
            <w:r w:rsidRPr="00C1598C">
              <w:t xml:space="preserve"> with cover letter to sample patients who do not respond to first </w:t>
            </w:r>
            <w:r w:rsidR="0045346D">
              <w:t>survey</w:t>
            </w:r>
            <w:r w:rsidRPr="00C1598C">
              <w:t xml:space="preserve"> mailing</w:t>
            </w:r>
          </w:p>
        </w:tc>
        <w:tc>
          <w:tcPr>
            <w:tcW w:w="2755" w:type="dxa"/>
          </w:tcPr>
          <w:p w14:paraId="304A0E20" w14:textId="67991AF7" w:rsidR="000160D4" w:rsidRPr="00C1598C" w:rsidRDefault="00E64B38" w:rsidP="00DD7D71">
            <w:pPr>
              <w:pStyle w:val="TableText"/>
              <w:keepNext/>
            </w:pPr>
            <w:r>
              <w:t>May 31</w:t>
            </w:r>
            <w:r w:rsidR="00494078" w:rsidRPr="00C1598C">
              <w:t xml:space="preserve">, </w:t>
            </w:r>
            <w:r w:rsidR="000B5329">
              <w:t>202</w:t>
            </w:r>
            <w:r>
              <w:t>4</w:t>
            </w:r>
          </w:p>
        </w:tc>
        <w:tc>
          <w:tcPr>
            <w:tcW w:w="2489" w:type="dxa"/>
          </w:tcPr>
          <w:p w14:paraId="0C7D3FE4" w14:textId="16EAEF99" w:rsidR="000160D4" w:rsidRDefault="006B0709" w:rsidP="00DD7D71">
            <w:pPr>
              <w:pStyle w:val="TableText"/>
              <w:keepNext/>
            </w:pPr>
            <w:bookmarkStart w:id="179" w:name="_Hlk150263046"/>
            <w:r>
              <w:t xml:space="preserve">November 29, 2024 </w:t>
            </w:r>
            <w:r w:rsidRPr="00D61E76">
              <w:rPr>
                <w:b/>
                <w:bCs/>
              </w:rPr>
              <w:t>OR</w:t>
            </w:r>
          </w:p>
          <w:p w14:paraId="240CA570" w14:textId="213E582C" w:rsidR="006B0709" w:rsidRPr="00C1598C" w:rsidRDefault="006B0709" w:rsidP="00DD7D71">
            <w:pPr>
              <w:pStyle w:val="TableText"/>
              <w:keepNext/>
            </w:pPr>
            <w:r>
              <w:t>December 4, 2024*</w:t>
            </w:r>
            <w:bookmarkEnd w:id="179"/>
          </w:p>
        </w:tc>
      </w:tr>
      <w:tr w:rsidR="000160D4" w:rsidRPr="00C1598C" w14:paraId="13420FAF" w14:textId="77777777" w:rsidTr="00F30755">
        <w:trPr>
          <w:cantSplit/>
        </w:trPr>
        <w:tc>
          <w:tcPr>
            <w:tcW w:w="4116" w:type="dxa"/>
          </w:tcPr>
          <w:p w14:paraId="1625FC75" w14:textId="77777777" w:rsidR="000160D4" w:rsidRPr="00C1598C" w:rsidRDefault="000160D4" w:rsidP="0024198F">
            <w:pPr>
              <w:pStyle w:val="TableText"/>
              <w:keepNext/>
            </w:pPr>
            <w:r w:rsidRPr="00C1598C">
              <w:t>End data collection</w:t>
            </w:r>
          </w:p>
        </w:tc>
        <w:tc>
          <w:tcPr>
            <w:tcW w:w="2755" w:type="dxa"/>
          </w:tcPr>
          <w:p w14:paraId="4A52C150" w14:textId="6D7D5156" w:rsidR="000160D4" w:rsidRPr="00C1598C" w:rsidRDefault="005E2B37" w:rsidP="00DD7D71">
            <w:pPr>
              <w:pStyle w:val="TableText"/>
              <w:keepNext/>
            </w:pPr>
            <w:r>
              <w:t xml:space="preserve">July </w:t>
            </w:r>
            <w:r w:rsidR="001D305F">
              <w:t>1</w:t>
            </w:r>
            <w:r w:rsidR="00E64B38">
              <w:t>2</w:t>
            </w:r>
            <w:r w:rsidR="00494078" w:rsidRPr="00C1598C">
              <w:t xml:space="preserve">, </w:t>
            </w:r>
            <w:r w:rsidR="000B5329">
              <w:t>202</w:t>
            </w:r>
            <w:r w:rsidR="00E64B38">
              <w:t>4</w:t>
            </w:r>
          </w:p>
        </w:tc>
        <w:tc>
          <w:tcPr>
            <w:tcW w:w="2489" w:type="dxa"/>
          </w:tcPr>
          <w:p w14:paraId="63CEE55D" w14:textId="7CC53AFE" w:rsidR="000160D4" w:rsidRPr="00C1598C" w:rsidRDefault="000C3F5C" w:rsidP="00DD7D71">
            <w:pPr>
              <w:pStyle w:val="TableText"/>
              <w:keepNext/>
            </w:pPr>
            <w:r w:rsidRPr="00C1598C">
              <w:t xml:space="preserve">January </w:t>
            </w:r>
            <w:r w:rsidR="001D305F">
              <w:t>1</w:t>
            </w:r>
            <w:r w:rsidR="00E64B38">
              <w:t>0</w:t>
            </w:r>
            <w:r w:rsidR="00494078" w:rsidRPr="00C1598C">
              <w:t xml:space="preserve">, </w:t>
            </w:r>
            <w:r w:rsidR="000B5329" w:rsidRPr="00C1598C">
              <w:t>20</w:t>
            </w:r>
            <w:r w:rsidR="000B5329">
              <w:t>2</w:t>
            </w:r>
            <w:r w:rsidR="00E64B38">
              <w:t>5</w:t>
            </w:r>
          </w:p>
        </w:tc>
      </w:tr>
      <w:tr w:rsidR="000160D4" w:rsidRPr="00C1598C" w14:paraId="4F94B203" w14:textId="77777777" w:rsidTr="00F30755">
        <w:trPr>
          <w:cantSplit/>
        </w:trPr>
        <w:tc>
          <w:tcPr>
            <w:tcW w:w="4116" w:type="dxa"/>
          </w:tcPr>
          <w:p w14:paraId="68605974" w14:textId="77777777" w:rsidR="000160D4" w:rsidRPr="00C1598C" w:rsidRDefault="000160D4" w:rsidP="0024198F">
            <w:pPr>
              <w:pStyle w:val="TableText"/>
              <w:keepNext/>
            </w:pPr>
            <w:r w:rsidRPr="00C1598C">
              <w:t>Data submission deadline</w:t>
            </w:r>
          </w:p>
        </w:tc>
        <w:tc>
          <w:tcPr>
            <w:tcW w:w="2755" w:type="dxa"/>
          </w:tcPr>
          <w:p w14:paraId="5354AFC6" w14:textId="57987612" w:rsidR="000160D4" w:rsidRPr="00C1598C" w:rsidRDefault="00B22924" w:rsidP="00DD7D71">
            <w:pPr>
              <w:pStyle w:val="TableText"/>
              <w:keepNext/>
            </w:pPr>
            <w:r>
              <w:t>5:00</w:t>
            </w:r>
            <w:r w:rsidR="005768EB">
              <w:t xml:space="preserve"> </w:t>
            </w:r>
            <w:r w:rsidR="000160D4" w:rsidRPr="00C1598C">
              <w:t xml:space="preserve">PM Eastern Time, </w:t>
            </w:r>
            <w:r w:rsidR="00494078" w:rsidRPr="00C1598C">
              <w:t>July</w:t>
            </w:r>
            <w:r w:rsidR="00BC0960">
              <w:t> </w:t>
            </w:r>
            <w:r w:rsidR="00E64B38">
              <w:t>31</w:t>
            </w:r>
            <w:r w:rsidR="000160D4" w:rsidRPr="00C1598C">
              <w:t xml:space="preserve">, </w:t>
            </w:r>
            <w:r w:rsidR="000B5329">
              <w:t>202</w:t>
            </w:r>
            <w:r w:rsidR="00E64B38">
              <w:t>4</w:t>
            </w:r>
          </w:p>
        </w:tc>
        <w:tc>
          <w:tcPr>
            <w:tcW w:w="2489" w:type="dxa"/>
          </w:tcPr>
          <w:p w14:paraId="72E829B3" w14:textId="225CDEE3" w:rsidR="000160D4" w:rsidRPr="00C1598C" w:rsidRDefault="000928C4" w:rsidP="00DD7D71">
            <w:pPr>
              <w:pStyle w:val="TableText"/>
              <w:keepNext/>
            </w:pPr>
            <w:r>
              <w:t>5:00</w:t>
            </w:r>
            <w:r w:rsidR="000160D4" w:rsidRPr="00C1598C">
              <w:t xml:space="preserve"> PM Eastern Time, </w:t>
            </w:r>
            <w:r w:rsidR="00494078" w:rsidRPr="00C1598C">
              <w:t xml:space="preserve">January </w:t>
            </w:r>
            <w:r w:rsidR="00E64B38">
              <w:t>29</w:t>
            </w:r>
            <w:r w:rsidR="000160D4" w:rsidRPr="00C1598C">
              <w:t xml:space="preserve">, </w:t>
            </w:r>
            <w:r w:rsidR="000B5329" w:rsidRPr="00C1598C">
              <w:t>20</w:t>
            </w:r>
            <w:r w:rsidR="000B5329">
              <w:t>2</w:t>
            </w:r>
            <w:r w:rsidR="00E64B38">
              <w:t>5</w:t>
            </w:r>
          </w:p>
        </w:tc>
      </w:tr>
    </w:tbl>
    <w:p w14:paraId="428A1415" w14:textId="728DBF52" w:rsidR="006B0709" w:rsidRPr="006B0709" w:rsidRDefault="006B0709" w:rsidP="000A46E3">
      <w:pPr>
        <w:pStyle w:val="Source"/>
      </w:pPr>
      <w:bookmarkStart w:id="180" w:name="_Hlk150263056"/>
      <w:bookmarkEnd w:id="178"/>
      <w:r>
        <w:t>*</w:t>
      </w:r>
      <w:r w:rsidRPr="006B0709">
        <w:t xml:space="preserve"> </w:t>
      </w:r>
      <w:r>
        <w:t>In 2024</w:t>
      </w:r>
      <w:r w:rsidRPr="006B0709">
        <w:t>, the Thanksgiving holiday falls on November 28, 20</w:t>
      </w:r>
      <w:r>
        <w:t>24</w:t>
      </w:r>
      <w:r w:rsidRPr="006B0709">
        <w:t xml:space="preserve">, during the last week of November. </w:t>
      </w:r>
      <w:r w:rsidR="00D75E0D">
        <w:t>Some</w:t>
      </w:r>
      <w:r w:rsidRPr="006B0709">
        <w:t xml:space="preserve"> vendors may have difficulties with mailing the 2nd </w:t>
      </w:r>
      <w:r w:rsidR="005B3BCB">
        <w:t xml:space="preserve">survey </w:t>
      </w:r>
      <w:r w:rsidR="00962F01">
        <w:t>package</w:t>
      </w:r>
      <w:r w:rsidRPr="006B0709">
        <w:t xml:space="preserve"> (mail-only) or beginning phone follow-up (mixed</w:t>
      </w:r>
      <w:r w:rsidR="005B3BCB">
        <w:t xml:space="preserve"> </w:t>
      </w:r>
      <w:r w:rsidRPr="006B0709">
        <w:t>mode) for the 20</w:t>
      </w:r>
      <w:r>
        <w:t>24</w:t>
      </w:r>
      <w:r w:rsidRPr="006B0709">
        <w:t xml:space="preserve"> Fall Survey on the originally scheduled date of November 29, 20</w:t>
      </w:r>
      <w:r>
        <w:t>24</w:t>
      </w:r>
      <w:r w:rsidRPr="006B0709">
        <w:t xml:space="preserve"> (the day after Thanksgiving).</w:t>
      </w:r>
      <w:r w:rsidR="006C2FC4">
        <w:t xml:space="preserve"> As such, the 2024 Fall data collection schedule has been set such</w:t>
      </w:r>
      <w:r w:rsidR="005B3BCB">
        <w:t xml:space="preserve"> that</w:t>
      </w:r>
      <w:r w:rsidR="006C2FC4">
        <w:t xml:space="preserve"> vendors may either begin </w:t>
      </w:r>
      <w:r w:rsidR="006C2FC4" w:rsidRPr="006C2FC4">
        <w:t xml:space="preserve">implementing the second wave of ICH CAHPS data collection </w:t>
      </w:r>
      <w:r w:rsidR="006C2FC4">
        <w:t>on</w:t>
      </w:r>
      <w:r w:rsidR="006C2FC4" w:rsidRPr="006C2FC4">
        <w:t xml:space="preserve"> November 29, 20</w:t>
      </w:r>
      <w:r w:rsidR="006C2FC4">
        <w:t xml:space="preserve">24, or </w:t>
      </w:r>
      <w:r w:rsidR="006C2FC4" w:rsidRPr="006C2FC4">
        <w:t>the following week on December 4, 20</w:t>
      </w:r>
      <w:r w:rsidR="006C2FC4">
        <w:t>24</w:t>
      </w:r>
      <w:r w:rsidR="006C2FC4" w:rsidRPr="006C2FC4">
        <w:t>. The deadline for data submission will remain January 29, 20</w:t>
      </w:r>
      <w:r w:rsidR="006C2FC4">
        <w:t>25</w:t>
      </w:r>
      <w:r w:rsidR="006C2FC4" w:rsidRPr="006C2FC4">
        <w:t xml:space="preserve"> for both schedules</w:t>
      </w:r>
      <w:r w:rsidR="006C2FC4">
        <w:t>.</w:t>
      </w:r>
    </w:p>
    <w:p w14:paraId="77CD6D45" w14:textId="6845E4A7" w:rsidR="000903AB" w:rsidRPr="00C1598C" w:rsidRDefault="0000717F" w:rsidP="00172CF8">
      <w:pPr>
        <w:pStyle w:val="Heading3"/>
      </w:pPr>
      <w:bookmarkStart w:id="181" w:name="_Toc27747039"/>
      <w:bookmarkStart w:id="182" w:name="_Toc155789521"/>
      <w:bookmarkEnd w:id="180"/>
      <w:r>
        <w:t>5.2</w:t>
      </w:r>
      <w:r>
        <w:tab/>
      </w:r>
      <w:r w:rsidR="000903AB" w:rsidRPr="00C1598C">
        <w:t xml:space="preserve">Production of Letters, Envelopes, and </w:t>
      </w:r>
      <w:r w:rsidR="0045346D">
        <w:t>Survey</w:t>
      </w:r>
      <w:r w:rsidR="000903AB" w:rsidRPr="00C1598C">
        <w:t>s</w:t>
      </w:r>
      <w:bookmarkEnd w:id="181"/>
      <w:bookmarkEnd w:id="182"/>
    </w:p>
    <w:p w14:paraId="600FC4C8" w14:textId="23A6D384" w:rsidR="003852AA" w:rsidRPr="00C1598C" w:rsidRDefault="000903AB" w:rsidP="000903AB">
      <w:pPr>
        <w:pStyle w:val="BodyText"/>
      </w:pPr>
      <w:r w:rsidRPr="00C1598C">
        <w:t xml:space="preserve">The requirements for producing all materials needed for the mail-only survey mode are described below. The mail cover letters and mail survey in English, Spanish, traditional Chinese, simplified Chinese, and Samoan are available on the ICH CAHPS website at </w:t>
      </w:r>
      <w:hyperlink r:id="rId47" w:history="1">
        <w:r w:rsidRPr="00C1598C">
          <w:rPr>
            <w:rStyle w:val="Hyperlink"/>
          </w:rPr>
          <w:t>https://ichcahps.org</w:t>
        </w:r>
      </w:hyperlink>
      <w:r w:rsidR="00BE3F32">
        <w:t> </w:t>
      </w:r>
      <w:r w:rsidR="00BE3F32">
        <w:rPr>
          <w:noProof/>
        </w:rPr>
        <w:drawing>
          <wp:inline distT="0" distB="0" distL="0" distR="0" wp14:anchorId="7304E0E7" wp14:editId="1D35017F">
            <wp:extent cx="95250" cy="95250"/>
            <wp:effectExtent l="0" t="0" r="0" b="0"/>
            <wp:docPr id="192" name="Graphic 192"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xml:space="preserve"> and in the appendices to this manual.</w:t>
      </w:r>
      <w:r w:rsidR="00DF3364" w:rsidRPr="00C1598C">
        <w:t xml:space="preserve"> </w:t>
      </w:r>
      <w:r w:rsidRPr="00C1598C">
        <w:t xml:space="preserve">Please note that </w:t>
      </w:r>
      <w:r w:rsidR="00BD7D6E">
        <w:t>s</w:t>
      </w:r>
      <w:r w:rsidRPr="00C1598C">
        <w:t xml:space="preserve">urvey vendors must administer the survey in English </w:t>
      </w:r>
      <w:r w:rsidR="00BD7D6E">
        <w:t>for all client ICH facilities</w:t>
      </w:r>
      <w:r w:rsidRPr="00C1598C">
        <w:t>.</w:t>
      </w:r>
      <w:r w:rsidR="00DF3364" w:rsidRPr="00C1598C">
        <w:t xml:space="preserve"> </w:t>
      </w:r>
      <w:r w:rsidRPr="00C1598C">
        <w:rPr>
          <w:szCs w:val="24"/>
        </w:rPr>
        <w:t>Survey vendors are not required to offer or administer the survey in any of the other approved survey languages (Spanish, simplified Chinese, traditional Chinese, and Samoan).</w:t>
      </w:r>
    </w:p>
    <w:p w14:paraId="7598A050" w14:textId="6656C0DC" w:rsidR="000903AB" w:rsidRPr="00C1598C" w:rsidRDefault="0045346D" w:rsidP="00E5499D">
      <w:pPr>
        <w:pStyle w:val="ListBullet"/>
        <w:rPr>
          <w:i/>
        </w:rPr>
      </w:pPr>
      <w:r>
        <w:t>Survey</w:t>
      </w:r>
      <w:r w:rsidRPr="00C1598C">
        <w:t xml:space="preserve"> </w:t>
      </w:r>
      <w:r w:rsidR="000903AB" w:rsidRPr="00C1598C">
        <w:t xml:space="preserve">and </w:t>
      </w:r>
      <w:r w:rsidR="0000771B">
        <w:t xml:space="preserve">official </w:t>
      </w:r>
      <w:r w:rsidR="000903AB" w:rsidRPr="00C1598C">
        <w:t xml:space="preserve">mail survey cover letters in English, </w:t>
      </w:r>
      <w:r w:rsidR="00D0447D" w:rsidRPr="00C1598C">
        <w:rPr>
          <w:b/>
          <w:i/>
        </w:rPr>
        <w:t>Appendix </w:t>
      </w:r>
      <w:r w:rsidR="000903AB" w:rsidRPr="00C1598C">
        <w:rPr>
          <w:b/>
          <w:i/>
        </w:rPr>
        <w:t>C</w:t>
      </w:r>
      <w:r w:rsidR="000903AB" w:rsidRPr="00C1598C">
        <w:t>;</w:t>
      </w:r>
    </w:p>
    <w:p w14:paraId="7B4B0642" w14:textId="6DF6B468" w:rsidR="000903AB" w:rsidRPr="00C1598C" w:rsidRDefault="0045346D" w:rsidP="00E5499D">
      <w:pPr>
        <w:pStyle w:val="ListBullet"/>
        <w:rPr>
          <w:b/>
          <w:i/>
        </w:rPr>
      </w:pPr>
      <w:r>
        <w:t>Survey</w:t>
      </w:r>
      <w:r w:rsidRPr="00C1598C">
        <w:t xml:space="preserve"> </w:t>
      </w:r>
      <w:r w:rsidR="000903AB" w:rsidRPr="00C1598C">
        <w:t xml:space="preserve">and </w:t>
      </w:r>
      <w:r w:rsidR="0000771B">
        <w:t xml:space="preserve">official </w:t>
      </w:r>
      <w:r w:rsidR="000903AB" w:rsidRPr="00C1598C">
        <w:t xml:space="preserve">mail survey cover letters in Spanish, </w:t>
      </w:r>
      <w:r w:rsidR="00D0447D" w:rsidRPr="00C1598C">
        <w:rPr>
          <w:b/>
          <w:i/>
        </w:rPr>
        <w:t>Appendix </w:t>
      </w:r>
      <w:r w:rsidR="000903AB" w:rsidRPr="00C1598C">
        <w:rPr>
          <w:b/>
          <w:i/>
        </w:rPr>
        <w:t>D</w:t>
      </w:r>
      <w:r w:rsidR="000903AB" w:rsidRPr="00C1598C">
        <w:t>;</w:t>
      </w:r>
    </w:p>
    <w:p w14:paraId="083C1315" w14:textId="74E5F159" w:rsidR="000903AB" w:rsidRPr="00C1598C" w:rsidRDefault="0045346D" w:rsidP="00E5499D">
      <w:pPr>
        <w:pStyle w:val="ListBullet"/>
      </w:pPr>
      <w:r>
        <w:lastRenderedPageBreak/>
        <w:t>Survey</w:t>
      </w:r>
      <w:r w:rsidRPr="00C1598C">
        <w:t xml:space="preserve"> </w:t>
      </w:r>
      <w:r w:rsidR="000903AB" w:rsidRPr="00C1598C">
        <w:t xml:space="preserve">and </w:t>
      </w:r>
      <w:r w:rsidR="0000771B">
        <w:t xml:space="preserve">official </w:t>
      </w:r>
      <w:r w:rsidR="000903AB" w:rsidRPr="00C1598C">
        <w:t xml:space="preserve">mail survey cover letters in traditional Chinese, </w:t>
      </w:r>
      <w:r w:rsidR="00D0447D" w:rsidRPr="00C1598C">
        <w:rPr>
          <w:b/>
          <w:i/>
        </w:rPr>
        <w:t>Appendix </w:t>
      </w:r>
      <w:r w:rsidR="000903AB" w:rsidRPr="00C1598C">
        <w:rPr>
          <w:b/>
          <w:i/>
        </w:rPr>
        <w:t>E</w:t>
      </w:r>
      <w:r w:rsidR="000903AB" w:rsidRPr="00C1598C">
        <w:t>;</w:t>
      </w:r>
    </w:p>
    <w:p w14:paraId="03B4BEE9" w14:textId="34B1CA2E" w:rsidR="000903AB" w:rsidRPr="00C1598C" w:rsidRDefault="0045346D" w:rsidP="00E5499D">
      <w:pPr>
        <w:pStyle w:val="ListBullet"/>
        <w:rPr>
          <w:b/>
          <w:i/>
        </w:rPr>
      </w:pPr>
      <w:r>
        <w:t>Survey</w:t>
      </w:r>
      <w:r w:rsidRPr="00C1598C">
        <w:t xml:space="preserve"> </w:t>
      </w:r>
      <w:r w:rsidR="000903AB" w:rsidRPr="00C1598C">
        <w:t xml:space="preserve">and </w:t>
      </w:r>
      <w:r w:rsidR="0000771B">
        <w:t xml:space="preserve">official </w:t>
      </w:r>
      <w:r w:rsidR="000903AB" w:rsidRPr="00C1598C">
        <w:t xml:space="preserve">mail survey cover letters in simplified Chinese, </w:t>
      </w:r>
      <w:r w:rsidR="00D0447D" w:rsidRPr="00C1598C">
        <w:rPr>
          <w:b/>
          <w:i/>
        </w:rPr>
        <w:t>Appendix </w:t>
      </w:r>
      <w:r w:rsidR="000903AB" w:rsidRPr="00C1598C">
        <w:rPr>
          <w:b/>
          <w:i/>
        </w:rPr>
        <w:t>F</w:t>
      </w:r>
      <w:r w:rsidR="000903AB" w:rsidRPr="00C1598C">
        <w:t>;</w:t>
      </w:r>
    </w:p>
    <w:p w14:paraId="480C9F8D" w14:textId="041AC61F" w:rsidR="000903AB" w:rsidRPr="00C1598C" w:rsidRDefault="0045346D" w:rsidP="00E5499D">
      <w:pPr>
        <w:pStyle w:val="ListBullet"/>
      </w:pPr>
      <w:r>
        <w:t>Survey</w:t>
      </w:r>
      <w:r w:rsidRPr="00C1598C">
        <w:t xml:space="preserve"> </w:t>
      </w:r>
      <w:r w:rsidR="000903AB" w:rsidRPr="00C1598C">
        <w:t xml:space="preserve">and </w:t>
      </w:r>
      <w:r w:rsidR="0000771B">
        <w:t xml:space="preserve">official </w:t>
      </w:r>
      <w:r w:rsidR="000903AB" w:rsidRPr="00C1598C">
        <w:t xml:space="preserve">mail survey cover letters in Samoan, </w:t>
      </w:r>
      <w:r w:rsidR="00D0447D" w:rsidRPr="00C1598C">
        <w:rPr>
          <w:b/>
          <w:i/>
        </w:rPr>
        <w:t>Appendix </w:t>
      </w:r>
      <w:r w:rsidR="000903AB" w:rsidRPr="00C1598C">
        <w:rPr>
          <w:b/>
          <w:i/>
        </w:rPr>
        <w:t>G</w:t>
      </w:r>
      <w:r w:rsidR="000903AB" w:rsidRPr="00C1598C">
        <w:t>;</w:t>
      </w:r>
      <w:r w:rsidR="000903AB" w:rsidRPr="00C1598C">
        <w:rPr>
          <w:b/>
          <w:i/>
        </w:rPr>
        <w:t xml:space="preserve"> </w:t>
      </w:r>
      <w:r w:rsidR="000903AB" w:rsidRPr="00C1598C">
        <w:t>and</w:t>
      </w:r>
    </w:p>
    <w:p w14:paraId="2751B2D3" w14:textId="77777777" w:rsidR="000903AB" w:rsidRPr="00C1598C" w:rsidRDefault="000903AB" w:rsidP="00E5499D">
      <w:pPr>
        <w:pStyle w:val="ListBullet"/>
      </w:pPr>
      <w:r w:rsidRPr="00C1598C">
        <w:t xml:space="preserve">OMB Disclosure Notice in English, Spanish, traditional Chinese, simplified Chinese, and Samoan in </w:t>
      </w:r>
      <w:r w:rsidR="00D0447D" w:rsidRPr="00C1598C">
        <w:rPr>
          <w:b/>
          <w:i/>
        </w:rPr>
        <w:t>Appendix </w:t>
      </w:r>
      <w:r w:rsidRPr="00C1598C">
        <w:rPr>
          <w:b/>
          <w:i/>
        </w:rPr>
        <w:t>H</w:t>
      </w:r>
      <w:r w:rsidRPr="00C1598C">
        <w:rPr>
          <w:bCs/>
          <w:iCs/>
        </w:rPr>
        <w:t>.</w:t>
      </w:r>
    </w:p>
    <w:p w14:paraId="044610E3" w14:textId="68545B03" w:rsidR="000903AB" w:rsidRPr="00C1598C" w:rsidRDefault="000903AB" w:rsidP="000903AB">
      <w:pPr>
        <w:pStyle w:val="BodyText"/>
      </w:pPr>
      <w:r w:rsidRPr="00C1598C">
        <w:t>Specific requirements and guidelines associated with the mail</w:t>
      </w:r>
      <w:r w:rsidR="00BD7D6E">
        <w:t>-only</w:t>
      </w:r>
      <w:r w:rsidRPr="00C1598C">
        <w:t xml:space="preserve"> letters, envelopes, and </w:t>
      </w:r>
      <w:r w:rsidR="0045346D">
        <w:t>survey</w:t>
      </w:r>
      <w:r w:rsidR="0045346D" w:rsidRPr="00C1598C">
        <w:t xml:space="preserve"> </w:t>
      </w:r>
      <w:r w:rsidRPr="00C1598C">
        <w:t>are discussed below.</w:t>
      </w:r>
    </w:p>
    <w:p w14:paraId="0F028BD7" w14:textId="585EB10A" w:rsidR="000903AB" w:rsidRPr="009F61BE" w:rsidRDefault="0000717F" w:rsidP="00196397">
      <w:pPr>
        <w:pStyle w:val="Heading4"/>
        <w:rPr>
          <w:sz w:val="24"/>
        </w:rPr>
      </w:pPr>
      <w:bookmarkStart w:id="183" w:name="_Toc27747040"/>
      <w:bookmarkStart w:id="184" w:name="_Toc155789522"/>
      <w:bookmarkStart w:id="185" w:name="_Hlk528834992"/>
      <w:bookmarkStart w:id="186" w:name="_Hlk528844878"/>
      <w:r w:rsidRPr="009F61BE">
        <w:rPr>
          <w:sz w:val="24"/>
        </w:rPr>
        <w:t>5.2.1</w:t>
      </w:r>
      <w:r w:rsidRPr="009F61BE">
        <w:rPr>
          <w:sz w:val="24"/>
        </w:rPr>
        <w:tab/>
      </w:r>
      <w:bookmarkStart w:id="187" w:name="_Hlk57128957"/>
      <w:r w:rsidR="000903AB" w:rsidRPr="009F61BE">
        <w:rPr>
          <w:sz w:val="24"/>
        </w:rPr>
        <w:t>Prenotification Letter</w:t>
      </w:r>
      <w:bookmarkEnd w:id="183"/>
      <w:bookmarkEnd w:id="184"/>
    </w:p>
    <w:p w14:paraId="4575ED50" w14:textId="37644E7C" w:rsidR="00222819" w:rsidRDefault="000903AB" w:rsidP="000903AB">
      <w:pPr>
        <w:pStyle w:val="BodyText"/>
        <w:rPr>
          <w:szCs w:val="24"/>
        </w:rPr>
      </w:pPr>
      <w:r w:rsidRPr="00C1598C">
        <w:t xml:space="preserve">The prenotification letter that will be sent to sample patients will </w:t>
      </w:r>
      <w:r w:rsidRPr="00C1598C">
        <w:rPr>
          <w:szCs w:val="24"/>
        </w:rPr>
        <w:t xml:space="preserve">provide information about the purpose of the survey and alert sample patients that they will be contacted </w:t>
      </w:r>
      <w:r w:rsidR="009D0196">
        <w:rPr>
          <w:szCs w:val="24"/>
        </w:rPr>
        <w:t xml:space="preserve">by the survey vendor via either mail or phone </w:t>
      </w:r>
      <w:r w:rsidRPr="00C1598C">
        <w:rPr>
          <w:szCs w:val="24"/>
        </w:rPr>
        <w:t xml:space="preserve">and invited to participate in the survey. The prenotification letter also indicates that participation in the survey is voluntary and that responses to the survey will be held in confidence and are </w:t>
      </w:r>
      <w:r w:rsidR="009D0196">
        <w:rPr>
          <w:szCs w:val="24"/>
        </w:rPr>
        <w:t>kept private by law</w:t>
      </w:r>
      <w:bookmarkStart w:id="188" w:name="_Hlk531337613"/>
      <w:r w:rsidRPr="00C1598C">
        <w:rPr>
          <w:szCs w:val="24"/>
        </w:rPr>
        <w:t>.</w:t>
      </w:r>
      <w:bookmarkEnd w:id="188"/>
      <w:r w:rsidR="00393382">
        <w:rPr>
          <w:szCs w:val="24"/>
        </w:rPr>
        <w:t xml:space="preserve"> Language has also been added to emphasize the importance of repeat participation in the survey. </w:t>
      </w:r>
    </w:p>
    <w:p w14:paraId="2E62EB03" w14:textId="6B4E47A3" w:rsidR="0083447A" w:rsidRDefault="007E6B7B" w:rsidP="00661265">
      <w:pPr>
        <w:pStyle w:val="BodyText"/>
        <w:rPr>
          <w:bCs/>
          <w:iCs/>
          <w:szCs w:val="24"/>
        </w:rPr>
      </w:pPr>
      <w:r>
        <w:rPr>
          <w:szCs w:val="24"/>
        </w:rPr>
        <w:t>T</w:t>
      </w:r>
      <w:r w:rsidR="000903AB" w:rsidRPr="00C1598C">
        <w:rPr>
          <w:szCs w:val="24"/>
        </w:rPr>
        <w:t xml:space="preserve">he prenotification letter </w:t>
      </w:r>
      <w:r w:rsidR="000903AB" w:rsidRPr="00C1598C">
        <w:t>will be printed on CMS letterhead and signed by CMS.</w:t>
      </w:r>
      <w:r w:rsidR="000903AB" w:rsidRPr="00C1598C">
        <w:rPr>
          <w:szCs w:val="24"/>
        </w:rPr>
        <w:t xml:space="preserve"> </w:t>
      </w:r>
      <w:r w:rsidR="008F25DF">
        <w:rPr>
          <w:szCs w:val="24"/>
        </w:rPr>
        <w:t>T</w:t>
      </w:r>
      <w:r w:rsidR="00097C8C">
        <w:rPr>
          <w:szCs w:val="24"/>
        </w:rPr>
        <w:t xml:space="preserve">he ICH CAHPS prenotification letter </w:t>
      </w:r>
      <w:r w:rsidR="006A1651">
        <w:rPr>
          <w:szCs w:val="24"/>
        </w:rPr>
        <w:t>must</w:t>
      </w:r>
      <w:r w:rsidR="009D0196">
        <w:rPr>
          <w:szCs w:val="24"/>
        </w:rPr>
        <w:t xml:space="preserve"> be</w:t>
      </w:r>
      <w:r w:rsidR="000903AB" w:rsidRPr="00C1598C">
        <w:rPr>
          <w:szCs w:val="24"/>
        </w:rPr>
        <w:t xml:space="preserve"> personalized for each sample patient</w:t>
      </w:r>
      <w:r w:rsidR="00D24F29">
        <w:rPr>
          <w:szCs w:val="24"/>
        </w:rPr>
        <w:t>; more information on this personalization can be found in the next section</w:t>
      </w:r>
      <w:r w:rsidR="000903AB" w:rsidRPr="00C1598C">
        <w:rPr>
          <w:szCs w:val="24"/>
        </w:rPr>
        <w:t xml:space="preserve">. </w:t>
      </w:r>
      <w:r w:rsidR="000903AB" w:rsidRPr="00C1598C">
        <w:rPr>
          <w:b/>
          <w:i/>
          <w:szCs w:val="24"/>
        </w:rPr>
        <w:t xml:space="preserve">ICH CAHPS Survey vendors </w:t>
      </w:r>
      <w:r w:rsidR="009D0196">
        <w:rPr>
          <w:b/>
          <w:i/>
          <w:szCs w:val="24"/>
        </w:rPr>
        <w:t xml:space="preserve">are only permitted to edit the specified mail merge fields in the prenotification letters. Survey vendors </w:t>
      </w:r>
      <w:r w:rsidR="000903AB" w:rsidRPr="00C1598C">
        <w:rPr>
          <w:b/>
          <w:i/>
          <w:szCs w:val="24"/>
        </w:rPr>
        <w:t>cannot make</w:t>
      </w:r>
      <w:r w:rsidR="000903AB" w:rsidRPr="00C1598C">
        <w:rPr>
          <w:szCs w:val="24"/>
        </w:rPr>
        <w:t xml:space="preserve"> </w:t>
      </w:r>
      <w:r w:rsidR="000903AB" w:rsidRPr="00C1598C">
        <w:rPr>
          <w:b/>
          <w:i/>
          <w:szCs w:val="24"/>
        </w:rPr>
        <w:t xml:space="preserve">any </w:t>
      </w:r>
      <w:r w:rsidR="000903AB" w:rsidRPr="00C1598C">
        <w:rPr>
          <w:b/>
          <w:bCs/>
          <w:i/>
          <w:iCs/>
          <w:szCs w:val="24"/>
        </w:rPr>
        <w:t>changes to the text of the prenotification letter</w:t>
      </w:r>
      <w:r w:rsidR="000903AB" w:rsidRPr="00C1598C">
        <w:rPr>
          <w:bCs/>
          <w:iCs/>
          <w:szCs w:val="24"/>
        </w:rPr>
        <w:t>.</w:t>
      </w:r>
      <w:r w:rsidR="000A5D6F" w:rsidRPr="00C1598C">
        <w:rPr>
          <w:bCs/>
          <w:iCs/>
          <w:szCs w:val="24"/>
        </w:rPr>
        <w:t xml:space="preserve"> </w:t>
      </w:r>
      <w:r w:rsidR="00393382">
        <w:rPr>
          <w:bCs/>
          <w:iCs/>
          <w:szCs w:val="24"/>
        </w:rPr>
        <w:t xml:space="preserve">Changes are sometimes made to the prenotification letter, including the CMS signature; vendors should always confirm that they are using the most recent version of the letter provided by the Coordination Team. </w:t>
      </w:r>
    </w:p>
    <w:p w14:paraId="054AB86A" w14:textId="2AF4DDB3" w:rsidR="000903AB" w:rsidRPr="00C1598C" w:rsidRDefault="00BA0F09" w:rsidP="00DB0EE2">
      <w:pPr>
        <w:pStyle w:val="Heading5"/>
      </w:pPr>
      <w:r>
        <w:t>5.2.1.1</w:t>
      </w:r>
      <w:r>
        <w:tab/>
      </w:r>
      <w:r w:rsidR="000903AB" w:rsidRPr="00C1598C">
        <w:t>Requirements for the Prenotification Letter</w:t>
      </w:r>
      <w:r w:rsidR="00EB11F4">
        <w:t xml:space="preserve"> and Envelope</w:t>
      </w:r>
    </w:p>
    <w:p w14:paraId="03880765" w14:textId="08456E4A" w:rsidR="00232E69" w:rsidRDefault="000A5D6F" w:rsidP="000903AB">
      <w:pPr>
        <w:pStyle w:val="BodyText"/>
      </w:pPr>
      <w:r w:rsidRPr="00C1598C">
        <w:t>The</w:t>
      </w:r>
      <w:r w:rsidR="000903AB" w:rsidRPr="00C1598C">
        <w:t xml:space="preserve"> prenotification letter that will be used on the ICH CAHPS Survey is </w:t>
      </w:r>
      <w:r w:rsidRPr="00C1598C">
        <w:t>not</w:t>
      </w:r>
      <w:r w:rsidR="000903AB" w:rsidRPr="00C1598C">
        <w:t xml:space="preserve"> available on the ICH CAHPS website</w:t>
      </w:r>
      <w:r w:rsidR="00A006C6">
        <w:t>,</w:t>
      </w:r>
      <w:r w:rsidR="000903AB" w:rsidRPr="00C1598C">
        <w:t xml:space="preserve"> nor is it included in the appendices to this manual.</w:t>
      </w:r>
      <w:r w:rsidR="00DF3364" w:rsidRPr="00C1598C">
        <w:t xml:space="preserve"> </w:t>
      </w:r>
      <w:r w:rsidR="000903AB" w:rsidRPr="00C1598C">
        <w:t xml:space="preserve">The Coordination Team will </w:t>
      </w:r>
      <w:r w:rsidR="00D24F29">
        <w:t>provide</w:t>
      </w:r>
      <w:r w:rsidR="00D24F29" w:rsidRPr="00C1598C">
        <w:t xml:space="preserve"> </w:t>
      </w:r>
      <w:r w:rsidR="00D24F29">
        <w:t xml:space="preserve">a </w:t>
      </w:r>
      <w:r w:rsidR="00232E69">
        <w:t xml:space="preserve">vendor-specific </w:t>
      </w:r>
      <w:r w:rsidR="00D24F29">
        <w:t>Microsoft Word</w:t>
      </w:r>
      <w:r w:rsidR="00D24F29" w:rsidRPr="00C1598C">
        <w:t xml:space="preserve"> </w:t>
      </w:r>
      <w:r w:rsidR="000903AB" w:rsidRPr="00C1598C">
        <w:t xml:space="preserve">prenotification letter </w:t>
      </w:r>
      <w:r w:rsidR="0028461B">
        <w:t xml:space="preserve">template </w:t>
      </w:r>
      <w:r w:rsidR="00D24F29">
        <w:t>to each vendor; the Word template will allow vendors to personalize the letter</w:t>
      </w:r>
      <w:r w:rsidR="0028461B">
        <w:t xml:space="preserve"> for each sample patient</w:t>
      </w:r>
      <w:r w:rsidR="000903AB" w:rsidRPr="00C1598C">
        <w:t xml:space="preserve">. If a survey vendor will be offering the survey in any of the approved languages, </w:t>
      </w:r>
      <w:r w:rsidR="00D24F29">
        <w:t>the Coordination Team</w:t>
      </w:r>
      <w:r w:rsidR="00D24F29" w:rsidRPr="00C1598C">
        <w:t xml:space="preserve"> </w:t>
      </w:r>
      <w:r w:rsidR="000903AB" w:rsidRPr="00C1598C">
        <w:t xml:space="preserve">will </w:t>
      </w:r>
      <w:r w:rsidR="00D24F29">
        <w:t xml:space="preserve">also </w:t>
      </w:r>
      <w:r w:rsidR="000903AB" w:rsidRPr="00C1598C">
        <w:t xml:space="preserve">provide a </w:t>
      </w:r>
      <w:r w:rsidR="0028461B">
        <w:t>Word</w:t>
      </w:r>
      <w:r w:rsidR="0028461B" w:rsidRPr="00C1598C">
        <w:t xml:space="preserve"> </w:t>
      </w:r>
      <w:r w:rsidR="000903AB" w:rsidRPr="00C1598C">
        <w:t xml:space="preserve">file containing the prenotification letter in that language. </w:t>
      </w:r>
    </w:p>
    <w:p w14:paraId="1E9175EE" w14:textId="4EAABEC8" w:rsidR="000903AB" w:rsidRPr="00C1598C" w:rsidRDefault="000903AB" w:rsidP="000903AB">
      <w:pPr>
        <w:pStyle w:val="BodyText"/>
      </w:pPr>
      <w:r w:rsidRPr="00C1598C">
        <w:t xml:space="preserve">Each survey vendor will be responsible for using the </w:t>
      </w:r>
      <w:r w:rsidR="0028461B">
        <w:t>Word</w:t>
      </w:r>
      <w:r w:rsidR="0028461B" w:rsidRPr="00C1598C">
        <w:t xml:space="preserve"> </w:t>
      </w:r>
      <w:r w:rsidR="00F30650">
        <w:t>template</w:t>
      </w:r>
      <w:r w:rsidR="00F30650" w:rsidRPr="00C1598C">
        <w:t xml:space="preserve"> </w:t>
      </w:r>
      <w:r w:rsidRPr="00C1598C">
        <w:t xml:space="preserve">to </w:t>
      </w:r>
      <w:r w:rsidR="0028461B">
        <w:t xml:space="preserve">personalize the specified mail merge fields, </w:t>
      </w:r>
      <w:r w:rsidRPr="00C1598C">
        <w:t>print</w:t>
      </w:r>
      <w:r w:rsidR="005732D7">
        <w:t xml:space="preserve"> the prenotification letters</w:t>
      </w:r>
      <w:r w:rsidR="00232E69">
        <w:t>,</w:t>
      </w:r>
      <w:r w:rsidRPr="00C1598C">
        <w:t xml:space="preserve"> and mail the letter</w:t>
      </w:r>
      <w:r w:rsidR="005732D7">
        <w:t>s</w:t>
      </w:r>
      <w:r w:rsidRPr="00C1598C">
        <w:t xml:space="preserve"> to the patients sampled for each of its ICH facility clients. Survey vendors must </w:t>
      </w:r>
      <w:r w:rsidR="005732D7">
        <w:t xml:space="preserve">also </w:t>
      </w:r>
      <w:r w:rsidRPr="00C1598C">
        <w:t xml:space="preserve">prepare and provide the mailing envelopes for mailing the prenotification letter to sample patients. The survey vendor is </w:t>
      </w:r>
      <w:r w:rsidRPr="00C1598C">
        <w:lastRenderedPageBreak/>
        <w:t xml:space="preserve">responsible for mailing a prenotification letter to all sample patients 3 weeks (21 days) after downloading the sample file from the ICH CAHPS </w:t>
      </w:r>
      <w:r w:rsidR="007B240B">
        <w:t>website</w:t>
      </w:r>
      <w:r w:rsidRPr="00C1598C">
        <w:t>.</w:t>
      </w:r>
    </w:p>
    <w:p w14:paraId="4D65E082" w14:textId="679CE3E9" w:rsidR="000903AB" w:rsidRPr="00C1598C" w:rsidRDefault="000903AB" w:rsidP="000903AB">
      <w:pPr>
        <w:pStyle w:val="BodyText"/>
        <w:spacing w:after="120"/>
      </w:pPr>
      <w:r w:rsidRPr="00C1598C">
        <w:t xml:space="preserve">The following are requirements for the prenotification letter and </w:t>
      </w:r>
      <w:r w:rsidR="00F30650">
        <w:t>its</w:t>
      </w:r>
      <w:r w:rsidRPr="00C1598C">
        <w:t xml:space="preserve"> envelope that will be used to mail the letter.</w:t>
      </w:r>
    </w:p>
    <w:p w14:paraId="0B76C30B" w14:textId="20F984FF" w:rsidR="005732D7" w:rsidRPr="00112567" w:rsidRDefault="005732D7" w:rsidP="00E5499D">
      <w:pPr>
        <w:pStyle w:val="ListBullet"/>
        <w:rPr>
          <w:b/>
          <w:bCs/>
        </w:rPr>
      </w:pPr>
      <w:r w:rsidRPr="00112567">
        <w:rPr>
          <w:b/>
          <w:bCs/>
        </w:rPr>
        <w:t>Prenotification Preparation Requirements</w:t>
      </w:r>
    </w:p>
    <w:p w14:paraId="5862CC24" w14:textId="4B5B5FCB" w:rsidR="00642066" w:rsidRDefault="000903AB" w:rsidP="00282900">
      <w:pPr>
        <w:pStyle w:val="ListBullet2"/>
      </w:pPr>
      <w:r w:rsidRPr="00C1598C">
        <w:t xml:space="preserve">After the sample file is downloaded, survey vendors must verify </w:t>
      </w:r>
      <w:bookmarkStart w:id="189" w:name="_Hlk529195123"/>
      <w:r w:rsidR="007B240B" w:rsidRPr="009E496D">
        <w:rPr>
          <w:b/>
          <w:u w:val="single"/>
        </w:rPr>
        <w:t>each</w:t>
      </w:r>
      <w:r w:rsidR="007B240B">
        <w:t xml:space="preserve"> </w:t>
      </w:r>
      <w:r w:rsidRPr="00C1598C">
        <w:t>mailing address</w:t>
      </w:r>
      <w:r w:rsidR="007B240B">
        <w:t xml:space="preserve"> that is included in the sample file</w:t>
      </w:r>
      <w:r w:rsidRPr="00C1598C">
        <w:t xml:space="preserve"> </w:t>
      </w:r>
      <w:bookmarkEnd w:id="189"/>
      <w:r w:rsidRPr="00C1598C">
        <w:t xml:space="preserve">provided by the Coordination Team using a commercial address update service, such as the National Change of Address (NCOA) or the U.S. Postal Service Zip+4 software. </w:t>
      </w:r>
      <w:r w:rsidR="006325EE" w:rsidRPr="00C1598C">
        <w:t>I</w:t>
      </w:r>
      <w:r w:rsidRPr="00C1598C">
        <w:t xml:space="preserve">n addition to using a commercial service, survey vendors </w:t>
      </w:r>
      <w:r w:rsidRPr="00C1598C">
        <w:rPr>
          <w:u w:val="single"/>
        </w:rPr>
        <w:t>are</w:t>
      </w:r>
      <w:r w:rsidRPr="00C1598C">
        <w:t xml:space="preserve"> permitted to ask ICH facilities to provide updated address information for </w:t>
      </w:r>
      <w:proofErr w:type="gramStart"/>
      <w:r w:rsidRPr="00C1598C">
        <w:rPr>
          <w:u w:val="single"/>
        </w:rPr>
        <w:t>all</w:t>
      </w:r>
      <w:r w:rsidRPr="00C1598C">
        <w:t xml:space="preserve"> of</w:t>
      </w:r>
      <w:proofErr w:type="gramEnd"/>
      <w:r w:rsidRPr="00C1598C">
        <w:t xml:space="preserve"> the patients they treated during the sampling window, if vendors have an appropriate agreement with the ICH facilities. Survey vendors cannot, however, give a list of the sample patients to the ICH facility when requesting updated address and telephone information.</w:t>
      </w:r>
    </w:p>
    <w:p w14:paraId="0D85F1BB" w14:textId="551EFDC0" w:rsidR="00EB11F4" w:rsidRPr="00112567" w:rsidRDefault="00EB11F4" w:rsidP="00E5499D">
      <w:pPr>
        <w:pStyle w:val="ListBullet"/>
        <w:rPr>
          <w:b/>
          <w:bCs/>
        </w:rPr>
      </w:pPr>
      <w:bookmarkStart w:id="190" w:name="_Hlk57115563"/>
      <w:r w:rsidRPr="00112567">
        <w:rPr>
          <w:b/>
          <w:bCs/>
        </w:rPr>
        <w:t>Prenotification Letter Requirements</w:t>
      </w:r>
    </w:p>
    <w:p w14:paraId="7836243B" w14:textId="561C689A" w:rsidR="005732D7" w:rsidRDefault="005732D7" w:rsidP="00282900">
      <w:pPr>
        <w:pStyle w:val="ListBullet2"/>
      </w:pPr>
      <w:r>
        <w:t>Vendors must personalize the prenotification</w:t>
      </w:r>
      <w:r w:rsidRPr="00C1598C">
        <w:t xml:space="preserve"> letters </w:t>
      </w:r>
      <w:r>
        <w:t xml:space="preserve">in the specified mail merge fields </w:t>
      </w:r>
      <w:r w:rsidRPr="00C1598C">
        <w:t>with</w:t>
      </w:r>
      <w:r>
        <w:t>:</w:t>
      </w:r>
    </w:p>
    <w:p w14:paraId="63A5B0EF" w14:textId="77777777" w:rsidR="005732D7" w:rsidRPr="00282900" w:rsidRDefault="005732D7" w:rsidP="00282900">
      <w:pPr>
        <w:pStyle w:val="ListBullet3"/>
      </w:pPr>
      <w:r w:rsidRPr="00282900">
        <w:t xml:space="preserve">the date mailed, </w:t>
      </w:r>
    </w:p>
    <w:p w14:paraId="55A0351C" w14:textId="79AF6F5C" w:rsidR="005732D7" w:rsidRPr="00282900" w:rsidRDefault="005732D7" w:rsidP="00282900">
      <w:pPr>
        <w:pStyle w:val="ListBullet3"/>
      </w:pPr>
      <w:r w:rsidRPr="00282900">
        <w:t>the name and address of the sample patient, and</w:t>
      </w:r>
    </w:p>
    <w:p w14:paraId="4EB5CCFE" w14:textId="548FBC07" w:rsidR="005732D7" w:rsidRPr="00282900" w:rsidRDefault="005732D7" w:rsidP="00282900">
      <w:pPr>
        <w:pStyle w:val="ListBullet3"/>
      </w:pPr>
      <w:r w:rsidRPr="00282900">
        <w:t xml:space="preserve">the </w:t>
      </w:r>
      <w:r w:rsidR="0083447A">
        <w:t>first and last name of the sample patient in the</w:t>
      </w:r>
      <w:r w:rsidR="0083447A" w:rsidRPr="00282900">
        <w:t xml:space="preserve"> </w:t>
      </w:r>
      <w:r w:rsidRPr="00282900">
        <w:t>salutation.</w:t>
      </w:r>
      <w:r w:rsidR="00836618">
        <w:t xml:space="preserve"> </w:t>
      </w:r>
    </w:p>
    <w:p w14:paraId="11C04486" w14:textId="56132DD0" w:rsidR="00EB11F4" w:rsidRDefault="00EB11F4" w:rsidP="006E6256">
      <w:pPr>
        <w:pStyle w:val="ListBullet2"/>
      </w:pPr>
      <w:r>
        <w:t xml:space="preserve">Survey vendors may only update the specified mail merge fields in the prenotification letters. Vendors </w:t>
      </w:r>
      <w:r w:rsidRPr="00EB11F4">
        <w:t>cannot make any changes to the text of the prenotification letter.</w:t>
      </w:r>
    </w:p>
    <w:p w14:paraId="38D162E6" w14:textId="27F8AC5A" w:rsidR="0083447A" w:rsidRDefault="0083447A" w:rsidP="006E6256">
      <w:pPr>
        <w:pStyle w:val="ListBullet2"/>
      </w:pPr>
      <w:r>
        <w:t>Vendors must not modify the location of any mail merge fields (such as the date mailed and name/address block), unless they have an ERF approved by CMS.</w:t>
      </w:r>
    </w:p>
    <w:p w14:paraId="72A93482" w14:textId="4EB77440" w:rsidR="00EB11F4" w:rsidRDefault="00EB11F4" w:rsidP="006E6256">
      <w:pPr>
        <w:pStyle w:val="ListBullet2"/>
      </w:pPr>
      <w:r>
        <w:t>The CMS logo, along with CMS’s return address</w:t>
      </w:r>
      <w:r w:rsidR="0000771B">
        <w:t>,</w:t>
      </w:r>
      <w:r>
        <w:t xml:space="preserve"> </w:t>
      </w:r>
      <w:r w:rsidR="00BE0909">
        <w:t>must be</w:t>
      </w:r>
      <w:r>
        <w:t xml:space="preserve"> printed at the top of the </w:t>
      </w:r>
      <w:r w:rsidR="00BE0909">
        <w:t xml:space="preserve">prenotification </w:t>
      </w:r>
      <w:r>
        <w:t>letter.</w:t>
      </w:r>
    </w:p>
    <w:p w14:paraId="05D45770" w14:textId="04EEA660" w:rsidR="00EB11F4" w:rsidRDefault="00EB11F4" w:rsidP="006E6256">
      <w:pPr>
        <w:pStyle w:val="ListBullet2"/>
      </w:pPr>
      <w:r>
        <w:t>The prenotification letter is signed by</w:t>
      </w:r>
      <w:r w:rsidR="00674361">
        <w:t xml:space="preserve"> a</w:t>
      </w:r>
      <w:r>
        <w:t xml:space="preserve"> CMS </w:t>
      </w:r>
      <w:r w:rsidR="00674361">
        <w:t>official</w:t>
      </w:r>
      <w:r>
        <w:t>.</w:t>
      </w:r>
    </w:p>
    <w:p w14:paraId="363B0331" w14:textId="6EF39B4E" w:rsidR="009601F1" w:rsidRDefault="00D11390" w:rsidP="006E6256">
      <w:pPr>
        <w:pStyle w:val="ListBullet2"/>
      </w:pPr>
      <w:r w:rsidRPr="00D11390">
        <w:t xml:space="preserve">The Coordination Team will </w:t>
      </w:r>
      <w:r w:rsidR="009601F1">
        <w:t xml:space="preserve">prefill the following </w:t>
      </w:r>
      <w:r w:rsidR="00BE0909">
        <w:t>information</w:t>
      </w:r>
      <w:r w:rsidR="009601F1">
        <w:t xml:space="preserve"> in the prenotification letter template provided to the survey vendor</w:t>
      </w:r>
      <w:r w:rsidR="00A73C82">
        <w:t>s</w:t>
      </w:r>
      <w:r w:rsidR="009601F1">
        <w:t>:</w:t>
      </w:r>
    </w:p>
    <w:p w14:paraId="659AA105" w14:textId="1299FA4C" w:rsidR="009601F1" w:rsidRPr="00282900" w:rsidRDefault="009601F1" w:rsidP="006E6256">
      <w:pPr>
        <w:pStyle w:val="ListBullet3"/>
      </w:pPr>
      <w:r w:rsidRPr="00282900">
        <w:t xml:space="preserve">the vendor’s name (in </w:t>
      </w:r>
      <w:r w:rsidR="00112567" w:rsidRPr="00282900">
        <w:t>two</w:t>
      </w:r>
      <w:r w:rsidRPr="00282900">
        <w:t xml:space="preserve"> mail merge fields); </w:t>
      </w:r>
    </w:p>
    <w:p w14:paraId="349AA344" w14:textId="3823EBEF" w:rsidR="00BE0909" w:rsidRPr="00282900" w:rsidRDefault="009601F1" w:rsidP="006E6256">
      <w:pPr>
        <w:pStyle w:val="ListBullet3"/>
      </w:pPr>
      <w:r w:rsidRPr="00282900">
        <w:lastRenderedPageBreak/>
        <w:t xml:space="preserve">the </w:t>
      </w:r>
      <w:r w:rsidR="00BE0909" w:rsidRPr="00282900">
        <w:t xml:space="preserve">vendor’s </w:t>
      </w:r>
      <w:r w:rsidR="00BE7CE1" w:rsidRPr="00282900">
        <w:t>toll-free customer support telephone number</w:t>
      </w:r>
      <w:r w:rsidR="00BE0909" w:rsidRPr="00282900">
        <w:t>;</w:t>
      </w:r>
      <w:r w:rsidR="00BE7CE1" w:rsidRPr="00282900">
        <w:t xml:space="preserve"> and </w:t>
      </w:r>
    </w:p>
    <w:p w14:paraId="087BB42A" w14:textId="6F5BECDC" w:rsidR="00BE7CE1" w:rsidRPr="00282900" w:rsidRDefault="00BE7CE1" w:rsidP="006E6256">
      <w:pPr>
        <w:pStyle w:val="ListBullet3"/>
      </w:pPr>
      <w:r w:rsidRPr="00282900">
        <w:t>the days</w:t>
      </w:r>
      <w:r w:rsidR="009647AA" w:rsidRPr="00282900">
        <w:t xml:space="preserve"> and hours the vendor is</w:t>
      </w:r>
      <w:r w:rsidRPr="00282900">
        <w:t xml:space="preserve"> available</w:t>
      </w:r>
      <w:r w:rsidR="009647AA" w:rsidRPr="00282900">
        <w:t xml:space="preserve"> for contact.</w:t>
      </w:r>
    </w:p>
    <w:p w14:paraId="6AF5A3A6" w14:textId="6C940752" w:rsidR="00D24F29" w:rsidRDefault="00D24F29" w:rsidP="006E6256">
      <w:pPr>
        <w:pStyle w:val="ListBullet2"/>
        <w:numPr>
          <w:ilvl w:val="0"/>
          <w:numId w:val="0"/>
        </w:numPr>
        <w:ind w:left="1080"/>
      </w:pPr>
      <w:r w:rsidRPr="00661265">
        <w:t>If any changes are needed to the vendor’s contact information, the vendor should notify the Coordination Team.</w:t>
      </w:r>
    </w:p>
    <w:p w14:paraId="1C78BBB3" w14:textId="6564F85F" w:rsidR="00105980" w:rsidRPr="00661265" w:rsidRDefault="00105980" w:rsidP="006E6256">
      <w:pPr>
        <w:pStyle w:val="ListBullet2"/>
      </w:pPr>
      <w:r w:rsidRPr="00661265">
        <w:t>The following things are not permitted to appear on the prenotification letter:</w:t>
      </w:r>
    </w:p>
    <w:p w14:paraId="0D8B9D53" w14:textId="34E58E74" w:rsidR="00105980" w:rsidRDefault="00105980" w:rsidP="006E6256">
      <w:pPr>
        <w:pStyle w:val="ListBullet3"/>
      </w:pPr>
      <w:r>
        <w:t xml:space="preserve">the survey vendor’s logo; or </w:t>
      </w:r>
    </w:p>
    <w:p w14:paraId="2F75F119" w14:textId="49D05985" w:rsidR="00186B39" w:rsidRPr="006E6256" w:rsidRDefault="00105980" w:rsidP="00186B39">
      <w:pPr>
        <w:pStyle w:val="ListBullet3"/>
      </w:pPr>
      <w:r>
        <w:t>the facility’s name, logo, or address.</w:t>
      </w:r>
    </w:p>
    <w:p w14:paraId="6EC9E09A" w14:textId="6D994D4B" w:rsidR="00EB11F4" w:rsidRPr="00112567" w:rsidRDefault="00EB11F4" w:rsidP="00112567">
      <w:pPr>
        <w:pStyle w:val="ListBullet"/>
        <w:keepNext/>
        <w:rPr>
          <w:b/>
          <w:bCs/>
        </w:rPr>
      </w:pPr>
      <w:r w:rsidRPr="00112567">
        <w:rPr>
          <w:b/>
          <w:bCs/>
        </w:rPr>
        <w:t>Prenotification Letter Envelope Requirements</w:t>
      </w:r>
    </w:p>
    <w:p w14:paraId="36712FB6" w14:textId="36F04197" w:rsidR="0028461B" w:rsidRDefault="008F25DF" w:rsidP="00282900">
      <w:pPr>
        <w:pStyle w:val="ListBullet2"/>
      </w:pPr>
      <w:r>
        <w:t>S</w:t>
      </w:r>
      <w:r w:rsidR="00EB11F4">
        <w:t xml:space="preserve">urvey </w:t>
      </w:r>
      <w:r w:rsidR="000359FF">
        <w:t>v</w:t>
      </w:r>
      <w:r w:rsidR="00EB11F4">
        <w:t>endors must structure the prenotification envelope as show</w:t>
      </w:r>
      <w:r w:rsidR="0028461B">
        <w:t xml:space="preserve">n in </w:t>
      </w:r>
      <w:r w:rsidR="00EB11F4" w:rsidRPr="00BE7CE1">
        <w:rPr>
          <w:b/>
          <w:bCs/>
          <w:i/>
          <w:iCs/>
        </w:rPr>
        <w:t>Exhibit 5-1</w:t>
      </w:r>
      <w:r w:rsidR="0028461B">
        <w:t>.</w:t>
      </w:r>
    </w:p>
    <w:p w14:paraId="613E7703" w14:textId="36B45820" w:rsidR="000903AB" w:rsidRDefault="000903AB" w:rsidP="00282900">
      <w:pPr>
        <w:pStyle w:val="ListBullet2"/>
      </w:pPr>
      <w:r w:rsidRPr="00C1598C">
        <w:t xml:space="preserve">The </w:t>
      </w:r>
      <w:r w:rsidR="002E77F5">
        <w:t>CMS logo,</w:t>
      </w:r>
      <w:r w:rsidRPr="00C1598C">
        <w:t xml:space="preserve"> the</w:t>
      </w:r>
      <w:r w:rsidR="006467EE">
        <w:t xml:space="preserve"> phrase</w:t>
      </w:r>
      <w:r w:rsidRPr="00C1598C">
        <w:t xml:space="preserve"> </w:t>
      </w:r>
      <w:r w:rsidR="006467EE">
        <w:t>“c/o Processing</w:t>
      </w:r>
      <w:r w:rsidR="00112567">
        <w:t>,”</w:t>
      </w:r>
      <w:r w:rsidR="006467EE">
        <w:t xml:space="preserve"> the survey vendor’s name, and the </w:t>
      </w:r>
      <w:r w:rsidRPr="00C1598C">
        <w:t>survey vendor</w:t>
      </w:r>
      <w:r w:rsidR="004A2B8D">
        <w:t>’</w:t>
      </w:r>
      <w:r w:rsidRPr="00C1598C">
        <w:t>s return address must be printed on the envelope.</w:t>
      </w:r>
      <w:r w:rsidR="000921F0">
        <w:t xml:space="preserve"> </w:t>
      </w:r>
      <w:r w:rsidR="00DE3CB6">
        <w:t xml:space="preserve">The Coordination Team </w:t>
      </w:r>
      <w:r w:rsidR="0028461B">
        <w:t>provides</w:t>
      </w:r>
      <w:r w:rsidR="00DD7D71">
        <w:t xml:space="preserve"> </w:t>
      </w:r>
      <w:r w:rsidR="00DE3CB6">
        <w:t xml:space="preserve">a copy of the CMS logo to </w:t>
      </w:r>
      <w:r w:rsidR="000B4F6A">
        <w:t>all ICH CAHPS S</w:t>
      </w:r>
      <w:r w:rsidR="00DE3CB6">
        <w:t>urvey vendors.</w:t>
      </w:r>
    </w:p>
    <w:p w14:paraId="3468AA8C" w14:textId="0BD83332" w:rsidR="00642066" w:rsidRPr="00C1598C" w:rsidRDefault="000903AB" w:rsidP="00282900">
      <w:pPr>
        <w:pStyle w:val="ListBullet2"/>
      </w:pPr>
      <w:r w:rsidRPr="00C1598C">
        <w:t xml:space="preserve">The envelope must be marked </w:t>
      </w:r>
      <w:r w:rsidR="004A2B8D">
        <w:t>“</w:t>
      </w:r>
      <w:r w:rsidRPr="00C1598C">
        <w:t>Address Service Requested</w:t>
      </w:r>
      <w:r w:rsidR="00631A23" w:rsidRPr="00C1598C">
        <w:t>,</w:t>
      </w:r>
      <w:r w:rsidR="004A2B8D">
        <w:t>”</w:t>
      </w:r>
      <w:r w:rsidRPr="00C1598C">
        <w:t xml:space="preserve"> </w:t>
      </w:r>
      <w:r w:rsidR="004A2B8D">
        <w:t>“</w:t>
      </w:r>
      <w:r w:rsidRPr="00C1598C">
        <w:t>Change Service Requested</w:t>
      </w:r>
      <w:r w:rsidR="00631A23" w:rsidRPr="00C1598C">
        <w:t>,</w:t>
      </w:r>
      <w:r w:rsidR="004A2B8D">
        <w:t>”</w:t>
      </w:r>
      <w:r w:rsidR="00DF3364" w:rsidRPr="00C1598C">
        <w:t xml:space="preserve"> </w:t>
      </w:r>
      <w:r w:rsidR="004A2B8D">
        <w:t>“</w:t>
      </w:r>
      <w:r w:rsidRPr="00C1598C">
        <w:t>Return Service Requested</w:t>
      </w:r>
      <w:r w:rsidR="00A64A71">
        <w:t>,</w:t>
      </w:r>
      <w:r w:rsidR="004A2B8D">
        <w:t>”</w:t>
      </w:r>
      <w:r w:rsidRPr="00C1598C">
        <w:t xml:space="preserve"> </w:t>
      </w:r>
      <w:r w:rsidR="00A64A71">
        <w:t>“Electronic Service Requested</w:t>
      </w:r>
      <w:r w:rsidR="007B240B">
        <w:t>,</w:t>
      </w:r>
      <w:r w:rsidR="00A64A71">
        <w:t>”</w:t>
      </w:r>
      <w:r w:rsidR="007B240B">
        <w:t xml:space="preserve"> or “First-Class Mail”</w:t>
      </w:r>
      <w:r w:rsidR="00A64A71">
        <w:t xml:space="preserve"> </w:t>
      </w:r>
      <w:r w:rsidRPr="00C1598C">
        <w:t>for the U.S. Postal System to provide the sample patient</w:t>
      </w:r>
      <w:r w:rsidR="004A2B8D">
        <w:t>’</w:t>
      </w:r>
      <w:r w:rsidRPr="00C1598C">
        <w:t>s new address if he or she has moved (so the survey vendor can update its files with the sample patient</w:t>
      </w:r>
      <w:r w:rsidR="004A2B8D">
        <w:t>’</w:t>
      </w:r>
      <w:r w:rsidRPr="00C1598C">
        <w:t>s new address). Please note that vendors must not share updated address information with ICH facilities.</w:t>
      </w:r>
    </w:p>
    <w:p w14:paraId="4F6E66FA" w14:textId="13FAA617" w:rsidR="009173C6" w:rsidRDefault="000903AB" w:rsidP="00282900">
      <w:pPr>
        <w:pStyle w:val="ListBullet2"/>
      </w:pPr>
      <w:r w:rsidRPr="00C1598C">
        <w:t>The sample patient</w:t>
      </w:r>
      <w:r w:rsidR="004A2B8D">
        <w:t>’</w:t>
      </w:r>
      <w:r w:rsidRPr="00C1598C">
        <w:t xml:space="preserve">s full name and mailing address must be printed on the </w:t>
      </w:r>
      <w:r w:rsidR="009173C6" w:rsidRPr="00C1598C">
        <w:t>envelope.</w:t>
      </w:r>
      <w:r w:rsidR="009173C6">
        <w:t xml:space="preserve"> Survey vendors are permitted to use a window envelope to mail the prenotification letters </w:t>
      </w:r>
      <w:proofErr w:type="gramStart"/>
      <w:r w:rsidR="009173C6">
        <w:t>as long as</w:t>
      </w:r>
      <w:proofErr w:type="gramEnd"/>
      <w:r w:rsidR="009173C6">
        <w:t xml:space="preserve"> only the sample patient’s name and address can be viewed in the window</w:t>
      </w:r>
      <w:r w:rsidR="009173C6" w:rsidRPr="009173C6">
        <w:t xml:space="preserve"> </w:t>
      </w:r>
      <w:r w:rsidR="009173C6">
        <w:t xml:space="preserve">and the structure and contents on the envelope match those included in </w:t>
      </w:r>
      <w:r w:rsidR="009173C6" w:rsidRPr="00F12F88">
        <w:rPr>
          <w:b/>
          <w:bCs/>
          <w:i/>
          <w:iCs/>
        </w:rPr>
        <w:t>Exhibit 5-1</w:t>
      </w:r>
      <w:r w:rsidR="009173C6">
        <w:t>.</w:t>
      </w:r>
    </w:p>
    <w:p w14:paraId="2534C05B" w14:textId="6917371D" w:rsidR="006467EE" w:rsidRDefault="006467EE" w:rsidP="00282900">
      <w:pPr>
        <w:pStyle w:val="ListBullet2"/>
      </w:pPr>
      <w:r>
        <w:t>The phrase “IMPORTANT INFORMATION FROM MEDICARE” must be printed in red above the patient’s name and mailing address.</w:t>
      </w:r>
    </w:p>
    <w:p w14:paraId="66C7E317" w14:textId="1FE0A6D2" w:rsidR="006467EE" w:rsidRDefault="009173C6" w:rsidP="00282900">
      <w:pPr>
        <w:pStyle w:val="ListBullet2"/>
      </w:pPr>
      <w:r>
        <w:t>The following things are not permitted to appear on the prenotification letter envelope:</w:t>
      </w:r>
    </w:p>
    <w:p w14:paraId="69140465" w14:textId="086C793E" w:rsidR="009173C6" w:rsidRDefault="009173C6" w:rsidP="00282900">
      <w:pPr>
        <w:pStyle w:val="ListBullet3"/>
      </w:pPr>
      <w:r>
        <w:t xml:space="preserve">the </w:t>
      </w:r>
      <w:r w:rsidR="00F30650">
        <w:t xml:space="preserve">survey </w:t>
      </w:r>
      <w:r>
        <w:t>vendor’s logo; or</w:t>
      </w:r>
    </w:p>
    <w:p w14:paraId="59D2E016" w14:textId="3234F688" w:rsidR="00D508D1" w:rsidRDefault="00F30650" w:rsidP="00282900">
      <w:pPr>
        <w:pStyle w:val="ListBullet3"/>
      </w:pPr>
      <w:r>
        <w:t>the facility’s name, logo, or address.</w:t>
      </w:r>
      <w:r w:rsidRPr="00C1598C" w:rsidDel="00F30650">
        <w:t xml:space="preserve"> </w:t>
      </w:r>
    </w:p>
    <w:p w14:paraId="1C382A75" w14:textId="3EAB3E2F" w:rsidR="006467EE" w:rsidRDefault="006467EE" w:rsidP="004A0292">
      <w:pPr>
        <w:pStyle w:val="ExhibitCaption"/>
      </w:pPr>
      <w:bookmarkStart w:id="191" w:name="_Toc155789791"/>
      <w:bookmarkEnd w:id="190"/>
      <w:r>
        <w:lastRenderedPageBreak/>
        <w:t>Exhibit 5-1</w:t>
      </w:r>
      <w:r w:rsidR="00112567">
        <w:t>.</w:t>
      </w:r>
      <w:r w:rsidR="004A0292">
        <w:tab/>
      </w:r>
      <w:bookmarkStart w:id="192" w:name="_Hlk122423974"/>
      <w:r>
        <w:t>ICH CAHPS Prenotification Envelope Structure and Content</w:t>
      </w:r>
      <w:bookmarkEnd w:id="192"/>
      <w:bookmarkEnd w:id="191"/>
    </w:p>
    <w:p w14:paraId="6C113B34" w14:textId="5EB4E24C" w:rsidR="006467EE" w:rsidRDefault="006467EE" w:rsidP="000A46E3">
      <w:pPr>
        <w:pStyle w:val="Graphic"/>
      </w:pPr>
      <w:r>
        <w:rPr>
          <w:noProof/>
        </w:rPr>
        <w:drawing>
          <wp:inline distT="0" distB="0" distL="0" distR="0" wp14:anchorId="3946FD87" wp14:editId="2A645562">
            <wp:extent cx="5943600" cy="2486660"/>
            <wp:effectExtent l="0" t="0" r="0" b="8890"/>
            <wp:docPr id="8" name="Picture 8" descr="This image shows a screenshot of the official ICH CAHPS Prenotification Envelo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image shows a screenshot of the official ICH CAHPS Prenotification Envelope.&#10;"/>
                    <pic:cNvPicPr/>
                  </pic:nvPicPr>
                  <pic:blipFill>
                    <a:blip r:embed="rId48"/>
                    <a:stretch>
                      <a:fillRect/>
                    </a:stretch>
                  </pic:blipFill>
                  <pic:spPr>
                    <a:xfrm>
                      <a:off x="0" y="0"/>
                      <a:ext cx="5943600" cy="2486660"/>
                    </a:xfrm>
                    <a:prstGeom prst="rect">
                      <a:avLst/>
                    </a:prstGeom>
                  </pic:spPr>
                </pic:pic>
              </a:graphicData>
            </a:graphic>
          </wp:inline>
        </w:drawing>
      </w:r>
    </w:p>
    <w:bookmarkEnd w:id="187"/>
    <w:p w14:paraId="2B4C90EE" w14:textId="2A38CAC7" w:rsidR="000903AB" w:rsidRPr="00C1598C" w:rsidRDefault="00BA0F09" w:rsidP="00DB0EE2">
      <w:pPr>
        <w:pStyle w:val="Heading5"/>
      </w:pPr>
      <w:r>
        <w:t>5.2.1.2</w:t>
      </w:r>
      <w:r>
        <w:tab/>
      </w:r>
      <w:r w:rsidR="000903AB" w:rsidRPr="00C1598C">
        <w:t>Recommendation for Mailing the Prenotification Letter</w:t>
      </w:r>
    </w:p>
    <w:p w14:paraId="3360B67B" w14:textId="77777777" w:rsidR="000903AB" w:rsidRPr="00C1598C" w:rsidRDefault="000903AB" w:rsidP="00E5499D">
      <w:pPr>
        <w:pStyle w:val="ListBullet"/>
      </w:pPr>
      <w:r w:rsidRPr="00C1598C">
        <w:t>We recommend that the prenotification letter be sent with either first-class postage or indicia, to ensure timely delivery and to maximize response rates.</w:t>
      </w:r>
    </w:p>
    <w:p w14:paraId="2045531E" w14:textId="3CF6AE34" w:rsidR="000903AB" w:rsidRPr="009F61BE" w:rsidRDefault="0000717F" w:rsidP="00196397">
      <w:pPr>
        <w:pStyle w:val="Heading4"/>
        <w:rPr>
          <w:sz w:val="24"/>
        </w:rPr>
      </w:pPr>
      <w:bookmarkStart w:id="193" w:name="_Toc27747041"/>
      <w:bookmarkStart w:id="194" w:name="_Toc155789523"/>
      <w:bookmarkEnd w:id="185"/>
      <w:r w:rsidRPr="009F61BE">
        <w:rPr>
          <w:sz w:val="24"/>
        </w:rPr>
        <w:t>5.2.2</w:t>
      </w:r>
      <w:r w:rsidRPr="009F61BE">
        <w:rPr>
          <w:sz w:val="24"/>
        </w:rPr>
        <w:tab/>
      </w:r>
      <w:bookmarkStart w:id="195" w:name="_Hlk57130271"/>
      <w:r w:rsidR="000903AB" w:rsidRPr="009F61BE">
        <w:rPr>
          <w:sz w:val="24"/>
        </w:rPr>
        <w:t xml:space="preserve">Mail Survey Cover Letters (First and Second </w:t>
      </w:r>
      <w:r w:rsidR="0009142F" w:rsidRPr="009F61BE">
        <w:rPr>
          <w:sz w:val="24"/>
        </w:rPr>
        <w:t xml:space="preserve">Survey Package </w:t>
      </w:r>
      <w:r w:rsidR="000903AB" w:rsidRPr="009F61BE">
        <w:rPr>
          <w:sz w:val="24"/>
        </w:rPr>
        <w:t>Mailings)</w:t>
      </w:r>
      <w:bookmarkEnd w:id="193"/>
      <w:bookmarkEnd w:id="194"/>
    </w:p>
    <w:p w14:paraId="1C1ED21B" w14:textId="2D126B07" w:rsidR="000359FF" w:rsidRDefault="000903AB" w:rsidP="000903AB">
      <w:pPr>
        <w:pStyle w:val="BodyText"/>
      </w:pPr>
      <w:r w:rsidRPr="00C1598C">
        <w:t xml:space="preserve">The cover letter included with each </w:t>
      </w:r>
      <w:r w:rsidR="00D22011">
        <w:t>survey</w:t>
      </w:r>
      <w:r w:rsidR="00D22011" w:rsidRPr="00C1598C">
        <w:t xml:space="preserve"> </w:t>
      </w:r>
      <w:r w:rsidRPr="00C1598C">
        <w:t>package explains the purpose of the survey</w:t>
      </w:r>
      <w:r w:rsidR="00A73C82">
        <w:t xml:space="preserve"> and </w:t>
      </w:r>
      <w:r w:rsidR="00331A10">
        <w:t>how the results will be used</w:t>
      </w:r>
      <w:r w:rsidRPr="00C1598C">
        <w:t xml:space="preserve">, provides instructions on how to participate in the survey, </w:t>
      </w:r>
      <w:r w:rsidR="00962F01">
        <w:t xml:space="preserve">emphasizes the importance of repeat participation, </w:t>
      </w:r>
      <w:r w:rsidRPr="00C1598C">
        <w:t>and contains the survey vendor</w:t>
      </w:r>
      <w:r w:rsidR="004A2B8D">
        <w:t>’</w:t>
      </w:r>
      <w:r w:rsidRPr="00C1598C">
        <w:t>s toll-free telephone number(s)</w:t>
      </w:r>
      <w:r w:rsidR="00097C8C">
        <w:t xml:space="preserve"> </w:t>
      </w:r>
      <w:r w:rsidR="00097C8C">
        <w:rPr>
          <w:szCs w:val="24"/>
        </w:rPr>
        <w:t>and available days/hours</w:t>
      </w:r>
      <w:r w:rsidRPr="00C1598C">
        <w:t xml:space="preserve"> so that sample patients can contact the survey vendor if they have any questions about the survey. The first and second </w:t>
      </w:r>
      <w:r w:rsidR="00D22011">
        <w:t>survey</w:t>
      </w:r>
      <w:r w:rsidR="00D22011" w:rsidRPr="00C1598C">
        <w:t xml:space="preserve"> </w:t>
      </w:r>
      <w:r w:rsidRPr="00C1598C">
        <w:t xml:space="preserve">packages that survey vendors send to sample patients will consist of a cover letter, the ICH CAHPS Survey, and a postage-paid return envelope. </w:t>
      </w:r>
      <w:r w:rsidR="00097C8C">
        <w:t>The official ICH CAHPS</w:t>
      </w:r>
      <w:r w:rsidRPr="00C1598C">
        <w:t xml:space="preserve"> cover letters in English, Spanish, traditional Chinese, simplified Chinese, and Samoan </w:t>
      </w:r>
      <w:r w:rsidR="0000771B">
        <w:t>are located</w:t>
      </w:r>
      <w:r w:rsidR="00A73C82">
        <w:t xml:space="preserve"> </w:t>
      </w:r>
      <w:r w:rsidRPr="00C1598C">
        <w:t xml:space="preserve">in the appendices (see </w:t>
      </w:r>
      <w:r w:rsidRPr="00C1598C">
        <w:rPr>
          <w:b/>
          <w:i/>
        </w:rPr>
        <w:t>Appendices C–G</w:t>
      </w:r>
      <w:r w:rsidRPr="00C1598C">
        <w:t xml:space="preserve">) and on the ICH CAHPS website. </w:t>
      </w:r>
    </w:p>
    <w:p w14:paraId="3A3F0723" w14:textId="77777777" w:rsidR="00962F01" w:rsidRDefault="008F25DF" w:rsidP="000903AB">
      <w:pPr>
        <w:pStyle w:val="BodyText"/>
        <w:rPr>
          <w:bCs/>
          <w:iCs/>
          <w:szCs w:val="24"/>
        </w:rPr>
      </w:pPr>
      <w:r>
        <w:t>S</w:t>
      </w:r>
      <w:r w:rsidR="00D22011">
        <w:t xml:space="preserve">urvey vendors must use the official ICH CAHPS cover letters for both survey package mailings. The </w:t>
      </w:r>
      <w:r w:rsidR="00097C8C">
        <w:t>two cover letters</w:t>
      </w:r>
      <w:r w:rsidR="00A73C82">
        <w:t xml:space="preserve"> </w:t>
      </w:r>
      <w:r w:rsidR="00BE7CE1">
        <w:t xml:space="preserve">are </w:t>
      </w:r>
      <w:r w:rsidR="00331A10">
        <w:t>signed by CMS</w:t>
      </w:r>
      <w:r w:rsidR="00BE7CE1">
        <w:t xml:space="preserve">, </w:t>
      </w:r>
      <w:r w:rsidR="00331A10">
        <w:t xml:space="preserve">include </w:t>
      </w:r>
      <w:r w:rsidR="00D22011">
        <w:t xml:space="preserve">the </w:t>
      </w:r>
      <w:r w:rsidR="00331A10">
        <w:t>CMS logo</w:t>
      </w:r>
      <w:r w:rsidR="00BE7CE1">
        <w:t>, and include the OMB disclosure notice</w:t>
      </w:r>
      <w:r w:rsidR="000903AB" w:rsidRPr="00C1598C">
        <w:t>.</w:t>
      </w:r>
      <w:r w:rsidR="00097C8C">
        <w:t xml:space="preserve"> </w:t>
      </w:r>
      <w:r w:rsidR="00097C8C" w:rsidRPr="00C1598C">
        <w:rPr>
          <w:b/>
          <w:i/>
          <w:szCs w:val="24"/>
        </w:rPr>
        <w:t xml:space="preserve">ICH CAHPS Survey vendors </w:t>
      </w:r>
      <w:r w:rsidR="00097C8C">
        <w:rPr>
          <w:b/>
          <w:i/>
          <w:szCs w:val="24"/>
        </w:rPr>
        <w:t xml:space="preserve">are only permitted to edit the specified mail merge fields in the cover letters. Survey vendors </w:t>
      </w:r>
      <w:r w:rsidR="00097C8C" w:rsidRPr="00C1598C">
        <w:rPr>
          <w:b/>
          <w:i/>
          <w:szCs w:val="24"/>
        </w:rPr>
        <w:t>cannot make</w:t>
      </w:r>
      <w:r w:rsidR="00097C8C" w:rsidRPr="00C1598C">
        <w:rPr>
          <w:szCs w:val="24"/>
        </w:rPr>
        <w:t xml:space="preserve"> </w:t>
      </w:r>
      <w:r w:rsidR="00097C8C" w:rsidRPr="00C1598C">
        <w:rPr>
          <w:b/>
          <w:i/>
          <w:szCs w:val="24"/>
        </w:rPr>
        <w:t xml:space="preserve">any </w:t>
      </w:r>
      <w:r w:rsidR="00097C8C" w:rsidRPr="00C1598C">
        <w:rPr>
          <w:b/>
          <w:bCs/>
          <w:i/>
          <w:iCs/>
          <w:szCs w:val="24"/>
        </w:rPr>
        <w:t xml:space="preserve">changes to the text of the </w:t>
      </w:r>
      <w:r w:rsidR="00097C8C">
        <w:rPr>
          <w:b/>
          <w:bCs/>
          <w:i/>
          <w:iCs/>
          <w:szCs w:val="24"/>
        </w:rPr>
        <w:t>cover</w:t>
      </w:r>
      <w:r w:rsidR="00097C8C" w:rsidRPr="00C1598C">
        <w:rPr>
          <w:b/>
          <w:bCs/>
          <w:i/>
          <w:iCs/>
          <w:szCs w:val="24"/>
        </w:rPr>
        <w:t xml:space="preserve"> letter</w:t>
      </w:r>
      <w:r w:rsidR="00097C8C">
        <w:rPr>
          <w:b/>
          <w:bCs/>
          <w:i/>
          <w:iCs/>
          <w:szCs w:val="24"/>
        </w:rPr>
        <w:t>s</w:t>
      </w:r>
      <w:r w:rsidR="00097C8C" w:rsidRPr="00C1598C">
        <w:rPr>
          <w:bCs/>
          <w:iCs/>
          <w:szCs w:val="24"/>
        </w:rPr>
        <w:t>.</w:t>
      </w:r>
      <w:r w:rsidR="00331A10">
        <w:rPr>
          <w:bCs/>
          <w:iCs/>
          <w:szCs w:val="24"/>
        </w:rPr>
        <w:t xml:space="preserve"> </w:t>
      </w:r>
    </w:p>
    <w:p w14:paraId="02EF33FF" w14:textId="066F25CD" w:rsidR="00331A10" w:rsidRDefault="00331A10" w:rsidP="000903AB">
      <w:pPr>
        <w:pStyle w:val="BodyText"/>
      </w:pPr>
      <w:r>
        <w:t>T</w:t>
      </w:r>
      <w:r w:rsidRPr="00C1598C">
        <w:t xml:space="preserve">he Coordination Team will </w:t>
      </w:r>
      <w:r>
        <w:t>provide each approved vendor with</w:t>
      </w:r>
      <w:r w:rsidRPr="00C1598C">
        <w:t xml:space="preserve"> </w:t>
      </w:r>
      <w:r w:rsidR="00D22011">
        <w:t>a Microsoft Word</w:t>
      </w:r>
      <w:r w:rsidRPr="00C1598C">
        <w:t xml:space="preserve"> </w:t>
      </w:r>
      <w:r>
        <w:t>cover</w:t>
      </w:r>
      <w:r w:rsidRPr="00C1598C">
        <w:t xml:space="preserve"> letter </w:t>
      </w:r>
      <w:r>
        <w:t xml:space="preserve">template </w:t>
      </w:r>
      <w:r w:rsidRPr="00331A10">
        <w:t>so that it can be personalized for each sample patient</w:t>
      </w:r>
      <w:r>
        <w:t xml:space="preserve">. </w:t>
      </w:r>
      <w:r w:rsidRPr="00C1598C">
        <w:t xml:space="preserve">If a survey vendor will be offering the survey in any </w:t>
      </w:r>
      <w:r w:rsidR="00F95708">
        <w:t xml:space="preserve">additional </w:t>
      </w:r>
      <w:r w:rsidRPr="00C1598C">
        <w:t xml:space="preserve">approved language, CMS will provide a </w:t>
      </w:r>
      <w:r>
        <w:t>Word</w:t>
      </w:r>
      <w:r w:rsidRPr="00C1598C">
        <w:t xml:space="preserve"> file containing the </w:t>
      </w:r>
      <w:r w:rsidR="00EE3BA9">
        <w:t>cover</w:t>
      </w:r>
      <w:r w:rsidRPr="00C1598C">
        <w:t xml:space="preserve"> letter in that language.</w:t>
      </w:r>
      <w:r>
        <w:t xml:space="preserve"> </w:t>
      </w:r>
      <w:r w:rsidRPr="00C1598C">
        <w:t xml:space="preserve">Each survey vendor will be responsible for using the </w:t>
      </w:r>
      <w:r>
        <w:t>Word</w:t>
      </w:r>
      <w:r w:rsidRPr="00C1598C">
        <w:t xml:space="preserve"> file to </w:t>
      </w:r>
      <w:r>
        <w:t xml:space="preserve">personalize the specified mail merge fields, </w:t>
      </w:r>
      <w:r w:rsidRPr="00C1598C">
        <w:t xml:space="preserve">print </w:t>
      </w:r>
      <w:r w:rsidR="00F30650">
        <w:t xml:space="preserve">the cover letter, </w:t>
      </w:r>
      <w:r w:rsidRPr="00C1598C">
        <w:t xml:space="preserve">and mail </w:t>
      </w:r>
      <w:r w:rsidR="00F30650">
        <w:t>it</w:t>
      </w:r>
      <w:r w:rsidRPr="00C1598C">
        <w:t xml:space="preserve"> </w:t>
      </w:r>
      <w:r w:rsidR="00A73C82">
        <w:t xml:space="preserve">with </w:t>
      </w:r>
      <w:r w:rsidR="00A73C82">
        <w:lastRenderedPageBreak/>
        <w:t xml:space="preserve">the </w:t>
      </w:r>
      <w:r w:rsidR="00F30650">
        <w:t>survey</w:t>
      </w:r>
      <w:r w:rsidR="00674361">
        <w:t xml:space="preserve"> package.</w:t>
      </w:r>
      <w:r w:rsidR="00962F01">
        <w:t xml:space="preserve"> </w:t>
      </w:r>
      <w:r w:rsidR="00962F01">
        <w:rPr>
          <w:bCs/>
          <w:iCs/>
          <w:szCs w:val="24"/>
        </w:rPr>
        <w:t>Changes are sometimes made to the cover letters, including the CMS signature; vendors should always confirm that they are using the most recent version of the letters provided by the Coordination Team.</w:t>
      </w:r>
    </w:p>
    <w:p w14:paraId="73BFD866" w14:textId="00316406" w:rsidR="000903AB" w:rsidRPr="00C1598C" w:rsidRDefault="00BA0F09" w:rsidP="00DB0EE2">
      <w:pPr>
        <w:pStyle w:val="Heading5"/>
      </w:pPr>
      <w:r>
        <w:t>5.2.2.1</w:t>
      </w:r>
      <w:r>
        <w:tab/>
      </w:r>
      <w:r w:rsidR="000903AB" w:rsidRPr="00C1598C">
        <w:t>Requirements for Cover Letters</w:t>
      </w:r>
    </w:p>
    <w:p w14:paraId="2E3C4260" w14:textId="77777777" w:rsidR="007B67C6" w:rsidRDefault="007B67C6" w:rsidP="00E32A23">
      <w:pPr>
        <w:pStyle w:val="ListBullet"/>
        <w:keepNext/>
      </w:pPr>
      <w:r>
        <w:t>Survey vendors are required to use the official ICH CAHPS cover letters; vendors are not permitted to use their own version of cover letters.</w:t>
      </w:r>
    </w:p>
    <w:p w14:paraId="0E72EDBB" w14:textId="5EABEF48" w:rsidR="00F24E12" w:rsidRDefault="00F30650" w:rsidP="00E32A23">
      <w:pPr>
        <w:pStyle w:val="ListBullet"/>
        <w:keepNext/>
      </w:pPr>
      <w:r>
        <w:t>V</w:t>
      </w:r>
      <w:r w:rsidR="00F24E12">
        <w:t>endors must personalize the c</w:t>
      </w:r>
      <w:r w:rsidR="000903AB" w:rsidRPr="00C1598C">
        <w:t>over letters</w:t>
      </w:r>
      <w:r w:rsidR="00F24E12">
        <w:t xml:space="preserve"> in the specified mail merge fields </w:t>
      </w:r>
      <w:r>
        <w:t>with</w:t>
      </w:r>
      <w:r w:rsidR="00F24E12">
        <w:t>:</w:t>
      </w:r>
    </w:p>
    <w:p w14:paraId="5F218970" w14:textId="7351F972" w:rsidR="00F24E12" w:rsidRDefault="000903AB" w:rsidP="00282900">
      <w:pPr>
        <w:pStyle w:val="ListBullet2"/>
      </w:pPr>
      <w:r w:rsidRPr="00C1598C">
        <w:t xml:space="preserve">the </w:t>
      </w:r>
      <w:r w:rsidR="00331A10">
        <w:t>date</w:t>
      </w:r>
      <w:r w:rsidR="00F24E12">
        <w:t xml:space="preserve"> </w:t>
      </w:r>
      <w:r w:rsidR="00331A10">
        <w:t>mailed</w:t>
      </w:r>
      <w:r w:rsidR="00F24E12">
        <w:t>;</w:t>
      </w:r>
      <w:r w:rsidR="00331A10">
        <w:t xml:space="preserve"> </w:t>
      </w:r>
    </w:p>
    <w:p w14:paraId="30B35313" w14:textId="2BE8EB16" w:rsidR="00F24E12" w:rsidRDefault="00F30650" w:rsidP="00282900">
      <w:pPr>
        <w:pStyle w:val="ListBullet2"/>
      </w:pPr>
      <w:r>
        <w:t>t</w:t>
      </w:r>
      <w:r w:rsidR="00F24E12">
        <w:t>he</w:t>
      </w:r>
      <w:r w:rsidR="00E437B2">
        <w:t xml:space="preserve"> </w:t>
      </w:r>
      <w:r w:rsidR="000903AB" w:rsidRPr="00C1598C">
        <w:t>name</w:t>
      </w:r>
      <w:r w:rsidR="00E437B2">
        <w:t xml:space="preserve"> </w:t>
      </w:r>
      <w:r w:rsidR="000903AB" w:rsidRPr="00C1598C">
        <w:t>and address</w:t>
      </w:r>
      <w:r w:rsidR="00E437B2">
        <w:t xml:space="preserve"> </w:t>
      </w:r>
      <w:r>
        <w:t>of the sample patient</w:t>
      </w:r>
      <w:r w:rsidR="000903AB" w:rsidRPr="00C1598C">
        <w:t>;</w:t>
      </w:r>
    </w:p>
    <w:p w14:paraId="07D1BCD6" w14:textId="431DB41E" w:rsidR="00F30650" w:rsidRDefault="00F30650" w:rsidP="00282900">
      <w:pPr>
        <w:pStyle w:val="ListBullet2"/>
      </w:pPr>
      <w:r>
        <w:t xml:space="preserve">the </w:t>
      </w:r>
      <w:r w:rsidR="0083447A">
        <w:t>first and last name of the sample patient in the</w:t>
      </w:r>
      <w:r w:rsidR="0083447A" w:rsidDel="0083447A">
        <w:t xml:space="preserve"> </w:t>
      </w:r>
      <w:r>
        <w:t>salutation;</w:t>
      </w:r>
    </w:p>
    <w:p w14:paraId="5BC8CB43" w14:textId="218F77A5" w:rsidR="00F24E12" w:rsidRDefault="00F30650" w:rsidP="00282900">
      <w:pPr>
        <w:pStyle w:val="ListBullet2"/>
      </w:pPr>
      <w:r>
        <w:t>t</w:t>
      </w:r>
      <w:r w:rsidR="00F24E12">
        <w:t xml:space="preserve">he facility’s name (in </w:t>
      </w:r>
      <w:r w:rsidR="00112567">
        <w:t>two</w:t>
      </w:r>
      <w:r w:rsidR="00F24E12">
        <w:t xml:space="preserve"> mail merge fields);</w:t>
      </w:r>
    </w:p>
    <w:p w14:paraId="590DC6BC" w14:textId="50D91813" w:rsidR="00F24E12" w:rsidRDefault="00F24E12" w:rsidP="00282900">
      <w:pPr>
        <w:pStyle w:val="ListBullet2"/>
      </w:pPr>
      <w:r>
        <w:t>the vendor’s name; and</w:t>
      </w:r>
    </w:p>
    <w:p w14:paraId="008DF9E9" w14:textId="4690C429" w:rsidR="00F24E12" w:rsidRDefault="00F24E12" w:rsidP="00282900">
      <w:pPr>
        <w:pStyle w:val="ListBullet2"/>
      </w:pPr>
      <w:r>
        <w:t xml:space="preserve">the </w:t>
      </w:r>
      <w:r w:rsidR="007B67C6">
        <w:t xml:space="preserve">vendor’s </w:t>
      </w:r>
      <w:r w:rsidRPr="00C1598C">
        <w:t>toll-free customer support telephone number</w:t>
      </w:r>
      <w:r w:rsidR="007B67C6">
        <w:t xml:space="preserve"> </w:t>
      </w:r>
      <w:r>
        <w:t>and the days and hours the vendor is available for contact.</w:t>
      </w:r>
      <w:r w:rsidR="00E437B2">
        <w:t xml:space="preserve"> The exact sentence containing these details is also included in the prenotification letter vendors are provided. If providing the cover letter in any of the approved languages, vendors should use the translated sentence from the prenotification letter</w:t>
      </w:r>
      <w:r w:rsidR="007B67C6">
        <w:t>.</w:t>
      </w:r>
      <w:r w:rsidR="00836618">
        <w:t xml:space="preserve"> </w:t>
      </w:r>
    </w:p>
    <w:p w14:paraId="7320FEEC" w14:textId="479702AB" w:rsidR="00F30650" w:rsidRDefault="00F30650" w:rsidP="00112567">
      <w:pPr>
        <w:pStyle w:val="ListBullet"/>
      </w:pPr>
      <w:r>
        <w:t>Survey vendors may only update the specified mail merge fields in the cover letters.</w:t>
      </w:r>
      <w:r w:rsidR="00836618">
        <w:t xml:space="preserve"> </w:t>
      </w:r>
      <w:r>
        <w:t xml:space="preserve">Vendors </w:t>
      </w:r>
      <w:r w:rsidRPr="00EB11F4">
        <w:t xml:space="preserve">cannot make any changes to the text of the </w:t>
      </w:r>
      <w:r>
        <w:t xml:space="preserve">cover </w:t>
      </w:r>
      <w:r w:rsidRPr="00EB11F4">
        <w:t>letter</w:t>
      </w:r>
      <w:r>
        <w:t>s</w:t>
      </w:r>
      <w:r w:rsidRPr="00EB11F4">
        <w:t>.</w:t>
      </w:r>
    </w:p>
    <w:p w14:paraId="41650688" w14:textId="53C5AB01" w:rsidR="0083447A" w:rsidRDefault="0083447A" w:rsidP="00112567">
      <w:pPr>
        <w:pStyle w:val="ListBullet"/>
      </w:pPr>
      <w:r>
        <w:t>Vendors must not modify the location of any mail merge fields (such as the date mailed and name/address block), unless they have an ERF approved by CMS</w:t>
      </w:r>
      <w:r w:rsidR="00816A2F">
        <w:t>.</w:t>
      </w:r>
    </w:p>
    <w:p w14:paraId="17640AB4" w14:textId="702E74AA" w:rsidR="00674361" w:rsidRDefault="00674361" w:rsidP="00BE7CE1">
      <w:pPr>
        <w:pStyle w:val="ListBullet"/>
      </w:pPr>
      <w:r>
        <w:t>The CMS logo, along with CMS’s return address</w:t>
      </w:r>
      <w:r w:rsidR="00E974E2">
        <w:t>,</w:t>
      </w:r>
      <w:r>
        <w:t xml:space="preserve"> </w:t>
      </w:r>
      <w:r w:rsidR="007B67C6">
        <w:t>must be</w:t>
      </w:r>
      <w:r>
        <w:t xml:space="preserve"> printed at the top of the </w:t>
      </w:r>
      <w:r w:rsidR="007B67C6">
        <w:t xml:space="preserve">cover </w:t>
      </w:r>
      <w:r>
        <w:t>letter</w:t>
      </w:r>
      <w:r w:rsidR="007B67C6">
        <w:t>s</w:t>
      </w:r>
      <w:r>
        <w:t>.</w:t>
      </w:r>
    </w:p>
    <w:p w14:paraId="73FB4C04" w14:textId="0FB3D723" w:rsidR="00674361" w:rsidRDefault="00674361" w:rsidP="00674361">
      <w:pPr>
        <w:pStyle w:val="ListBullet"/>
      </w:pPr>
      <w:r>
        <w:t>The cover letter is signed by a CMS official.</w:t>
      </w:r>
    </w:p>
    <w:p w14:paraId="5443079A" w14:textId="06650C66" w:rsidR="000903AB" w:rsidRPr="00C1598C" w:rsidRDefault="000903AB" w:rsidP="00E5499D">
      <w:pPr>
        <w:pStyle w:val="ListBullet"/>
      </w:pPr>
      <w:r w:rsidRPr="00C1598C">
        <w:t>The sample patient</w:t>
      </w:r>
      <w:r w:rsidR="004A2B8D">
        <w:t>’</w:t>
      </w:r>
      <w:r w:rsidRPr="00C1598C">
        <w:t>s SID number must be printed on the cover letter</w:t>
      </w:r>
      <w:r w:rsidR="00DF78E4">
        <w:t xml:space="preserve"> (if the vendor would rather use </w:t>
      </w:r>
      <w:r w:rsidR="005768EB">
        <w:t>an</w:t>
      </w:r>
      <w:r w:rsidR="00DF78E4">
        <w:t xml:space="preserve"> internal tracking ID on the cover letter, the vendor is required to submit an </w:t>
      </w:r>
      <w:r w:rsidR="00962F01">
        <w:t>ERF</w:t>
      </w:r>
      <w:r w:rsidR="00DF78E4">
        <w:t xml:space="preserve"> </w:t>
      </w:r>
      <w:r w:rsidR="005768EB">
        <w:t xml:space="preserve">to the Coordination Team </w:t>
      </w:r>
      <w:r w:rsidR="00DF78E4">
        <w:t>for review and approval</w:t>
      </w:r>
      <w:proofErr w:type="gramStart"/>
      <w:r w:rsidR="00DF78E4">
        <w:t>)</w:t>
      </w:r>
      <w:r w:rsidRPr="00C1598C">
        <w:t>;</w:t>
      </w:r>
      <w:proofErr w:type="gramEnd"/>
    </w:p>
    <w:p w14:paraId="2CB6473C" w14:textId="4D2CDFE9" w:rsidR="007B67C6" w:rsidRDefault="007B67C6" w:rsidP="007B67C6">
      <w:pPr>
        <w:pStyle w:val="ListBullet"/>
      </w:pPr>
      <w:r>
        <w:t>The following things are not permitted to appear on the cover</w:t>
      </w:r>
      <w:r w:rsidRPr="006A1651">
        <w:t xml:space="preserve"> letter</w:t>
      </w:r>
      <w:r>
        <w:t xml:space="preserve">s: </w:t>
      </w:r>
    </w:p>
    <w:p w14:paraId="3A5612FC" w14:textId="59044219" w:rsidR="007B67C6" w:rsidRDefault="007B67C6" w:rsidP="00282900">
      <w:pPr>
        <w:pStyle w:val="ListBullet2"/>
      </w:pPr>
      <w:r>
        <w:lastRenderedPageBreak/>
        <w:t xml:space="preserve">the survey vendor’s logo; or </w:t>
      </w:r>
    </w:p>
    <w:p w14:paraId="0DA148DE" w14:textId="52CAC2AB" w:rsidR="007B67C6" w:rsidRDefault="007B67C6" w:rsidP="00282900">
      <w:pPr>
        <w:pStyle w:val="ListBullet2"/>
      </w:pPr>
      <w:r>
        <w:t>the facility’s logo or address;</w:t>
      </w:r>
      <w:r w:rsidRPr="00C1598C">
        <w:t xml:space="preserve"> </w:t>
      </w:r>
    </w:p>
    <w:p w14:paraId="42A87DBA" w14:textId="70EB73D6" w:rsidR="007B67C6" w:rsidRDefault="007B67C6" w:rsidP="007B67C6">
      <w:pPr>
        <w:pStyle w:val="ListBullet"/>
      </w:pPr>
      <w:r>
        <w:t xml:space="preserve">The OMB disclosure notice (see </w:t>
      </w:r>
      <w:r>
        <w:rPr>
          <w:b/>
          <w:i/>
        </w:rPr>
        <w:t>Appendix H</w:t>
      </w:r>
      <w:r>
        <w:t xml:space="preserve">), which includes the OMB number within it, is included on the cover </w:t>
      </w:r>
      <w:proofErr w:type="gramStart"/>
      <w:r>
        <w:t>letter;</w:t>
      </w:r>
      <w:proofErr w:type="gramEnd"/>
      <w:r>
        <w:t xml:space="preserve"> </w:t>
      </w:r>
    </w:p>
    <w:p w14:paraId="74BA6D93" w14:textId="6B9309E9" w:rsidR="007B67C6" w:rsidRPr="00C1598C" w:rsidRDefault="007B67C6" w:rsidP="007B67C6">
      <w:pPr>
        <w:pStyle w:val="ListBullet"/>
      </w:pPr>
      <w:r w:rsidRPr="00C1598C">
        <w:t xml:space="preserve">The </w:t>
      </w:r>
      <w:r>
        <w:t xml:space="preserve">cover </w:t>
      </w:r>
      <w:r w:rsidRPr="00C1598C">
        <w:t>letter</w:t>
      </w:r>
      <w:r>
        <w:t>s</w:t>
      </w:r>
      <w:r w:rsidRPr="00C1598C">
        <w:t xml:space="preserve"> must be printed using a font size equal to or </w:t>
      </w:r>
      <w:r>
        <w:t>larger</w:t>
      </w:r>
      <w:r w:rsidRPr="00C1598C">
        <w:t xml:space="preserve"> than Times New Roman 11 or Arial </w:t>
      </w:r>
      <w:proofErr w:type="gramStart"/>
      <w:r w:rsidRPr="00C1598C">
        <w:t>11 point</w:t>
      </w:r>
      <w:proofErr w:type="gramEnd"/>
      <w:r w:rsidRPr="00C1598C">
        <w:t xml:space="preserve"> font</w:t>
      </w:r>
      <w:r>
        <w:t>; and</w:t>
      </w:r>
    </w:p>
    <w:p w14:paraId="2A87762A" w14:textId="186179AF" w:rsidR="000903AB" w:rsidRPr="00C1598C" w:rsidRDefault="000903AB" w:rsidP="007B67C6">
      <w:pPr>
        <w:pStyle w:val="ListBullet"/>
      </w:pPr>
      <w:r w:rsidRPr="00C1598C">
        <w:t xml:space="preserve">Cover letters must be </w:t>
      </w:r>
      <w:r w:rsidRPr="00C1598C">
        <w:rPr>
          <w:u w:val="single"/>
        </w:rPr>
        <w:t>separate</w:t>
      </w:r>
      <w:r w:rsidRPr="00C1598C">
        <w:t xml:space="preserve"> from the </w:t>
      </w:r>
      <w:r w:rsidR="0045346D">
        <w:t>survey</w:t>
      </w:r>
      <w:r w:rsidRPr="00C1598C">
        <w:t>, so that no PII</w:t>
      </w:r>
      <w:r w:rsidR="00816A2F">
        <w:t>/</w:t>
      </w:r>
      <w:r w:rsidR="00AA6DCA">
        <w:t xml:space="preserve">PHI </w:t>
      </w:r>
      <w:r w:rsidRPr="00C1598C">
        <w:t xml:space="preserve">is returned with the </w:t>
      </w:r>
      <w:r w:rsidR="0045346D">
        <w:t>survey</w:t>
      </w:r>
      <w:r w:rsidRPr="00C1598C">
        <w:t xml:space="preserve"> when the respondent sends it back to the survey vendor</w:t>
      </w:r>
      <w:r w:rsidR="007B67C6">
        <w:t>.</w:t>
      </w:r>
    </w:p>
    <w:p w14:paraId="19C80E00" w14:textId="2F8D56E8" w:rsidR="000903AB" w:rsidRPr="00C1598C" w:rsidRDefault="00BA0F09" w:rsidP="00DB0EE2">
      <w:pPr>
        <w:pStyle w:val="Heading5"/>
      </w:pPr>
      <w:r>
        <w:t>5.2.2.2</w:t>
      </w:r>
      <w:r>
        <w:tab/>
      </w:r>
      <w:r w:rsidR="000903AB" w:rsidRPr="00C1598C">
        <w:t>Recommendations for Cover Letters</w:t>
      </w:r>
    </w:p>
    <w:p w14:paraId="2ACDE799" w14:textId="625CC1D8" w:rsidR="00642066" w:rsidRPr="00C1598C" w:rsidRDefault="007B67C6" w:rsidP="00E5499D">
      <w:pPr>
        <w:pStyle w:val="ListBullet"/>
      </w:pPr>
      <w:r>
        <w:t>If s</w:t>
      </w:r>
      <w:r w:rsidRPr="00C1598C">
        <w:t xml:space="preserve">urvey </w:t>
      </w:r>
      <w:r w:rsidR="000903AB" w:rsidRPr="00C1598C">
        <w:t xml:space="preserve">vendors offering Spanish, traditional Chinese, simplified Chinese, or Samoan versions of the </w:t>
      </w:r>
      <w:r w:rsidR="0045346D">
        <w:t>survey</w:t>
      </w:r>
      <w:r w:rsidR="000903AB" w:rsidRPr="00C1598C">
        <w:t xml:space="preserve"> </w:t>
      </w:r>
      <w:r>
        <w:t>want to</w:t>
      </w:r>
      <w:r w:rsidRPr="00C1598C">
        <w:t xml:space="preserve"> </w:t>
      </w:r>
      <w:r w:rsidR="000903AB" w:rsidRPr="00C1598C">
        <w:t xml:space="preserve">add wording to the English cover letter indicating that a version of the </w:t>
      </w:r>
      <w:r w:rsidR="0045346D">
        <w:t>survey</w:t>
      </w:r>
      <w:r w:rsidR="000903AB" w:rsidRPr="00C1598C">
        <w:t xml:space="preserve"> is available in those languages</w:t>
      </w:r>
      <w:r>
        <w:t>, the survey vendor should submit an ERF to the Coordination Team</w:t>
      </w:r>
      <w:r w:rsidR="000903AB" w:rsidRPr="00C1598C">
        <w:t>.</w:t>
      </w:r>
    </w:p>
    <w:p w14:paraId="383AAB01" w14:textId="14A45538" w:rsidR="000903AB" w:rsidRDefault="000903AB" w:rsidP="00E5499D">
      <w:pPr>
        <w:pStyle w:val="ListBullet"/>
      </w:pPr>
      <w:r w:rsidRPr="00C1598C">
        <w:t>Survey vendors should try to format the cover letter so that it is only one page.</w:t>
      </w:r>
    </w:p>
    <w:p w14:paraId="3DBF17B6" w14:textId="12588F48" w:rsidR="000903AB" w:rsidRPr="009F61BE" w:rsidRDefault="0000717F" w:rsidP="00196397">
      <w:pPr>
        <w:pStyle w:val="Heading4"/>
        <w:rPr>
          <w:sz w:val="24"/>
        </w:rPr>
      </w:pPr>
      <w:bookmarkStart w:id="196" w:name="_Toc155789524"/>
      <w:bookmarkStart w:id="197" w:name="_Toc27747042"/>
      <w:r w:rsidRPr="009F61BE">
        <w:rPr>
          <w:sz w:val="24"/>
        </w:rPr>
        <w:t>5.2.3</w:t>
      </w:r>
      <w:r w:rsidRPr="009F61BE">
        <w:rPr>
          <w:sz w:val="24"/>
        </w:rPr>
        <w:tab/>
      </w:r>
      <w:r w:rsidR="000903AB" w:rsidRPr="009F61BE">
        <w:rPr>
          <w:sz w:val="24"/>
        </w:rPr>
        <w:t>ICH CAHPS Survey</w:t>
      </w:r>
      <w:bookmarkEnd w:id="196"/>
      <w:r w:rsidR="000903AB" w:rsidRPr="009F61BE">
        <w:rPr>
          <w:sz w:val="24"/>
        </w:rPr>
        <w:t xml:space="preserve"> </w:t>
      </w:r>
      <w:bookmarkEnd w:id="197"/>
    </w:p>
    <w:bookmarkEnd w:id="195"/>
    <w:p w14:paraId="66FD6C7E" w14:textId="6C73FB5F" w:rsidR="000903AB" w:rsidRPr="00C1598C" w:rsidRDefault="000903AB" w:rsidP="000903AB">
      <w:pPr>
        <w:pStyle w:val="BodyText"/>
      </w:pPr>
      <w:r w:rsidRPr="00C1598C">
        <w:t xml:space="preserve">The ICH CAHPS Survey mail </w:t>
      </w:r>
      <w:r w:rsidR="0045346D">
        <w:t>survey</w:t>
      </w:r>
      <w:r w:rsidRPr="00C1598C">
        <w:t xml:space="preserve"> contains 6</w:t>
      </w:r>
      <w:r w:rsidR="005817F9" w:rsidRPr="00C1598C">
        <w:t>2</w:t>
      </w:r>
      <w:r w:rsidRPr="00C1598C">
        <w:t xml:space="preserve"> questions. The </w:t>
      </w:r>
      <w:r w:rsidR="0045346D">
        <w:t>survey</w:t>
      </w:r>
      <w:r w:rsidRPr="00C1598C">
        <w:t xml:space="preserve"> can be administered as </w:t>
      </w:r>
      <w:r w:rsidR="005601C8">
        <w:t>is</w:t>
      </w:r>
      <w:r w:rsidRPr="00C1598C">
        <w:t xml:space="preserve"> or can be combined with ICH CAHPS supplemental questions or facility-specific questions (more information on supplemental and facility-specific questions can be found throughout this chapter). Questions 1 to 44 are considered the </w:t>
      </w:r>
      <w:r w:rsidR="004A2B8D">
        <w:t>“</w:t>
      </w:r>
      <w:r w:rsidRPr="00C1598C">
        <w:t>core</w:t>
      </w:r>
      <w:r w:rsidR="004A2B8D">
        <w:t>”</w:t>
      </w:r>
      <w:r w:rsidRPr="00C1598C">
        <w:t xml:space="preserve"> ICH CAHPS Survey questions and must be placed at the beginning of the </w:t>
      </w:r>
      <w:r w:rsidR="0045346D">
        <w:t>survey</w:t>
      </w:r>
      <w:r w:rsidRPr="00C1598C">
        <w:t>. Questions 45 to 6</w:t>
      </w:r>
      <w:r w:rsidR="005817F9" w:rsidRPr="00C1598C">
        <w:t>2</w:t>
      </w:r>
      <w:r w:rsidRPr="00C1598C">
        <w:t xml:space="preserve"> are the </w:t>
      </w:r>
      <w:r w:rsidR="004A2B8D">
        <w:t>“</w:t>
      </w:r>
      <w:r w:rsidRPr="00C1598C">
        <w:t>About You</w:t>
      </w:r>
      <w:r w:rsidR="004A2B8D">
        <w:t>”</w:t>
      </w:r>
      <w:r w:rsidRPr="00C1598C">
        <w:t xml:space="preserve"> ICH CAHPS Survey questions and must be administered </w:t>
      </w:r>
      <w:r w:rsidRPr="00C1598C">
        <w:rPr>
          <w:u w:val="single"/>
        </w:rPr>
        <w:t>as a unit</w:t>
      </w:r>
      <w:r w:rsidRPr="00C1598C">
        <w:t xml:space="preserve">, although they may be placed either before or after any additional questions that the ICH facility plans to add to the ICH CAHPS Survey. If no ICH CAHPS supplemental questions or facility-specific questions are to be added to the </w:t>
      </w:r>
      <w:r w:rsidR="0045346D">
        <w:t>survey</w:t>
      </w:r>
      <w:r w:rsidRPr="00C1598C">
        <w:t xml:space="preserve">, the </w:t>
      </w:r>
      <w:r w:rsidR="004A2B8D">
        <w:t>“</w:t>
      </w:r>
      <w:r w:rsidRPr="00C1598C">
        <w:t>About You</w:t>
      </w:r>
      <w:r w:rsidR="004A2B8D">
        <w:t>”</w:t>
      </w:r>
      <w:r w:rsidRPr="00C1598C">
        <w:t xml:space="preserve"> questions </w:t>
      </w:r>
      <w:r w:rsidR="007B240B">
        <w:t>must</w:t>
      </w:r>
      <w:r w:rsidR="007B240B" w:rsidRPr="00C1598C">
        <w:t xml:space="preserve"> </w:t>
      </w:r>
      <w:r w:rsidRPr="00C1598C">
        <w:t>follow the core questions.</w:t>
      </w:r>
    </w:p>
    <w:p w14:paraId="233813A3" w14:textId="46A15BBC" w:rsidR="000903AB" w:rsidRPr="00C1598C" w:rsidRDefault="000903AB" w:rsidP="000903AB">
      <w:pPr>
        <w:pStyle w:val="BodyText"/>
      </w:pPr>
      <w:r w:rsidRPr="00C1598C">
        <w:t xml:space="preserve">There are 21 ICH CAHPS supplemental questions available for ICH facilities to use, if they desire. The ICH CAHPS supplemental questions have been thoroughly tested and approved by CMS. An ICH facility can choose to use one or more of these ICH CAHPS supplemental questions; they do not need to be administered as a group. More information about the ICH CAHPS supplemental questions, which are available on the website at </w:t>
      </w:r>
      <w:hyperlink r:id="rId49" w:history="1">
        <w:r w:rsidRPr="00C1598C">
          <w:rPr>
            <w:rStyle w:val="Hyperlink"/>
          </w:rPr>
          <w:t>https://ichcahps.org</w:t>
        </w:r>
      </w:hyperlink>
      <w:r w:rsidR="00BE3F32">
        <w:t> </w:t>
      </w:r>
      <w:r w:rsidR="00BE3F32">
        <w:rPr>
          <w:noProof/>
        </w:rPr>
        <w:drawing>
          <wp:inline distT="0" distB="0" distL="0" distR="0" wp14:anchorId="307C1AB0" wp14:editId="24189E5E">
            <wp:extent cx="95250" cy="95250"/>
            <wp:effectExtent l="0" t="0" r="0" b="0"/>
            <wp:docPr id="193" name="Graphic 193"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E62352">
        <w:rPr>
          <w:rStyle w:val="Hyperlink"/>
          <w:u w:val="none"/>
        </w:rPr>
        <w:t xml:space="preserve"> </w:t>
      </w:r>
      <w:r w:rsidRPr="00C1598C">
        <w:t xml:space="preserve">and in </w:t>
      </w:r>
      <w:r w:rsidR="00D0447D" w:rsidRPr="00C1598C">
        <w:rPr>
          <w:b/>
          <w:i/>
        </w:rPr>
        <w:t>Appendix </w:t>
      </w:r>
      <w:r w:rsidRPr="00C1598C">
        <w:rPr>
          <w:b/>
          <w:i/>
        </w:rPr>
        <w:t>I</w:t>
      </w:r>
      <w:r w:rsidRPr="00C1598C">
        <w:t>, is provided below.</w:t>
      </w:r>
    </w:p>
    <w:p w14:paraId="39562357" w14:textId="09D97019" w:rsidR="000903AB" w:rsidRPr="00C1598C" w:rsidRDefault="000903AB" w:rsidP="000903AB">
      <w:pPr>
        <w:pStyle w:val="BodyText"/>
      </w:pPr>
      <w:r w:rsidRPr="00C1598C">
        <w:t xml:space="preserve">The following are formatting and content requirements and recommendations for the ICH CAHPS Survey. Note that survey vendors cannot deviate from </w:t>
      </w:r>
      <w:r w:rsidR="0045346D">
        <w:t>survey</w:t>
      </w:r>
      <w:r w:rsidRPr="00C1598C">
        <w:t xml:space="preserve"> requirements.</w:t>
      </w:r>
    </w:p>
    <w:p w14:paraId="38969341" w14:textId="75AE1F42" w:rsidR="000903AB" w:rsidRPr="00C1598C" w:rsidRDefault="00BA0F09" w:rsidP="00DB0EE2">
      <w:pPr>
        <w:pStyle w:val="Heading5"/>
      </w:pPr>
      <w:r>
        <w:lastRenderedPageBreak/>
        <w:t>5.2.3.1</w:t>
      </w:r>
      <w:r>
        <w:tab/>
      </w:r>
      <w:r w:rsidR="000903AB" w:rsidRPr="00C1598C">
        <w:t>ICH CAHPS Survey Requirements</w:t>
      </w:r>
    </w:p>
    <w:p w14:paraId="039BE581" w14:textId="6AA80F1C" w:rsidR="000903AB" w:rsidRPr="00C1598C" w:rsidRDefault="000903AB" w:rsidP="00E5499D">
      <w:pPr>
        <w:pStyle w:val="ListBullet"/>
      </w:pPr>
      <w:r w:rsidRPr="00C1598C">
        <w:t xml:space="preserve">Every </w:t>
      </w:r>
      <w:r w:rsidR="0045346D">
        <w:t>survey</w:t>
      </w:r>
      <w:r w:rsidRPr="00C1598C">
        <w:t xml:space="preserve"> must begin with the core ICH CAHPS Survey questions (Qs 1 to 44).</w:t>
      </w:r>
    </w:p>
    <w:p w14:paraId="0EC044E2" w14:textId="77777777" w:rsidR="000903AB" w:rsidRPr="00C1598C" w:rsidRDefault="000903AB" w:rsidP="00E5499D">
      <w:pPr>
        <w:pStyle w:val="ListBullet"/>
      </w:pPr>
      <w:r w:rsidRPr="00C1598C">
        <w:t>ICH facilities must follow the guidelines below for adding any ICH CAHPS supplemental questions or their own facility-specific questions. All facility-specific questions must be submitted to and approved by the Coordination Team.</w:t>
      </w:r>
    </w:p>
    <w:p w14:paraId="011F3C5E" w14:textId="7DADDDFC" w:rsidR="000903AB" w:rsidRPr="00C1598C" w:rsidRDefault="000903AB" w:rsidP="00E5499D">
      <w:pPr>
        <w:pStyle w:val="ListBullet"/>
      </w:pPr>
      <w:r w:rsidRPr="00C1598C">
        <w:t xml:space="preserve">The </w:t>
      </w:r>
      <w:r w:rsidR="004A2B8D">
        <w:t>“</w:t>
      </w:r>
      <w:r w:rsidRPr="00C1598C">
        <w:t>About You</w:t>
      </w:r>
      <w:r w:rsidR="004A2B8D">
        <w:t>”</w:t>
      </w:r>
      <w:r w:rsidRPr="00C1598C">
        <w:t xml:space="preserve"> questions (Qs 45 to 6</w:t>
      </w:r>
      <w:r w:rsidR="005817F9" w:rsidRPr="00C1598C">
        <w:t>2</w:t>
      </w:r>
      <w:r w:rsidRPr="00C1598C">
        <w:t xml:space="preserve">) must be administered as a unit (i.e., they must be kept together and may not be separated or placed throughout the </w:t>
      </w:r>
      <w:r w:rsidR="0045346D">
        <w:t>survey</w:t>
      </w:r>
      <w:r w:rsidRPr="00C1598C">
        <w:t xml:space="preserve">). The </w:t>
      </w:r>
      <w:r w:rsidR="004A2B8D">
        <w:t>“</w:t>
      </w:r>
      <w:r w:rsidRPr="00C1598C">
        <w:t>About You</w:t>
      </w:r>
      <w:r w:rsidR="004A2B8D">
        <w:t>”</w:t>
      </w:r>
      <w:r w:rsidRPr="00C1598C">
        <w:t xml:space="preserve"> questions may be placed before or after any facility-specific or ICH CAHPS supplemental questions.</w:t>
      </w:r>
    </w:p>
    <w:p w14:paraId="265B8059" w14:textId="77777777" w:rsidR="000903AB" w:rsidRPr="00C1598C" w:rsidRDefault="000903AB" w:rsidP="00E5499D">
      <w:pPr>
        <w:pStyle w:val="ListBullet"/>
      </w:pPr>
      <w:r w:rsidRPr="00C1598C">
        <w:t>No changes in wording are allowed to either the ICH CAHPS Survey questions (core or About You questions) or to the response (answer) choices. In addition, no changes are allowed to the ICH CAHPS supplemental questions or response choices.</w:t>
      </w:r>
    </w:p>
    <w:p w14:paraId="1F579187" w14:textId="77777777" w:rsidR="000903AB" w:rsidRPr="00C1598C" w:rsidRDefault="000903AB" w:rsidP="00E5499D">
      <w:pPr>
        <w:pStyle w:val="ListBullet"/>
      </w:pPr>
      <w:r w:rsidRPr="00C1598C">
        <w:t>Questions and associated response choices must not be split across pages.</w:t>
      </w:r>
    </w:p>
    <w:p w14:paraId="7D76BA0C" w14:textId="78A029B6" w:rsidR="000903AB" w:rsidRPr="00C1598C" w:rsidRDefault="000903AB" w:rsidP="00E5499D">
      <w:pPr>
        <w:pStyle w:val="ListBullet"/>
      </w:pPr>
      <w:r w:rsidRPr="00C1598C">
        <w:t xml:space="preserve">Survey vendors must be consistent throughout the </w:t>
      </w:r>
      <w:r w:rsidR="0045346D">
        <w:t>survey</w:t>
      </w:r>
      <w:r w:rsidRPr="00C1598C">
        <w:t xml:space="preserve"> in formatting response options either vertically or horizontally. If a survey vendor elects to list the response options vertically, this must be done for every question in the </w:t>
      </w:r>
      <w:r w:rsidR="0045346D">
        <w:t>survey</w:t>
      </w:r>
      <w:r w:rsidRPr="00C1598C">
        <w:t>. Survey vendors may not format some response options vertically and some horizontally.</w:t>
      </w:r>
    </w:p>
    <w:p w14:paraId="5BB7875F" w14:textId="77777777" w:rsidR="00C80B41" w:rsidRDefault="000903AB" w:rsidP="00E5499D">
      <w:pPr>
        <w:pStyle w:val="ListBullet"/>
      </w:pPr>
      <w:r w:rsidRPr="00C1598C">
        <w:t>No matrix formatting of the questions is allowed. Matrix formatting means formatting a set of questions as a table, with responses listed across the top of a page and individual questions listed in a column on the left.</w:t>
      </w:r>
    </w:p>
    <w:p w14:paraId="0CEFC937" w14:textId="336D112C" w:rsidR="000F4875" w:rsidRDefault="005C357E" w:rsidP="00E5499D">
      <w:pPr>
        <w:pStyle w:val="ListBullet"/>
      </w:pPr>
      <w:r w:rsidRPr="00C1598C">
        <w:t xml:space="preserve">The </w:t>
      </w:r>
      <w:r w:rsidR="0045346D">
        <w:t>survey</w:t>
      </w:r>
      <w:r>
        <w:t xml:space="preserve"> </w:t>
      </w:r>
      <w:r w:rsidRPr="00C1598C">
        <w:t xml:space="preserve">must be printed using a font size equal to or larger than Times New Roman 11 or Arial </w:t>
      </w:r>
      <w:proofErr w:type="gramStart"/>
      <w:r w:rsidRPr="00C1598C">
        <w:t>11 point</w:t>
      </w:r>
      <w:proofErr w:type="gramEnd"/>
      <w:r w:rsidRPr="00C1598C">
        <w:t xml:space="preserve"> font</w:t>
      </w:r>
      <w:r>
        <w:t>.</w:t>
      </w:r>
    </w:p>
    <w:p w14:paraId="5D9847C2" w14:textId="497B6F03" w:rsidR="000903AB" w:rsidRPr="00C1598C" w:rsidRDefault="000903AB" w:rsidP="00E5499D">
      <w:pPr>
        <w:pStyle w:val="ListBullet"/>
      </w:pPr>
      <w:r w:rsidRPr="00C1598C">
        <w:t xml:space="preserve">The unique SID number assigned by the Coordination Team to each sample patient must appear on at least the first page of the </w:t>
      </w:r>
      <w:r w:rsidR="0045346D">
        <w:t>survey</w:t>
      </w:r>
      <w:r w:rsidRPr="00C1598C">
        <w:t xml:space="preserve"> for tracking purposes. The survey vendor must not print the sample patient</w:t>
      </w:r>
      <w:r w:rsidR="004A2B8D">
        <w:t>’</w:t>
      </w:r>
      <w:r w:rsidRPr="00C1598C">
        <w:t xml:space="preserve">s name or any other information that could identify the sample patient anywhere on the </w:t>
      </w:r>
      <w:r w:rsidR="0045346D">
        <w:t>survey</w:t>
      </w:r>
      <w:r w:rsidRPr="00C1598C">
        <w:t>.</w:t>
      </w:r>
      <w:r w:rsidR="00DF78E4" w:rsidRPr="00DF78E4">
        <w:t xml:space="preserve"> </w:t>
      </w:r>
      <w:r w:rsidR="00DF78E4">
        <w:t xml:space="preserve">If the vendor would rather use </w:t>
      </w:r>
      <w:r w:rsidR="00874C04">
        <w:t>an</w:t>
      </w:r>
      <w:r w:rsidR="00DF78E4">
        <w:t xml:space="preserve"> internal tracking ID on the </w:t>
      </w:r>
      <w:r w:rsidR="0045346D">
        <w:t>survey</w:t>
      </w:r>
      <w:r w:rsidR="00C61B38">
        <w:t xml:space="preserve"> (or has other requests related to the place</w:t>
      </w:r>
      <w:r w:rsidR="00CD78FF">
        <w:t>ment</w:t>
      </w:r>
      <w:r w:rsidR="00C61B38">
        <w:t xml:space="preserve"> of the SID on the </w:t>
      </w:r>
      <w:r w:rsidR="0045346D">
        <w:t>survey</w:t>
      </w:r>
      <w:r w:rsidR="00C61B38">
        <w:t>)</w:t>
      </w:r>
      <w:r w:rsidR="00DF78E4">
        <w:t xml:space="preserve">, the vendor is required to submit an ERF </w:t>
      </w:r>
      <w:r w:rsidR="00874C04">
        <w:t xml:space="preserve">to the Coordination Team </w:t>
      </w:r>
      <w:r w:rsidR="00DF78E4">
        <w:t>for review and approval.</w:t>
      </w:r>
    </w:p>
    <w:p w14:paraId="3605D118" w14:textId="1F5E9418" w:rsidR="000903AB" w:rsidRPr="00C1598C" w:rsidRDefault="000903AB" w:rsidP="00E5499D">
      <w:pPr>
        <w:pStyle w:val="ListBullet"/>
      </w:pPr>
      <w:r w:rsidRPr="00C1598C">
        <w:t xml:space="preserve">Only CMS-approved translations of the </w:t>
      </w:r>
      <w:r w:rsidR="0045346D">
        <w:t>survey</w:t>
      </w:r>
      <w:r w:rsidRPr="00C1598C">
        <w:t xml:space="preserve"> are permitted; however, if facilities choose to add facility-specific supplemental questions, survey vendors will be responsible for translating those questions.</w:t>
      </w:r>
    </w:p>
    <w:p w14:paraId="1833439D" w14:textId="5C1512CB" w:rsidR="000903AB" w:rsidRDefault="000903AB" w:rsidP="00E5499D">
      <w:pPr>
        <w:pStyle w:val="ListBullet"/>
      </w:pPr>
      <w:r w:rsidRPr="00C1598C">
        <w:lastRenderedPageBreak/>
        <w:t>The ICH facility</w:t>
      </w:r>
      <w:r w:rsidR="004A2B8D">
        <w:t>’</w:t>
      </w:r>
      <w:r w:rsidRPr="00C1598C">
        <w:t xml:space="preserve">s name must appear in the cover letter and must be printed where indicated in the </w:t>
      </w:r>
      <w:r w:rsidR="0045346D">
        <w:t>survey</w:t>
      </w:r>
      <w:r w:rsidRPr="00C1598C">
        <w:t>.</w:t>
      </w:r>
    </w:p>
    <w:p w14:paraId="2F7ECF70" w14:textId="29340910" w:rsidR="00CC5F48" w:rsidRPr="00C1598C" w:rsidRDefault="00CC5F48" w:rsidP="00E5499D">
      <w:pPr>
        <w:pStyle w:val="ListBullet"/>
      </w:pPr>
      <w:r>
        <w:t>The ICH facility’s logo may appear on the mail survey, but cannot appear on the pre-notification letter, cover letters</w:t>
      </w:r>
      <w:r w:rsidR="00816A2F">
        <w:t>,</w:t>
      </w:r>
      <w:r>
        <w:t xml:space="preserve"> or envelopes.</w:t>
      </w:r>
    </w:p>
    <w:p w14:paraId="01B592DD" w14:textId="3C4F7A04" w:rsidR="000903AB" w:rsidRPr="00C1598C" w:rsidRDefault="000903AB" w:rsidP="00E5499D">
      <w:pPr>
        <w:pStyle w:val="ListBullet"/>
      </w:pPr>
      <w:r w:rsidRPr="00C1598C">
        <w:t xml:space="preserve">Survey vendors cannot include any promotional messages or materials, including indications that either the ICH facility or the survey vendor has been approved by the Better Business Bureau, on the ICH CAHPS cover letter, </w:t>
      </w:r>
      <w:r w:rsidR="0045346D">
        <w:t>survey</w:t>
      </w:r>
      <w:r w:rsidRPr="00C1598C">
        <w:t>, or outgoing or incoming mailing envelopes.</w:t>
      </w:r>
    </w:p>
    <w:p w14:paraId="2DCFDDEF" w14:textId="7C68B5B3" w:rsidR="000903AB" w:rsidRPr="00C1598C" w:rsidRDefault="000903AB" w:rsidP="00E5499D">
      <w:pPr>
        <w:pStyle w:val="ListBullet"/>
      </w:pPr>
      <w:r w:rsidRPr="00C1598C">
        <w:t>The survey vendor</w:t>
      </w:r>
      <w:r w:rsidR="004A2B8D">
        <w:t>’</w:t>
      </w:r>
      <w:r w:rsidRPr="00C1598C">
        <w:t xml:space="preserve">s name and mailing address must be printed at the bottom of the last page of the ICH CAHPS Survey, in case the respondent does not use or misplaces the business reply envelope included with the </w:t>
      </w:r>
      <w:r w:rsidR="001C54D1">
        <w:t>survey package</w:t>
      </w:r>
      <w:r w:rsidRPr="00C1598C">
        <w:t xml:space="preserve"> mailed to the sample patient.</w:t>
      </w:r>
    </w:p>
    <w:p w14:paraId="1A81F5C4" w14:textId="3EFD37EB" w:rsidR="000903AB" w:rsidRDefault="000903AB" w:rsidP="008F5D38">
      <w:pPr>
        <w:pStyle w:val="ListBullet"/>
      </w:pPr>
      <w:bookmarkStart w:id="198" w:name="_Hlk28954258"/>
      <w:r w:rsidRPr="00C1598C">
        <w:t xml:space="preserve">The OMB number shown in </w:t>
      </w:r>
      <w:r w:rsidR="00D0447D" w:rsidRPr="00C1598C">
        <w:rPr>
          <w:b/>
          <w:i/>
        </w:rPr>
        <w:t>Appendix </w:t>
      </w:r>
      <w:r w:rsidRPr="00C1598C">
        <w:rPr>
          <w:b/>
          <w:i/>
        </w:rPr>
        <w:t>H</w:t>
      </w:r>
      <w:r w:rsidRPr="00C1598C">
        <w:t xml:space="preserve"> must be printed </w:t>
      </w:r>
      <w:r w:rsidR="00A80BA0">
        <w:t>in the upper right-hand corner of</w:t>
      </w:r>
      <w:r w:rsidRPr="00C1598C">
        <w:t xml:space="preserve"> the </w:t>
      </w:r>
      <w:r w:rsidR="0045346D">
        <w:t>survey</w:t>
      </w:r>
      <w:r w:rsidRPr="00C1598C">
        <w:t xml:space="preserve"> cover. If there is no cover, then the OMB number must be printed </w:t>
      </w:r>
      <w:r w:rsidR="00A80BA0">
        <w:t>in the upper right-hand corner</w:t>
      </w:r>
      <w:r w:rsidR="00A80BA0" w:rsidRPr="00C1598C">
        <w:t xml:space="preserve"> </w:t>
      </w:r>
      <w:r w:rsidRPr="00C1598C">
        <w:t xml:space="preserve">on the first page of the </w:t>
      </w:r>
      <w:r w:rsidR="0045346D">
        <w:t>survey</w:t>
      </w:r>
      <w:r w:rsidRPr="00C1598C">
        <w:t>.</w:t>
      </w:r>
      <w:r w:rsidR="008F5D38">
        <w:t xml:space="preserve"> </w:t>
      </w:r>
      <w:r w:rsidR="008F5D38" w:rsidRPr="008F5D38">
        <w:t>In addition, the OMB expiration date must appear under the OMB number.</w:t>
      </w:r>
    </w:p>
    <w:p w14:paraId="13570086" w14:textId="23AD475B" w:rsidR="0052636A" w:rsidRPr="00C1598C" w:rsidRDefault="0052636A" w:rsidP="000A18E9">
      <w:pPr>
        <w:pStyle w:val="ListBullet2"/>
      </w:pPr>
      <w:r>
        <w:t xml:space="preserve">The </w:t>
      </w:r>
      <w:r w:rsidR="005601C8">
        <w:t xml:space="preserve">OMB number and expiration date for the </w:t>
      </w:r>
      <w:r w:rsidRPr="00500E6A">
        <w:t>Spanish, Samoan, Traditional Chinese, and Simplified Chinese</w:t>
      </w:r>
      <w:r w:rsidR="005601C8">
        <w:t xml:space="preserve"> surveys are now translated into each language.</w:t>
      </w:r>
    </w:p>
    <w:bookmarkEnd w:id="198"/>
    <w:p w14:paraId="164C4A0D" w14:textId="09EE9EBB" w:rsidR="005A0037" w:rsidRPr="005A0037" w:rsidRDefault="000903AB" w:rsidP="005A0037">
      <w:pPr>
        <w:pStyle w:val="ListBullet"/>
      </w:pPr>
      <w:r w:rsidRPr="00C1598C">
        <w:t xml:space="preserve">The OMB disclosure notice (see </w:t>
      </w:r>
      <w:r w:rsidR="00D0447D" w:rsidRPr="00F64FE9">
        <w:rPr>
          <w:b/>
          <w:i/>
        </w:rPr>
        <w:t>Appendix </w:t>
      </w:r>
      <w:r w:rsidRPr="00F64FE9">
        <w:rPr>
          <w:b/>
          <w:i/>
        </w:rPr>
        <w:t>H</w:t>
      </w:r>
      <w:r w:rsidRPr="00C1598C">
        <w:t>)</w:t>
      </w:r>
      <w:r w:rsidR="00F64FE9">
        <w:t>, which includes the OMB number within it,</w:t>
      </w:r>
      <w:r w:rsidRPr="00C1598C">
        <w:t xml:space="preserve"> </w:t>
      </w:r>
      <w:r w:rsidR="00CF7694">
        <w:t>is included</w:t>
      </w:r>
      <w:r w:rsidRPr="00C1598C">
        <w:t xml:space="preserve"> </w:t>
      </w:r>
      <w:r w:rsidR="00B92C4F">
        <w:t xml:space="preserve">on the cover letter. It may also be printed on the </w:t>
      </w:r>
      <w:r w:rsidR="0045346D">
        <w:t>survey</w:t>
      </w:r>
      <w:r w:rsidR="00B92C4F">
        <w:t xml:space="preserve">, but this is not required. </w:t>
      </w:r>
      <w:r w:rsidR="005632D9">
        <w:t xml:space="preserve">If the disclosure notice is printed on the </w:t>
      </w:r>
      <w:r w:rsidR="0045346D">
        <w:t>survey</w:t>
      </w:r>
      <w:r w:rsidR="005632D9">
        <w:t xml:space="preserve">, the OMB number must also appear separately from the OMB disclosure notice on the first page of the </w:t>
      </w:r>
      <w:r w:rsidR="0045346D">
        <w:t>survey</w:t>
      </w:r>
      <w:r w:rsidR="005632D9">
        <w:t xml:space="preserve">. </w:t>
      </w:r>
      <w:r w:rsidR="00F64FE9">
        <w:t xml:space="preserve">In other words, if the OMB disclosure notice is printed </w:t>
      </w:r>
      <w:r w:rsidR="007B240B">
        <w:t xml:space="preserve">on </w:t>
      </w:r>
      <w:r w:rsidR="00F64FE9">
        <w:t xml:space="preserve">the </w:t>
      </w:r>
      <w:r w:rsidR="0045346D">
        <w:t>survey</w:t>
      </w:r>
      <w:r w:rsidR="00F64FE9">
        <w:t xml:space="preserve"> cover, then the OMB number will appear twice on the cover</w:t>
      </w:r>
      <w:r w:rsidR="00131FB1">
        <w:t>—</w:t>
      </w:r>
      <w:r w:rsidR="00F64FE9">
        <w:t xml:space="preserve">once within the OMB disclosure notice and separately </w:t>
      </w:r>
      <w:r w:rsidR="00CF7694">
        <w:t>in the top right corner of the</w:t>
      </w:r>
      <w:r w:rsidR="00F64FE9">
        <w:t xml:space="preserve"> cover.</w:t>
      </w:r>
      <w:r w:rsidR="005A0037">
        <w:t xml:space="preserve"> </w:t>
      </w:r>
    </w:p>
    <w:p w14:paraId="796076C8" w14:textId="4ACAD1D9" w:rsidR="00F80707" w:rsidRDefault="00F80707" w:rsidP="00F80707">
      <w:pPr>
        <w:pStyle w:val="ListBullet"/>
      </w:pPr>
      <w:r w:rsidRPr="00C1598C">
        <w:t xml:space="preserve">Survey vendors must </w:t>
      </w:r>
      <w:r w:rsidRPr="00C1598C">
        <w:rPr>
          <w:u w:val="single"/>
        </w:rPr>
        <w:t>not</w:t>
      </w:r>
      <w:r w:rsidRPr="00C1598C">
        <w:t xml:space="preserve"> offer sample patients the opportunity to complete the survey over the telephone if a mail-only mode is being implemented</w:t>
      </w:r>
      <w:r w:rsidR="00CF7694">
        <w:t>.</w:t>
      </w:r>
    </w:p>
    <w:p w14:paraId="0FCCFE6B" w14:textId="52506E4A" w:rsidR="000C2A26" w:rsidRDefault="00473F6C" w:rsidP="00473F6C">
      <w:pPr>
        <w:pStyle w:val="ListBullet"/>
      </w:pPr>
      <w:r w:rsidRPr="00D61E76">
        <w:t xml:space="preserve">Should an ICH CAHPS Survey Vendor receive a request from a sample patient to </w:t>
      </w:r>
      <w:r w:rsidR="000C2A26">
        <w:t>receive/complete</w:t>
      </w:r>
      <w:r w:rsidRPr="00D61E76">
        <w:t xml:space="preserve"> the survey in an alternate format or mode due to an accessibility issue</w:t>
      </w:r>
      <w:r w:rsidR="000C2A26">
        <w:t>, the vendor is asked to contact the Coordination Team for guidance on how to proceed. Examples of requests vendors may receive are listed below:</w:t>
      </w:r>
    </w:p>
    <w:p w14:paraId="63407EB5" w14:textId="5A189E4C" w:rsidR="000C2A26" w:rsidRDefault="000C2A26" w:rsidP="000A18E9">
      <w:pPr>
        <w:pStyle w:val="ListBullet2"/>
      </w:pPr>
      <w:r>
        <w:t xml:space="preserve">Requests for vendors </w:t>
      </w:r>
      <w:r w:rsidR="00473F6C" w:rsidRPr="00D61E76">
        <w:t xml:space="preserve">to </w:t>
      </w:r>
      <w:r>
        <w:t>provide</w:t>
      </w:r>
      <w:r w:rsidR="00473F6C" w:rsidRPr="00D61E76">
        <w:t xml:space="preserve"> a large-print questionnaire due to a vision disability</w:t>
      </w:r>
      <w:r w:rsidR="005861D1">
        <w:t>,</w:t>
      </w:r>
    </w:p>
    <w:p w14:paraId="17003DE1" w14:textId="61637D25" w:rsidR="000C2A26" w:rsidRDefault="000C2A26" w:rsidP="000A18E9">
      <w:pPr>
        <w:pStyle w:val="ListBullet2"/>
      </w:pPr>
      <w:r>
        <w:t>Requests for m</w:t>
      </w:r>
      <w:r w:rsidR="00473F6C" w:rsidRPr="00D61E76">
        <w:t>ail-only vendor</w:t>
      </w:r>
      <w:r>
        <w:t>s</w:t>
      </w:r>
      <w:r w:rsidR="00473F6C" w:rsidRPr="00D61E76">
        <w:t xml:space="preserve"> to conduct the survey over the phone for a blind respondent</w:t>
      </w:r>
      <w:r w:rsidR="005861D1">
        <w:t>,</w:t>
      </w:r>
      <w:r>
        <w:t xml:space="preserve"> </w:t>
      </w:r>
      <w:r w:rsidR="00B123D9">
        <w:t>or</w:t>
      </w:r>
    </w:p>
    <w:p w14:paraId="61E15616" w14:textId="7455885B" w:rsidR="00473F6C" w:rsidRDefault="000C2A26" w:rsidP="000A18E9">
      <w:pPr>
        <w:pStyle w:val="ListBullet2"/>
      </w:pPr>
      <w:r>
        <w:lastRenderedPageBreak/>
        <w:t>Requests for p</w:t>
      </w:r>
      <w:r w:rsidR="00473F6C" w:rsidRPr="00D61E76">
        <w:t>hone-only vendor</w:t>
      </w:r>
      <w:r>
        <w:t>s</w:t>
      </w:r>
      <w:r w:rsidR="00473F6C" w:rsidRPr="00D61E76">
        <w:t xml:space="preserve"> to send a mail survey to a deaf or hard-of-hearing respondent. </w:t>
      </w:r>
    </w:p>
    <w:p w14:paraId="47BD6C96" w14:textId="6F4AA388" w:rsidR="000903AB" w:rsidRPr="00C1598C" w:rsidRDefault="00BA0F09" w:rsidP="00DB0EE2">
      <w:pPr>
        <w:pStyle w:val="Heading5"/>
      </w:pPr>
      <w:r>
        <w:t>5.2.3.2</w:t>
      </w:r>
      <w:r>
        <w:tab/>
      </w:r>
      <w:r w:rsidR="000903AB" w:rsidRPr="00C1598C">
        <w:t xml:space="preserve">Recommendations for Printing the ICH CAHPS Survey </w:t>
      </w:r>
    </w:p>
    <w:p w14:paraId="48FB9008" w14:textId="62F664FE" w:rsidR="00642066" w:rsidRPr="00C1598C" w:rsidRDefault="000903AB" w:rsidP="00E5499D">
      <w:pPr>
        <w:pStyle w:val="ListBullet"/>
      </w:pPr>
      <w:r w:rsidRPr="00C1598C">
        <w:t>Survey vendors should consider printing the sample patient</w:t>
      </w:r>
      <w:r w:rsidR="004A2B8D">
        <w:t>’</w:t>
      </w:r>
      <w:r w:rsidRPr="00C1598C">
        <w:t xml:space="preserve">s SID number on every page or every other page of the </w:t>
      </w:r>
      <w:r w:rsidR="0045346D">
        <w:t>survey</w:t>
      </w:r>
      <w:r w:rsidRPr="00C1598C">
        <w:t xml:space="preserve"> in case the respondent defaces or marks through the SID on parts of the </w:t>
      </w:r>
      <w:r w:rsidR="0045346D">
        <w:t>survey</w:t>
      </w:r>
      <w:r w:rsidRPr="00C1598C">
        <w:t xml:space="preserve"> or returns the </w:t>
      </w:r>
      <w:r w:rsidR="0045346D">
        <w:t>survey</w:t>
      </w:r>
      <w:r w:rsidRPr="00C1598C">
        <w:t xml:space="preserve"> without the first page attached.</w:t>
      </w:r>
    </w:p>
    <w:p w14:paraId="75D15F11" w14:textId="218D49A8" w:rsidR="000903AB" w:rsidRPr="00C1598C" w:rsidRDefault="000903AB" w:rsidP="00E5499D">
      <w:pPr>
        <w:pStyle w:val="ListBullet"/>
      </w:pPr>
      <w:r w:rsidRPr="00C1598C">
        <w:t xml:space="preserve">Survey vendors should consider printing the SID at the top and bottom of every page in the </w:t>
      </w:r>
      <w:r w:rsidR="0045346D">
        <w:t>survey</w:t>
      </w:r>
      <w:r w:rsidRPr="00C1598C">
        <w:t xml:space="preserve"> or encrypting the SID number so that it is only readable by a bar code reader.</w:t>
      </w:r>
    </w:p>
    <w:p w14:paraId="7C38F90C" w14:textId="444F734B" w:rsidR="000903AB" w:rsidRPr="00C1598C" w:rsidRDefault="000903AB" w:rsidP="00E5499D">
      <w:pPr>
        <w:pStyle w:val="ListBullet"/>
      </w:pPr>
      <w:r w:rsidRPr="00C1598C">
        <w:t xml:space="preserve">Survey vendors should use best survey practices when formatting the </w:t>
      </w:r>
      <w:r w:rsidR="0045346D">
        <w:t>survey</w:t>
      </w:r>
      <w:r w:rsidRPr="00C1598C">
        <w:t>, such as maximizing the use of white space and using simple fonts like Times New Roman or Arial.</w:t>
      </w:r>
    </w:p>
    <w:p w14:paraId="30B73487" w14:textId="77777777" w:rsidR="000903AB" w:rsidRPr="00C1598C" w:rsidRDefault="000903AB" w:rsidP="00E5499D">
      <w:pPr>
        <w:pStyle w:val="ListBullet"/>
      </w:pPr>
      <w:r w:rsidRPr="00C1598C">
        <w:t>Survey vendors should consider using a two-column format.</w:t>
      </w:r>
    </w:p>
    <w:p w14:paraId="7F66D98F" w14:textId="77777777" w:rsidR="000903AB" w:rsidRPr="00C1598C" w:rsidRDefault="000903AB" w:rsidP="00E5499D">
      <w:pPr>
        <w:pStyle w:val="ListBullet"/>
      </w:pPr>
      <w:r w:rsidRPr="00C1598C">
        <w:t>Survey vendors should consider using a font size of 12 or larger.</w:t>
      </w:r>
    </w:p>
    <w:p w14:paraId="27B53DD5" w14:textId="77777777" w:rsidR="000903AB" w:rsidRPr="00C1598C" w:rsidRDefault="000903AB" w:rsidP="00E5499D">
      <w:pPr>
        <w:pStyle w:val="ListBullet"/>
      </w:pPr>
      <w:r w:rsidRPr="00C1598C">
        <w:t>If data entry keying is being used as the data entry method, small coding numbers next to the response choices may be used.</w:t>
      </w:r>
    </w:p>
    <w:p w14:paraId="6F11EA05" w14:textId="2581AE5D" w:rsidR="005817F9" w:rsidRPr="00C1598C" w:rsidRDefault="005817F9" w:rsidP="00E5499D">
      <w:pPr>
        <w:pStyle w:val="ListBullet"/>
      </w:pPr>
      <w:r w:rsidRPr="00C1598C">
        <w:t xml:space="preserve">If the vendor is printing the </w:t>
      </w:r>
      <w:r w:rsidR="0045346D">
        <w:t>survey</w:t>
      </w:r>
      <w:r w:rsidRPr="00C1598C">
        <w:t xml:space="preserve"> as a tri-fold document, we recommend including an instruction in the </w:t>
      </w:r>
      <w:r w:rsidR="0045346D">
        <w:t>survey</w:t>
      </w:r>
      <w:r w:rsidRPr="00C1598C">
        <w:t xml:space="preserve"> to alert sample patients that the last page of the </w:t>
      </w:r>
      <w:r w:rsidR="0045346D">
        <w:t>survey</w:t>
      </w:r>
      <w:r w:rsidRPr="00C1598C">
        <w:t xml:space="preserve"> is folded on top of another page and patients should make sure that they answer questions on all pages included in the </w:t>
      </w:r>
      <w:r w:rsidR="0045346D">
        <w:t>survey</w:t>
      </w:r>
      <w:r w:rsidRPr="00C1598C">
        <w:t>.</w:t>
      </w:r>
    </w:p>
    <w:p w14:paraId="1D4BB343" w14:textId="7C6749DE" w:rsidR="000903AB" w:rsidRPr="009F61BE" w:rsidRDefault="0000717F" w:rsidP="00196397">
      <w:pPr>
        <w:pStyle w:val="Heading4"/>
        <w:rPr>
          <w:sz w:val="24"/>
        </w:rPr>
      </w:pPr>
      <w:bookmarkStart w:id="199" w:name="_Toc27747043"/>
      <w:bookmarkStart w:id="200" w:name="_Toc155789525"/>
      <w:r w:rsidRPr="009F61BE">
        <w:rPr>
          <w:sz w:val="24"/>
        </w:rPr>
        <w:t>5.2.4</w:t>
      </w:r>
      <w:r w:rsidRPr="009F61BE">
        <w:rPr>
          <w:sz w:val="24"/>
        </w:rPr>
        <w:tab/>
      </w:r>
      <w:r w:rsidR="000903AB" w:rsidRPr="009F61BE">
        <w:rPr>
          <w:sz w:val="24"/>
        </w:rPr>
        <w:t xml:space="preserve">Adding Supplemental </w:t>
      </w:r>
      <w:r w:rsidR="00CD78FF" w:rsidRPr="009F61BE">
        <w:rPr>
          <w:sz w:val="24"/>
        </w:rPr>
        <w:t xml:space="preserve">and Facility-Specific </w:t>
      </w:r>
      <w:r w:rsidR="000903AB" w:rsidRPr="009F61BE">
        <w:rPr>
          <w:sz w:val="24"/>
        </w:rPr>
        <w:t>Questions to the ICH CAHPS Survey</w:t>
      </w:r>
      <w:bookmarkEnd w:id="199"/>
      <w:bookmarkEnd w:id="200"/>
    </w:p>
    <w:p w14:paraId="7C28C51D" w14:textId="7B0AE8FE" w:rsidR="000903AB" w:rsidRPr="00C1598C" w:rsidRDefault="000903AB" w:rsidP="00DB0EE2">
      <w:pPr>
        <w:pStyle w:val="BodyText"/>
        <w:keepLines/>
      </w:pPr>
      <w:r w:rsidRPr="00C1598C">
        <w:t xml:space="preserve">AHRQ and its CAHPS Consortium developed and tested 21 ICH CAHPS supplemental questions about ICH care, which are included in </w:t>
      </w:r>
      <w:r w:rsidR="00D0447D" w:rsidRPr="00C1598C">
        <w:rPr>
          <w:b/>
          <w:i/>
        </w:rPr>
        <w:t>Appendix </w:t>
      </w:r>
      <w:r w:rsidRPr="00C1598C">
        <w:rPr>
          <w:b/>
          <w:i/>
        </w:rPr>
        <w:t xml:space="preserve">I </w:t>
      </w:r>
      <w:r w:rsidRPr="00C1598C">
        <w:t>and available on the ICH CAHPS website (</w:t>
      </w:r>
      <w:hyperlink r:id="rId50" w:history="1">
        <w:r w:rsidRPr="00C1598C">
          <w:rPr>
            <w:rStyle w:val="Hyperlink"/>
          </w:rPr>
          <w:t>https://ichcahps.org</w:t>
        </w:r>
      </w:hyperlink>
      <w:r w:rsidR="00BE3F32">
        <w:t> </w:t>
      </w:r>
      <w:r w:rsidR="00BE3F32">
        <w:rPr>
          <w:noProof/>
        </w:rPr>
        <w:drawing>
          <wp:inline distT="0" distB="0" distL="0" distR="0" wp14:anchorId="677F061C" wp14:editId="0F1A57FC">
            <wp:extent cx="95250" cy="95250"/>
            <wp:effectExtent l="0" t="0" r="0" b="0"/>
            <wp:docPr id="194" name="Graphic 194"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ICH facilities might wish to use some of these questions or add their own facility-specific questions to the ICH CAHPS Survey.</w:t>
      </w:r>
    </w:p>
    <w:p w14:paraId="431ED715" w14:textId="6C9955DA" w:rsidR="000903AB" w:rsidRPr="00C1598C" w:rsidRDefault="000903AB" w:rsidP="000903AB">
      <w:pPr>
        <w:pStyle w:val="BodyText"/>
      </w:pPr>
      <w:r w:rsidRPr="00C1598C">
        <w:t>Guidance for adding other questions to the ICH CAHPS Survey is as follows:</w:t>
      </w:r>
    </w:p>
    <w:p w14:paraId="112E09B0" w14:textId="11BA2E35" w:rsidR="000903AB" w:rsidRPr="00C1598C" w:rsidRDefault="00BA0F09" w:rsidP="00DB0EE2">
      <w:pPr>
        <w:pStyle w:val="Heading5"/>
      </w:pPr>
      <w:r>
        <w:t>5.2.4.1</w:t>
      </w:r>
      <w:r>
        <w:tab/>
      </w:r>
      <w:r w:rsidR="000903AB" w:rsidRPr="00C1598C">
        <w:t>Requirements for Adding Supplemental Questions</w:t>
      </w:r>
      <w:r w:rsidR="00682FD3">
        <w:t xml:space="preserve"> and Facility-Specific Questions</w:t>
      </w:r>
    </w:p>
    <w:p w14:paraId="2E365C3C" w14:textId="21F29C91" w:rsidR="000903AB" w:rsidRPr="00C1598C" w:rsidRDefault="000903AB" w:rsidP="00E5499D">
      <w:pPr>
        <w:pStyle w:val="ListBullet"/>
      </w:pPr>
      <w:r w:rsidRPr="00C1598C">
        <w:t xml:space="preserve">All ICH CAHPS supplemental questions and facility-specific questions must be placed </w:t>
      </w:r>
      <w:r w:rsidRPr="00C1598C">
        <w:rPr>
          <w:b/>
        </w:rPr>
        <w:t>after</w:t>
      </w:r>
      <w:r w:rsidRPr="00C1598C">
        <w:t xml:space="preserve"> the core ICH CAHPS Survey questions (Qs 1 to 44). They may be placed either before or after the ICH CAHPS Survey </w:t>
      </w:r>
      <w:r w:rsidR="004A2B8D">
        <w:t>“</w:t>
      </w:r>
      <w:r w:rsidRPr="00C1598C">
        <w:t>About You</w:t>
      </w:r>
      <w:r w:rsidR="004A2B8D">
        <w:t>”</w:t>
      </w:r>
      <w:r w:rsidRPr="00C1598C">
        <w:t xml:space="preserve"> questions (Qs 45 to 6</w:t>
      </w:r>
      <w:r w:rsidR="005817F9" w:rsidRPr="00C1598C">
        <w:t>2</w:t>
      </w:r>
      <w:r w:rsidRPr="00C1598C">
        <w:t>).</w:t>
      </w:r>
    </w:p>
    <w:p w14:paraId="767D4595" w14:textId="77777777" w:rsidR="000903AB" w:rsidRPr="00C1598C" w:rsidRDefault="000903AB" w:rsidP="00E5499D">
      <w:pPr>
        <w:pStyle w:val="ListBullet"/>
      </w:pPr>
      <w:r w:rsidRPr="00C1598C">
        <w:lastRenderedPageBreak/>
        <w:t>Use of any of the 21 ICH CAHPS supplemental questions does not require prior review and approval by the Coordination Team, because these questions have already been tested and approved.</w:t>
      </w:r>
    </w:p>
    <w:p w14:paraId="3EE35286" w14:textId="58F934E2" w:rsidR="000903AB" w:rsidRPr="00C1598C" w:rsidRDefault="000903AB" w:rsidP="00E5499D">
      <w:pPr>
        <w:pStyle w:val="ListBullet"/>
        <w:rPr>
          <w:b/>
        </w:rPr>
      </w:pPr>
      <w:r w:rsidRPr="00C1598C">
        <w:t xml:space="preserve">Facility-specific questions that the ICH facility plans to add to the ICH CAHPS Survey must be submitted to and approved by the Coordination Team </w:t>
      </w:r>
      <w:r w:rsidRPr="00C1598C">
        <w:rPr>
          <w:b/>
          <w:i/>
        </w:rPr>
        <w:t>before</w:t>
      </w:r>
      <w:r w:rsidRPr="00C1598C">
        <w:t xml:space="preserve"> they are added to the </w:t>
      </w:r>
      <w:r w:rsidR="0045346D">
        <w:t>survey</w:t>
      </w:r>
      <w:r w:rsidRPr="00C1598C">
        <w:t xml:space="preserve">. The survey vendor must send the facility-specific questions and their proposed placement in the ICH CAHPS Survey to the Coordination Team at </w:t>
      </w:r>
      <w:hyperlink r:id="rId51" w:history="1">
        <w:r w:rsidRPr="00C1598C">
          <w:rPr>
            <w:rStyle w:val="Hyperlink"/>
          </w:rPr>
          <w:t>ichcahps@rti.org</w:t>
        </w:r>
      </w:hyperlink>
      <w:r w:rsidRPr="00C1598C">
        <w:t xml:space="preserve">. </w:t>
      </w:r>
      <w:r w:rsidRPr="00A25223">
        <w:t xml:space="preserve">For the </w:t>
      </w:r>
      <w:r w:rsidR="000B5329" w:rsidRPr="00A25223">
        <w:t>CY</w:t>
      </w:r>
      <w:r w:rsidR="000B5329">
        <w:t>202</w:t>
      </w:r>
      <w:r w:rsidR="006F53CD">
        <w:t>4</w:t>
      </w:r>
      <w:r w:rsidR="000B5329" w:rsidRPr="00A25223">
        <w:t xml:space="preserve"> </w:t>
      </w:r>
      <w:r w:rsidRPr="00A25223">
        <w:t xml:space="preserve">ICH CAHPS </w:t>
      </w:r>
      <w:r w:rsidR="00A25223" w:rsidRPr="00A25223">
        <w:t xml:space="preserve">Spring </w:t>
      </w:r>
      <w:r w:rsidRPr="00A25223">
        <w:t xml:space="preserve">Survey, the deadline for submitting facility-specific supplemental questions to the Coordination Team </w:t>
      </w:r>
      <w:r w:rsidR="007B240B">
        <w:t>was February</w:t>
      </w:r>
      <w:r w:rsidR="007B240B" w:rsidRPr="00A25223">
        <w:t xml:space="preserve"> </w:t>
      </w:r>
      <w:r w:rsidR="006F53CD">
        <w:t>2</w:t>
      </w:r>
      <w:r w:rsidR="00A53AA5" w:rsidRPr="00A25223">
        <w:t xml:space="preserve">, </w:t>
      </w:r>
      <w:r w:rsidR="000B5329">
        <w:t>202</w:t>
      </w:r>
      <w:r w:rsidR="006F53CD">
        <w:t>4</w:t>
      </w:r>
      <w:r w:rsidR="00A25223" w:rsidRPr="000D7DA2">
        <w:t>.</w:t>
      </w:r>
      <w:r w:rsidR="00A53AA5" w:rsidRPr="00C1598C">
        <w:rPr>
          <w:b/>
        </w:rPr>
        <w:t xml:space="preserve"> </w:t>
      </w:r>
      <w:r w:rsidRPr="00C1598C">
        <w:t>Survey vendors can submit facility-specific questions after th</w:t>
      </w:r>
      <w:r w:rsidR="00A25223">
        <w:t>at date</w:t>
      </w:r>
      <w:r w:rsidR="000F3573" w:rsidRPr="00C1598C">
        <w:t>;</w:t>
      </w:r>
      <w:r w:rsidRPr="00C1598C">
        <w:t xml:space="preserve"> however, those questions might not be approved in time to be included in the </w:t>
      </w:r>
      <w:r w:rsidR="0045346D">
        <w:t>survey</w:t>
      </w:r>
      <w:r w:rsidRPr="00C1598C">
        <w:t xml:space="preserve"> </w:t>
      </w:r>
      <w:r w:rsidR="00A53AA5" w:rsidRPr="00C1598C">
        <w:t>for that specific survey period</w:t>
      </w:r>
      <w:r w:rsidRPr="00C1598C">
        <w:t>.</w:t>
      </w:r>
      <w:r w:rsidR="005817F9" w:rsidRPr="00C1598C">
        <w:t xml:space="preserve"> Once the Coordination Team approves a facility-specific question, the vendor does not need to submit it again unless the vendor changes the wording or response options to that question.</w:t>
      </w:r>
    </w:p>
    <w:p w14:paraId="31E1C003" w14:textId="77777777" w:rsidR="000903AB" w:rsidRPr="00C1598C" w:rsidRDefault="000903AB" w:rsidP="00E5499D">
      <w:pPr>
        <w:pStyle w:val="ListBullet"/>
      </w:pPr>
      <w:r w:rsidRPr="00C1598C">
        <w:t>ICH facilities cannot add questions that repeat any of the survey questions in the core ICH CAHPS Survey, even if the response scale is different.</w:t>
      </w:r>
    </w:p>
    <w:p w14:paraId="3C900B0E" w14:textId="77777777" w:rsidR="000903AB" w:rsidRPr="00C1598C" w:rsidRDefault="000903AB" w:rsidP="00E5499D">
      <w:pPr>
        <w:pStyle w:val="ListBullet"/>
      </w:pPr>
      <w:r w:rsidRPr="00C1598C">
        <w:t>Facility-specific questions cannot be used with the intention of marketing or promoting services provided by the ICH facility or any other organization.</w:t>
      </w:r>
    </w:p>
    <w:p w14:paraId="7D04FB5D" w14:textId="77777777" w:rsidR="000903AB" w:rsidRPr="00C1598C" w:rsidRDefault="000903AB" w:rsidP="00E5499D">
      <w:pPr>
        <w:pStyle w:val="ListBullet"/>
      </w:pPr>
      <w:r w:rsidRPr="00C1598C">
        <w:t>Facility-specific questions cannot ask sample patients why they responded a certain way to a core ICH CAHPS question.</w:t>
      </w:r>
    </w:p>
    <w:p w14:paraId="432C1279" w14:textId="63652B2E" w:rsidR="000903AB" w:rsidRPr="00C1598C" w:rsidRDefault="000903AB" w:rsidP="00E5499D">
      <w:pPr>
        <w:pStyle w:val="ListBullet"/>
      </w:pPr>
      <w:r w:rsidRPr="00C1598C">
        <w:t>Facility-specific questions cannot ask sample patients to identify other individuals who might need ICH services. Such questions raise privacy and confidentiality issues if PII</w:t>
      </w:r>
      <w:r w:rsidR="00816A2F">
        <w:t>/</w:t>
      </w:r>
      <w:r w:rsidR="00AA6DCA">
        <w:t>PHI</w:t>
      </w:r>
      <w:r w:rsidRPr="00C1598C">
        <w:t xml:space="preserve"> were shared with the ICH facility without a person</w:t>
      </w:r>
      <w:r w:rsidR="004A2B8D">
        <w:t>’</w:t>
      </w:r>
      <w:r w:rsidRPr="00C1598C">
        <w:t>s knowledge and permission.</w:t>
      </w:r>
    </w:p>
    <w:p w14:paraId="0CCD972F" w14:textId="0E049562" w:rsidR="000903AB" w:rsidRPr="00C1598C" w:rsidRDefault="000903AB" w:rsidP="00E5499D">
      <w:pPr>
        <w:pStyle w:val="ListBullet"/>
      </w:pPr>
      <w:r w:rsidRPr="00C1598C">
        <w:t xml:space="preserve">Survey vendors are responsible for translating any facility-specific questions added to the </w:t>
      </w:r>
      <w:r w:rsidR="0045346D">
        <w:t>survey</w:t>
      </w:r>
      <w:r w:rsidRPr="00C1598C">
        <w:t>.</w:t>
      </w:r>
    </w:p>
    <w:p w14:paraId="462D96C7" w14:textId="77777777" w:rsidR="000903AB" w:rsidRPr="00C1598C" w:rsidRDefault="000903AB" w:rsidP="00E5499D">
      <w:pPr>
        <w:pStyle w:val="ListBullet"/>
      </w:pPr>
      <w:r w:rsidRPr="00C1598C">
        <w:t>Survey vendors must not include responses to the ICH CAHPS supplemental questions or facility-specific questions on the ICH CAHPS Survey data files that will be uploaded to the Data Center.</w:t>
      </w:r>
    </w:p>
    <w:p w14:paraId="5DFE2CAE" w14:textId="40F383BB" w:rsidR="000903AB" w:rsidRPr="00C1598C" w:rsidRDefault="00BA0F09" w:rsidP="00DB0EE2">
      <w:pPr>
        <w:pStyle w:val="Heading5"/>
      </w:pPr>
      <w:r>
        <w:t>5.2.4.2</w:t>
      </w:r>
      <w:r>
        <w:tab/>
      </w:r>
      <w:r w:rsidR="000903AB" w:rsidRPr="00C1598C">
        <w:t xml:space="preserve">Recommendations for Adding Supplemental </w:t>
      </w:r>
      <w:r w:rsidR="00CD78FF">
        <w:t xml:space="preserve">and Facility-Specific </w:t>
      </w:r>
      <w:r w:rsidR="000903AB" w:rsidRPr="00C1598C">
        <w:t>Questions</w:t>
      </w:r>
    </w:p>
    <w:p w14:paraId="7B04E79F" w14:textId="77777777" w:rsidR="000903AB" w:rsidRPr="00C1598C" w:rsidRDefault="000903AB" w:rsidP="00E5499D">
      <w:pPr>
        <w:pStyle w:val="ListBullet"/>
      </w:pPr>
      <w:r w:rsidRPr="00C1598C">
        <w:t>We recommend that facilities/vendors avoid sensitive questions or lengthy additions, because these will likely reduce expected response rates.</w:t>
      </w:r>
    </w:p>
    <w:p w14:paraId="0636CBDB" w14:textId="3D2475BF" w:rsidR="00531326" w:rsidRPr="000F4875" w:rsidRDefault="0000717F" w:rsidP="00DB0EE2">
      <w:pPr>
        <w:pStyle w:val="Heading3"/>
      </w:pPr>
      <w:bookmarkStart w:id="201" w:name="_Toc27747044"/>
      <w:bookmarkStart w:id="202" w:name="_Toc155789526"/>
      <w:r>
        <w:t>5.3</w:t>
      </w:r>
      <w:r>
        <w:tab/>
      </w:r>
      <w:r w:rsidR="00531326" w:rsidRPr="000F4875">
        <w:t>Definitions</w:t>
      </w:r>
      <w:bookmarkEnd w:id="201"/>
      <w:bookmarkEnd w:id="202"/>
    </w:p>
    <w:p w14:paraId="7F37453B" w14:textId="77777777" w:rsidR="004D7721" w:rsidRPr="00C1598C" w:rsidRDefault="00531326" w:rsidP="00E32A23">
      <w:pPr>
        <w:pStyle w:val="BodyText"/>
      </w:pPr>
      <w:r w:rsidRPr="00C1598C">
        <w:t>During previous training sessions, vendors asked for official definitions for some of the words and terms included in the ICH CAHPS Survey. The official definitions are as follows.</w:t>
      </w:r>
    </w:p>
    <w:p w14:paraId="0667DCE0" w14:textId="26BABAFA" w:rsidR="00650F42" w:rsidRPr="009D4E8D" w:rsidRDefault="00650F42" w:rsidP="00650F42">
      <w:pPr>
        <w:pStyle w:val="BodyText"/>
        <w:rPr>
          <w:shd w:val="clear" w:color="auto" w:fill="FFFFFF"/>
        </w:rPr>
      </w:pPr>
      <w:bookmarkStart w:id="203" w:name="_Hlk53061546"/>
      <w:r w:rsidRPr="00C1598C">
        <w:rPr>
          <w:b/>
        </w:rPr>
        <w:lastRenderedPageBreak/>
        <w:t>Catheter</w:t>
      </w:r>
      <w:r w:rsidRPr="00C1598C">
        <w:t xml:space="preserve"> </w:t>
      </w:r>
      <w:r w:rsidRPr="00C1598C">
        <w:rPr>
          <w:shd w:val="clear" w:color="auto" w:fill="FFFFFF"/>
        </w:rPr>
        <w:t xml:space="preserve">(KATH-uh-tur): A tube inserted through the skin into a blood vessel or cavity to draw out body fluid or infuse fluid. </w:t>
      </w:r>
    </w:p>
    <w:p w14:paraId="59913B57" w14:textId="03B44A6A" w:rsidR="00531326" w:rsidRDefault="00531326" w:rsidP="00E32A23">
      <w:pPr>
        <w:pStyle w:val="BodyText"/>
      </w:pPr>
      <w:r w:rsidRPr="009D4E8D">
        <w:rPr>
          <w:b/>
        </w:rPr>
        <w:t xml:space="preserve">Fistula </w:t>
      </w:r>
      <w:r w:rsidRPr="009D4E8D">
        <w:t xml:space="preserve">(FISS-tyoo-luh): Surgical connection of an </w:t>
      </w:r>
      <w:r w:rsidRPr="009D4E8D">
        <w:rPr>
          <w:b/>
        </w:rPr>
        <w:t>artery</w:t>
      </w:r>
      <w:r w:rsidRPr="009D4E8D">
        <w:t xml:space="preserve"> directly to a </w:t>
      </w:r>
      <w:r w:rsidRPr="009D4E8D">
        <w:rPr>
          <w:b/>
        </w:rPr>
        <w:t>vein</w:t>
      </w:r>
      <w:r w:rsidRPr="009D4E8D">
        <w:t xml:space="preserve">, usually in the forearm, created in people who need </w:t>
      </w:r>
      <w:r w:rsidRPr="009D4E8D">
        <w:rPr>
          <w:b/>
          <w:bCs/>
        </w:rPr>
        <w:t>hemodialysis</w:t>
      </w:r>
      <w:r w:rsidRPr="009D4E8D">
        <w:t>. The</w:t>
      </w:r>
      <w:r w:rsidRPr="009D4E8D">
        <w:rPr>
          <w:rFonts w:ascii="Arial" w:hAnsi="Arial" w:cs="Arial"/>
        </w:rPr>
        <w:t xml:space="preserve"> </w:t>
      </w:r>
      <w:r w:rsidRPr="009D4E8D">
        <w:rPr>
          <w:b/>
          <w:szCs w:val="24"/>
        </w:rPr>
        <w:t>arteriovenous</w:t>
      </w:r>
      <w:r w:rsidRPr="009D4E8D">
        <w:rPr>
          <w:szCs w:val="24"/>
        </w:rPr>
        <w:t xml:space="preserve"> </w:t>
      </w:r>
      <w:r w:rsidR="00650F42" w:rsidRPr="009D4E8D">
        <w:t xml:space="preserve">(AV) </w:t>
      </w:r>
      <w:r w:rsidRPr="009D4E8D">
        <w:rPr>
          <w:b/>
          <w:szCs w:val="24"/>
        </w:rPr>
        <w:t>fistula</w:t>
      </w:r>
      <w:r w:rsidRPr="009D4E8D">
        <w:t xml:space="preserve"> causes th</w:t>
      </w:r>
      <w:r w:rsidRPr="00C1598C">
        <w:t>e vein to grow thicker, allowing the repeated needle insertions required for hemodialysis. Development of the AV fistula takes 4 to 6 months after surgery before it can be used for hemodialysis.</w:t>
      </w:r>
    </w:p>
    <w:bookmarkEnd w:id="203"/>
    <w:p w14:paraId="110A5B73" w14:textId="508BB624" w:rsidR="00D333A8" w:rsidRDefault="0062441C" w:rsidP="00D333A8">
      <w:pPr>
        <w:pStyle w:val="BodyText"/>
      </w:pPr>
      <w:r w:rsidRPr="00650E9B">
        <w:rPr>
          <w:b/>
          <w:bCs/>
        </w:rPr>
        <w:t>Graft</w:t>
      </w:r>
      <w:r>
        <w:t xml:space="preserve"> (</w:t>
      </w:r>
      <w:r w:rsidR="00D333A8">
        <w:t>GRAFT)</w:t>
      </w:r>
      <w:r w:rsidR="007121ED">
        <w:t>:</w:t>
      </w:r>
      <w:r w:rsidR="001B3ABE">
        <w:t xml:space="preserve"> </w:t>
      </w:r>
      <w:r w:rsidR="007121ED" w:rsidRPr="007121ED">
        <w:t>Surgical connection of an artery directly to a vein</w:t>
      </w:r>
      <w:r w:rsidR="001B3ABE">
        <w:t xml:space="preserve"> using a synthetic tube</w:t>
      </w:r>
      <w:r w:rsidR="007121ED" w:rsidRPr="007121ED">
        <w:t xml:space="preserve">, usually in the forearm, created in people who need </w:t>
      </w:r>
      <w:r w:rsidR="007121ED" w:rsidRPr="00650E9B">
        <w:rPr>
          <w:b/>
          <w:bCs/>
        </w:rPr>
        <w:t>hemodialysis</w:t>
      </w:r>
      <w:r w:rsidR="007121ED">
        <w:t xml:space="preserve">. </w:t>
      </w:r>
      <w:r w:rsidR="007121ED" w:rsidRPr="007121ED">
        <w:t xml:space="preserve">The arteriovenous (AV) </w:t>
      </w:r>
      <w:r w:rsidR="00B919CB" w:rsidRPr="00650E9B">
        <w:rPr>
          <w:b/>
          <w:bCs/>
        </w:rPr>
        <w:t>graft</w:t>
      </w:r>
      <w:r w:rsidR="00D333A8">
        <w:t xml:space="preserve"> </w:t>
      </w:r>
      <w:r w:rsidR="00D333A8" w:rsidRPr="009D4E8D">
        <w:t>causes th</w:t>
      </w:r>
      <w:r w:rsidR="00D333A8" w:rsidRPr="00C1598C">
        <w:t xml:space="preserve">e vein to grow thicker, allowing the repeated needle insertions required for hemodialysis. Development of the AV </w:t>
      </w:r>
      <w:r w:rsidR="00D333A8">
        <w:t>graft</w:t>
      </w:r>
      <w:r w:rsidR="00D333A8" w:rsidRPr="00C1598C">
        <w:t xml:space="preserve"> takes </w:t>
      </w:r>
      <w:r w:rsidR="00D333A8">
        <w:t>72 hours to 2 weeks</w:t>
      </w:r>
      <w:r w:rsidR="00D333A8" w:rsidRPr="00C1598C">
        <w:t xml:space="preserve"> after surgery before it can be used for hemodialysis.</w:t>
      </w:r>
    </w:p>
    <w:p w14:paraId="339E5AC3" w14:textId="2339ED7D" w:rsidR="00B37FA1" w:rsidRPr="00C1598C" w:rsidRDefault="00531326" w:rsidP="00E32A23">
      <w:pPr>
        <w:pStyle w:val="BodyText"/>
        <w:rPr>
          <w:shd w:val="clear" w:color="auto" w:fill="FFFFFF"/>
        </w:rPr>
      </w:pPr>
      <w:r w:rsidRPr="00C1598C">
        <w:rPr>
          <w:b/>
        </w:rPr>
        <w:t>Peritoneal</w:t>
      </w:r>
      <w:r w:rsidRPr="00C1598C">
        <w:t xml:space="preserve"> </w:t>
      </w:r>
      <w:r w:rsidRPr="00C1598C">
        <w:rPr>
          <w:shd w:val="clear" w:color="auto" w:fill="FFFFFF"/>
        </w:rPr>
        <w:t xml:space="preserve">(PAIR-ih-toh-NEE-uhl): Filtering the blood by using the lining of the abdominal cavity, or belly, as </w:t>
      </w:r>
      <w:r w:rsidRPr="009D4E8D">
        <w:rPr>
          <w:shd w:val="clear" w:color="auto" w:fill="FFFFFF"/>
        </w:rPr>
        <w:t xml:space="preserve">a </w:t>
      </w:r>
      <w:r w:rsidRPr="009D4E8D">
        <w:rPr>
          <w:i/>
          <w:iCs/>
          <w:shd w:val="clear" w:color="auto" w:fill="FFFFFF"/>
        </w:rPr>
        <w:t>semipermeable membrane</w:t>
      </w:r>
      <w:r w:rsidRPr="009D4E8D">
        <w:rPr>
          <w:shd w:val="clear" w:color="auto" w:fill="FFFFFF"/>
        </w:rPr>
        <w:t xml:space="preserve">. A cleansing liquid, called </w:t>
      </w:r>
      <w:r w:rsidRPr="009D4E8D">
        <w:rPr>
          <w:i/>
          <w:iCs/>
          <w:shd w:val="clear" w:color="auto" w:fill="FFFFFF"/>
        </w:rPr>
        <w:t>dialysis solution</w:t>
      </w:r>
      <w:r w:rsidRPr="00C1598C">
        <w:rPr>
          <w:shd w:val="clear" w:color="auto" w:fill="FFFFFF"/>
        </w:rPr>
        <w:t xml:space="preserve">, is drained from a bag into the abdomen. Fluid and wastes flow through the lining of the abdominal cavity and remain </w:t>
      </w:r>
      <w:r w:rsidR="004A2B8D">
        <w:rPr>
          <w:shd w:val="clear" w:color="auto" w:fill="FFFFFF"/>
        </w:rPr>
        <w:t>“</w:t>
      </w:r>
      <w:r w:rsidRPr="00C1598C">
        <w:rPr>
          <w:shd w:val="clear" w:color="auto" w:fill="FFFFFF"/>
        </w:rPr>
        <w:t>trapped</w:t>
      </w:r>
      <w:r w:rsidR="004A2B8D">
        <w:rPr>
          <w:shd w:val="clear" w:color="auto" w:fill="FFFFFF"/>
        </w:rPr>
        <w:t>”</w:t>
      </w:r>
      <w:r w:rsidRPr="00C1598C">
        <w:rPr>
          <w:shd w:val="clear" w:color="auto" w:fill="FFFFFF"/>
        </w:rPr>
        <w:t xml:space="preserve"> in the dialysis solution. The solution is then drained from the abdomen, removing the extra fluid and wastes from the body.</w:t>
      </w:r>
    </w:p>
    <w:p w14:paraId="5D0CC2BB" w14:textId="148AF6B7" w:rsidR="000903AB" w:rsidRPr="00C1598C" w:rsidRDefault="0000717F" w:rsidP="00172CF8">
      <w:pPr>
        <w:pStyle w:val="Heading3"/>
      </w:pPr>
      <w:bookmarkStart w:id="204" w:name="_Toc224984415"/>
      <w:bookmarkStart w:id="205" w:name="_Toc251318144"/>
      <w:bookmarkStart w:id="206" w:name="_Toc343765407"/>
      <w:bookmarkStart w:id="207" w:name="_Toc27747045"/>
      <w:bookmarkStart w:id="208" w:name="_Toc155789527"/>
      <w:r>
        <w:rPr>
          <w:noProof/>
        </w:rPr>
        <w:t>5.4</w:t>
      </w:r>
      <w:r>
        <w:rPr>
          <w:noProof/>
        </w:rPr>
        <w:tab/>
      </w:r>
      <w:r w:rsidR="000903AB" w:rsidRPr="00C1598C">
        <w:rPr>
          <w:noProof/>
        </w:rPr>
        <w:t>Mailing Survey Packages</w:t>
      </w:r>
      <w:bookmarkEnd w:id="204"/>
      <w:bookmarkEnd w:id="205"/>
      <w:bookmarkEnd w:id="206"/>
      <w:bookmarkEnd w:id="207"/>
      <w:bookmarkEnd w:id="208"/>
    </w:p>
    <w:p w14:paraId="4D975C3F" w14:textId="1A84AB3B" w:rsidR="000903AB" w:rsidRPr="00C1598C" w:rsidRDefault="000903AB" w:rsidP="000903AB">
      <w:pPr>
        <w:pStyle w:val="BodyText"/>
      </w:pPr>
      <w:r w:rsidRPr="00C1598C">
        <w:t>Mailing requirements and recommendations for the ICH CAHPS Survey packages are described below. Survey vendors must follow these requirements to maximize response rates and ensure consistency in how the mail mode of administration is implemented.</w:t>
      </w:r>
    </w:p>
    <w:p w14:paraId="42BAAE55" w14:textId="1FDD691D" w:rsidR="000903AB" w:rsidRPr="00C1598C" w:rsidRDefault="0000717F" w:rsidP="00196397">
      <w:pPr>
        <w:pStyle w:val="Heading4"/>
      </w:pPr>
      <w:bookmarkStart w:id="209" w:name="_Toc27747046"/>
      <w:bookmarkStart w:id="210" w:name="_Toc155789528"/>
      <w:r>
        <w:t>5.4.1</w:t>
      </w:r>
      <w:r>
        <w:tab/>
      </w:r>
      <w:bookmarkStart w:id="211" w:name="_Hlk57130131"/>
      <w:r w:rsidR="000903AB" w:rsidRPr="00C1598C">
        <w:t>Mail Survey Envelopes</w:t>
      </w:r>
      <w:bookmarkEnd w:id="209"/>
      <w:bookmarkEnd w:id="210"/>
    </w:p>
    <w:p w14:paraId="0EBEDDBB" w14:textId="564EB912" w:rsidR="000903AB" w:rsidRDefault="00A1500B" w:rsidP="000903AB">
      <w:pPr>
        <w:pStyle w:val="BodyText"/>
      </w:pPr>
      <w:r>
        <w:t>In addition to the prenotification envelopes discussed above, s</w:t>
      </w:r>
      <w:r w:rsidR="000903AB" w:rsidRPr="00C1598C">
        <w:t>urvey vendors are</w:t>
      </w:r>
      <w:r>
        <w:t xml:space="preserve"> also</w:t>
      </w:r>
      <w:r w:rsidR="000903AB" w:rsidRPr="00C1598C">
        <w:t xml:space="preserve"> responsible for supplying the outgoing envelopes that will be used to mail </w:t>
      </w:r>
      <w:r>
        <w:t>survey</w:t>
      </w:r>
      <w:r w:rsidR="000903AB" w:rsidRPr="00C1598C">
        <w:t xml:space="preserve"> packages to sample patients. A postage-paid business reply envelope must be included with each </w:t>
      </w:r>
      <w:r>
        <w:t>survey package</w:t>
      </w:r>
      <w:r w:rsidRPr="00C1598C">
        <w:t xml:space="preserve"> </w:t>
      </w:r>
      <w:r w:rsidR="000903AB" w:rsidRPr="00C1598C">
        <w:t>mailing, preaddressed to the survey vendor.</w:t>
      </w:r>
      <w:r w:rsidR="000359FF">
        <w:t xml:space="preserve"> </w:t>
      </w:r>
    </w:p>
    <w:p w14:paraId="1475F236" w14:textId="2940A8A7" w:rsidR="00EE3BA9" w:rsidRPr="00112567" w:rsidRDefault="00A1500B" w:rsidP="000903AB">
      <w:pPr>
        <w:pStyle w:val="BodyText"/>
        <w:rPr>
          <w:b/>
          <w:bCs/>
        </w:rPr>
      </w:pPr>
      <w:r w:rsidRPr="00112567">
        <w:rPr>
          <w:b/>
          <w:bCs/>
        </w:rPr>
        <w:t>Survey</w:t>
      </w:r>
      <w:r w:rsidR="00EE3BA9" w:rsidRPr="00112567">
        <w:rPr>
          <w:b/>
          <w:bCs/>
        </w:rPr>
        <w:t xml:space="preserve"> Package Envelope Requirements</w:t>
      </w:r>
    </w:p>
    <w:p w14:paraId="52AC9D75" w14:textId="24F93260" w:rsidR="00A1500B" w:rsidRDefault="008F25DF" w:rsidP="004A0292">
      <w:pPr>
        <w:pStyle w:val="ListBullet"/>
      </w:pPr>
      <w:r>
        <w:t>R</w:t>
      </w:r>
      <w:r w:rsidR="00A1500B">
        <w:t>egardless of the size of the envelope,</w:t>
      </w:r>
      <w:r w:rsidR="00A1500B" w:rsidRPr="000359FF">
        <w:t xml:space="preserve"> survey vendors must structure the envelope </w:t>
      </w:r>
      <w:r w:rsidR="00A1500B" w:rsidRPr="00C1598C">
        <w:t xml:space="preserve">used to mail the </w:t>
      </w:r>
      <w:r w:rsidR="00A1500B">
        <w:t>survey</w:t>
      </w:r>
      <w:r w:rsidR="00A1500B" w:rsidRPr="00C1598C">
        <w:t xml:space="preserve"> packages</w:t>
      </w:r>
      <w:r w:rsidR="00A1500B" w:rsidRPr="000359FF">
        <w:t xml:space="preserve"> as shown in </w:t>
      </w:r>
      <w:r w:rsidR="00A1500B" w:rsidRPr="001859BB">
        <w:rPr>
          <w:b/>
          <w:bCs/>
          <w:i/>
          <w:iCs/>
        </w:rPr>
        <w:t>Exhibit</w:t>
      </w:r>
      <w:r w:rsidR="004A0292">
        <w:rPr>
          <w:b/>
          <w:bCs/>
          <w:i/>
          <w:iCs/>
        </w:rPr>
        <w:t> </w:t>
      </w:r>
      <w:r w:rsidR="00A1500B" w:rsidRPr="001859BB">
        <w:rPr>
          <w:b/>
          <w:bCs/>
          <w:i/>
          <w:iCs/>
        </w:rPr>
        <w:t>5-2</w:t>
      </w:r>
      <w:r w:rsidR="00A1500B">
        <w:t>.</w:t>
      </w:r>
    </w:p>
    <w:p w14:paraId="148132C4" w14:textId="17FBF76C" w:rsidR="00EE3BA9" w:rsidRDefault="00EE3BA9" w:rsidP="004A0292">
      <w:pPr>
        <w:pStyle w:val="ListBullet"/>
      </w:pPr>
      <w:r w:rsidRPr="00C1598C">
        <w:t xml:space="preserve">The </w:t>
      </w:r>
      <w:r>
        <w:t>CMS logo,</w:t>
      </w:r>
      <w:r w:rsidRPr="00C1598C">
        <w:t xml:space="preserve"> </w:t>
      </w:r>
      <w:r w:rsidR="00A1500B">
        <w:t>the phrase</w:t>
      </w:r>
      <w:r w:rsidRPr="00C1598C">
        <w:t xml:space="preserve"> </w:t>
      </w:r>
      <w:r>
        <w:t>“c/o Processing</w:t>
      </w:r>
      <w:r w:rsidR="009F61BE">
        <w:t>,”</w:t>
      </w:r>
      <w:r>
        <w:t xml:space="preserve"> the survey vendor’s name, and the </w:t>
      </w:r>
      <w:r w:rsidRPr="00C1598C">
        <w:t>survey vendor</w:t>
      </w:r>
      <w:r>
        <w:t>’</w:t>
      </w:r>
      <w:r w:rsidRPr="00C1598C">
        <w:t>s return address must be printed on the envelope.</w:t>
      </w:r>
      <w:r>
        <w:t xml:space="preserve"> The Coordination Team provides a copy of the CMS logo to all ICH CAHPS Survey vendors.</w:t>
      </w:r>
    </w:p>
    <w:p w14:paraId="3B854ED0" w14:textId="77777777" w:rsidR="00EE3BA9" w:rsidRPr="00C1598C" w:rsidRDefault="00EE3BA9" w:rsidP="004A0292">
      <w:pPr>
        <w:pStyle w:val="ListBullet"/>
      </w:pPr>
      <w:r w:rsidRPr="00C1598C">
        <w:lastRenderedPageBreak/>
        <w:t xml:space="preserve">The envelope must be marked </w:t>
      </w:r>
      <w:r>
        <w:t>“</w:t>
      </w:r>
      <w:r w:rsidRPr="00C1598C">
        <w:t>Address Service Requested,</w:t>
      </w:r>
      <w:r>
        <w:t>”</w:t>
      </w:r>
      <w:r w:rsidRPr="00C1598C">
        <w:t xml:space="preserve"> </w:t>
      </w:r>
      <w:r>
        <w:t>“</w:t>
      </w:r>
      <w:r w:rsidRPr="00C1598C">
        <w:t>Change Service Requested,</w:t>
      </w:r>
      <w:r>
        <w:t>”</w:t>
      </w:r>
      <w:r w:rsidRPr="00C1598C">
        <w:t xml:space="preserve"> </w:t>
      </w:r>
      <w:r>
        <w:t>“</w:t>
      </w:r>
      <w:r w:rsidRPr="00C1598C">
        <w:t>Return Service Requested</w:t>
      </w:r>
      <w:r>
        <w:t>,”</w:t>
      </w:r>
      <w:r w:rsidRPr="00C1598C">
        <w:t xml:space="preserve"> </w:t>
      </w:r>
      <w:r>
        <w:t xml:space="preserve">“Electronic Service Requested,” or “First-Class Mail” </w:t>
      </w:r>
      <w:r w:rsidRPr="00C1598C">
        <w:t>for the U.S. Postal System to provide the sample patient</w:t>
      </w:r>
      <w:r>
        <w:t>’</w:t>
      </w:r>
      <w:r w:rsidRPr="00C1598C">
        <w:t>s new address if he or she has moved (so the survey vendor can update its files with the sample patient</w:t>
      </w:r>
      <w:r>
        <w:t>’</w:t>
      </w:r>
      <w:r w:rsidRPr="00C1598C">
        <w:t>s new address). Please note that vendors must not share updated address information with ICH facilities.</w:t>
      </w:r>
    </w:p>
    <w:p w14:paraId="2BE4842D" w14:textId="2C498913" w:rsidR="00A1500B" w:rsidRDefault="00EE3BA9" w:rsidP="004A0292">
      <w:pPr>
        <w:pStyle w:val="ListBullet"/>
      </w:pPr>
      <w:r w:rsidRPr="00C1598C">
        <w:t>The sample patient</w:t>
      </w:r>
      <w:r>
        <w:t>’</w:t>
      </w:r>
      <w:r w:rsidRPr="00C1598C">
        <w:t xml:space="preserve">s full name and mailing address must be printed on the envelope. </w:t>
      </w:r>
      <w:r w:rsidR="00A1500B">
        <w:t xml:space="preserve">Survey vendors are permitted to use a window envelope to mail the survey packages </w:t>
      </w:r>
      <w:proofErr w:type="gramStart"/>
      <w:r w:rsidR="00A1500B">
        <w:t>as long as</w:t>
      </w:r>
      <w:proofErr w:type="gramEnd"/>
      <w:r w:rsidR="00A1500B">
        <w:t xml:space="preserve"> only the sample patient’s name and address can be viewed in the window</w:t>
      </w:r>
      <w:r w:rsidR="00A1500B" w:rsidRPr="009173C6">
        <w:t xml:space="preserve"> </w:t>
      </w:r>
      <w:r w:rsidR="00A1500B">
        <w:t xml:space="preserve">and the structure and contents on the envelope match those included in </w:t>
      </w:r>
      <w:r w:rsidR="00A1500B" w:rsidRPr="00F12F88">
        <w:rPr>
          <w:b/>
          <w:bCs/>
          <w:i/>
          <w:iCs/>
        </w:rPr>
        <w:t>Exhibit 5-</w:t>
      </w:r>
      <w:r w:rsidR="00A1500B">
        <w:rPr>
          <w:b/>
          <w:bCs/>
          <w:i/>
          <w:iCs/>
        </w:rPr>
        <w:t>2</w:t>
      </w:r>
      <w:r w:rsidR="00A1500B">
        <w:t>.</w:t>
      </w:r>
    </w:p>
    <w:p w14:paraId="599FC108" w14:textId="47E84CF2" w:rsidR="00EE3BA9" w:rsidRDefault="00EE3BA9" w:rsidP="004A0292">
      <w:pPr>
        <w:pStyle w:val="ListBullet"/>
      </w:pPr>
      <w:r>
        <w:t>The phrase “IMPORTANT INFORMATION FROM MEDICARE” must be printed in red above the patient’s name and mailing address.</w:t>
      </w:r>
    </w:p>
    <w:p w14:paraId="5450720C" w14:textId="5461B06D" w:rsidR="00EE3BA9" w:rsidRDefault="00A1500B" w:rsidP="004A0292">
      <w:pPr>
        <w:pStyle w:val="ListBullet"/>
      </w:pPr>
      <w:r>
        <w:t>The following things are not permitted to appear on the survey package envelope:</w:t>
      </w:r>
    </w:p>
    <w:p w14:paraId="053CA87B" w14:textId="77777777" w:rsidR="00A1500B" w:rsidRDefault="00A1500B" w:rsidP="0054799E">
      <w:pPr>
        <w:pStyle w:val="ListBullet2"/>
      </w:pPr>
      <w:r w:rsidRPr="0054799E">
        <w:t>the</w:t>
      </w:r>
      <w:r>
        <w:t xml:space="preserve"> survey vendor’s logo; or </w:t>
      </w:r>
    </w:p>
    <w:p w14:paraId="03183601" w14:textId="495EC8DB" w:rsidR="00A1500B" w:rsidRDefault="00A1500B" w:rsidP="00112567">
      <w:pPr>
        <w:pStyle w:val="ListBullet2"/>
      </w:pPr>
      <w:r>
        <w:t>the facility’s</w:t>
      </w:r>
      <w:r w:rsidR="00416569">
        <w:t xml:space="preserve"> name,</w:t>
      </w:r>
      <w:r>
        <w:t xml:space="preserve"> logo</w:t>
      </w:r>
      <w:r w:rsidR="00416569">
        <w:t>,</w:t>
      </w:r>
      <w:r>
        <w:t xml:space="preserve"> or address;</w:t>
      </w:r>
      <w:r w:rsidRPr="00C1598C">
        <w:t xml:space="preserve"> </w:t>
      </w:r>
    </w:p>
    <w:p w14:paraId="7BDD6BC0" w14:textId="67D13320" w:rsidR="00A1500B" w:rsidRDefault="00A1500B" w:rsidP="004A0292">
      <w:pPr>
        <w:pStyle w:val="ListBullet"/>
      </w:pPr>
      <w:r>
        <w:t>The postage-pai</w:t>
      </w:r>
      <w:r w:rsidR="001C54D1">
        <w:t>d</w:t>
      </w:r>
      <w:r>
        <w:t xml:space="preserve"> business reply envelope can be structured as needed by the survey vendor. </w:t>
      </w:r>
    </w:p>
    <w:p w14:paraId="12D7F2DB" w14:textId="170700DA" w:rsidR="000359FF" w:rsidRDefault="000359FF" w:rsidP="004A0292">
      <w:pPr>
        <w:pStyle w:val="ExhibitCaption"/>
      </w:pPr>
      <w:bookmarkStart w:id="212" w:name="_Toc155789792"/>
      <w:bookmarkStart w:id="213" w:name="_Hlk122424009"/>
      <w:r>
        <w:t>Exhibit 5-2</w:t>
      </w:r>
      <w:r w:rsidR="004A0292">
        <w:t>.</w:t>
      </w:r>
      <w:r w:rsidR="004A0292">
        <w:tab/>
      </w:r>
      <w:r w:rsidR="00703172">
        <w:t xml:space="preserve">Outgoing </w:t>
      </w:r>
      <w:r>
        <w:t xml:space="preserve">ICH CAHPS </w:t>
      </w:r>
      <w:r w:rsidR="00A1500B">
        <w:t>Survey</w:t>
      </w:r>
      <w:r>
        <w:t xml:space="preserve"> </w:t>
      </w:r>
      <w:r w:rsidR="00856003">
        <w:t>Package</w:t>
      </w:r>
      <w:r>
        <w:t xml:space="preserve"> Envelope Structure and Contents</w:t>
      </w:r>
      <w:bookmarkEnd w:id="212"/>
    </w:p>
    <w:bookmarkEnd w:id="213"/>
    <w:p w14:paraId="3C92348B" w14:textId="0B45C34A" w:rsidR="000359FF" w:rsidRDefault="000359FF" w:rsidP="0054799E">
      <w:pPr>
        <w:pStyle w:val="Graphic"/>
      </w:pPr>
      <w:r>
        <w:rPr>
          <w:noProof/>
        </w:rPr>
        <w:drawing>
          <wp:inline distT="0" distB="0" distL="0" distR="0" wp14:anchorId="5A358C36" wp14:editId="75C7BABF">
            <wp:extent cx="5943600" cy="2486660"/>
            <wp:effectExtent l="0" t="0" r="0" b="8890"/>
            <wp:docPr id="10" name="Picture 10" descr="This image shows a screenshot of the official ICH CAHPS Mail Survey Package Envelo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mage shows a screenshot of the official ICH CAHPS Mail Survey Package Envelope.&#10;"/>
                    <pic:cNvPicPr/>
                  </pic:nvPicPr>
                  <pic:blipFill>
                    <a:blip r:embed="rId48"/>
                    <a:stretch>
                      <a:fillRect/>
                    </a:stretch>
                  </pic:blipFill>
                  <pic:spPr>
                    <a:xfrm>
                      <a:off x="0" y="0"/>
                      <a:ext cx="5943600" cy="2486660"/>
                    </a:xfrm>
                    <a:prstGeom prst="rect">
                      <a:avLst/>
                    </a:prstGeom>
                  </pic:spPr>
                </pic:pic>
              </a:graphicData>
            </a:graphic>
          </wp:inline>
        </w:drawing>
      </w:r>
    </w:p>
    <w:p w14:paraId="0E6197C5" w14:textId="77777777" w:rsidR="0054799E" w:rsidRPr="00C1598C" w:rsidRDefault="0054799E" w:rsidP="0054799E">
      <w:pPr>
        <w:pStyle w:val="Source"/>
      </w:pPr>
    </w:p>
    <w:p w14:paraId="4B4D0329" w14:textId="5840B381" w:rsidR="000903AB" w:rsidRPr="009F61BE" w:rsidRDefault="0000717F" w:rsidP="00196397">
      <w:pPr>
        <w:pStyle w:val="Heading4"/>
        <w:rPr>
          <w:sz w:val="24"/>
        </w:rPr>
      </w:pPr>
      <w:bookmarkStart w:id="214" w:name="_Toc27747047"/>
      <w:bookmarkStart w:id="215" w:name="_Toc155789529"/>
      <w:bookmarkEnd w:id="211"/>
      <w:r w:rsidRPr="009F61BE">
        <w:rPr>
          <w:sz w:val="24"/>
        </w:rPr>
        <w:t>5.4.2</w:t>
      </w:r>
      <w:r w:rsidRPr="009F61BE">
        <w:rPr>
          <w:sz w:val="24"/>
        </w:rPr>
        <w:tab/>
      </w:r>
      <w:r w:rsidR="000903AB" w:rsidRPr="009F61BE">
        <w:rPr>
          <w:sz w:val="24"/>
        </w:rPr>
        <w:t>Mailing Requirements</w:t>
      </w:r>
      <w:bookmarkEnd w:id="214"/>
      <w:bookmarkEnd w:id="215"/>
    </w:p>
    <w:p w14:paraId="647F0685" w14:textId="3C5D581A" w:rsidR="000903AB" w:rsidRPr="00C1598C" w:rsidRDefault="000903AB" w:rsidP="00E5499D">
      <w:pPr>
        <w:pStyle w:val="ListBullet"/>
      </w:pPr>
      <w:r w:rsidRPr="00C1598C">
        <w:t xml:space="preserve">Mailings must follow the schedule specified for the mail-only mode of administration. The prenotification letter must be mailed 3 weeks (21 days) after downloading the sample file from the </w:t>
      </w:r>
      <w:r w:rsidR="00B37FA1" w:rsidRPr="00C1598C">
        <w:t>ICH CAHPS website.</w:t>
      </w:r>
      <w:r w:rsidRPr="00C1598C">
        <w:t xml:space="preserve"> The first </w:t>
      </w:r>
      <w:r w:rsidR="00DD48EB">
        <w:t>survey</w:t>
      </w:r>
      <w:r w:rsidR="00DD48EB" w:rsidRPr="00C1598C">
        <w:t xml:space="preserve"> </w:t>
      </w:r>
      <w:r w:rsidRPr="00C1598C">
        <w:t xml:space="preserve">package must be mailed </w:t>
      </w:r>
      <w:r w:rsidR="00E52D07">
        <w:t>14</w:t>
      </w:r>
      <w:r w:rsidR="00E52D07" w:rsidRPr="00C1598C">
        <w:t xml:space="preserve"> </w:t>
      </w:r>
      <w:r w:rsidR="0080110F" w:rsidRPr="00C1598C">
        <w:t>days</w:t>
      </w:r>
      <w:r w:rsidRPr="00C1598C">
        <w:t xml:space="preserve"> after the </w:t>
      </w:r>
      <w:r w:rsidRPr="00C1598C">
        <w:lastRenderedPageBreak/>
        <w:t xml:space="preserve">prenotification letter is mailed; the second </w:t>
      </w:r>
      <w:r w:rsidR="00DD48EB">
        <w:t>survey package</w:t>
      </w:r>
      <w:r w:rsidR="00DD48EB" w:rsidRPr="00C1598C">
        <w:t xml:space="preserve"> </w:t>
      </w:r>
      <w:r w:rsidRPr="00C1598C">
        <w:t>to sample patients who do not respond to the first mailing must be mailed 4 weeks after the first mailing.</w:t>
      </w:r>
    </w:p>
    <w:p w14:paraId="782A1938" w14:textId="40198B5B" w:rsidR="00642066" w:rsidRPr="00C1598C" w:rsidRDefault="000903AB" w:rsidP="00E5499D">
      <w:pPr>
        <w:pStyle w:val="ListBullet"/>
      </w:pPr>
      <w:r w:rsidRPr="00C1598C">
        <w:t xml:space="preserve">Survey vendors must verify </w:t>
      </w:r>
      <w:r w:rsidR="00A62FFE" w:rsidRPr="009E496D">
        <w:rPr>
          <w:b/>
          <w:u w:val="single"/>
        </w:rPr>
        <w:t>each</w:t>
      </w:r>
      <w:r w:rsidR="00A62FFE" w:rsidRPr="00A62FFE">
        <w:t xml:space="preserve"> mailing address that is included in the sample file</w:t>
      </w:r>
      <w:r w:rsidRPr="00C1598C">
        <w:t xml:space="preserve"> provided by the Coordination Team using a commercial address update service, such as the NCOA or the U.S. Postal Service Zip+4 software. As noted previously, in addition to using a commercial service, survey vendors </w:t>
      </w:r>
      <w:r w:rsidRPr="00C1598C">
        <w:rPr>
          <w:u w:val="single"/>
        </w:rPr>
        <w:t>are</w:t>
      </w:r>
      <w:r w:rsidRPr="00C1598C">
        <w:t xml:space="preserve"> permitted to ask ICH facilities to provide updated address information for </w:t>
      </w:r>
      <w:proofErr w:type="gramStart"/>
      <w:r w:rsidRPr="00C1598C">
        <w:rPr>
          <w:u w:val="single"/>
        </w:rPr>
        <w:t>all</w:t>
      </w:r>
      <w:r w:rsidRPr="00C1598C">
        <w:t xml:space="preserve"> of</w:t>
      </w:r>
      <w:proofErr w:type="gramEnd"/>
      <w:r w:rsidRPr="00C1598C">
        <w:t xml:space="preserve"> the patients the facility treated during the sampling window, if vendors have an appropriate agreement with the facilities. Survey vendors cannot, however, give a list of the sample patients to the ICH facility when requesting updated addresses and telephone numbers for sample patients.</w:t>
      </w:r>
    </w:p>
    <w:p w14:paraId="021671AF" w14:textId="2F03FD06" w:rsidR="00642066" w:rsidRPr="00C1598C" w:rsidRDefault="000903AB" w:rsidP="00E5499D">
      <w:pPr>
        <w:pStyle w:val="ListBullet"/>
      </w:pPr>
      <w:r w:rsidRPr="00C1598C">
        <w:t xml:space="preserve">Survey vendors must send a </w:t>
      </w:r>
      <w:r w:rsidR="00794E0E">
        <w:t>survey</w:t>
      </w:r>
      <w:r w:rsidR="00794E0E" w:rsidRPr="00C1598C">
        <w:t xml:space="preserve"> </w:t>
      </w:r>
      <w:r w:rsidR="00B37FA1" w:rsidRPr="00C1598C">
        <w:t>package</w:t>
      </w:r>
      <w:r w:rsidR="004D7721" w:rsidRPr="00C1598C">
        <w:t xml:space="preserve"> </w:t>
      </w:r>
      <w:r w:rsidRPr="00C1598C">
        <w:t xml:space="preserve">to every sampled case that has a complete address. If no house number or street name are included for a patient in the sample file, vendors are required to try and obtain an updated address via a commercial address update service. In addition, survey vendors should ask the facility to provide a list of </w:t>
      </w:r>
      <w:r w:rsidRPr="00C1598C">
        <w:rPr>
          <w:u w:val="single"/>
        </w:rPr>
        <w:t>all</w:t>
      </w:r>
      <w:r w:rsidRPr="000D7DA2">
        <w:t xml:space="preserve"> </w:t>
      </w:r>
      <w:r w:rsidRPr="00C1598C">
        <w:t>patients they treated during the sampling window and their addresses/phone numbers if they have an appropriate agreement with the ICH facility. If no address can be found after the vendor attempts to obtain an address, the vendor may assign a final disposition code of Bad Address/Undeliverable Mail.</w:t>
      </w:r>
    </w:p>
    <w:p w14:paraId="3213EF43" w14:textId="15A856D3" w:rsidR="000903AB" w:rsidRPr="00C1598C" w:rsidRDefault="000903AB" w:rsidP="00E5499D">
      <w:pPr>
        <w:pStyle w:val="ListBullet"/>
      </w:pPr>
      <w:r w:rsidRPr="00C1598C">
        <w:t xml:space="preserve">Each </w:t>
      </w:r>
      <w:r w:rsidR="00794E0E">
        <w:t>survey package</w:t>
      </w:r>
      <w:r w:rsidRPr="00C1598C">
        <w:t xml:space="preserve"> must contain a personalized cover letter, </w:t>
      </w:r>
      <w:r w:rsidR="0045346D">
        <w:t>survey</w:t>
      </w:r>
      <w:r w:rsidRPr="00C1598C">
        <w:t>, and postage-paid business reply envelope.</w:t>
      </w:r>
    </w:p>
    <w:p w14:paraId="303700D4" w14:textId="4845E56B" w:rsidR="000903AB" w:rsidRDefault="000903AB" w:rsidP="00E5499D">
      <w:pPr>
        <w:pStyle w:val="ListBullet"/>
      </w:pPr>
      <w:r w:rsidRPr="00F02626">
        <w:t xml:space="preserve">Data collection must end </w:t>
      </w:r>
      <w:r w:rsidR="008F6F42" w:rsidRPr="000C2F4C">
        <w:t>12</w:t>
      </w:r>
      <w:r w:rsidR="008F6F42" w:rsidRPr="00F02626">
        <w:t xml:space="preserve"> </w:t>
      </w:r>
      <w:r w:rsidRPr="00F02626">
        <w:t>weeks after the</w:t>
      </w:r>
      <w:r w:rsidRPr="00C1598C">
        <w:t xml:space="preserve"> prenotification letter is mailed.</w:t>
      </w:r>
    </w:p>
    <w:p w14:paraId="4927A0F4" w14:textId="25D8BBF0" w:rsidR="000903AB" w:rsidRPr="009F61BE" w:rsidRDefault="0000717F" w:rsidP="00196397">
      <w:pPr>
        <w:pStyle w:val="Heading4"/>
        <w:rPr>
          <w:sz w:val="24"/>
        </w:rPr>
      </w:pPr>
      <w:bookmarkStart w:id="216" w:name="_Toc27747048"/>
      <w:bookmarkStart w:id="217" w:name="_Toc155789530"/>
      <w:r w:rsidRPr="009F61BE">
        <w:rPr>
          <w:sz w:val="24"/>
        </w:rPr>
        <w:t>5.4.3</w:t>
      </w:r>
      <w:r w:rsidRPr="009F61BE">
        <w:rPr>
          <w:sz w:val="24"/>
        </w:rPr>
        <w:tab/>
      </w:r>
      <w:r w:rsidR="000903AB" w:rsidRPr="009F61BE">
        <w:rPr>
          <w:sz w:val="24"/>
        </w:rPr>
        <w:t>Mailing Recommendations</w:t>
      </w:r>
      <w:bookmarkEnd w:id="216"/>
      <w:bookmarkEnd w:id="217"/>
    </w:p>
    <w:p w14:paraId="1056859D" w14:textId="7B77D549" w:rsidR="000903AB" w:rsidRPr="00C1598C" w:rsidRDefault="000903AB" w:rsidP="00E5499D">
      <w:pPr>
        <w:pStyle w:val="ListBullet"/>
      </w:pPr>
      <w:bookmarkStart w:id="218" w:name="_Toc224984416"/>
      <w:bookmarkStart w:id="219" w:name="_Toc251318145"/>
      <w:bookmarkStart w:id="220" w:name="_Toc343765408"/>
      <w:r w:rsidRPr="00C1598C">
        <w:t xml:space="preserve">We recommend that survey vendors attempt to identify a new or updated </w:t>
      </w:r>
      <w:r w:rsidR="00650F42">
        <w:t xml:space="preserve">address </w:t>
      </w:r>
      <w:r w:rsidRPr="00C1598C">
        <w:t xml:space="preserve">for any </w:t>
      </w:r>
      <w:r w:rsidR="00B37FA1" w:rsidRPr="00C1598C">
        <w:t xml:space="preserve">prenotification letters that are returned </w:t>
      </w:r>
      <w:r w:rsidRPr="00C1598C">
        <w:t xml:space="preserve">as undeliverable in time to send </w:t>
      </w:r>
      <w:r w:rsidR="00650F42">
        <w:t xml:space="preserve">the </w:t>
      </w:r>
      <w:r w:rsidR="00794E0E">
        <w:t>survey</w:t>
      </w:r>
      <w:r w:rsidR="00794E0E" w:rsidRPr="00C1598C">
        <w:t xml:space="preserve"> </w:t>
      </w:r>
      <w:r w:rsidRPr="00C1598C">
        <w:t xml:space="preserve">package </w:t>
      </w:r>
      <w:r w:rsidR="00B37FA1" w:rsidRPr="00C1598C">
        <w:t>to the sample patient at the correct address</w:t>
      </w:r>
      <w:r w:rsidR="004D7721" w:rsidRPr="00C1598C">
        <w:t>.</w:t>
      </w:r>
    </w:p>
    <w:p w14:paraId="62508AC3" w14:textId="3F3E3E9E" w:rsidR="000903AB" w:rsidRPr="00C1598C" w:rsidRDefault="000903AB" w:rsidP="00E5499D">
      <w:pPr>
        <w:pStyle w:val="ListBullet"/>
      </w:pPr>
      <w:r w:rsidRPr="00C1598C">
        <w:t xml:space="preserve">We recommend that </w:t>
      </w:r>
      <w:r w:rsidR="00794E0E">
        <w:t>survey packages</w:t>
      </w:r>
      <w:r w:rsidR="00794E0E" w:rsidRPr="00C1598C">
        <w:t xml:space="preserve"> </w:t>
      </w:r>
      <w:r w:rsidRPr="00C1598C">
        <w:t>be sent with either first-class postage or indicia to ensure timely delivery and to maximize response rates.</w:t>
      </w:r>
    </w:p>
    <w:p w14:paraId="46E8338E" w14:textId="3DFBD202" w:rsidR="000903AB" w:rsidRDefault="000903AB" w:rsidP="00E5499D">
      <w:pPr>
        <w:pStyle w:val="ListBullet"/>
      </w:pPr>
      <w:r w:rsidRPr="00C1598C">
        <w:t xml:space="preserve">We recommend that survey vendors </w:t>
      </w:r>
      <w:r w:rsidR="004A2B8D">
        <w:t>“</w:t>
      </w:r>
      <w:r w:rsidRPr="00C1598C">
        <w:t>seed</w:t>
      </w:r>
      <w:r w:rsidR="004A2B8D">
        <w:t>”</w:t>
      </w:r>
      <w:r w:rsidRPr="00C1598C">
        <w:t xml:space="preserve"> each mailing. Seeding means including the name and address of designated survey vendor staff in each mailing file. The package will be mailed and delivered like all other </w:t>
      </w:r>
      <w:r w:rsidR="00794E0E">
        <w:t>survey packages</w:t>
      </w:r>
      <w:r w:rsidR="00794E0E" w:rsidRPr="00C1598C">
        <w:t xml:space="preserve"> </w:t>
      </w:r>
      <w:r w:rsidRPr="00C1598C">
        <w:t xml:space="preserve">to the survey vendor staff, which will allow the survey vendor to assess the completeness of the </w:t>
      </w:r>
      <w:r w:rsidR="00794E0E">
        <w:t>survey</w:t>
      </w:r>
      <w:r w:rsidR="00794E0E" w:rsidRPr="00C1598C">
        <w:t xml:space="preserve"> </w:t>
      </w:r>
      <w:r w:rsidRPr="00C1598C">
        <w:t>package and timeliness of package delivery.</w:t>
      </w:r>
    </w:p>
    <w:p w14:paraId="550EAAD2" w14:textId="3B949058" w:rsidR="000903AB" w:rsidRPr="00C1598C" w:rsidRDefault="0000717F" w:rsidP="00172CF8">
      <w:pPr>
        <w:pStyle w:val="Heading3"/>
      </w:pPr>
      <w:bookmarkStart w:id="221" w:name="_Toc27747049"/>
      <w:bookmarkStart w:id="222" w:name="_Toc155789531"/>
      <w:r>
        <w:rPr>
          <w:noProof/>
        </w:rPr>
        <w:lastRenderedPageBreak/>
        <w:t>5.5</w:t>
      </w:r>
      <w:r>
        <w:rPr>
          <w:noProof/>
        </w:rPr>
        <w:tab/>
      </w:r>
      <w:r w:rsidR="000903AB" w:rsidRPr="00C1598C">
        <w:rPr>
          <w:noProof/>
        </w:rPr>
        <w:t>Data Receipt and Data Capture</w:t>
      </w:r>
      <w:r w:rsidR="000903AB" w:rsidRPr="00C1598C">
        <w:t xml:space="preserve"> Requirements</w:t>
      </w:r>
      <w:bookmarkEnd w:id="218"/>
      <w:bookmarkEnd w:id="219"/>
      <w:bookmarkEnd w:id="220"/>
      <w:bookmarkEnd w:id="221"/>
      <w:bookmarkEnd w:id="222"/>
    </w:p>
    <w:p w14:paraId="2EBC2B22" w14:textId="1C814421" w:rsidR="000903AB" w:rsidRPr="00C1598C" w:rsidRDefault="000903AB" w:rsidP="000903AB">
      <w:pPr>
        <w:pStyle w:val="BodyText"/>
      </w:pPr>
      <w:r w:rsidRPr="00C1598C">
        <w:t xml:space="preserve">The following guidelines are provided for receiving and tracking returned </w:t>
      </w:r>
      <w:r w:rsidR="0045346D">
        <w:t>survey</w:t>
      </w:r>
      <w:r w:rsidRPr="00C1598C">
        <w:t>s. Survey vendors can choose whether to enter data via an optical scanning program or manually key data into a data entry program. Requirements for data receipt and for each type of data entry system are provided below.</w:t>
      </w:r>
    </w:p>
    <w:p w14:paraId="03CF7FF6" w14:textId="3D542AC7" w:rsidR="000903AB" w:rsidRPr="009F61BE" w:rsidRDefault="0000717F" w:rsidP="00196397">
      <w:pPr>
        <w:pStyle w:val="Heading4"/>
        <w:rPr>
          <w:sz w:val="24"/>
        </w:rPr>
      </w:pPr>
      <w:bookmarkStart w:id="223" w:name="_Toc27747050"/>
      <w:bookmarkStart w:id="224" w:name="_Toc155789532"/>
      <w:r w:rsidRPr="009F61BE">
        <w:rPr>
          <w:sz w:val="24"/>
        </w:rPr>
        <w:t>5.5.1</w:t>
      </w:r>
      <w:r w:rsidRPr="009F61BE">
        <w:rPr>
          <w:sz w:val="24"/>
        </w:rPr>
        <w:tab/>
      </w:r>
      <w:r w:rsidR="000903AB" w:rsidRPr="009F61BE">
        <w:rPr>
          <w:sz w:val="24"/>
        </w:rPr>
        <w:t>Data Receipt Requirements</w:t>
      </w:r>
      <w:bookmarkEnd w:id="223"/>
      <w:bookmarkEnd w:id="224"/>
    </w:p>
    <w:p w14:paraId="4A6CB438" w14:textId="261F5E09" w:rsidR="000903AB" w:rsidRPr="00C1598C" w:rsidRDefault="000903AB" w:rsidP="00E5499D">
      <w:pPr>
        <w:pStyle w:val="ListBullet"/>
      </w:pPr>
      <w:r w:rsidRPr="00C1598C">
        <w:t xml:space="preserve">The date the </w:t>
      </w:r>
      <w:r w:rsidR="0045346D">
        <w:t>survey</w:t>
      </w:r>
      <w:r w:rsidRPr="00C1598C">
        <w:t xml:space="preserve"> was received from each sample patient must be entered into the data record created for each case on the data file.</w:t>
      </w:r>
    </w:p>
    <w:p w14:paraId="474A967E" w14:textId="430EE1A3" w:rsidR="000903AB" w:rsidRPr="00C1598C" w:rsidRDefault="0045346D" w:rsidP="00E5499D">
      <w:pPr>
        <w:pStyle w:val="ListBullet"/>
      </w:pPr>
      <w:r>
        <w:t>Survey</w:t>
      </w:r>
      <w:r w:rsidR="000903AB" w:rsidRPr="00C1598C">
        <w:t xml:space="preserve">s must be visually reviewed prior to scanning for notes/comments. Survey vendors must have more than one person who can code or review comments and notes attached to or included with the returned </w:t>
      </w:r>
      <w:r>
        <w:t>survey</w:t>
      </w:r>
      <w:r w:rsidR="000903AB" w:rsidRPr="00C1598C">
        <w:t xml:space="preserve"> for proper disposition code assignment.</w:t>
      </w:r>
    </w:p>
    <w:p w14:paraId="137C4AED" w14:textId="039E8B5D" w:rsidR="000903AB" w:rsidRPr="00C1598C" w:rsidRDefault="000903AB" w:rsidP="00E5499D">
      <w:pPr>
        <w:pStyle w:val="ListBullet"/>
      </w:pPr>
      <w:r w:rsidRPr="00C1598C">
        <w:t xml:space="preserve">Completed </w:t>
      </w:r>
      <w:r w:rsidR="0045346D">
        <w:t>survey</w:t>
      </w:r>
      <w:r w:rsidRPr="00C1598C">
        <w:t>s received must be logged into the tracking system in a timely manner to ensure that sample patients who respond to the first mailing are excluded from the second mailing.</w:t>
      </w:r>
    </w:p>
    <w:p w14:paraId="22530FD6" w14:textId="40D546F3" w:rsidR="000903AB" w:rsidRPr="00C1598C" w:rsidRDefault="000903AB" w:rsidP="00E5499D">
      <w:pPr>
        <w:pStyle w:val="ListBullet"/>
      </w:pPr>
      <w:r w:rsidRPr="00C1598C">
        <w:t xml:space="preserve">If two </w:t>
      </w:r>
      <w:r w:rsidR="0045346D">
        <w:t>survey</w:t>
      </w:r>
      <w:r w:rsidRPr="00C1598C">
        <w:t xml:space="preserve">s are received from the same sample patient, survey vendors must keep and use the </w:t>
      </w:r>
      <w:r w:rsidR="0045346D">
        <w:t>survey</w:t>
      </w:r>
      <w:r w:rsidRPr="00C1598C">
        <w:t xml:space="preserve"> that has the more complete data, regardless of which </w:t>
      </w:r>
      <w:r w:rsidR="0045346D">
        <w:t>survey</w:t>
      </w:r>
      <w:r w:rsidRPr="00C1598C">
        <w:t xml:space="preserve"> is received first. If the two </w:t>
      </w:r>
      <w:r w:rsidR="0045346D">
        <w:t>survey</w:t>
      </w:r>
      <w:r w:rsidRPr="00C1598C">
        <w:t>s received contain the same amount of data (are equally complete), the survey vendor must retain and use the first one received.</w:t>
      </w:r>
    </w:p>
    <w:p w14:paraId="67933EE2" w14:textId="61A9E0A6" w:rsidR="000903AB" w:rsidRPr="00C1598C" w:rsidRDefault="000903AB" w:rsidP="00E5499D">
      <w:pPr>
        <w:pStyle w:val="ListBullet"/>
      </w:pPr>
      <w:r w:rsidRPr="00C1598C">
        <w:t xml:space="preserve">If the survey vendor learns that a sample patient is deceased (via a telephone call from a relative or knowledgeable person, or as a note on a received completed </w:t>
      </w:r>
      <w:r w:rsidR="0045346D">
        <w:t>survey</w:t>
      </w:r>
      <w:r w:rsidRPr="00C1598C">
        <w:t xml:space="preserve">), the survey vendor </w:t>
      </w:r>
      <w:r w:rsidRPr="00C1598C">
        <w:rPr>
          <w:u w:val="single"/>
        </w:rPr>
        <w:t>must not</w:t>
      </w:r>
      <w:r w:rsidRPr="00C1598C">
        <w:t xml:space="preserve"> process (scan or key) the data from the </w:t>
      </w:r>
      <w:r w:rsidR="0045346D">
        <w:t>survey</w:t>
      </w:r>
      <w:r w:rsidRPr="00C1598C">
        <w:t xml:space="preserve"> for that sample patient.</w:t>
      </w:r>
      <w:r w:rsidR="00DF3364" w:rsidRPr="00C1598C">
        <w:t xml:space="preserve"> </w:t>
      </w:r>
      <w:r w:rsidRPr="00C1598C">
        <w:t xml:space="preserve">Instead, the vendor must make sure the final disposition code indicating </w:t>
      </w:r>
      <w:r w:rsidR="00650F42">
        <w:t xml:space="preserve">that </w:t>
      </w:r>
      <w:r w:rsidRPr="00C1598C">
        <w:t>the sample patient is deceased is assigned to the case.</w:t>
      </w:r>
    </w:p>
    <w:p w14:paraId="16E06282" w14:textId="03887BDB" w:rsidR="00642066" w:rsidRPr="00C1598C" w:rsidRDefault="000903AB" w:rsidP="00E5499D">
      <w:pPr>
        <w:pStyle w:val="ListBullet"/>
      </w:pPr>
      <w:r w:rsidRPr="00C1598C">
        <w:t xml:space="preserve">If a mail survey is completed but the survey vendor learns </w:t>
      </w:r>
      <w:r w:rsidRPr="00C1598C">
        <w:rPr>
          <w:u w:val="single"/>
        </w:rPr>
        <w:t>later</w:t>
      </w:r>
      <w:r w:rsidRPr="00C1598C">
        <w:t xml:space="preserve"> that the sample patient is deceased (via a letter or telephone call received after the completed mail survey is received), the survey vendor </w:t>
      </w:r>
      <w:r w:rsidRPr="00C1598C">
        <w:rPr>
          <w:u w:val="single"/>
        </w:rPr>
        <w:t>should</w:t>
      </w:r>
      <w:r w:rsidRPr="00C1598C">
        <w:t xml:space="preserve"> process and include the data on the XML file if there is no indication that the survey was completed by someone else (based on the </w:t>
      </w:r>
      <w:r w:rsidR="00B37FA1" w:rsidRPr="00C1598C">
        <w:t xml:space="preserve">responses </w:t>
      </w:r>
      <w:r w:rsidRPr="00C1598C">
        <w:t>to Q</w:t>
      </w:r>
      <w:r w:rsidR="00B37FA1" w:rsidRPr="00C1598C">
        <w:t xml:space="preserve">s </w:t>
      </w:r>
      <w:r w:rsidRPr="00C1598C">
        <w:t>6</w:t>
      </w:r>
      <w:r w:rsidR="00B37FA1" w:rsidRPr="00C1598C">
        <w:t>0</w:t>
      </w:r>
      <w:r w:rsidR="00F85FEF">
        <w:t>–</w:t>
      </w:r>
      <w:r w:rsidR="00B37FA1" w:rsidRPr="00C1598C">
        <w:t xml:space="preserve"> 62</w:t>
      </w:r>
      <w:r w:rsidRPr="00C1598C">
        <w:t>) and the case meets the completeness criteria.</w:t>
      </w:r>
    </w:p>
    <w:p w14:paraId="392FD91D" w14:textId="26043DED" w:rsidR="000903AB" w:rsidRPr="00C1598C" w:rsidRDefault="000903AB" w:rsidP="00E5499D">
      <w:pPr>
        <w:pStyle w:val="ListBullet"/>
      </w:pPr>
      <w:r w:rsidRPr="00C1598C">
        <w:t xml:space="preserve">Survey vendors cannot process and include on the XML file any completed mail survey that are received after the data collection period ends for a specific survey period. The survey vendor must properly dispose of all such </w:t>
      </w:r>
      <w:r w:rsidR="0045346D">
        <w:t>survey</w:t>
      </w:r>
      <w:r w:rsidRPr="00C1598C">
        <w:t xml:space="preserve">s. This means that the vendor should thoroughly shred the completed </w:t>
      </w:r>
      <w:r w:rsidR="0045346D">
        <w:t>survey</w:t>
      </w:r>
      <w:r w:rsidRPr="00C1598C">
        <w:t xml:space="preserve"> so that no one can </w:t>
      </w:r>
      <w:r w:rsidR="004A2B8D">
        <w:t>“</w:t>
      </w:r>
      <w:r w:rsidRPr="00C1598C">
        <w:t>reconstruct</w:t>
      </w:r>
      <w:r w:rsidR="004A2B8D">
        <w:t>”</w:t>
      </w:r>
      <w:r w:rsidRPr="00C1598C">
        <w:t xml:space="preserve"> the </w:t>
      </w:r>
      <w:r w:rsidR="0045346D">
        <w:t>survey</w:t>
      </w:r>
      <w:r w:rsidRPr="00C1598C">
        <w:t>.</w:t>
      </w:r>
      <w:r w:rsidR="004D7721" w:rsidRPr="00C1598C">
        <w:t xml:space="preserve"> </w:t>
      </w:r>
      <w:r w:rsidR="008C591D" w:rsidRPr="00C1598C">
        <w:t>The vendor must make sure the final disposition code indicating there was no response after maximum attempts is assigned to the case.</w:t>
      </w:r>
    </w:p>
    <w:p w14:paraId="7BA8F6BD" w14:textId="77777777" w:rsidR="000903AB" w:rsidRPr="00C1598C" w:rsidRDefault="000903AB" w:rsidP="00E5499D">
      <w:pPr>
        <w:pStyle w:val="ListBullet"/>
      </w:pPr>
      <w:r w:rsidRPr="00C1598C">
        <w:lastRenderedPageBreak/>
        <w:t>A final ICH CAHPS</w:t>
      </w:r>
      <w:r w:rsidRPr="00C1598C" w:rsidDel="00726466">
        <w:t xml:space="preserve"> </w:t>
      </w:r>
      <w:r w:rsidRPr="00C1598C">
        <w:t>Survey disposition code (see</w:t>
      </w:r>
      <w:r w:rsidRPr="00C1598C">
        <w:rPr>
          <w:b/>
          <w:i/>
        </w:rPr>
        <w:t xml:space="preserve"> </w:t>
      </w:r>
      <w:r w:rsidR="00F56E9E" w:rsidRPr="00C1598C">
        <w:rPr>
          <w:b/>
          <w:i/>
        </w:rPr>
        <w:t>Chapter </w:t>
      </w:r>
      <w:r w:rsidRPr="00C1598C">
        <w:rPr>
          <w:b/>
          <w:i/>
        </w:rPr>
        <w:t>IX</w:t>
      </w:r>
      <w:r w:rsidRPr="00C1598C">
        <w:rPr>
          <w:bCs/>
          <w:iCs/>
        </w:rPr>
        <w:t>)</w:t>
      </w:r>
      <w:r w:rsidRPr="00C1598C">
        <w:t xml:space="preserve"> must be assigned to each case.</w:t>
      </w:r>
    </w:p>
    <w:p w14:paraId="1C0E9C42" w14:textId="25674156" w:rsidR="000903AB" w:rsidRPr="009F61BE" w:rsidRDefault="0000717F" w:rsidP="00196397">
      <w:pPr>
        <w:pStyle w:val="Heading4"/>
        <w:rPr>
          <w:sz w:val="24"/>
        </w:rPr>
      </w:pPr>
      <w:bookmarkStart w:id="225" w:name="_Toc27747051"/>
      <w:bookmarkStart w:id="226" w:name="_Toc155789533"/>
      <w:r w:rsidRPr="009F61BE">
        <w:rPr>
          <w:sz w:val="24"/>
        </w:rPr>
        <w:t>5.5.2</w:t>
      </w:r>
      <w:r w:rsidRPr="009F61BE">
        <w:rPr>
          <w:sz w:val="24"/>
        </w:rPr>
        <w:tab/>
      </w:r>
      <w:r w:rsidR="000903AB" w:rsidRPr="009F61BE">
        <w:rPr>
          <w:sz w:val="24"/>
        </w:rPr>
        <w:t>Optical Scanning Requirements</w:t>
      </w:r>
      <w:bookmarkEnd w:id="225"/>
      <w:bookmarkEnd w:id="226"/>
    </w:p>
    <w:p w14:paraId="778D6385" w14:textId="6D504C7A" w:rsidR="000903AB" w:rsidRPr="00C1598C" w:rsidRDefault="000903AB" w:rsidP="00520F75">
      <w:pPr>
        <w:pStyle w:val="ListBullet"/>
        <w:spacing w:after="120"/>
      </w:pPr>
      <w:r w:rsidRPr="00C1598C">
        <w:t xml:space="preserve">The scanning program must not permit scanning of duplicate </w:t>
      </w:r>
      <w:r w:rsidR="0045346D">
        <w:t>survey</w:t>
      </w:r>
      <w:r w:rsidRPr="00C1598C">
        <w:t>s.</w:t>
      </w:r>
    </w:p>
    <w:p w14:paraId="062FD377" w14:textId="77777777" w:rsidR="000903AB" w:rsidRPr="00C1598C" w:rsidRDefault="000903AB" w:rsidP="00520F75">
      <w:pPr>
        <w:pStyle w:val="ListBullet"/>
        <w:spacing w:after="120"/>
      </w:pPr>
      <w:r w:rsidRPr="00C1598C">
        <w:t>The scanning program must not permit out-of-range or invalid responses.</w:t>
      </w:r>
    </w:p>
    <w:p w14:paraId="73D0304E" w14:textId="6AF992FA" w:rsidR="000903AB" w:rsidRPr="00C1598C" w:rsidRDefault="000903AB" w:rsidP="00520F75">
      <w:pPr>
        <w:pStyle w:val="ListBullet"/>
        <w:spacing w:after="120"/>
      </w:pPr>
      <w:r w:rsidRPr="00C1598C">
        <w:t xml:space="preserve">A sample of </w:t>
      </w:r>
      <w:r w:rsidR="0045346D">
        <w:t>survey</w:t>
      </w:r>
      <w:r w:rsidRPr="00C1598C">
        <w:t xml:space="preserve">s (minimum of 10 percent) must be rescanned and compared with the original </w:t>
      </w:r>
      <w:r w:rsidR="00CD78FF">
        <w:t>scanned image</w:t>
      </w:r>
      <w:r w:rsidR="00A6489F">
        <w:t xml:space="preserve"> of the </w:t>
      </w:r>
      <w:r w:rsidR="0045346D">
        <w:t>survey</w:t>
      </w:r>
      <w:r w:rsidR="00A6489F">
        <w:t xml:space="preserve"> </w:t>
      </w:r>
      <w:r w:rsidRPr="00C1598C">
        <w:t>as a quality control measure. Any discrepancies must be reconciled by a supervisor.</w:t>
      </w:r>
    </w:p>
    <w:p w14:paraId="14DA0365" w14:textId="0BC87DE0" w:rsidR="000903AB" w:rsidRPr="00C1598C" w:rsidRDefault="000903AB" w:rsidP="00520F75">
      <w:pPr>
        <w:pStyle w:val="ListBullet"/>
        <w:spacing w:after="120"/>
      </w:pPr>
      <w:r w:rsidRPr="00C1598C">
        <w:t xml:space="preserve">The survey responses marked in a sample of </w:t>
      </w:r>
      <w:r w:rsidR="0045346D">
        <w:t>survey</w:t>
      </w:r>
      <w:r w:rsidRPr="00C1598C">
        <w:t>s (minimum of 10 percent) must be compared to the entries scanned for that case to make sure that the scanning program scanned the marked responses correctly.</w:t>
      </w:r>
    </w:p>
    <w:p w14:paraId="0AC0F244" w14:textId="77777777" w:rsidR="000903AB" w:rsidRPr="00C1598C" w:rsidRDefault="000903AB" w:rsidP="00520F75">
      <w:pPr>
        <w:pStyle w:val="ListBullet"/>
        <w:spacing w:after="120"/>
      </w:pPr>
      <w:r w:rsidRPr="00C1598C">
        <w:t>If a response mark falls between two answer choices but is clearly closer to one answer choice than to another, select the response that is closest to the marked response.</w:t>
      </w:r>
    </w:p>
    <w:p w14:paraId="271AD380" w14:textId="404D2663" w:rsidR="000903AB" w:rsidRPr="00C1598C" w:rsidRDefault="000903AB" w:rsidP="00520F75">
      <w:pPr>
        <w:pStyle w:val="ListBullet"/>
        <w:spacing w:after="120"/>
      </w:pPr>
      <w:r w:rsidRPr="00C1598C">
        <w:t xml:space="preserve">If two responses are checked for the same question, select the one that appears darkest. If it is not possible to make a determination, leave the response blank and code as </w:t>
      </w:r>
      <w:r w:rsidR="004A2B8D">
        <w:t>“</w:t>
      </w:r>
      <w:r w:rsidRPr="00C1598C">
        <w:t>missing</w:t>
      </w:r>
      <w:r w:rsidR="004A2B8D">
        <w:t>”</w:t>
      </w:r>
      <w:r w:rsidRPr="00C1598C">
        <w:t xml:space="preserve"> rather than guessing.</w:t>
      </w:r>
    </w:p>
    <w:p w14:paraId="4B30A333" w14:textId="2507B5AD" w:rsidR="000903AB" w:rsidRPr="00C1598C" w:rsidRDefault="000903AB" w:rsidP="00520F75">
      <w:pPr>
        <w:pStyle w:val="ListBullet"/>
        <w:spacing w:after="120"/>
      </w:pPr>
      <w:r w:rsidRPr="00C1598C">
        <w:t xml:space="preserve">If a mark is between two answer choices but is not clearly closer to one answer choice, code as </w:t>
      </w:r>
      <w:r w:rsidR="004A2B8D">
        <w:t>“</w:t>
      </w:r>
      <w:r w:rsidRPr="00C1598C">
        <w:t>missing.</w:t>
      </w:r>
      <w:r w:rsidR="004A2B8D">
        <w:t>”</w:t>
      </w:r>
    </w:p>
    <w:p w14:paraId="23F1C33B" w14:textId="6CBC9774" w:rsidR="000903AB" w:rsidRPr="00C1598C" w:rsidRDefault="000903AB" w:rsidP="00520F75">
      <w:pPr>
        <w:pStyle w:val="ListBullet"/>
        <w:spacing w:after="120"/>
      </w:pPr>
      <w:r w:rsidRPr="00C1598C">
        <w:t xml:space="preserve">If a response is missing, leave the response blank and code as </w:t>
      </w:r>
      <w:r w:rsidR="004A2B8D">
        <w:t>“</w:t>
      </w:r>
      <w:r w:rsidRPr="00C1598C">
        <w:t>missing.</w:t>
      </w:r>
      <w:r w:rsidR="004A2B8D">
        <w:t>”</w:t>
      </w:r>
    </w:p>
    <w:p w14:paraId="0CDB70E6" w14:textId="77777777" w:rsidR="00642066" w:rsidRPr="00C1598C" w:rsidRDefault="000903AB" w:rsidP="00520F75">
      <w:pPr>
        <w:pStyle w:val="ListBullet"/>
        <w:spacing w:after="120"/>
      </w:pPr>
      <w:r w:rsidRPr="00C1598C">
        <w:t>Although they can be scanned, survey vendors must not include responses to any ICH CAHPS supplemental questions or facility-specific supplemental questions on the data files submitted to the Data Center.</w:t>
      </w:r>
    </w:p>
    <w:p w14:paraId="5986DF73" w14:textId="5FADA28A" w:rsidR="000903AB" w:rsidRPr="00C1598C" w:rsidRDefault="000903AB" w:rsidP="00E5499D">
      <w:pPr>
        <w:pStyle w:val="ListBullet"/>
      </w:pPr>
      <w:r w:rsidRPr="00C1598C">
        <w:t xml:space="preserve">Each </w:t>
      </w:r>
      <w:r w:rsidR="00D20A0D" w:rsidRPr="00C1598C">
        <w:t>ICH facility</w:t>
      </w:r>
      <w:r w:rsidRPr="00C1598C">
        <w:t xml:space="preserve"> can decide whether to scan the responses to </w:t>
      </w:r>
      <w:r w:rsidR="006E4162" w:rsidRPr="00C1598C">
        <w:t xml:space="preserve">the </w:t>
      </w:r>
      <w:r w:rsidRPr="00C1598C">
        <w:t xml:space="preserve">open-ended survey questions, specifically the </w:t>
      </w:r>
      <w:r w:rsidR="004A2B8D">
        <w:t>“</w:t>
      </w:r>
      <w:r w:rsidRPr="00C1598C">
        <w:t>Other language</w:t>
      </w:r>
      <w:r w:rsidR="004A2B8D">
        <w:t>”</w:t>
      </w:r>
      <w:r w:rsidRPr="00C1598C">
        <w:t xml:space="preserve"> (response option </w:t>
      </w:r>
      <w:r w:rsidR="006E4162" w:rsidRPr="00C1598C">
        <w:t>8</w:t>
      </w:r>
      <w:r w:rsidRPr="00C1598C">
        <w:t>) in Q</w:t>
      </w:r>
      <w:r w:rsidR="006E4162" w:rsidRPr="00C1598C">
        <w:t>57</w:t>
      </w:r>
      <w:r w:rsidRPr="00C1598C">
        <w:t>, the other relationship specified (response option 4) in Q6</w:t>
      </w:r>
      <w:r w:rsidR="006E4162" w:rsidRPr="00C1598C">
        <w:t>1</w:t>
      </w:r>
      <w:r w:rsidRPr="00C1598C">
        <w:t xml:space="preserve">, and the </w:t>
      </w:r>
      <w:r w:rsidR="004A2B8D">
        <w:t>“</w:t>
      </w:r>
      <w:r w:rsidRPr="00C1598C">
        <w:t>Helped in some other way</w:t>
      </w:r>
      <w:r w:rsidR="004A2B8D">
        <w:t>”</w:t>
      </w:r>
      <w:r w:rsidRPr="00C1598C">
        <w:t xml:space="preserve"> (response option 5) in Q6</w:t>
      </w:r>
      <w:r w:rsidR="006E4162" w:rsidRPr="00C1598C">
        <w:t>2</w:t>
      </w:r>
      <w:r w:rsidRPr="00C1598C">
        <w:t>. Survey vendors must not include responses to open-ended survey questions on the data files submitted to the Data Center. CMS, however, encourages survey vendors to review the open-ended entries so that they can provide feedback to the Coordination Team about adding additional preprinted response options to these survey questions if needed.</w:t>
      </w:r>
    </w:p>
    <w:p w14:paraId="26372BF3" w14:textId="68BDFE47" w:rsidR="000903AB" w:rsidRPr="009F61BE" w:rsidRDefault="0000717F" w:rsidP="00196397">
      <w:pPr>
        <w:pStyle w:val="Heading4"/>
        <w:rPr>
          <w:sz w:val="24"/>
        </w:rPr>
      </w:pPr>
      <w:bookmarkStart w:id="227" w:name="_Toc27747052"/>
      <w:bookmarkStart w:id="228" w:name="_Toc155789534"/>
      <w:r w:rsidRPr="009F61BE">
        <w:rPr>
          <w:sz w:val="24"/>
        </w:rPr>
        <w:t>5.5.3</w:t>
      </w:r>
      <w:r w:rsidRPr="009F61BE">
        <w:rPr>
          <w:sz w:val="24"/>
        </w:rPr>
        <w:tab/>
      </w:r>
      <w:r w:rsidR="000903AB" w:rsidRPr="009F61BE">
        <w:rPr>
          <w:sz w:val="24"/>
        </w:rPr>
        <w:t>Data Entry Requirements</w:t>
      </w:r>
      <w:bookmarkEnd w:id="227"/>
      <w:bookmarkEnd w:id="228"/>
    </w:p>
    <w:p w14:paraId="2D9DD5B5" w14:textId="234175C1" w:rsidR="000903AB" w:rsidRPr="00C1598C" w:rsidRDefault="000903AB" w:rsidP="00520F75">
      <w:pPr>
        <w:pStyle w:val="ListBullet"/>
        <w:spacing w:after="120"/>
      </w:pPr>
      <w:r w:rsidRPr="00C1598C">
        <w:t xml:space="preserve">The key entry process must not permit keying of duplicate </w:t>
      </w:r>
      <w:r w:rsidR="0045346D">
        <w:t>survey</w:t>
      </w:r>
      <w:r w:rsidRPr="00C1598C">
        <w:t>s.</w:t>
      </w:r>
    </w:p>
    <w:p w14:paraId="1B1C3EB9" w14:textId="77777777" w:rsidR="000903AB" w:rsidRPr="00C1598C" w:rsidRDefault="000903AB" w:rsidP="00520F75">
      <w:pPr>
        <w:pStyle w:val="ListBullet"/>
        <w:spacing w:after="120"/>
      </w:pPr>
      <w:r w:rsidRPr="00C1598C">
        <w:t>The key entry program must not permit out-of-range or invalid responses.</w:t>
      </w:r>
    </w:p>
    <w:p w14:paraId="259EFB00" w14:textId="209E9366" w:rsidR="000903AB" w:rsidRPr="00C1598C" w:rsidRDefault="000903AB" w:rsidP="00520F75">
      <w:pPr>
        <w:pStyle w:val="ListBullet"/>
        <w:spacing w:after="120"/>
      </w:pPr>
      <w:r w:rsidRPr="00C1598C">
        <w:lastRenderedPageBreak/>
        <w:t xml:space="preserve">All </w:t>
      </w:r>
      <w:r w:rsidR="0045346D">
        <w:t>survey</w:t>
      </w:r>
      <w:r w:rsidRPr="00C1598C">
        <w:t xml:space="preserve">s must be 100 percent rekeyed for quality control purposes. That is, for every </w:t>
      </w:r>
      <w:r w:rsidR="0045346D">
        <w:t>survey</w:t>
      </w:r>
      <w:r w:rsidRPr="00C1598C">
        <w:t xml:space="preserve">, a different key entry staff person must rekey the </w:t>
      </w:r>
      <w:r w:rsidR="0045346D">
        <w:t>survey</w:t>
      </w:r>
      <w:r w:rsidRPr="00C1598C">
        <w:t xml:space="preserve"> to ensure that all entries are accurate. If any discrepancies are observed, a supervisor must resolve the discrepancy and ensure that the correct value is keyed.</w:t>
      </w:r>
    </w:p>
    <w:p w14:paraId="5F1006E4" w14:textId="77777777" w:rsidR="000903AB" w:rsidRPr="00C1598C" w:rsidRDefault="000903AB" w:rsidP="00520F75">
      <w:pPr>
        <w:pStyle w:val="ListBullet"/>
        <w:spacing w:after="120"/>
      </w:pPr>
      <w:r w:rsidRPr="00C1598C">
        <w:t>If a response mark falls between two answer choices but is clearly closer to one answer choice than to another, select the answer choice that is closest to the marked response.</w:t>
      </w:r>
    </w:p>
    <w:p w14:paraId="04E53525" w14:textId="506D6851" w:rsidR="000903AB" w:rsidRPr="00C1598C" w:rsidRDefault="000903AB" w:rsidP="00520F75">
      <w:pPr>
        <w:pStyle w:val="ListBullet"/>
        <w:spacing w:after="120"/>
      </w:pPr>
      <w:r w:rsidRPr="00C1598C">
        <w:t xml:space="preserve">If two responses are checked for the same question, select the one that appears darkest. If it is not possible to make a determination, leave the response blank and code as </w:t>
      </w:r>
      <w:r w:rsidR="004A2B8D">
        <w:t>“</w:t>
      </w:r>
      <w:r w:rsidRPr="00C1598C">
        <w:t>missing</w:t>
      </w:r>
      <w:r w:rsidR="004A2B8D">
        <w:t>”</w:t>
      </w:r>
      <w:r w:rsidRPr="00C1598C">
        <w:t xml:space="preserve"> rather than guessing.</w:t>
      </w:r>
    </w:p>
    <w:p w14:paraId="68347786" w14:textId="159C4E4D" w:rsidR="000903AB" w:rsidRPr="00C1598C" w:rsidRDefault="000903AB" w:rsidP="00520F75">
      <w:pPr>
        <w:pStyle w:val="ListBullet"/>
        <w:spacing w:after="120"/>
      </w:pPr>
      <w:r w:rsidRPr="00C1598C">
        <w:t xml:space="preserve">If a mark is between two answer choices but is not clearly closer to one answer choice, code as </w:t>
      </w:r>
      <w:r w:rsidR="004A2B8D">
        <w:t>“</w:t>
      </w:r>
      <w:r w:rsidRPr="00C1598C">
        <w:t>missing.</w:t>
      </w:r>
      <w:r w:rsidR="004A2B8D">
        <w:t>”</w:t>
      </w:r>
    </w:p>
    <w:p w14:paraId="3FDA3A87" w14:textId="5EB9209B" w:rsidR="000903AB" w:rsidRPr="00C1598C" w:rsidRDefault="000903AB" w:rsidP="00520F75">
      <w:pPr>
        <w:pStyle w:val="ListBullet"/>
        <w:spacing w:after="120"/>
      </w:pPr>
      <w:r w:rsidRPr="00C1598C">
        <w:t xml:space="preserve">If a response is missing, leave the response blank and code as </w:t>
      </w:r>
      <w:r w:rsidR="004A2B8D">
        <w:t>“</w:t>
      </w:r>
      <w:r w:rsidRPr="00C1598C">
        <w:t>missing.</w:t>
      </w:r>
      <w:r w:rsidR="004A2B8D">
        <w:t>”</w:t>
      </w:r>
    </w:p>
    <w:p w14:paraId="320427A2" w14:textId="77777777" w:rsidR="00642066" w:rsidRPr="00C1598C" w:rsidRDefault="000903AB" w:rsidP="00520F75">
      <w:pPr>
        <w:pStyle w:val="ListBullet"/>
        <w:spacing w:after="120"/>
      </w:pPr>
      <w:r w:rsidRPr="00C1598C">
        <w:t>Although they can be keyed, survey vendors must not include responses to any ICH CAHPS supplemental questions or facility-specific supplemental questions in the data files submitted to the Data Center.</w:t>
      </w:r>
    </w:p>
    <w:p w14:paraId="64713C7A" w14:textId="7E8983E5" w:rsidR="000903AB" w:rsidRPr="00C1598C" w:rsidRDefault="000903AB" w:rsidP="00E5499D">
      <w:pPr>
        <w:pStyle w:val="ListBullet"/>
      </w:pPr>
      <w:r w:rsidRPr="00C1598C">
        <w:t xml:space="preserve">Each individual ICH facility can decide whether the vendor should scan the responses to open-ended survey questions, specifically the </w:t>
      </w:r>
      <w:r w:rsidR="004A2B8D">
        <w:t>“</w:t>
      </w:r>
      <w:r w:rsidRPr="00C1598C">
        <w:t>Other language</w:t>
      </w:r>
      <w:r w:rsidR="004A2B8D">
        <w:t>”</w:t>
      </w:r>
      <w:r w:rsidRPr="00C1598C">
        <w:t xml:space="preserve"> (response option </w:t>
      </w:r>
      <w:r w:rsidR="00794E0E">
        <w:t>8</w:t>
      </w:r>
      <w:r w:rsidRPr="00C1598C">
        <w:t>) in Q</w:t>
      </w:r>
      <w:r w:rsidR="006E4162" w:rsidRPr="00C1598C">
        <w:t>57</w:t>
      </w:r>
      <w:r w:rsidRPr="00C1598C">
        <w:t>, the other relationship specified (response option 4) in Q6</w:t>
      </w:r>
      <w:r w:rsidR="006E4162" w:rsidRPr="00C1598C">
        <w:t>1</w:t>
      </w:r>
      <w:r w:rsidRPr="00C1598C">
        <w:t xml:space="preserve">, and the </w:t>
      </w:r>
      <w:r w:rsidR="004A2B8D">
        <w:t>“</w:t>
      </w:r>
      <w:r w:rsidRPr="00C1598C">
        <w:t>Helped in some other way</w:t>
      </w:r>
      <w:r w:rsidR="004A2B8D">
        <w:t>”</w:t>
      </w:r>
      <w:r w:rsidRPr="00C1598C">
        <w:t xml:space="preserve"> (response option 5) in Q6</w:t>
      </w:r>
      <w:r w:rsidR="006E4162" w:rsidRPr="00C1598C">
        <w:t>2</w:t>
      </w:r>
      <w:r w:rsidRPr="00C1598C">
        <w:t>. Survey vendors must not include responses to open-ended survey questions on the data files submitted to the Data Center. CMS, however, encourages survey vendors to review the open-ended entries so that they can provide feedback to the Coordination Team about adding preprinted response options to these survey questions if needed.</w:t>
      </w:r>
    </w:p>
    <w:p w14:paraId="672A1139" w14:textId="5BDC27C5" w:rsidR="000903AB" w:rsidRPr="00C1598C" w:rsidRDefault="0000717F" w:rsidP="00172CF8">
      <w:pPr>
        <w:pStyle w:val="Heading3"/>
        <w:rPr>
          <w:noProof/>
        </w:rPr>
      </w:pPr>
      <w:bookmarkStart w:id="229" w:name="_Toc224984417"/>
      <w:bookmarkStart w:id="230" w:name="_Toc251318146"/>
      <w:bookmarkStart w:id="231" w:name="_Toc343765409"/>
      <w:bookmarkStart w:id="232" w:name="_Toc27747053"/>
      <w:bookmarkStart w:id="233" w:name="_Toc155789535"/>
      <w:r>
        <w:rPr>
          <w:noProof/>
        </w:rPr>
        <w:t>5.6</w:t>
      </w:r>
      <w:r>
        <w:rPr>
          <w:noProof/>
        </w:rPr>
        <w:tab/>
      </w:r>
      <w:r w:rsidR="000903AB" w:rsidRPr="00C1598C">
        <w:rPr>
          <w:noProof/>
        </w:rPr>
        <w:t>Staff Training</w:t>
      </w:r>
      <w:bookmarkEnd w:id="229"/>
      <w:bookmarkEnd w:id="230"/>
      <w:bookmarkEnd w:id="231"/>
      <w:bookmarkEnd w:id="232"/>
      <w:bookmarkEnd w:id="233"/>
    </w:p>
    <w:p w14:paraId="53E3B00A" w14:textId="7C95F235" w:rsidR="000903AB" w:rsidRPr="00C1598C" w:rsidRDefault="000903AB" w:rsidP="000903AB">
      <w:pPr>
        <w:pStyle w:val="BodyText"/>
      </w:pPr>
      <w:r w:rsidRPr="00C1598C">
        <w:t xml:space="preserve">All staff involved in the mail survey implementation, including support staff, must be thoroughly trained on the survey specifications and protocols. A copy of relevant chapters of this manual should be made available to all staff as needed. </w:t>
      </w:r>
      <w:proofErr w:type="gramStart"/>
      <w:r w:rsidRPr="00C1598C">
        <w:t>In particular, staff</w:t>
      </w:r>
      <w:proofErr w:type="gramEnd"/>
      <w:r w:rsidRPr="00C1598C">
        <w:t xml:space="preserve"> involved in </w:t>
      </w:r>
      <w:r w:rsidR="0045346D">
        <w:t>survey</w:t>
      </w:r>
      <w:r w:rsidRPr="00C1598C">
        <w:t xml:space="preserve"> assembly and mailout, data receipt, and data entry must be trained on:</w:t>
      </w:r>
    </w:p>
    <w:p w14:paraId="60E564E5" w14:textId="1F79CB93" w:rsidR="000903AB" w:rsidRPr="00C1598C" w:rsidRDefault="000903AB" w:rsidP="00520F75">
      <w:pPr>
        <w:pStyle w:val="ListBullet"/>
        <w:spacing w:after="120"/>
      </w:pPr>
      <w:r w:rsidRPr="00C1598C">
        <w:t xml:space="preserve">Use of relevant equipment and software (case management systems for entering </w:t>
      </w:r>
      <w:r w:rsidR="0045346D">
        <w:t>survey</w:t>
      </w:r>
      <w:r w:rsidRPr="00C1598C">
        <w:t xml:space="preserve"> receipts, scanning equipment, data entry programs);</w:t>
      </w:r>
    </w:p>
    <w:p w14:paraId="5B5C894B" w14:textId="3784EBCA" w:rsidR="000903AB" w:rsidRPr="00C1598C" w:rsidRDefault="000903AB" w:rsidP="00520F75">
      <w:pPr>
        <w:pStyle w:val="ListBullet"/>
        <w:spacing w:after="120"/>
      </w:pPr>
      <w:r w:rsidRPr="00C1598C">
        <w:t>ICH CAHPS Survey protocol</w:t>
      </w:r>
      <w:r w:rsidR="000F3573" w:rsidRPr="00C1598C">
        <w:t>s</w:t>
      </w:r>
      <w:r w:rsidRPr="00C1598C">
        <w:t xml:space="preserve"> specific to their role (for example, contents of </w:t>
      </w:r>
      <w:r w:rsidR="000F3573" w:rsidRPr="00C1598C">
        <w:t xml:space="preserve">the </w:t>
      </w:r>
      <w:r w:rsidR="001C54D1">
        <w:t>survey package</w:t>
      </w:r>
      <w:r w:rsidRPr="00C1598C">
        <w:t xml:space="preserve">, </w:t>
      </w:r>
      <w:r w:rsidR="00906C71" w:rsidRPr="00C1598C">
        <w:t xml:space="preserve">requirements for visually reviewing </w:t>
      </w:r>
      <w:r w:rsidR="0045346D">
        <w:t>survey</w:t>
      </w:r>
      <w:r w:rsidR="00906C71" w:rsidRPr="00C1598C">
        <w:t xml:space="preserve">s prior to scanning for notes/comments, </w:t>
      </w:r>
      <w:r w:rsidRPr="00C1598C">
        <w:t xml:space="preserve">how to document or enter returned </w:t>
      </w:r>
      <w:r w:rsidR="0045346D">
        <w:t>survey</w:t>
      </w:r>
      <w:r w:rsidRPr="00C1598C">
        <w:t>s into the tracking system);</w:t>
      </w:r>
    </w:p>
    <w:p w14:paraId="080BF5DD" w14:textId="01568232" w:rsidR="000903AB" w:rsidRPr="00C1598C" w:rsidRDefault="000903AB" w:rsidP="00520F75">
      <w:pPr>
        <w:pStyle w:val="ListBullet"/>
        <w:spacing w:after="120"/>
      </w:pPr>
      <w:r w:rsidRPr="00C1598C">
        <w:t xml:space="preserve">Decision rules and coding guidelines for returned </w:t>
      </w:r>
      <w:r w:rsidR="0045346D">
        <w:t>survey</w:t>
      </w:r>
      <w:r w:rsidRPr="00C1598C">
        <w:t xml:space="preserve">s (see </w:t>
      </w:r>
      <w:r w:rsidR="00F56E9E" w:rsidRPr="00C1598C">
        <w:rPr>
          <w:b/>
          <w:i/>
        </w:rPr>
        <w:t>Chapter </w:t>
      </w:r>
      <w:r w:rsidRPr="00C1598C">
        <w:rPr>
          <w:b/>
          <w:i/>
        </w:rPr>
        <w:t>IX</w:t>
      </w:r>
      <w:r w:rsidRPr="00C1598C">
        <w:t>); and</w:t>
      </w:r>
    </w:p>
    <w:p w14:paraId="4DE3DD2D" w14:textId="77777777" w:rsidR="000903AB" w:rsidRPr="00C1598C" w:rsidRDefault="000903AB" w:rsidP="00E5499D">
      <w:pPr>
        <w:pStyle w:val="ListBullet"/>
      </w:pPr>
      <w:r w:rsidRPr="00C1598C">
        <w:lastRenderedPageBreak/>
        <w:t xml:space="preserve">Proper handling of hardcopy and electronic data, including data storage requirements (see </w:t>
      </w:r>
      <w:r w:rsidR="00F56E9E" w:rsidRPr="00C1598C">
        <w:rPr>
          <w:b/>
          <w:i/>
        </w:rPr>
        <w:t>Chapter </w:t>
      </w:r>
      <w:r w:rsidRPr="00C1598C">
        <w:rPr>
          <w:b/>
          <w:i/>
        </w:rPr>
        <w:t>VIII</w:t>
      </w:r>
      <w:r w:rsidRPr="00C1598C">
        <w:t>).</w:t>
      </w:r>
    </w:p>
    <w:p w14:paraId="39A8E289" w14:textId="2F60C254" w:rsidR="000903AB" w:rsidRPr="00C1598C" w:rsidRDefault="000903AB" w:rsidP="000903AB">
      <w:pPr>
        <w:pStyle w:val="BodyText"/>
      </w:pPr>
      <w:r w:rsidRPr="00C1598C">
        <w:t xml:space="preserve">Staff involved in providing customer support via the toll-free telephone number should also be trained on the accurate responses to FAQs, how to respond to questions when customer support does not know the answer, and the rights of survey respondents. A list of questions frequently asked by sample patients and suggested answers to those questions are included in </w:t>
      </w:r>
      <w:r w:rsidR="00D0447D" w:rsidRPr="00C1598C">
        <w:rPr>
          <w:b/>
          <w:i/>
        </w:rPr>
        <w:t>Appendix </w:t>
      </w:r>
      <w:r w:rsidRPr="00C1598C">
        <w:rPr>
          <w:b/>
          <w:i/>
        </w:rPr>
        <w:t>J</w:t>
      </w:r>
      <w:r w:rsidRPr="00C1598C">
        <w:t xml:space="preserve">. </w:t>
      </w:r>
      <w:r w:rsidR="006E4162" w:rsidRPr="00C1598C">
        <w:t xml:space="preserve">Note </w:t>
      </w:r>
      <w:r w:rsidR="002D1854" w:rsidRPr="00C1598C">
        <w:t xml:space="preserve">that </w:t>
      </w:r>
      <w:r w:rsidR="006E4162" w:rsidRPr="00C1598C">
        <w:t xml:space="preserve">some </w:t>
      </w:r>
      <w:r w:rsidR="002D1854" w:rsidRPr="00C1598C">
        <w:t>patients m</w:t>
      </w:r>
      <w:r w:rsidR="00FA1ACD" w:rsidRPr="00C1598C">
        <w:t xml:space="preserve">ight </w:t>
      </w:r>
      <w:r w:rsidR="002D1854" w:rsidRPr="00C1598C">
        <w:t xml:space="preserve">call </w:t>
      </w:r>
      <w:r w:rsidR="00FA1ACD" w:rsidRPr="00C1598C">
        <w:t>the vendor</w:t>
      </w:r>
      <w:r w:rsidR="004A2B8D">
        <w:t>’</w:t>
      </w:r>
      <w:r w:rsidR="006E4162" w:rsidRPr="00C1598C">
        <w:t>s hotline to</w:t>
      </w:r>
      <w:r w:rsidR="002D1854" w:rsidRPr="00C1598C">
        <w:t xml:space="preserve"> complain about their </w:t>
      </w:r>
      <w:r w:rsidR="00650F42">
        <w:t xml:space="preserve">ICH </w:t>
      </w:r>
      <w:r w:rsidR="002D1854" w:rsidRPr="00C1598C">
        <w:t xml:space="preserve">facility or the </w:t>
      </w:r>
      <w:r w:rsidR="006E4162" w:rsidRPr="00C1598C">
        <w:t xml:space="preserve">hemodialysis </w:t>
      </w:r>
      <w:r w:rsidR="002D1854" w:rsidRPr="00C1598C">
        <w:t>care they receive</w:t>
      </w:r>
      <w:r w:rsidR="006E4162" w:rsidRPr="00C1598C">
        <w:t>.</w:t>
      </w:r>
      <w:r w:rsidR="002D1854" w:rsidRPr="00C1598C">
        <w:t xml:space="preserve"> Staff should have </w:t>
      </w:r>
      <w:r w:rsidR="006E4162" w:rsidRPr="00C1598C">
        <w:t xml:space="preserve">the </w:t>
      </w:r>
      <w:r w:rsidR="002D1854" w:rsidRPr="00C1598C">
        <w:t xml:space="preserve">list of </w:t>
      </w:r>
      <w:r w:rsidR="006E4162" w:rsidRPr="00C1598C">
        <w:t xml:space="preserve">the </w:t>
      </w:r>
      <w:r w:rsidR="002D1854" w:rsidRPr="00C1598C">
        <w:t>ESRD Network</w:t>
      </w:r>
      <w:r w:rsidR="00FA1ACD" w:rsidRPr="00C1598C">
        <w:t>s that serve patients</w:t>
      </w:r>
      <w:r w:rsidR="00112B38" w:rsidRPr="00C1598C">
        <w:t xml:space="preserve"> in each state</w:t>
      </w:r>
      <w:r w:rsidR="006E4162" w:rsidRPr="00C1598C">
        <w:t xml:space="preserve"> (see </w:t>
      </w:r>
      <w:r w:rsidR="00D0447D" w:rsidRPr="00203FFC">
        <w:rPr>
          <w:b/>
          <w:i/>
        </w:rPr>
        <w:t>Appendix </w:t>
      </w:r>
      <w:r w:rsidR="006E4162" w:rsidRPr="00203FFC">
        <w:rPr>
          <w:b/>
          <w:i/>
        </w:rPr>
        <w:t>P</w:t>
      </w:r>
      <w:r w:rsidR="006E4162" w:rsidRPr="00C1598C">
        <w:t xml:space="preserve">) </w:t>
      </w:r>
      <w:r w:rsidR="002D1854" w:rsidRPr="00C1598C">
        <w:t>at their station and provide the toll-free number</w:t>
      </w:r>
      <w:r w:rsidR="006E4162" w:rsidRPr="00C1598C">
        <w:t xml:space="preserve"> for the ESRD Network that serves the state in which the patient resides</w:t>
      </w:r>
      <w:r w:rsidR="002D1854" w:rsidRPr="00C1598C">
        <w:t xml:space="preserve"> to the patient.</w:t>
      </w:r>
      <w:r w:rsidR="00FA1ACD" w:rsidRPr="00C1598C">
        <w:t xml:space="preserve"> </w:t>
      </w:r>
      <w:r w:rsidR="002D1854" w:rsidRPr="00C1598C">
        <w:t xml:space="preserve">Staff may also provide the 1-800-MEDICARE number to patients. </w:t>
      </w:r>
      <w:r w:rsidRPr="00C1598C">
        <w:t xml:space="preserve">If the ICH CAHPS Survey is being offered in a language other than English, customer support staff should also be able to handle questions via the toll-free telephone number in that language. Please refer to </w:t>
      </w:r>
      <w:r w:rsidR="00F56E9E" w:rsidRPr="00C1598C">
        <w:rPr>
          <w:b/>
          <w:i/>
        </w:rPr>
        <w:t>Chapter </w:t>
      </w:r>
      <w:r w:rsidRPr="00C1598C">
        <w:rPr>
          <w:b/>
          <w:i/>
        </w:rPr>
        <w:t>VI</w:t>
      </w:r>
      <w:r w:rsidRPr="00C1598C">
        <w:t xml:space="preserve"> for more information on training customer support staff.</w:t>
      </w:r>
    </w:p>
    <w:p w14:paraId="299B3655" w14:textId="07D1F56B" w:rsidR="00A50E01" w:rsidRPr="009F61BE" w:rsidRDefault="0000717F" w:rsidP="009676EC">
      <w:pPr>
        <w:pStyle w:val="Heading4"/>
        <w:rPr>
          <w:sz w:val="24"/>
        </w:rPr>
      </w:pPr>
      <w:bookmarkStart w:id="234" w:name="_Toc27747054"/>
      <w:bookmarkStart w:id="235" w:name="_Toc155789536"/>
      <w:bookmarkStart w:id="236" w:name="_Toc224984418"/>
      <w:bookmarkStart w:id="237" w:name="_Toc251318147"/>
      <w:bookmarkStart w:id="238" w:name="_Toc343765410"/>
      <w:r w:rsidRPr="009F61BE">
        <w:rPr>
          <w:noProof/>
          <w:sz w:val="24"/>
        </w:rPr>
        <w:t>5.</w:t>
      </w:r>
      <w:r w:rsidR="00A50E01" w:rsidRPr="009F61BE">
        <w:rPr>
          <w:noProof/>
          <w:sz w:val="24"/>
        </w:rPr>
        <w:t>6.1</w:t>
      </w:r>
      <w:r w:rsidRPr="009F61BE">
        <w:rPr>
          <w:noProof/>
          <w:sz w:val="24"/>
        </w:rPr>
        <w:tab/>
      </w:r>
      <w:r w:rsidR="00A50E01" w:rsidRPr="009F61BE">
        <w:rPr>
          <w:sz w:val="24"/>
        </w:rPr>
        <w:t>Distressed Respondent Procedures</w:t>
      </w:r>
      <w:bookmarkEnd w:id="234"/>
      <w:bookmarkEnd w:id="235"/>
    </w:p>
    <w:p w14:paraId="428018FF" w14:textId="1CC0CCDC" w:rsidR="00A50E01" w:rsidRPr="00C1598C" w:rsidRDefault="00A50E01" w:rsidP="009676EC">
      <w:pPr>
        <w:pStyle w:val="BodyText"/>
      </w:pPr>
      <w:r w:rsidRPr="00C1598C">
        <w:t xml:space="preserve">Survey vendors must develop a </w:t>
      </w:r>
      <w:r>
        <w:t>“</w:t>
      </w:r>
      <w:r w:rsidRPr="00C1598C">
        <w:t>distressed respondent protocol,</w:t>
      </w:r>
      <w:r>
        <w:t>”</w:t>
      </w:r>
      <w:r w:rsidRPr="00C1598C">
        <w:t xml:space="preserve"> to be incorporated into all help desk training. A distressed respondent protocol provides assistance if the situation indicates that the respondent</w:t>
      </w:r>
      <w:r>
        <w:t>’</w:t>
      </w:r>
      <w:r w:rsidRPr="00C1598C">
        <w:t>s health and safety are in jeopardy. Distressed respondent protocols balance respondents</w:t>
      </w:r>
      <w:r>
        <w:t>’</w:t>
      </w:r>
      <w:r w:rsidRPr="00C1598C">
        <w:t xml:space="preserve"> rights to confidentiality and privacy by keeping PII and PHI confidential with guidance about when and how to help those needing assistance.</w:t>
      </w:r>
    </w:p>
    <w:p w14:paraId="474BB85E" w14:textId="6ECD7B86" w:rsidR="00A50E01" w:rsidRPr="00C1598C" w:rsidRDefault="00A50E01" w:rsidP="009676EC">
      <w:pPr>
        <w:pStyle w:val="BodyText"/>
      </w:pPr>
      <w:r w:rsidRPr="00C1598C">
        <w:t>Each approved ICH CAHPS Survey vendor must have procedures in place for handling distressed respondent situations and to follow those procedures. The Coordination Team cannot provide specific guidelines on how to evaluate or handle distressed respondents. However, survey vendors are urged to consult with their organization</w:t>
      </w:r>
      <w:r>
        <w:t>’</w:t>
      </w:r>
      <w:r w:rsidRPr="00C1598C">
        <w:t xml:space="preserve">s Committee for the Protection of Human Subjects </w:t>
      </w:r>
      <w:r w:rsidR="001B14B6">
        <w:t>Institutional Review Board (</w:t>
      </w:r>
      <w:r w:rsidRPr="00C1598C">
        <w:t>IRB</w:t>
      </w:r>
      <w:r w:rsidR="001B14B6">
        <w:t>)</w:t>
      </w:r>
      <w:r w:rsidRPr="00C1598C">
        <w:t xml:space="preserve"> for guidance. In addition, professional associations for researchers, such as </w:t>
      </w:r>
      <w:r w:rsidR="001B14B6" w:rsidRPr="001B14B6">
        <w:t xml:space="preserve">the American Association for Public Opinion Research </w:t>
      </w:r>
      <w:r w:rsidR="001B14B6">
        <w:t>(</w:t>
      </w:r>
      <w:r w:rsidRPr="00C1598C">
        <w:t>AAPOR</w:t>
      </w:r>
      <w:r w:rsidR="001B14B6">
        <w:t>)</w:t>
      </w:r>
      <w:r w:rsidRPr="00C1598C">
        <w:t>, might be able to provide guidance regarding this issue. The following is an excerpt from AAPOR</w:t>
      </w:r>
      <w:r>
        <w:t>’</w:t>
      </w:r>
      <w:r w:rsidRPr="00C1598C">
        <w:t>s website that lists resources for the protection of human subjects. More information about protection of human subjects</w:t>
      </w:r>
      <w:r w:rsidRPr="00C1598C">
        <w:rPr>
          <w:sz w:val="16"/>
          <w:szCs w:val="16"/>
        </w:rPr>
        <w:t xml:space="preserve"> </w:t>
      </w:r>
      <w:r w:rsidRPr="00C1598C">
        <w:t>is available at AAPOR</w:t>
      </w:r>
      <w:r>
        <w:t>’</w:t>
      </w:r>
      <w:r w:rsidRPr="00C1598C">
        <w:t xml:space="preserve">s website at </w:t>
      </w:r>
      <w:hyperlink r:id="rId52" w:history="1">
        <w:r w:rsidR="00986689" w:rsidRPr="008F40AB">
          <w:rPr>
            <w:rStyle w:val="Hyperlink"/>
            <w:szCs w:val="24"/>
          </w:rPr>
          <w:t>https://www.aapor.org</w:t>
        </w:r>
      </w:hyperlink>
      <w:r w:rsidR="00BE3F32">
        <w:t> </w:t>
      </w:r>
      <w:r w:rsidR="00BE3F32">
        <w:rPr>
          <w:noProof/>
        </w:rPr>
        <w:drawing>
          <wp:inline distT="0" distB="0" distL="0" distR="0" wp14:anchorId="67456F3F" wp14:editId="6DC9A48B">
            <wp:extent cx="95250" cy="95250"/>
            <wp:effectExtent l="0" t="0" r="0" b="0"/>
            <wp:docPr id="195" name="Graphic 195"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w:t>
      </w:r>
      <w:r w:rsidRPr="00C1598C">
        <w:rPr>
          <w:rStyle w:val="FootnoteReference"/>
          <w:szCs w:val="24"/>
        </w:rPr>
        <w:footnoteReference w:id="2"/>
      </w:r>
    </w:p>
    <w:p w14:paraId="3EECBDCC" w14:textId="77777777" w:rsidR="00A50E01" w:rsidRPr="00C1598C" w:rsidRDefault="00A50E01" w:rsidP="009676EC">
      <w:pPr>
        <w:pStyle w:val="ListBullet"/>
      </w:pPr>
      <w:r w:rsidRPr="00C1598C">
        <w:t>The Belmont Report (guidelines and recommendations that gave rise to current federal regulations)</w:t>
      </w:r>
    </w:p>
    <w:p w14:paraId="1B3A182C" w14:textId="77777777" w:rsidR="00A50E01" w:rsidRPr="00C1598C" w:rsidRDefault="00A50E01" w:rsidP="00BF1350">
      <w:pPr>
        <w:pStyle w:val="ListBullet"/>
      </w:pPr>
      <w:r w:rsidRPr="00C1598C">
        <w:lastRenderedPageBreak/>
        <w:t>Federal Regulations Regarding Protection of Human Research Subjects (45 CFR 46) (also known as the Common Rule)</w:t>
      </w:r>
    </w:p>
    <w:p w14:paraId="1EBE1A64" w14:textId="03E1FA41" w:rsidR="00A50E01" w:rsidRPr="00C1598C" w:rsidRDefault="00A50E01" w:rsidP="00A50E01">
      <w:pPr>
        <w:pStyle w:val="ListBullet"/>
      </w:pPr>
      <w:r w:rsidRPr="00C1598C">
        <w:t>Federal</w:t>
      </w:r>
      <w:r w:rsidR="001B14B6" w:rsidRPr="001B14B6">
        <w:t xml:space="preserve"> Office for Human Research Protections </w:t>
      </w:r>
      <w:r w:rsidR="001B14B6">
        <w:t>(</w:t>
      </w:r>
      <w:r w:rsidRPr="00C1598C">
        <w:t>OHRP</w:t>
      </w:r>
      <w:r w:rsidR="001B14B6">
        <w:t>)</w:t>
      </w:r>
    </w:p>
    <w:p w14:paraId="7E072FF6" w14:textId="48E2B8AB" w:rsidR="00A50E01" w:rsidRPr="00C1598C" w:rsidRDefault="001B14B6" w:rsidP="00BF1350">
      <w:pPr>
        <w:pStyle w:val="ListBullet"/>
      </w:pPr>
      <w:r>
        <w:t>National Institutes of Health (</w:t>
      </w:r>
      <w:r w:rsidR="00A50E01" w:rsidRPr="00C1598C">
        <w:t>NIH</w:t>
      </w:r>
      <w:r>
        <w:t>)</w:t>
      </w:r>
      <w:r w:rsidR="00A50E01" w:rsidRPr="00C1598C">
        <w:t xml:space="preserve"> Human Participant Investigator Training (although the site appears to be for cancer researchers, it is the site for the general investigator training used by many institutions)</w:t>
      </w:r>
    </w:p>
    <w:p w14:paraId="74C7F510" w14:textId="77777777" w:rsidR="00A50E01" w:rsidRPr="00C1598C" w:rsidRDefault="00A50E01" w:rsidP="00BF1350">
      <w:pPr>
        <w:pStyle w:val="ListBullet"/>
      </w:pPr>
      <w:r w:rsidRPr="00C1598C">
        <w:t>University of Minnesota Web-Based Instruction on Informed Consent</w:t>
      </w:r>
    </w:p>
    <w:p w14:paraId="0EFC247A" w14:textId="77777777" w:rsidR="00A50E01" w:rsidRPr="00C1598C" w:rsidRDefault="00A50E01" w:rsidP="00A50E01">
      <w:pPr>
        <w:pStyle w:val="Heading3"/>
        <w:rPr>
          <w:noProof/>
        </w:rPr>
      </w:pPr>
      <w:bookmarkStart w:id="239" w:name="_Toc27747055"/>
      <w:bookmarkStart w:id="240" w:name="_Toc155789537"/>
      <w:r>
        <w:rPr>
          <w:noProof/>
        </w:rPr>
        <w:t>5.7</w:t>
      </w:r>
      <w:r>
        <w:rPr>
          <w:noProof/>
        </w:rPr>
        <w:tab/>
      </w:r>
      <w:r w:rsidRPr="00C1598C">
        <w:rPr>
          <w:noProof/>
        </w:rPr>
        <w:t>Other Mail-Only Administration Protocols</w:t>
      </w:r>
      <w:bookmarkEnd w:id="239"/>
      <w:bookmarkEnd w:id="240"/>
    </w:p>
    <w:p w14:paraId="7D713D97" w14:textId="77777777" w:rsidR="000903AB" w:rsidRPr="00C1598C" w:rsidRDefault="000903AB" w:rsidP="000903AB">
      <w:pPr>
        <w:pStyle w:val="BodyText"/>
      </w:pPr>
      <w:r w:rsidRPr="00C1598C">
        <w:t>In addition to the printing, mailing, and data entry requirements discussed above, there are a few other protocols that ICH CAHPS Survey vendors must follow when conducting the mail-only data collection administration.</w:t>
      </w:r>
    </w:p>
    <w:p w14:paraId="7C54C52F" w14:textId="77777777" w:rsidR="000903AB" w:rsidRPr="00C1598C" w:rsidRDefault="000903AB" w:rsidP="0010228E">
      <w:pPr>
        <w:pStyle w:val="ListBullet"/>
        <w:keepNext/>
        <w:spacing w:after="120"/>
      </w:pPr>
      <w:r w:rsidRPr="00C1598C">
        <w:t>The use of incentives is not permitted.</w:t>
      </w:r>
    </w:p>
    <w:p w14:paraId="5B1D9BAD" w14:textId="77777777" w:rsidR="000903AB" w:rsidRPr="00C1598C" w:rsidRDefault="000903AB" w:rsidP="00520F75">
      <w:pPr>
        <w:pStyle w:val="ListBullet"/>
        <w:spacing w:after="120"/>
      </w:pPr>
      <w:r w:rsidRPr="00C1598C">
        <w:t>The use of proxy respondents is not permitted. However, other individuals, as long as they are not facility staff, may assist the sample patient in reading the survey, marking response options, or translating the survey.</w:t>
      </w:r>
    </w:p>
    <w:p w14:paraId="19EA2294" w14:textId="77777777" w:rsidR="000903AB" w:rsidRPr="00C1598C" w:rsidRDefault="000903AB" w:rsidP="00B6669E">
      <w:pPr>
        <w:pStyle w:val="ListBullet"/>
      </w:pPr>
      <w:r w:rsidRPr="00C1598C">
        <w:t xml:space="preserve">Homeless sample patients are eligible to participate in the ICH CAHPS Survey if they meet all other survey eligibility criteria. The survey vendor must attempt to reach the sample patient using the address given. If there is no address </w:t>
      </w:r>
      <w:r w:rsidR="006E4162" w:rsidRPr="00C1598C">
        <w:t xml:space="preserve">provided </w:t>
      </w:r>
      <w:r w:rsidRPr="00C1598C">
        <w:t xml:space="preserve">for a sample patient, and one cannot be obtained via a commercial address update services (such as the NCOA or the U.S. Postal Service Zip+4 software), or by requesting the ICH facility to provide a list containing the names and addresses of </w:t>
      </w:r>
      <w:r w:rsidRPr="00C1598C">
        <w:rPr>
          <w:u w:val="single"/>
        </w:rPr>
        <w:t>all</w:t>
      </w:r>
      <w:r w:rsidRPr="00203FFC">
        <w:t xml:space="preserve"> </w:t>
      </w:r>
      <w:r w:rsidRPr="00C1598C">
        <w:t xml:space="preserve">patients treated during the sampling window, the vendor should assign the final disposition code of Bad Address/Undeliverable Mail </w:t>
      </w:r>
      <w:r w:rsidR="000F3573" w:rsidRPr="00C1598C">
        <w:t xml:space="preserve">to the case </w:t>
      </w:r>
      <w:r w:rsidRPr="00C1598C">
        <w:t xml:space="preserve">(see </w:t>
      </w:r>
      <w:r w:rsidR="00F56E9E" w:rsidRPr="00C1598C">
        <w:rPr>
          <w:b/>
          <w:i/>
        </w:rPr>
        <w:t>Chapter </w:t>
      </w:r>
      <w:r w:rsidRPr="00C1598C">
        <w:rPr>
          <w:b/>
          <w:i/>
        </w:rPr>
        <w:t>IX</w:t>
      </w:r>
      <w:r w:rsidRPr="00C1598C">
        <w:t xml:space="preserve"> for more information on final disposition codes).</w:t>
      </w:r>
    </w:p>
    <w:p w14:paraId="463D3C5E" w14:textId="77777777" w:rsidR="00642066" w:rsidRPr="00C1598C" w:rsidRDefault="000903AB" w:rsidP="00B6669E">
      <w:pPr>
        <w:pStyle w:val="ListBullet"/>
      </w:pPr>
      <w:r w:rsidRPr="00C1598C">
        <w:t>Survey vendors must make sure that they differentiate between sample patients who refuse to participate during a specific survey period and those who indicate that the survey vendor should never contact them again. If a sample patient refuses to participate during the current survey period but does not indicate that the vendor should never contact him or her again, the survey vendor should attempt to survey the patient if he or she is included in the sample in subsequent survey periods.</w:t>
      </w:r>
    </w:p>
    <w:p w14:paraId="3641A942" w14:textId="5C08A8D5" w:rsidR="000903AB" w:rsidRDefault="000903AB" w:rsidP="00B6669E">
      <w:pPr>
        <w:pStyle w:val="ListBullet"/>
      </w:pPr>
      <w:r w:rsidRPr="00C1598C">
        <w:t>If an ICH CAHPS sample patient is on the survey vendor</w:t>
      </w:r>
      <w:r w:rsidR="004A2B8D">
        <w:t>’</w:t>
      </w:r>
      <w:r w:rsidRPr="00C1598C">
        <w:t>s Do Not Contact List, based on a previous contact for another survey conducted by the survey vendor, the vendor should honor that patient</w:t>
      </w:r>
      <w:r w:rsidR="004A2B8D">
        <w:t>’</w:t>
      </w:r>
      <w:r w:rsidRPr="00C1598C">
        <w:t>s request.</w:t>
      </w:r>
      <w:r w:rsidR="004D5B80">
        <w:t xml:space="preserve"> </w:t>
      </w:r>
      <w:r w:rsidR="00831AF6">
        <w:t xml:space="preserve">As such, </w:t>
      </w:r>
      <w:r w:rsidR="00831AF6" w:rsidRPr="00831AF6">
        <w:t xml:space="preserve">ICH CAHPS Survey vendors must determine a way by which to designate and identify sample patients who permanently refuse to participate in the current survey period and all future ICH CAHPS Survey periods. </w:t>
      </w:r>
      <w:r w:rsidR="000D2346" w:rsidRPr="000D2346">
        <w:t xml:space="preserve">Vendors are encouraged to use </w:t>
      </w:r>
      <w:r w:rsidR="000D2346" w:rsidRPr="000D2346">
        <w:lastRenderedPageBreak/>
        <w:t xml:space="preserve">their internal records to identify the sample patients included in the sample file downloaded from the ICH CAHPS website who have previously indicated that they do not wish to be recontacted concerning the ICH CAHPS survey. </w:t>
      </w:r>
      <w:r w:rsidR="00831AF6">
        <w:t xml:space="preserve">These sample patients should not be sent any survey materials (prenotification letter, </w:t>
      </w:r>
      <w:r w:rsidR="001C54D1">
        <w:t>survey package</w:t>
      </w:r>
      <w:r w:rsidR="00831AF6">
        <w:t>) and should instead be assigned a final disposition code of Refusal.</w:t>
      </w:r>
    </w:p>
    <w:p w14:paraId="49AAF560" w14:textId="21618CE0" w:rsidR="00360C0F" w:rsidRPr="00C1598C" w:rsidRDefault="000B4F6A" w:rsidP="00B6669E">
      <w:pPr>
        <w:pStyle w:val="ListBullet"/>
      </w:pPr>
      <w:r>
        <w:t>Sometimes sample patients</w:t>
      </w:r>
      <w:r w:rsidR="000B50D5">
        <w:t xml:space="preserve"> inadvertently include documents that are not related to the survey </w:t>
      </w:r>
      <w:r>
        <w:t>with the</w:t>
      </w:r>
      <w:r w:rsidR="000B50D5">
        <w:t xml:space="preserve"> completed </w:t>
      </w:r>
      <w:r w:rsidR="0045346D">
        <w:t>survey</w:t>
      </w:r>
      <w:r>
        <w:t xml:space="preserve"> that they return to the vendor</w:t>
      </w:r>
      <w:r w:rsidR="000B50D5">
        <w:t xml:space="preserve">. The types of documents that sample patients might include with their returned </w:t>
      </w:r>
      <w:r w:rsidR="0045346D">
        <w:t>survey</w:t>
      </w:r>
      <w:r w:rsidR="000B50D5">
        <w:t xml:space="preserve">s include payment for a medical bill, health insurance premium or some other bill, a prescription for medication, or a document that a health care provider has requested. </w:t>
      </w:r>
      <w:r w:rsidR="000B50D5" w:rsidRPr="0007723D">
        <w:t>All vendors should implement a policy to return</w:t>
      </w:r>
      <w:r w:rsidR="000B50D5">
        <w:t xml:space="preserve"> such</w:t>
      </w:r>
      <w:r w:rsidR="000B50D5" w:rsidRPr="0007723D">
        <w:t xml:space="preserve"> documents to </w:t>
      </w:r>
      <w:r w:rsidR="000B50D5">
        <w:t xml:space="preserve">the </w:t>
      </w:r>
      <w:r w:rsidR="000B50D5" w:rsidRPr="0007723D">
        <w:t>sample patient</w:t>
      </w:r>
      <w:r w:rsidR="000B50D5">
        <w:t xml:space="preserve"> who sent them.</w:t>
      </w:r>
      <w:r w:rsidR="00EE3E50">
        <w:t xml:space="preserve"> </w:t>
      </w:r>
      <w:r w:rsidR="00360C0F" w:rsidRPr="008236CE">
        <w:t>Vendors are not permitted to send such items</w:t>
      </w:r>
      <w:r w:rsidR="000B50D5">
        <w:t xml:space="preserve"> to</w:t>
      </w:r>
      <w:r w:rsidR="00360C0F" w:rsidRPr="008236CE">
        <w:t xml:space="preserve"> a facility</w:t>
      </w:r>
      <w:r>
        <w:t>, business</w:t>
      </w:r>
      <w:r w:rsidR="00B340DC">
        <w:t>,</w:t>
      </w:r>
      <w:r>
        <w:t xml:space="preserve"> or organization </w:t>
      </w:r>
      <w:r w:rsidR="00360C0F" w:rsidRPr="008236CE">
        <w:t>on behalf of a patient. Instead, vendors must send the</w:t>
      </w:r>
      <w:r>
        <w:t xml:space="preserve"> documents</w:t>
      </w:r>
      <w:r w:rsidR="00360C0F" w:rsidRPr="008236CE">
        <w:t xml:space="preserve"> back to the sample patient with a note indicating that the item was inadvertently included in the ICH CAHPS Survey </w:t>
      </w:r>
      <w:proofErr w:type="gramStart"/>
      <w:r w:rsidR="00360C0F" w:rsidRPr="008236CE">
        <w:t>package</w:t>
      </w:r>
      <w:proofErr w:type="gramEnd"/>
      <w:r w:rsidR="00360C0F" w:rsidRPr="008236CE">
        <w:t xml:space="preserve"> and it is being returned to the sample patient so that he or she can send it to the intended recipient.</w:t>
      </w:r>
    </w:p>
    <w:p w14:paraId="10070AEB" w14:textId="0A31B6FB" w:rsidR="000903AB" w:rsidRPr="00C1598C" w:rsidRDefault="0000717F" w:rsidP="00172CF8">
      <w:pPr>
        <w:pStyle w:val="Heading3"/>
        <w:rPr>
          <w:noProof/>
        </w:rPr>
      </w:pPr>
      <w:bookmarkStart w:id="241" w:name="_Toc27747056"/>
      <w:bookmarkStart w:id="242" w:name="_Toc155789538"/>
      <w:bookmarkEnd w:id="186"/>
      <w:bookmarkEnd w:id="236"/>
      <w:bookmarkEnd w:id="237"/>
      <w:bookmarkEnd w:id="238"/>
      <w:r>
        <w:rPr>
          <w:noProof/>
        </w:rPr>
        <w:t>5.8</w:t>
      </w:r>
      <w:r>
        <w:rPr>
          <w:noProof/>
        </w:rPr>
        <w:tab/>
      </w:r>
      <w:r w:rsidR="000903AB" w:rsidRPr="00C1598C">
        <w:rPr>
          <w:noProof/>
        </w:rPr>
        <w:t>Conducting the ICH CAHPS</w:t>
      </w:r>
      <w:r w:rsidR="000903AB" w:rsidRPr="00C1598C" w:rsidDel="00726466">
        <w:rPr>
          <w:noProof/>
        </w:rPr>
        <w:t xml:space="preserve"> </w:t>
      </w:r>
      <w:r w:rsidR="000903AB" w:rsidRPr="00C1598C">
        <w:rPr>
          <w:noProof/>
        </w:rPr>
        <w:t>Survey With Other ICH Facility Surveys</w:t>
      </w:r>
      <w:bookmarkEnd w:id="241"/>
      <w:bookmarkEnd w:id="242"/>
    </w:p>
    <w:p w14:paraId="793A86D9" w14:textId="337D27EB" w:rsidR="00E32A23" w:rsidRPr="00C1598C" w:rsidRDefault="000903AB" w:rsidP="00E32A23">
      <w:pPr>
        <w:pStyle w:val="BodyText"/>
      </w:pPr>
      <w:bookmarkStart w:id="243" w:name="_Hlk120634287"/>
      <w:r w:rsidRPr="00C1598C">
        <w:t xml:space="preserve">Some ICH facilities might wish to conduct other patient surveys in addition to the ICH CAHPS Survey to support internal quality improvement activities. </w:t>
      </w:r>
      <w:r w:rsidR="00E34867" w:rsidRPr="00E34867">
        <w:t>If a facility wishes to administer a</w:t>
      </w:r>
      <w:r w:rsidR="00E34867">
        <w:t xml:space="preserve">n additional </w:t>
      </w:r>
      <w:r w:rsidR="00E34867" w:rsidRPr="00E34867">
        <w:t xml:space="preserve">survey, </w:t>
      </w:r>
      <w:r w:rsidR="00AF55F6">
        <w:t>it</w:t>
      </w:r>
      <w:r w:rsidR="00E34867" w:rsidRPr="00E34867">
        <w:t xml:space="preserve"> cannot repeat the ICH CAHPS Survey questions or include questions that are very similar. </w:t>
      </w:r>
      <w:r w:rsidR="00AF55F6">
        <w:t>It</w:t>
      </w:r>
      <w:r w:rsidR="00E34867">
        <w:t xml:space="preserve"> can </w:t>
      </w:r>
      <w:r w:rsidRPr="00C1598C">
        <w:t xml:space="preserve">include questions that ask for more in-depth information about ICH CAHPS issues but should not repeat the ICH CAHPS Survey questions </w:t>
      </w:r>
      <w:r w:rsidR="00E34867" w:rsidRPr="00E34867">
        <w:t>as long as the questions are different from those included in the ICH CAHPS Survey</w:t>
      </w:r>
      <w:r w:rsidR="00E32A23" w:rsidRPr="00C1598C">
        <w:t>.</w:t>
      </w:r>
    </w:p>
    <w:p w14:paraId="0C151C8C" w14:textId="067B06E6" w:rsidR="00AF55F6" w:rsidRDefault="00AF55F6" w:rsidP="00AF55F6">
      <w:pPr>
        <w:pStyle w:val="BodyText"/>
      </w:pPr>
      <w:r w:rsidRPr="00222CCC">
        <w:t xml:space="preserve">When deciding on </w:t>
      </w:r>
      <w:r>
        <w:t>whether to administer additional</w:t>
      </w:r>
      <w:r w:rsidRPr="00222CCC">
        <w:t xml:space="preserve"> surveys, we recommend facilities keep in mind </w:t>
      </w:r>
      <w:r>
        <w:t xml:space="preserve">the </w:t>
      </w:r>
      <w:r w:rsidRPr="00222CCC">
        <w:t xml:space="preserve">survey burden </w:t>
      </w:r>
      <w:r>
        <w:t>this may cause for</w:t>
      </w:r>
      <w:r w:rsidRPr="00222CCC">
        <w:t xml:space="preserve"> their patients</w:t>
      </w:r>
      <w:r w:rsidR="007C6F05">
        <w:t xml:space="preserve"> and</w:t>
      </w:r>
      <w:r w:rsidRPr="00222CCC">
        <w:t xml:space="preserve"> that additional surveys could </w:t>
      </w:r>
      <w:r>
        <w:t xml:space="preserve">negatively </w:t>
      </w:r>
      <w:r w:rsidRPr="00222CCC">
        <w:t xml:space="preserve">affect </w:t>
      </w:r>
      <w:r>
        <w:t>the</w:t>
      </w:r>
      <w:r w:rsidRPr="00222CCC">
        <w:t xml:space="preserve"> ICH CAHPS Survey response rate</w:t>
      </w:r>
      <w:r>
        <w:t>s and number of completed interviews per survey period for the facility (which could impact whether data for the facility are publicly reported).</w:t>
      </w:r>
    </w:p>
    <w:p w14:paraId="20F4DF35" w14:textId="0281E9BF" w:rsidR="00AF55F6" w:rsidRDefault="00AF55F6" w:rsidP="00AF55F6">
      <w:pPr>
        <w:pStyle w:val="BodyText"/>
      </w:pPr>
      <w:r>
        <w:t xml:space="preserve">ICH facilities are </w:t>
      </w:r>
      <w:r w:rsidRPr="0049019C">
        <w:rPr>
          <w:b/>
          <w:bCs/>
          <w:i/>
          <w:iCs/>
        </w:rPr>
        <w:t xml:space="preserve">strongly </w:t>
      </w:r>
      <w:r>
        <w:rPr>
          <w:b/>
          <w:bCs/>
          <w:i/>
          <w:iCs/>
        </w:rPr>
        <w:t xml:space="preserve">encouraged to refrain </w:t>
      </w:r>
      <w:r w:rsidRPr="0049019C">
        <w:t>fielding</w:t>
      </w:r>
      <w:r w:rsidRPr="006E1A31">
        <w:t xml:space="preserve"> </w:t>
      </w:r>
      <w:r>
        <w:t xml:space="preserve">additional surveys from: </w:t>
      </w:r>
    </w:p>
    <w:p w14:paraId="6D23BE81" w14:textId="38C44C25" w:rsidR="00AF55F6" w:rsidRDefault="00AF55F6" w:rsidP="004217DD">
      <w:pPr>
        <w:pStyle w:val="ListBullet"/>
      </w:pPr>
      <w:r>
        <w:t>One week before the mailing of the prenotification letter in either the ICH CAHPS Spring Survey or Fall Survey</w:t>
      </w:r>
    </w:p>
    <w:p w14:paraId="0F505B4B" w14:textId="5DA9EFD2" w:rsidR="00AF55F6" w:rsidRDefault="006D336C" w:rsidP="004217DD">
      <w:pPr>
        <w:pStyle w:val="BodyText"/>
        <w:ind w:left="360"/>
      </w:pPr>
      <w:r>
        <w:t>Until</w:t>
      </w:r>
    </w:p>
    <w:p w14:paraId="40AF97A3" w14:textId="6C28AC16" w:rsidR="00AF55F6" w:rsidRDefault="00AF55F6" w:rsidP="004217DD">
      <w:pPr>
        <w:pStyle w:val="ListBullet"/>
      </w:pPr>
      <w:r>
        <w:t xml:space="preserve">One week after the mailing of the </w:t>
      </w:r>
      <w:r w:rsidR="007C6F05">
        <w:t>second</w:t>
      </w:r>
      <w:r>
        <w:t xml:space="preserve"> survey package for mail-only </w:t>
      </w:r>
      <w:r w:rsidR="00EA7B1F">
        <w:t>m</w:t>
      </w:r>
      <w:r>
        <w:t xml:space="preserve">ode. </w:t>
      </w:r>
    </w:p>
    <w:p w14:paraId="7DF63256" w14:textId="32F25021" w:rsidR="00290DA0" w:rsidRDefault="00290DA0" w:rsidP="00A47B9A">
      <w:pPr>
        <w:pStyle w:val="BodyText"/>
      </w:pPr>
      <w:r w:rsidRPr="002B0849">
        <w:rPr>
          <w:b/>
          <w:bCs/>
          <w:i/>
          <w:iCs/>
        </w:rPr>
        <w:t xml:space="preserve">Table </w:t>
      </w:r>
      <w:r>
        <w:rPr>
          <w:b/>
          <w:bCs/>
          <w:i/>
          <w:iCs/>
        </w:rPr>
        <w:t>5</w:t>
      </w:r>
      <w:r w:rsidRPr="002B0849">
        <w:rPr>
          <w:b/>
          <w:bCs/>
          <w:i/>
          <w:iCs/>
        </w:rPr>
        <w:t>-</w:t>
      </w:r>
      <w:r>
        <w:rPr>
          <w:b/>
          <w:bCs/>
          <w:i/>
          <w:iCs/>
        </w:rPr>
        <w:t>2</w:t>
      </w:r>
      <w:r>
        <w:t xml:space="preserve"> shows an example of how this suggested plan would be implemented for the 202</w:t>
      </w:r>
      <w:r w:rsidR="006F53CD">
        <w:t>4</w:t>
      </w:r>
      <w:r>
        <w:t xml:space="preserve"> Spring and Fall Survey periods:</w:t>
      </w:r>
    </w:p>
    <w:p w14:paraId="68F60F04" w14:textId="37AF83D3" w:rsidR="00290DA0" w:rsidRPr="00345AA6" w:rsidRDefault="00290DA0" w:rsidP="00A47B9A">
      <w:pPr>
        <w:pStyle w:val="TableCaption"/>
      </w:pPr>
      <w:bookmarkStart w:id="244" w:name="_Toc155790060"/>
      <w:r w:rsidRPr="002B0849">
        <w:lastRenderedPageBreak/>
        <w:t xml:space="preserve">Table </w:t>
      </w:r>
      <w:r>
        <w:t>5</w:t>
      </w:r>
      <w:r w:rsidRPr="002B0849">
        <w:t>-</w:t>
      </w:r>
      <w:r>
        <w:t>2</w:t>
      </w:r>
      <w:r w:rsidRPr="002B0849">
        <w:t>.</w:t>
      </w:r>
      <w:r>
        <w:tab/>
      </w:r>
      <w:bookmarkStart w:id="245" w:name="_Hlk123913255"/>
      <w:r w:rsidR="00EA7B1F">
        <w:t xml:space="preserve">Mail-only Mode: </w:t>
      </w:r>
      <w:r w:rsidRPr="002B0849">
        <w:t xml:space="preserve">Recommended Schedule for </w:t>
      </w:r>
      <w:r>
        <w:t>A</w:t>
      </w:r>
      <w:r w:rsidRPr="002B0849">
        <w:t>dministering ICH CAHPS in Conjunction With Other Surveys</w:t>
      </w:r>
      <w:bookmarkEnd w:id="245"/>
      <w:bookmarkEnd w:id="244"/>
    </w:p>
    <w:tbl>
      <w:tblPr>
        <w:tblStyle w:val="TableGrid"/>
        <w:tblW w:w="0" w:type="auto"/>
        <w:tblLook w:val="04A0" w:firstRow="1" w:lastRow="0" w:firstColumn="1" w:lastColumn="0" w:noHBand="0" w:noVBand="1"/>
      </w:tblPr>
      <w:tblGrid>
        <w:gridCol w:w="4855"/>
        <w:gridCol w:w="1980"/>
        <w:gridCol w:w="2515"/>
      </w:tblGrid>
      <w:tr w:rsidR="00290DA0" w14:paraId="730FD184" w14:textId="77777777" w:rsidTr="00D61E76">
        <w:trPr>
          <w:cantSplit/>
          <w:tblHeader/>
        </w:trPr>
        <w:tc>
          <w:tcPr>
            <w:tcW w:w="4855" w:type="dxa"/>
            <w:shd w:val="clear" w:color="auto" w:fill="D9D9D9" w:themeFill="background1" w:themeFillShade="D9"/>
            <w:vAlign w:val="center"/>
          </w:tcPr>
          <w:p w14:paraId="42AAFD5F" w14:textId="77777777" w:rsidR="00290DA0" w:rsidRPr="00B32FAB" w:rsidRDefault="00290DA0" w:rsidP="00012FCE">
            <w:pPr>
              <w:pStyle w:val="TableHeaders"/>
            </w:pPr>
            <w:r w:rsidRPr="00B32FAB">
              <w:t>Activity</w:t>
            </w:r>
          </w:p>
        </w:tc>
        <w:tc>
          <w:tcPr>
            <w:tcW w:w="1980" w:type="dxa"/>
            <w:shd w:val="clear" w:color="auto" w:fill="D9D9D9" w:themeFill="background1" w:themeFillShade="D9"/>
            <w:vAlign w:val="center"/>
          </w:tcPr>
          <w:p w14:paraId="34C6F516" w14:textId="50A58597" w:rsidR="00290DA0" w:rsidRPr="00B32FAB" w:rsidRDefault="00290DA0" w:rsidP="00012FCE">
            <w:pPr>
              <w:pStyle w:val="TableHeaders"/>
            </w:pPr>
            <w:r w:rsidRPr="00B32FAB">
              <w:t>202</w:t>
            </w:r>
            <w:r w:rsidR="006F53CD">
              <w:t>4</w:t>
            </w:r>
            <w:r w:rsidRPr="00B32FAB">
              <w:t xml:space="preserve"> Spring Survey</w:t>
            </w:r>
          </w:p>
        </w:tc>
        <w:tc>
          <w:tcPr>
            <w:tcW w:w="2515" w:type="dxa"/>
            <w:shd w:val="clear" w:color="auto" w:fill="D9D9D9" w:themeFill="background1" w:themeFillShade="D9"/>
            <w:vAlign w:val="center"/>
          </w:tcPr>
          <w:p w14:paraId="4FB52316" w14:textId="66FBF20D" w:rsidR="00290DA0" w:rsidRPr="00B32FAB" w:rsidRDefault="00290DA0" w:rsidP="00012FCE">
            <w:pPr>
              <w:pStyle w:val="TableHeaders"/>
            </w:pPr>
            <w:r w:rsidRPr="00B32FAB">
              <w:t>202</w:t>
            </w:r>
            <w:r w:rsidR="006F53CD">
              <w:t>4</w:t>
            </w:r>
            <w:r w:rsidRPr="00B32FAB">
              <w:t xml:space="preserve"> Fall Survey</w:t>
            </w:r>
          </w:p>
        </w:tc>
      </w:tr>
      <w:tr w:rsidR="00290DA0" w14:paraId="74A8ACC3" w14:textId="77777777" w:rsidTr="00D61E76">
        <w:trPr>
          <w:cantSplit/>
        </w:trPr>
        <w:tc>
          <w:tcPr>
            <w:tcW w:w="4855" w:type="dxa"/>
            <w:shd w:val="clear" w:color="auto" w:fill="auto"/>
            <w:vAlign w:val="center"/>
          </w:tcPr>
          <w:p w14:paraId="40E59C94" w14:textId="77777777" w:rsidR="00290DA0" w:rsidRPr="00431FF5" w:rsidRDefault="00290DA0" w:rsidP="00012FCE">
            <w:pPr>
              <w:pStyle w:val="TableText"/>
            </w:pPr>
            <w:r w:rsidRPr="00431FF5">
              <w:t>Beginning of suggested</w:t>
            </w:r>
            <w:r>
              <w:t xml:space="preserve"> 8-week</w:t>
            </w:r>
            <w:r w:rsidRPr="00431FF5">
              <w:t xml:space="preserve"> period </w:t>
            </w:r>
            <w:r>
              <w:t xml:space="preserve">to </w:t>
            </w:r>
            <w:r w:rsidRPr="00431FF5">
              <w:t xml:space="preserve">refrain from </w:t>
            </w:r>
            <w:r>
              <w:t xml:space="preserve">administering </w:t>
            </w:r>
            <w:r w:rsidRPr="00431FF5">
              <w:t>additional surveys</w:t>
            </w:r>
          </w:p>
        </w:tc>
        <w:tc>
          <w:tcPr>
            <w:tcW w:w="1980" w:type="dxa"/>
            <w:shd w:val="clear" w:color="auto" w:fill="auto"/>
            <w:vAlign w:val="center"/>
          </w:tcPr>
          <w:p w14:paraId="43B4BBB2" w14:textId="730D277A" w:rsidR="00290DA0" w:rsidRPr="00431FF5" w:rsidRDefault="00290DA0" w:rsidP="00012FCE">
            <w:pPr>
              <w:pStyle w:val="TableText"/>
              <w:jc w:val="center"/>
              <w:rPr>
                <w:b/>
              </w:rPr>
            </w:pPr>
            <w:r w:rsidRPr="00431FF5">
              <w:t xml:space="preserve">April </w:t>
            </w:r>
            <w:r w:rsidR="004C5249">
              <w:t>12</w:t>
            </w:r>
            <w:r w:rsidRPr="00431FF5">
              <w:t>, 202</w:t>
            </w:r>
            <w:r w:rsidR="005B7B75">
              <w:t>4</w:t>
            </w:r>
          </w:p>
        </w:tc>
        <w:tc>
          <w:tcPr>
            <w:tcW w:w="2515" w:type="dxa"/>
            <w:shd w:val="clear" w:color="auto" w:fill="auto"/>
            <w:vAlign w:val="center"/>
          </w:tcPr>
          <w:p w14:paraId="07918504" w14:textId="050F3963" w:rsidR="00290DA0" w:rsidRPr="00431FF5" w:rsidRDefault="00290DA0" w:rsidP="00012FCE">
            <w:pPr>
              <w:pStyle w:val="TableText"/>
              <w:jc w:val="center"/>
              <w:rPr>
                <w:b/>
              </w:rPr>
            </w:pPr>
            <w:r w:rsidRPr="00431FF5">
              <w:t>October 1</w:t>
            </w:r>
            <w:r w:rsidR="004C5249">
              <w:t>1</w:t>
            </w:r>
            <w:r w:rsidRPr="00431FF5">
              <w:t>, 202</w:t>
            </w:r>
            <w:r w:rsidR="005B7B75">
              <w:t>4</w:t>
            </w:r>
          </w:p>
        </w:tc>
      </w:tr>
      <w:tr w:rsidR="00290DA0" w14:paraId="5AAE9310" w14:textId="77777777" w:rsidTr="00D61E76">
        <w:trPr>
          <w:cantSplit/>
        </w:trPr>
        <w:tc>
          <w:tcPr>
            <w:tcW w:w="4855" w:type="dxa"/>
          </w:tcPr>
          <w:p w14:paraId="05F8AB88" w14:textId="77777777" w:rsidR="00290DA0" w:rsidRPr="00B32FAB" w:rsidRDefault="00290DA0" w:rsidP="00012FCE">
            <w:pPr>
              <w:pStyle w:val="TableText"/>
              <w:rPr>
                <w:szCs w:val="22"/>
              </w:rPr>
            </w:pPr>
            <w:r>
              <w:rPr>
                <w:szCs w:val="22"/>
              </w:rPr>
              <w:t>Start of data collection (mailing of the prenotification letter)</w:t>
            </w:r>
          </w:p>
        </w:tc>
        <w:tc>
          <w:tcPr>
            <w:tcW w:w="1980" w:type="dxa"/>
            <w:vAlign w:val="center"/>
          </w:tcPr>
          <w:p w14:paraId="2FD92918" w14:textId="25CE5380" w:rsidR="00290DA0" w:rsidRPr="00B32FAB" w:rsidRDefault="00290DA0" w:rsidP="00012FCE">
            <w:pPr>
              <w:pStyle w:val="TableText"/>
              <w:jc w:val="center"/>
            </w:pPr>
            <w:r w:rsidRPr="00B32FAB">
              <w:t xml:space="preserve">April </w:t>
            </w:r>
            <w:r w:rsidR="005B7B75">
              <w:t>19</w:t>
            </w:r>
            <w:r w:rsidRPr="00B32FAB">
              <w:t>, 202</w:t>
            </w:r>
            <w:r w:rsidR="005B7B75">
              <w:t>4</w:t>
            </w:r>
          </w:p>
        </w:tc>
        <w:tc>
          <w:tcPr>
            <w:tcW w:w="2515" w:type="dxa"/>
            <w:vAlign w:val="center"/>
          </w:tcPr>
          <w:p w14:paraId="390A4966" w14:textId="5905126F" w:rsidR="00290DA0" w:rsidRPr="00B32FAB" w:rsidRDefault="00290DA0" w:rsidP="00012FCE">
            <w:pPr>
              <w:pStyle w:val="TableText"/>
              <w:jc w:val="center"/>
            </w:pPr>
            <w:r w:rsidRPr="00B32FAB">
              <w:t xml:space="preserve">October </w:t>
            </w:r>
            <w:r w:rsidR="005B7B75">
              <w:t>18</w:t>
            </w:r>
            <w:r w:rsidRPr="00B32FAB">
              <w:t>, 202</w:t>
            </w:r>
            <w:r w:rsidR="005B7B75">
              <w:t>4</w:t>
            </w:r>
          </w:p>
        </w:tc>
      </w:tr>
      <w:tr w:rsidR="00290DA0" w14:paraId="22F18306" w14:textId="77777777" w:rsidTr="00D61E76">
        <w:trPr>
          <w:cantSplit/>
        </w:trPr>
        <w:tc>
          <w:tcPr>
            <w:tcW w:w="4855" w:type="dxa"/>
          </w:tcPr>
          <w:p w14:paraId="764CB1D0" w14:textId="6D3FD1C3" w:rsidR="00290DA0" w:rsidRPr="00B32FAB" w:rsidRDefault="00290DA0" w:rsidP="00012FCE">
            <w:pPr>
              <w:pStyle w:val="TableText"/>
              <w:rPr>
                <w:szCs w:val="22"/>
              </w:rPr>
            </w:pPr>
            <w:r>
              <w:rPr>
                <w:szCs w:val="22"/>
              </w:rPr>
              <w:t>Date of second wave of data collection (second</w:t>
            </w:r>
            <w:r w:rsidRPr="00B32FAB">
              <w:rPr>
                <w:szCs w:val="22"/>
              </w:rPr>
              <w:t xml:space="preserve"> survey </w:t>
            </w:r>
            <w:r>
              <w:rPr>
                <w:szCs w:val="22"/>
              </w:rPr>
              <w:t xml:space="preserve">package for mail-only) </w:t>
            </w:r>
          </w:p>
        </w:tc>
        <w:tc>
          <w:tcPr>
            <w:tcW w:w="1980" w:type="dxa"/>
            <w:vAlign w:val="center"/>
          </w:tcPr>
          <w:p w14:paraId="774E7311" w14:textId="0CDCF71C" w:rsidR="00290DA0" w:rsidRPr="00B32FAB" w:rsidRDefault="005B7B75" w:rsidP="00012FCE">
            <w:pPr>
              <w:pStyle w:val="TableText"/>
              <w:jc w:val="center"/>
            </w:pPr>
            <w:r>
              <w:t>May 31</w:t>
            </w:r>
            <w:r w:rsidR="00290DA0" w:rsidRPr="00B32FAB">
              <w:t>, 202</w:t>
            </w:r>
            <w:r>
              <w:t>4</w:t>
            </w:r>
          </w:p>
        </w:tc>
        <w:tc>
          <w:tcPr>
            <w:tcW w:w="2515" w:type="dxa"/>
            <w:vAlign w:val="center"/>
          </w:tcPr>
          <w:p w14:paraId="4235305A" w14:textId="511451BA" w:rsidR="006A1E58" w:rsidRDefault="00044386" w:rsidP="006A1E58">
            <w:pPr>
              <w:pStyle w:val="TableText"/>
              <w:keepNext/>
            </w:pPr>
            <w:r>
              <w:t>November 29, 2024</w:t>
            </w:r>
            <w:r w:rsidR="006A1E58">
              <w:t xml:space="preserve"> </w:t>
            </w:r>
            <w:r w:rsidR="006A1E58" w:rsidRPr="00D61E76">
              <w:rPr>
                <w:b/>
                <w:bCs/>
              </w:rPr>
              <w:t>O</w:t>
            </w:r>
            <w:r w:rsidR="006A1E58" w:rsidRPr="000143D8">
              <w:rPr>
                <w:b/>
                <w:bCs/>
              </w:rPr>
              <w:t>R</w:t>
            </w:r>
          </w:p>
          <w:p w14:paraId="17A152C8" w14:textId="00C9024C" w:rsidR="00290DA0" w:rsidRPr="00B32FAB" w:rsidRDefault="006A1E58" w:rsidP="006A1E58">
            <w:pPr>
              <w:pStyle w:val="TableText"/>
              <w:jc w:val="center"/>
            </w:pPr>
            <w:r>
              <w:t>December 4, 2024*</w:t>
            </w:r>
          </w:p>
        </w:tc>
      </w:tr>
      <w:tr w:rsidR="00290DA0" w14:paraId="474E21EC" w14:textId="77777777" w:rsidTr="00D61E76">
        <w:trPr>
          <w:cantSplit/>
        </w:trPr>
        <w:tc>
          <w:tcPr>
            <w:tcW w:w="4855" w:type="dxa"/>
          </w:tcPr>
          <w:p w14:paraId="263C31C8" w14:textId="77777777" w:rsidR="00290DA0" w:rsidRPr="00B32FAB" w:rsidRDefault="00290DA0" w:rsidP="00012FCE">
            <w:pPr>
              <w:pStyle w:val="TableText"/>
              <w:rPr>
                <w:szCs w:val="22"/>
              </w:rPr>
            </w:pPr>
            <w:r>
              <w:rPr>
                <w:szCs w:val="22"/>
              </w:rPr>
              <w:t xml:space="preserve">End of suggested </w:t>
            </w:r>
            <w:r w:rsidRPr="00B32FAB">
              <w:rPr>
                <w:szCs w:val="22"/>
              </w:rPr>
              <w:t xml:space="preserve">8-week period </w:t>
            </w:r>
            <w:r>
              <w:rPr>
                <w:szCs w:val="22"/>
              </w:rPr>
              <w:t>to refrain from administering additional surveys</w:t>
            </w:r>
          </w:p>
        </w:tc>
        <w:tc>
          <w:tcPr>
            <w:tcW w:w="1980" w:type="dxa"/>
            <w:vAlign w:val="center"/>
          </w:tcPr>
          <w:p w14:paraId="6E4E8CC3" w14:textId="523B2D47" w:rsidR="00290DA0" w:rsidRPr="00B32FAB" w:rsidRDefault="00290DA0" w:rsidP="00012FCE">
            <w:pPr>
              <w:pStyle w:val="TableText"/>
              <w:jc w:val="center"/>
            </w:pPr>
            <w:r w:rsidRPr="00B32FAB">
              <w:t xml:space="preserve">June </w:t>
            </w:r>
            <w:r w:rsidR="004C5249">
              <w:t>7</w:t>
            </w:r>
            <w:r w:rsidRPr="00B32FAB">
              <w:t>, 202</w:t>
            </w:r>
            <w:r w:rsidR="005B7B75">
              <w:t>4</w:t>
            </w:r>
          </w:p>
        </w:tc>
        <w:tc>
          <w:tcPr>
            <w:tcW w:w="2515" w:type="dxa"/>
            <w:vAlign w:val="center"/>
          </w:tcPr>
          <w:p w14:paraId="567AFD24" w14:textId="294ABE42" w:rsidR="00290DA0" w:rsidRPr="00B32FAB" w:rsidRDefault="00290DA0" w:rsidP="00012FCE">
            <w:pPr>
              <w:pStyle w:val="TableText"/>
              <w:jc w:val="center"/>
            </w:pPr>
            <w:r w:rsidRPr="00B32FAB">
              <w:t xml:space="preserve">December </w:t>
            </w:r>
            <w:r w:rsidR="004C5249">
              <w:t>6</w:t>
            </w:r>
            <w:r w:rsidRPr="00B32FAB">
              <w:t>, 202</w:t>
            </w:r>
            <w:r w:rsidR="005B7B75">
              <w:t>4</w:t>
            </w:r>
          </w:p>
        </w:tc>
      </w:tr>
    </w:tbl>
    <w:p w14:paraId="3EAF960C" w14:textId="77777777" w:rsidR="006A1E58" w:rsidRPr="006B0709" w:rsidRDefault="006A1E58" w:rsidP="0054799E">
      <w:pPr>
        <w:pStyle w:val="Source"/>
      </w:pPr>
      <w:r>
        <w:t>*</w:t>
      </w:r>
      <w:r w:rsidRPr="006B0709">
        <w:t xml:space="preserve"> </w:t>
      </w:r>
      <w:r>
        <w:t>In 2024</w:t>
      </w:r>
      <w:r w:rsidRPr="006B0709">
        <w:t>, the Thanksgiving holiday falls on November 28, 20</w:t>
      </w:r>
      <w:r>
        <w:t>24</w:t>
      </w:r>
      <w:r w:rsidRPr="006B0709">
        <w:t xml:space="preserve">, during the last week of November. </w:t>
      </w:r>
      <w:r>
        <w:t>Some</w:t>
      </w:r>
      <w:r w:rsidRPr="006B0709">
        <w:t xml:space="preserve"> vendors may have difficulties with mailing the 2nd </w:t>
      </w:r>
      <w:r>
        <w:t>survey package</w:t>
      </w:r>
      <w:r w:rsidRPr="006B0709">
        <w:t xml:space="preserve"> (mail-only) or beginning phone follow-up (mixed</w:t>
      </w:r>
      <w:r>
        <w:t xml:space="preserve"> </w:t>
      </w:r>
      <w:r w:rsidRPr="006B0709">
        <w:t>mode) for the 20</w:t>
      </w:r>
      <w:r>
        <w:t>24</w:t>
      </w:r>
      <w:r w:rsidRPr="006B0709">
        <w:t xml:space="preserve"> Fall Survey on the originally scheduled date of November 29, 20</w:t>
      </w:r>
      <w:r>
        <w:t>24</w:t>
      </w:r>
      <w:r w:rsidRPr="006B0709">
        <w:t xml:space="preserve"> (the day after Thanksgiving).</w:t>
      </w:r>
      <w:r>
        <w:t xml:space="preserve"> As such, the 2024 Fall data collection schedule has been set such that vendors may either begin </w:t>
      </w:r>
      <w:r w:rsidRPr="006C2FC4">
        <w:t xml:space="preserve">implementing the second wave of ICH CAHPS data collection </w:t>
      </w:r>
      <w:r>
        <w:t>on</w:t>
      </w:r>
      <w:r w:rsidRPr="006C2FC4">
        <w:t xml:space="preserve"> November 29, 20</w:t>
      </w:r>
      <w:r>
        <w:t xml:space="preserve">24, or </w:t>
      </w:r>
      <w:r w:rsidRPr="006C2FC4">
        <w:t>the following week on December 4, 20</w:t>
      </w:r>
      <w:r>
        <w:t>24</w:t>
      </w:r>
      <w:r w:rsidRPr="006C2FC4">
        <w:t>. The deadline for data submission will remain January 29, 20</w:t>
      </w:r>
      <w:r>
        <w:t>25</w:t>
      </w:r>
      <w:r w:rsidRPr="006C2FC4">
        <w:t xml:space="preserve"> for both schedules</w:t>
      </w:r>
      <w:r>
        <w:t>.</w:t>
      </w:r>
    </w:p>
    <w:p w14:paraId="55543CD9" w14:textId="55831BBD" w:rsidR="000903AB" w:rsidRPr="00C1598C" w:rsidRDefault="00E34867" w:rsidP="00E32A23">
      <w:pPr>
        <w:pStyle w:val="BodyText"/>
      </w:pPr>
      <w:r>
        <w:t xml:space="preserve">In addition, </w:t>
      </w:r>
      <w:r w:rsidR="000903AB" w:rsidRPr="00C1598C">
        <w:t>ICH facilities may not:</w:t>
      </w:r>
    </w:p>
    <w:p w14:paraId="1BAF4127" w14:textId="77777777" w:rsidR="000903AB" w:rsidRPr="00C1598C" w:rsidRDefault="000903AB" w:rsidP="00B6669E">
      <w:pPr>
        <w:pStyle w:val="ListBullet"/>
      </w:pPr>
      <w:r w:rsidRPr="00C1598C">
        <w:t>Provide information to their patients that promotes the services provided by the ICH facility;</w:t>
      </w:r>
    </w:p>
    <w:p w14:paraId="2D63335C" w14:textId="2EB93D5D" w:rsidR="000903AB" w:rsidRPr="00C1598C" w:rsidRDefault="000903AB" w:rsidP="00B6669E">
      <w:pPr>
        <w:pStyle w:val="ListBullet"/>
      </w:pPr>
      <w:r w:rsidRPr="00C1598C">
        <w:t>Ask their patients for the names of other ESRD patients who might need dialysis care</w:t>
      </w:r>
      <w:r w:rsidR="00650F42">
        <w:t>;</w:t>
      </w:r>
      <w:r w:rsidR="00650F42" w:rsidRPr="00C1598C">
        <w:t xml:space="preserve"> </w:t>
      </w:r>
      <w:r w:rsidR="00E34867">
        <w:t>or</w:t>
      </w:r>
    </w:p>
    <w:p w14:paraId="2F98740A" w14:textId="77777777" w:rsidR="00621775" w:rsidRPr="00621775" w:rsidRDefault="000903AB" w:rsidP="006E6256">
      <w:pPr>
        <w:pStyle w:val="ListBullet"/>
        <w:rPr>
          <w:sz w:val="22"/>
        </w:rPr>
      </w:pPr>
      <w:r w:rsidRPr="00C1598C">
        <w:t>Ask their patients for consent for the ICH facility survey vendor to share their survey responses with the ICH facility</w:t>
      </w:r>
      <w:r w:rsidR="00E34867">
        <w:t>.</w:t>
      </w:r>
      <w:bookmarkEnd w:id="162"/>
      <w:bookmarkEnd w:id="163"/>
      <w:bookmarkEnd w:id="164"/>
      <w:bookmarkEnd w:id="243"/>
      <w:bookmarkEnd w:id="165"/>
    </w:p>
    <w:p w14:paraId="5D515F3A" w14:textId="2A07F7DA" w:rsidR="0010228E" w:rsidRPr="00C1598C" w:rsidRDefault="0010228E" w:rsidP="0010228E">
      <w:pPr>
        <w:pStyle w:val="BodyText"/>
      </w:pPr>
    </w:p>
    <w:bookmarkEnd w:id="166"/>
    <w:p w14:paraId="53216DCA" w14:textId="77777777" w:rsidR="00D43CDA" w:rsidRPr="00C1598C" w:rsidRDefault="00D43CDA" w:rsidP="00D43CDA">
      <w:pPr>
        <w:pStyle w:val="BodyText"/>
        <w:sectPr w:rsidR="00D43CDA" w:rsidRPr="00C1598C" w:rsidSect="005C4897">
          <w:headerReference w:type="even" r:id="rId53"/>
          <w:headerReference w:type="default" r:id="rId54"/>
          <w:headerReference w:type="first" r:id="rId55"/>
          <w:type w:val="oddPage"/>
          <w:pgSz w:w="12240" w:h="15840" w:code="1"/>
          <w:pgMar w:top="1440" w:right="1440" w:bottom="1440" w:left="1440" w:header="720" w:footer="720" w:gutter="0"/>
          <w:cols w:space="720"/>
          <w:titlePg/>
          <w:docGrid w:linePitch="360"/>
        </w:sectPr>
      </w:pPr>
    </w:p>
    <w:p w14:paraId="447DBBD2" w14:textId="77777777" w:rsidR="0078168B" w:rsidRPr="00C1598C" w:rsidRDefault="0078168B" w:rsidP="00211971">
      <w:pPr>
        <w:pStyle w:val="Heading2"/>
      </w:pPr>
      <w:bookmarkStart w:id="246" w:name="_Toc224984419"/>
      <w:bookmarkStart w:id="247" w:name="_Toc343765411"/>
      <w:bookmarkStart w:id="248" w:name="_Toc27747057"/>
      <w:bookmarkStart w:id="249" w:name="_Toc155789539"/>
      <w:bookmarkStart w:id="250" w:name="_Hlk26433486"/>
      <w:r w:rsidRPr="00C1598C">
        <w:lastRenderedPageBreak/>
        <w:t>VI. Telephone-Only Administration Procedures</w:t>
      </w:r>
      <w:bookmarkEnd w:id="246"/>
      <w:bookmarkEnd w:id="247"/>
      <w:bookmarkEnd w:id="248"/>
      <w:bookmarkEnd w:id="249"/>
    </w:p>
    <w:p w14:paraId="269B2E2C" w14:textId="563752D9" w:rsidR="0078168B" w:rsidRPr="00C1598C" w:rsidRDefault="00860A52" w:rsidP="00172CF8">
      <w:pPr>
        <w:pStyle w:val="Heading3"/>
      </w:pPr>
      <w:bookmarkStart w:id="251" w:name="_Toc251318149"/>
      <w:bookmarkStart w:id="252" w:name="_Toc343765412"/>
      <w:bookmarkStart w:id="253" w:name="_Toc27747058"/>
      <w:bookmarkStart w:id="254" w:name="_Toc155789540"/>
      <w:r>
        <w:t>6.0</w:t>
      </w:r>
      <w:r>
        <w:tab/>
      </w:r>
      <w:r w:rsidR="0078168B" w:rsidRPr="00C1598C">
        <w:t>Overview</w:t>
      </w:r>
      <w:bookmarkEnd w:id="251"/>
      <w:bookmarkEnd w:id="252"/>
      <w:bookmarkEnd w:id="253"/>
      <w:bookmarkEnd w:id="254"/>
    </w:p>
    <w:p w14:paraId="2A472162" w14:textId="77777777" w:rsidR="0078168B" w:rsidRPr="00C1598C" w:rsidRDefault="0078168B" w:rsidP="0078168B">
      <w:pPr>
        <w:pStyle w:val="BodyText"/>
      </w:pPr>
      <w:r w:rsidRPr="00C1598C">
        <w:t>This chapter describes the requirements and guidelines for implementing the telephone-only mode of survey administration for the ICH CAHPS Survey. The chapter begins with a discussion of the telephone-only data collection activities and schedule, followed by a discussion of the requirements for producing all telephone interviewing materials and systems. It includes guidelines on how the telephone interview should be developed and administered, including general interviewing guidelines and frequently asked questions that interviewers might encounter. This chapter also provides guidance for data processing procedures for the telephone-only administration.</w:t>
      </w:r>
      <w:r w:rsidR="00785F8D" w:rsidRPr="00C1598C">
        <w:t xml:space="preserve"> Quality control guidelines related to implementing the ICH CAHPS Survey using telephone-only administration data collection </w:t>
      </w:r>
      <w:r w:rsidR="00037E77" w:rsidRPr="00C1598C">
        <w:t>are included in</w:t>
      </w:r>
      <w:r w:rsidR="00785F8D" w:rsidRPr="00C1598C">
        <w:t xml:space="preserve"> </w:t>
      </w:r>
      <w:r w:rsidR="00F56E9E" w:rsidRPr="00C1598C">
        <w:rPr>
          <w:b/>
          <w:i/>
        </w:rPr>
        <w:t>Chapter </w:t>
      </w:r>
      <w:r w:rsidR="00785F8D" w:rsidRPr="00C1598C">
        <w:rPr>
          <w:b/>
          <w:i/>
        </w:rPr>
        <w:t>XII</w:t>
      </w:r>
      <w:r w:rsidR="00785F8D" w:rsidRPr="00C1598C">
        <w:t>.</w:t>
      </w:r>
    </w:p>
    <w:p w14:paraId="05D86673" w14:textId="708429FF" w:rsidR="0078168B" w:rsidRPr="00C1598C" w:rsidRDefault="000556D8" w:rsidP="00172CF8">
      <w:pPr>
        <w:pStyle w:val="Heading3"/>
      </w:pPr>
      <w:bookmarkStart w:id="255" w:name="_Toc27747059"/>
      <w:bookmarkStart w:id="256" w:name="_Toc155789541"/>
      <w:r>
        <w:t>6.1</w:t>
      </w:r>
      <w:r>
        <w:tab/>
      </w:r>
      <w:r w:rsidR="0078168B" w:rsidRPr="00C1598C">
        <w:t>Telephone-Only Survey Activities and Schedule</w:t>
      </w:r>
      <w:bookmarkEnd w:id="255"/>
      <w:bookmarkEnd w:id="256"/>
    </w:p>
    <w:p w14:paraId="59DF05F2" w14:textId="65D7F564" w:rsidR="0078168B" w:rsidRPr="00C1598C" w:rsidRDefault="002D0FA1" w:rsidP="0078168B">
      <w:pPr>
        <w:pStyle w:val="BodyText"/>
      </w:pPr>
      <w:r w:rsidRPr="00C1598C">
        <w:t>A</w:t>
      </w:r>
      <w:r w:rsidR="0078168B" w:rsidRPr="00C1598C">
        <w:t xml:space="preserve">pproved ICH CAHPS Survey vendors </w:t>
      </w:r>
      <w:r w:rsidR="00ED58F1">
        <w:t>have been</w:t>
      </w:r>
      <w:r w:rsidR="00ED58F1" w:rsidRPr="00C1598C">
        <w:t xml:space="preserve"> </w:t>
      </w:r>
      <w:r w:rsidR="0078168B" w:rsidRPr="00C1598C">
        <w:t>administer</w:t>
      </w:r>
      <w:r w:rsidR="005632D9">
        <w:t>ing</w:t>
      </w:r>
      <w:r w:rsidR="0078168B" w:rsidRPr="00C1598C">
        <w:t xml:space="preserve"> the ICH CAHPS Survey for each of their client ICH facilities on a semiannual basis (twice each year) </w:t>
      </w:r>
      <w:r w:rsidR="00ED58F1">
        <w:t>since</w:t>
      </w:r>
      <w:r w:rsidR="00ED58F1" w:rsidRPr="00C1598C">
        <w:t xml:space="preserve"> </w:t>
      </w:r>
      <w:r w:rsidR="005632D9">
        <w:t>CY</w:t>
      </w:r>
      <w:r w:rsidRPr="00C1598C">
        <w:t>2015</w:t>
      </w:r>
      <w:r w:rsidR="0078168B" w:rsidRPr="00C1598C">
        <w:t xml:space="preserve">. Data collection for each ICH CAHPS Survey will be conducted during a </w:t>
      </w:r>
      <w:r w:rsidR="008F6F42">
        <w:t>12</w:t>
      </w:r>
      <w:r w:rsidR="0078168B" w:rsidRPr="00C1598C">
        <w:t xml:space="preserve">-week period. For </w:t>
      </w:r>
      <w:r w:rsidRPr="00C1598C">
        <w:t>Spring surveys</w:t>
      </w:r>
      <w:r w:rsidR="0078168B" w:rsidRPr="00C1598C">
        <w:t>, data collection activities will be conducted from</w:t>
      </w:r>
      <w:r w:rsidRPr="00C1598C">
        <w:t xml:space="preserve"> </w:t>
      </w:r>
      <w:r w:rsidR="002C5D93">
        <w:t>April through mid-July</w:t>
      </w:r>
      <w:r w:rsidRPr="00C1598C">
        <w:t>. Fall surveys will be conducted from</w:t>
      </w:r>
      <w:r w:rsidR="0078168B" w:rsidRPr="00C1598C">
        <w:t xml:space="preserve"> </w:t>
      </w:r>
      <w:r w:rsidR="002C5D93">
        <w:t xml:space="preserve">October through </w:t>
      </w:r>
      <w:r w:rsidR="008F6F42">
        <w:t>mid-</w:t>
      </w:r>
      <w:r w:rsidR="00094F78" w:rsidRPr="00C1598C">
        <w:t>January</w:t>
      </w:r>
      <w:r w:rsidR="0078168B" w:rsidRPr="00C1598C">
        <w:t>. For all approved survey modes, the data collection period will begin by preparing and mailing a prenotification letter to all sample patients. For telephone-only mode, the prenotification letter is the only communication with sample patients that will be by mail.</w:t>
      </w:r>
      <w:r w:rsidR="00094F78" w:rsidRPr="00C1598C">
        <w:t xml:space="preserve"> To be consistent across all facilities and vendors, all vendors are required to follow the prescribed dates for data collection.</w:t>
      </w:r>
      <w:r w:rsidR="003852AA">
        <w:t xml:space="preserve"> </w:t>
      </w:r>
      <w:r w:rsidR="003852AA" w:rsidRPr="00153EFD">
        <w:rPr>
          <w:b/>
          <w:i/>
        </w:rPr>
        <w:t>Please note,</w:t>
      </w:r>
      <w:r w:rsidR="003852AA" w:rsidRPr="00B65C82">
        <w:rPr>
          <w:b/>
          <w:bCs/>
          <w:i/>
          <w:iCs/>
        </w:rPr>
        <w:t xml:space="preserve"> s</w:t>
      </w:r>
      <w:r w:rsidR="003852AA" w:rsidRPr="00C1598C">
        <w:rPr>
          <w:b/>
          <w:i/>
        </w:rPr>
        <w:t xml:space="preserve">urvey vendors must use the same data collection mode for </w:t>
      </w:r>
      <w:proofErr w:type="gramStart"/>
      <w:r w:rsidR="003852AA" w:rsidRPr="00C1598C">
        <w:rPr>
          <w:b/>
          <w:i/>
        </w:rPr>
        <w:t>all of</w:t>
      </w:r>
      <w:proofErr w:type="gramEnd"/>
      <w:r w:rsidR="003852AA" w:rsidRPr="00C1598C">
        <w:rPr>
          <w:b/>
          <w:i/>
        </w:rPr>
        <w:t xml:space="preserve"> a facility</w:t>
      </w:r>
      <w:r w:rsidR="003852AA">
        <w:rPr>
          <w:b/>
          <w:i/>
        </w:rPr>
        <w:t>’</w:t>
      </w:r>
      <w:r w:rsidR="003852AA" w:rsidRPr="00C1598C">
        <w:rPr>
          <w:b/>
          <w:i/>
        </w:rPr>
        <w:t>s sample patients during a survey period</w:t>
      </w:r>
      <w:r w:rsidR="003852AA">
        <w:rPr>
          <w:b/>
          <w:i/>
        </w:rPr>
        <w:t>.</w:t>
      </w:r>
    </w:p>
    <w:p w14:paraId="5BF3E948" w14:textId="1514A536" w:rsidR="004D7721" w:rsidRPr="00C1598C" w:rsidRDefault="006B07F3" w:rsidP="0078168B">
      <w:pPr>
        <w:pStyle w:val="BodyText"/>
      </w:pPr>
      <w:r w:rsidRPr="000F63C5">
        <w:rPr>
          <w:b/>
          <w:i/>
        </w:rPr>
        <w:t>Table 6</w:t>
      </w:r>
      <w:r w:rsidRPr="000F63C5">
        <w:rPr>
          <w:b/>
          <w:i/>
        </w:rPr>
        <w:noBreakHyphen/>
      </w:r>
      <w:r w:rsidR="0078168B" w:rsidRPr="000F63C5">
        <w:rPr>
          <w:b/>
          <w:i/>
        </w:rPr>
        <w:t>1</w:t>
      </w:r>
      <w:r w:rsidR="0078168B" w:rsidRPr="00C1598C">
        <w:t xml:space="preserve"> shows the sampling window and survey schedule for telephone-only mode, including the data submission deadline, for the </w:t>
      </w:r>
      <w:r w:rsidR="004E1308" w:rsidRPr="00C1598C">
        <w:t>CY</w:t>
      </w:r>
      <w:r w:rsidR="004E1308">
        <w:t>202</w:t>
      </w:r>
      <w:r w:rsidR="005B7B75">
        <w:t>4</w:t>
      </w:r>
      <w:r w:rsidR="004E1308">
        <w:t xml:space="preserve"> </w:t>
      </w:r>
      <w:r w:rsidR="0078168B" w:rsidRPr="00C1598C">
        <w:t>ICH CAHPS Survey</w:t>
      </w:r>
      <w:r w:rsidR="002D0FA1" w:rsidRPr="00C1598C">
        <w:t>s</w:t>
      </w:r>
      <w:r w:rsidR="0078168B" w:rsidRPr="00C1598C">
        <w:t xml:space="preserve">. Survey vendors must initiate the telephone survey by mailing the prenotification letter to sample patients </w:t>
      </w:r>
      <w:r w:rsidR="0078168B" w:rsidRPr="00C1598C">
        <w:rPr>
          <w:b/>
          <w:i/>
        </w:rPr>
        <w:t>3 weeks (21 days</w:t>
      </w:r>
      <w:r w:rsidR="000556D8">
        <w:rPr>
          <w:b/>
          <w:i/>
        </w:rPr>
        <w:t>)</w:t>
      </w:r>
      <w:r w:rsidR="0078168B" w:rsidRPr="00C1598C">
        <w:rPr>
          <w:b/>
          <w:i/>
        </w:rPr>
        <w:t xml:space="preserve"> after downloading the sample file</w:t>
      </w:r>
      <w:r w:rsidR="0078168B" w:rsidRPr="00C1598C">
        <w:t xml:space="preserve"> provided by </w:t>
      </w:r>
      <w:r w:rsidR="00011189">
        <w:t>the Coordination Team</w:t>
      </w:r>
      <w:r w:rsidR="0078168B" w:rsidRPr="00C1598C">
        <w:t>.</w:t>
      </w:r>
    </w:p>
    <w:p w14:paraId="37495D3A" w14:textId="4BC838B6" w:rsidR="0078168B" w:rsidRPr="00C1598C" w:rsidRDefault="0078168B" w:rsidP="000C2F4C">
      <w:pPr>
        <w:pStyle w:val="TableCaption"/>
        <w:tabs>
          <w:tab w:val="left" w:pos="720"/>
          <w:tab w:val="left" w:pos="1440"/>
          <w:tab w:val="left" w:pos="2160"/>
          <w:tab w:val="left" w:pos="2880"/>
          <w:tab w:val="left" w:pos="3600"/>
          <w:tab w:val="left" w:pos="4320"/>
          <w:tab w:val="left" w:pos="5040"/>
          <w:tab w:val="left" w:pos="5760"/>
          <w:tab w:val="left" w:pos="6480"/>
          <w:tab w:val="right" w:pos="9360"/>
        </w:tabs>
      </w:pPr>
      <w:bookmarkStart w:id="257" w:name="_Toc155790061"/>
      <w:bookmarkStart w:id="258" w:name="_Toc224984596"/>
      <w:bookmarkStart w:id="259" w:name="_Toc251139829"/>
      <w:bookmarkStart w:id="260" w:name="_Toc314215237"/>
      <w:bookmarkStart w:id="261" w:name="_Toc343765925"/>
      <w:r w:rsidRPr="00C1598C">
        <w:lastRenderedPageBreak/>
        <w:t>Table 6-1.</w:t>
      </w:r>
      <w:r w:rsidRPr="00C1598C">
        <w:tab/>
      </w:r>
      <w:r w:rsidR="004E1308" w:rsidRPr="00C1598C">
        <w:t>CY</w:t>
      </w:r>
      <w:r w:rsidR="004E1308">
        <w:t>202</w:t>
      </w:r>
      <w:r w:rsidR="004D362E">
        <w:t>4</w:t>
      </w:r>
      <w:r w:rsidR="00E974E2">
        <w:t xml:space="preserve"> </w:t>
      </w:r>
      <w:r w:rsidR="004E1308" w:rsidRPr="00C1598C">
        <w:t>Telephone</w:t>
      </w:r>
      <w:r w:rsidRPr="00C1598C">
        <w:t>-Only Survey Administration Schedule</w:t>
      </w:r>
      <w:bookmarkEnd w:id="257"/>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822"/>
        <w:gridCol w:w="3060"/>
        <w:gridCol w:w="2478"/>
      </w:tblGrid>
      <w:tr w:rsidR="002D0FA1" w:rsidRPr="00C1598C" w14:paraId="448AA583" w14:textId="77777777" w:rsidTr="0099506A">
        <w:trPr>
          <w:cantSplit/>
          <w:tblHeader/>
        </w:trPr>
        <w:tc>
          <w:tcPr>
            <w:tcW w:w="3822" w:type="dxa"/>
            <w:shd w:val="clear" w:color="auto" w:fill="D9D9D9" w:themeFill="background1" w:themeFillShade="D9"/>
            <w:vAlign w:val="bottom"/>
          </w:tcPr>
          <w:p w14:paraId="148A4D65" w14:textId="77777777" w:rsidR="002D0FA1" w:rsidRPr="00C1598C" w:rsidRDefault="002D0FA1" w:rsidP="0099506A">
            <w:pPr>
              <w:pStyle w:val="TableHeaders"/>
            </w:pPr>
            <w:r w:rsidRPr="00C1598C">
              <w:t>Activity</w:t>
            </w:r>
          </w:p>
        </w:tc>
        <w:tc>
          <w:tcPr>
            <w:tcW w:w="3060" w:type="dxa"/>
            <w:shd w:val="clear" w:color="auto" w:fill="D9D9D9" w:themeFill="background1" w:themeFillShade="D9"/>
            <w:vAlign w:val="bottom"/>
          </w:tcPr>
          <w:p w14:paraId="18C7CE92" w14:textId="12593528" w:rsidR="002D0FA1" w:rsidRPr="00C1598C" w:rsidRDefault="004E1308" w:rsidP="0099506A">
            <w:pPr>
              <w:pStyle w:val="TableHeaders"/>
            </w:pPr>
            <w:r>
              <w:t>202</w:t>
            </w:r>
            <w:r w:rsidR="004D362E">
              <w:t>4</w:t>
            </w:r>
            <w:r w:rsidRPr="00C1598C">
              <w:t xml:space="preserve"> </w:t>
            </w:r>
            <w:r w:rsidR="002D0FA1" w:rsidRPr="00C1598C">
              <w:t>Spring Survey</w:t>
            </w:r>
          </w:p>
        </w:tc>
        <w:tc>
          <w:tcPr>
            <w:tcW w:w="2478" w:type="dxa"/>
            <w:shd w:val="clear" w:color="auto" w:fill="D9D9D9" w:themeFill="background1" w:themeFillShade="D9"/>
            <w:vAlign w:val="bottom"/>
          </w:tcPr>
          <w:p w14:paraId="444C7754" w14:textId="75824F7C" w:rsidR="002D0FA1" w:rsidRPr="00C1598C" w:rsidRDefault="004E1308" w:rsidP="0099506A">
            <w:pPr>
              <w:pStyle w:val="TableHeaders"/>
            </w:pPr>
            <w:r>
              <w:t>202</w:t>
            </w:r>
            <w:r w:rsidR="004D362E">
              <w:t>4</w:t>
            </w:r>
            <w:r w:rsidRPr="00C1598C">
              <w:t xml:space="preserve"> </w:t>
            </w:r>
            <w:r w:rsidR="002D0FA1" w:rsidRPr="00C1598C">
              <w:t>Fall Survey</w:t>
            </w:r>
          </w:p>
        </w:tc>
      </w:tr>
      <w:tr w:rsidR="00B24E25" w:rsidRPr="00C1598C" w14:paraId="7C5A3235" w14:textId="77777777" w:rsidTr="0099506A">
        <w:trPr>
          <w:cantSplit/>
        </w:trPr>
        <w:tc>
          <w:tcPr>
            <w:tcW w:w="3822" w:type="dxa"/>
          </w:tcPr>
          <w:p w14:paraId="15FC5DD2" w14:textId="77777777" w:rsidR="00B24E25" w:rsidRPr="00C1598C" w:rsidRDefault="00B24E25" w:rsidP="00B24E25">
            <w:pPr>
              <w:pStyle w:val="TableText"/>
              <w:keepNext/>
            </w:pPr>
            <w:r w:rsidRPr="00C1598C">
              <w:t>Sampling window (months in which sample patients received ICH care at their current facility)</w:t>
            </w:r>
          </w:p>
        </w:tc>
        <w:tc>
          <w:tcPr>
            <w:tcW w:w="3060" w:type="dxa"/>
          </w:tcPr>
          <w:p w14:paraId="0DA802DB" w14:textId="73048F64" w:rsidR="00B24E25" w:rsidRPr="00C1598C" w:rsidRDefault="00B24E25" w:rsidP="00B24E25">
            <w:pPr>
              <w:pStyle w:val="TableText"/>
              <w:keepNext/>
            </w:pPr>
            <w:r>
              <w:t xml:space="preserve">October </w:t>
            </w:r>
            <w:r w:rsidRPr="00C1598C">
              <w:t>1–</w:t>
            </w:r>
            <w:r>
              <w:t>December 31</w:t>
            </w:r>
            <w:r w:rsidRPr="00C1598C">
              <w:t xml:space="preserve">, </w:t>
            </w:r>
            <w:r>
              <w:t>202</w:t>
            </w:r>
            <w:r w:rsidR="004D362E">
              <w:t>3</w:t>
            </w:r>
          </w:p>
        </w:tc>
        <w:tc>
          <w:tcPr>
            <w:tcW w:w="2478" w:type="dxa"/>
          </w:tcPr>
          <w:p w14:paraId="01823C91" w14:textId="31D9AC44" w:rsidR="00B24E25" w:rsidRPr="00C1598C" w:rsidRDefault="00B24E25" w:rsidP="00B24E25">
            <w:pPr>
              <w:pStyle w:val="TableText"/>
              <w:keepNext/>
            </w:pPr>
            <w:r w:rsidRPr="00C1598C">
              <w:t xml:space="preserve">April 1–June 30, </w:t>
            </w:r>
            <w:r>
              <w:t>202</w:t>
            </w:r>
            <w:r w:rsidR="004D362E">
              <w:t>4</w:t>
            </w:r>
          </w:p>
        </w:tc>
      </w:tr>
      <w:tr w:rsidR="00F30755" w:rsidRPr="00C1598C" w14:paraId="2020FBD2" w14:textId="77777777" w:rsidTr="0099506A">
        <w:trPr>
          <w:cantSplit/>
        </w:trPr>
        <w:tc>
          <w:tcPr>
            <w:tcW w:w="3822" w:type="dxa"/>
          </w:tcPr>
          <w:p w14:paraId="5CCB4B0A" w14:textId="6BD17E6F" w:rsidR="00F30755" w:rsidRPr="00C1598C" w:rsidRDefault="00F30755" w:rsidP="00F30755">
            <w:pPr>
              <w:pStyle w:val="TableText"/>
              <w:keepNext/>
            </w:pPr>
            <w:r>
              <w:t>Deadline to Submit Facility Non-Participation Form(s) for 2024</w:t>
            </w:r>
          </w:p>
        </w:tc>
        <w:tc>
          <w:tcPr>
            <w:tcW w:w="3060" w:type="dxa"/>
          </w:tcPr>
          <w:p w14:paraId="7E0AA595" w14:textId="5EEC4622" w:rsidR="00F30755" w:rsidRDefault="00F30755" w:rsidP="00F30755">
            <w:pPr>
              <w:pStyle w:val="TableText"/>
              <w:keepNext/>
            </w:pPr>
            <w:r>
              <w:t>February 28, 2024</w:t>
            </w:r>
          </w:p>
        </w:tc>
        <w:tc>
          <w:tcPr>
            <w:tcW w:w="2478" w:type="dxa"/>
          </w:tcPr>
          <w:p w14:paraId="797F34FE" w14:textId="294B7014" w:rsidR="00F30755" w:rsidRPr="007C19C3" w:rsidRDefault="00F30755" w:rsidP="00F30755">
            <w:pPr>
              <w:pStyle w:val="TableText"/>
              <w:keepNext/>
            </w:pPr>
            <w:r>
              <w:t>N/A</w:t>
            </w:r>
          </w:p>
        </w:tc>
      </w:tr>
      <w:tr w:rsidR="00F30755" w:rsidRPr="00C1598C" w14:paraId="318CBB86" w14:textId="77777777" w:rsidTr="0099506A">
        <w:trPr>
          <w:cantSplit/>
        </w:trPr>
        <w:tc>
          <w:tcPr>
            <w:tcW w:w="3822" w:type="dxa"/>
          </w:tcPr>
          <w:p w14:paraId="531657CA" w14:textId="4E176E0E" w:rsidR="00F30755" w:rsidRPr="00C1598C" w:rsidRDefault="00F30755" w:rsidP="00F30755">
            <w:pPr>
              <w:pStyle w:val="TableText"/>
              <w:keepNext/>
            </w:pPr>
            <w:r>
              <w:t>Vendor Authorization Deadline</w:t>
            </w:r>
          </w:p>
        </w:tc>
        <w:tc>
          <w:tcPr>
            <w:tcW w:w="3060" w:type="dxa"/>
          </w:tcPr>
          <w:p w14:paraId="1B32BF18" w14:textId="73E5F12A" w:rsidR="00F30755" w:rsidRDefault="00F30755" w:rsidP="00F30755">
            <w:pPr>
              <w:pStyle w:val="TableText"/>
              <w:keepNext/>
            </w:pPr>
            <w:r>
              <w:t>February 28, 2024</w:t>
            </w:r>
          </w:p>
        </w:tc>
        <w:tc>
          <w:tcPr>
            <w:tcW w:w="2478" w:type="dxa"/>
          </w:tcPr>
          <w:p w14:paraId="04D9C5FA" w14:textId="5761CF8B" w:rsidR="00F30755" w:rsidRPr="007C19C3" w:rsidRDefault="00F30755" w:rsidP="00F30755">
            <w:pPr>
              <w:pStyle w:val="TableText"/>
              <w:keepNext/>
            </w:pPr>
            <w:r>
              <w:t>August 31, 2024</w:t>
            </w:r>
          </w:p>
        </w:tc>
      </w:tr>
      <w:tr w:rsidR="00F30755" w:rsidRPr="00C1598C" w14:paraId="273D846A" w14:textId="77777777" w:rsidTr="0099506A">
        <w:trPr>
          <w:cantSplit/>
        </w:trPr>
        <w:tc>
          <w:tcPr>
            <w:tcW w:w="3822" w:type="dxa"/>
          </w:tcPr>
          <w:p w14:paraId="05C3192E" w14:textId="38C2418F" w:rsidR="00F30755" w:rsidRPr="00C1598C" w:rsidRDefault="00F30755" w:rsidP="00F30755">
            <w:pPr>
              <w:pStyle w:val="TableText"/>
              <w:keepNext/>
            </w:pPr>
            <w:r>
              <w:t xml:space="preserve">Deadline </w:t>
            </w:r>
            <w:r w:rsidR="003C667A">
              <w:t xml:space="preserve">to submit </w:t>
            </w:r>
            <w:r w:rsidR="003C667A" w:rsidRPr="00C4049B">
              <w:t>Facility Closed Attestation form</w:t>
            </w:r>
            <w:r w:rsidR="003C667A">
              <w:t>(s)</w:t>
            </w:r>
          </w:p>
        </w:tc>
        <w:tc>
          <w:tcPr>
            <w:tcW w:w="3060" w:type="dxa"/>
          </w:tcPr>
          <w:p w14:paraId="28A99D87" w14:textId="39C56689" w:rsidR="00F30755" w:rsidRDefault="00F30755" w:rsidP="00F30755">
            <w:pPr>
              <w:pStyle w:val="TableText"/>
              <w:keepNext/>
            </w:pPr>
            <w:r>
              <w:t>February 28, 2024</w:t>
            </w:r>
          </w:p>
        </w:tc>
        <w:tc>
          <w:tcPr>
            <w:tcW w:w="2478" w:type="dxa"/>
          </w:tcPr>
          <w:p w14:paraId="0E0D1724" w14:textId="64FB5DC6" w:rsidR="00F30755" w:rsidRPr="007C19C3" w:rsidRDefault="00F30755" w:rsidP="00F30755">
            <w:pPr>
              <w:pStyle w:val="TableText"/>
              <w:keepNext/>
            </w:pPr>
            <w:r>
              <w:t>August 31, 2024</w:t>
            </w:r>
          </w:p>
        </w:tc>
      </w:tr>
      <w:tr w:rsidR="00B24E25" w:rsidRPr="00C1598C" w14:paraId="0B85FF97" w14:textId="77777777" w:rsidTr="0099506A">
        <w:trPr>
          <w:cantSplit/>
        </w:trPr>
        <w:tc>
          <w:tcPr>
            <w:tcW w:w="3822" w:type="dxa"/>
          </w:tcPr>
          <w:p w14:paraId="2B45098D" w14:textId="77777777" w:rsidR="00B24E25" w:rsidRPr="00C1598C" w:rsidRDefault="00B24E25" w:rsidP="00B24E25">
            <w:pPr>
              <w:pStyle w:val="TableText"/>
              <w:keepNext/>
            </w:pPr>
            <w:r w:rsidRPr="00C1598C">
              <w:t>Samples provided to ICH CAHPS Survey vendors</w:t>
            </w:r>
          </w:p>
        </w:tc>
        <w:tc>
          <w:tcPr>
            <w:tcW w:w="3060" w:type="dxa"/>
          </w:tcPr>
          <w:p w14:paraId="128C33A0" w14:textId="38CC97DC" w:rsidR="00B24E25" w:rsidRPr="00C1598C" w:rsidRDefault="00B24E25" w:rsidP="00B24E25">
            <w:pPr>
              <w:pStyle w:val="TableText"/>
              <w:keepNext/>
            </w:pPr>
            <w:r>
              <w:t xml:space="preserve">March </w:t>
            </w:r>
            <w:r w:rsidR="004D362E">
              <w:t>29</w:t>
            </w:r>
            <w:r>
              <w:t>, 202</w:t>
            </w:r>
            <w:r w:rsidR="004D362E">
              <w:t>4</w:t>
            </w:r>
          </w:p>
        </w:tc>
        <w:tc>
          <w:tcPr>
            <w:tcW w:w="2478" w:type="dxa"/>
          </w:tcPr>
          <w:p w14:paraId="27A54CF4" w14:textId="1F3EAF4A" w:rsidR="00B24E25" w:rsidRPr="00C1598C" w:rsidRDefault="00B24E25" w:rsidP="00B24E25">
            <w:pPr>
              <w:pStyle w:val="TableText"/>
              <w:keepNext/>
            </w:pPr>
            <w:r w:rsidRPr="007C19C3">
              <w:t xml:space="preserve">September </w:t>
            </w:r>
            <w:r w:rsidR="00D54E9B">
              <w:t>2</w:t>
            </w:r>
            <w:r w:rsidR="004D362E">
              <w:t>7</w:t>
            </w:r>
            <w:r w:rsidRPr="007C19C3">
              <w:t>, 202</w:t>
            </w:r>
            <w:r w:rsidR="004D362E">
              <w:t>4</w:t>
            </w:r>
          </w:p>
        </w:tc>
      </w:tr>
      <w:tr w:rsidR="00B24E25" w:rsidRPr="00C1598C" w14:paraId="286DB02C" w14:textId="77777777" w:rsidTr="0099506A">
        <w:trPr>
          <w:cantSplit/>
        </w:trPr>
        <w:tc>
          <w:tcPr>
            <w:tcW w:w="3822" w:type="dxa"/>
          </w:tcPr>
          <w:p w14:paraId="2EAAFA41" w14:textId="77777777" w:rsidR="00B24E25" w:rsidRPr="00C1598C" w:rsidRDefault="00B24E25" w:rsidP="00B24E25">
            <w:pPr>
              <w:pStyle w:val="TableText"/>
              <w:keepNext/>
            </w:pPr>
            <w:r w:rsidRPr="00C1598C">
              <w:t>Survey vendors attest to receipt of sample file</w:t>
            </w:r>
          </w:p>
        </w:tc>
        <w:tc>
          <w:tcPr>
            <w:tcW w:w="3060" w:type="dxa"/>
          </w:tcPr>
          <w:p w14:paraId="704F6481" w14:textId="623FF2C5" w:rsidR="00B24E25" w:rsidRPr="00C1598C" w:rsidRDefault="00D54E9B" w:rsidP="00B24E25">
            <w:pPr>
              <w:pStyle w:val="TableText"/>
              <w:keepNext/>
            </w:pPr>
            <w:r>
              <w:t xml:space="preserve">April </w:t>
            </w:r>
            <w:r w:rsidR="004D362E">
              <w:t>2</w:t>
            </w:r>
            <w:r w:rsidR="00B24E25" w:rsidRPr="00C1598C">
              <w:t xml:space="preserve">, </w:t>
            </w:r>
            <w:r w:rsidR="00B24E25">
              <w:t>202</w:t>
            </w:r>
            <w:r w:rsidR="004D362E">
              <w:t>4</w:t>
            </w:r>
          </w:p>
        </w:tc>
        <w:tc>
          <w:tcPr>
            <w:tcW w:w="2478" w:type="dxa"/>
          </w:tcPr>
          <w:p w14:paraId="30CFA159" w14:textId="55D001A4" w:rsidR="00B24E25" w:rsidRPr="00C1598C" w:rsidDel="002D0FA1" w:rsidRDefault="00B24E25" w:rsidP="00B24E25">
            <w:pPr>
              <w:pStyle w:val="TableText"/>
              <w:keepNext/>
            </w:pPr>
            <w:r>
              <w:t xml:space="preserve">October </w:t>
            </w:r>
            <w:r w:rsidR="004D362E">
              <w:t>1</w:t>
            </w:r>
            <w:r w:rsidRPr="00C1598C">
              <w:t xml:space="preserve">, </w:t>
            </w:r>
            <w:r>
              <w:t>202</w:t>
            </w:r>
            <w:r w:rsidR="004D362E">
              <w:t>4</w:t>
            </w:r>
          </w:p>
        </w:tc>
      </w:tr>
      <w:tr w:rsidR="00B24E25" w:rsidRPr="00C1598C" w14:paraId="272D0A62" w14:textId="77777777" w:rsidTr="0099506A">
        <w:trPr>
          <w:cantSplit/>
        </w:trPr>
        <w:tc>
          <w:tcPr>
            <w:tcW w:w="3822" w:type="dxa"/>
          </w:tcPr>
          <w:p w14:paraId="130C3D7C" w14:textId="77777777" w:rsidR="00B24E25" w:rsidRPr="00C1598C" w:rsidRDefault="00B24E25" w:rsidP="00B24E25">
            <w:pPr>
              <w:pStyle w:val="TableText"/>
              <w:keepNext/>
            </w:pPr>
            <w:r w:rsidRPr="00C1598C">
              <w:t>Mail prenotification letter to sample patients</w:t>
            </w:r>
          </w:p>
        </w:tc>
        <w:tc>
          <w:tcPr>
            <w:tcW w:w="3060" w:type="dxa"/>
          </w:tcPr>
          <w:p w14:paraId="579F8C0C" w14:textId="229B8644" w:rsidR="00B24E25" w:rsidRPr="00C1598C" w:rsidRDefault="00B24E25" w:rsidP="00B24E25">
            <w:pPr>
              <w:pStyle w:val="TableText"/>
              <w:keepNext/>
            </w:pPr>
            <w:r>
              <w:t xml:space="preserve">April </w:t>
            </w:r>
            <w:r w:rsidR="004D362E">
              <w:t>19</w:t>
            </w:r>
            <w:r w:rsidRPr="00C1598C">
              <w:t xml:space="preserve">, </w:t>
            </w:r>
            <w:r>
              <w:t>202</w:t>
            </w:r>
            <w:r w:rsidR="004D362E">
              <w:t>4</w:t>
            </w:r>
          </w:p>
        </w:tc>
        <w:tc>
          <w:tcPr>
            <w:tcW w:w="2478" w:type="dxa"/>
          </w:tcPr>
          <w:p w14:paraId="1ECC8593" w14:textId="2C6F6DF8" w:rsidR="00B24E25" w:rsidRPr="00C1598C" w:rsidRDefault="00B24E25" w:rsidP="00B24E25">
            <w:pPr>
              <w:pStyle w:val="TableText"/>
              <w:keepNext/>
            </w:pPr>
            <w:r>
              <w:t xml:space="preserve">October </w:t>
            </w:r>
            <w:r w:rsidR="004D362E">
              <w:t>18</w:t>
            </w:r>
            <w:r w:rsidRPr="00C1598C">
              <w:t xml:space="preserve">, </w:t>
            </w:r>
            <w:r>
              <w:t>202</w:t>
            </w:r>
            <w:r w:rsidR="004D362E">
              <w:t>4</w:t>
            </w:r>
          </w:p>
        </w:tc>
      </w:tr>
      <w:tr w:rsidR="00B24E25" w:rsidRPr="00C1598C" w14:paraId="3BF1B503" w14:textId="77777777" w:rsidTr="0099506A">
        <w:trPr>
          <w:cantSplit/>
        </w:trPr>
        <w:tc>
          <w:tcPr>
            <w:tcW w:w="3822" w:type="dxa"/>
          </w:tcPr>
          <w:p w14:paraId="05F40B00" w14:textId="1FB39E8D" w:rsidR="00B24E25" w:rsidRPr="00C1598C" w:rsidRDefault="00B24E25" w:rsidP="00B24E25">
            <w:pPr>
              <w:pStyle w:val="TableText"/>
              <w:keepNext/>
            </w:pPr>
            <w:r w:rsidRPr="00C1598C">
              <w:t>Begin telephone contact with sample patients</w:t>
            </w:r>
            <w:r>
              <w:t>*</w:t>
            </w:r>
          </w:p>
        </w:tc>
        <w:tc>
          <w:tcPr>
            <w:tcW w:w="3060" w:type="dxa"/>
          </w:tcPr>
          <w:p w14:paraId="7E56B7B8" w14:textId="34C7FBC9" w:rsidR="00B24E25" w:rsidRPr="00C1598C" w:rsidRDefault="00D54E9B" w:rsidP="00B24E25">
            <w:pPr>
              <w:pStyle w:val="TableText"/>
              <w:keepNext/>
            </w:pPr>
            <w:r>
              <w:t xml:space="preserve">May </w:t>
            </w:r>
            <w:r w:rsidR="004D362E">
              <w:t>3</w:t>
            </w:r>
            <w:r w:rsidR="00B24E25" w:rsidRPr="00C1598C">
              <w:t xml:space="preserve">, </w:t>
            </w:r>
            <w:r w:rsidR="00B24E25">
              <w:t>202</w:t>
            </w:r>
            <w:r w:rsidR="004D362E">
              <w:t>4</w:t>
            </w:r>
          </w:p>
        </w:tc>
        <w:tc>
          <w:tcPr>
            <w:tcW w:w="2478" w:type="dxa"/>
          </w:tcPr>
          <w:p w14:paraId="5FD2FAF0" w14:textId="147D4D2D" w:rsidR="00B24E25" w:rsidRPr="00C1598C" w:rsidRDefault="009E6F42" w:rsidP="009E6F42">
            <w:pPr>
              <w:pStyle w:val="TableText"/>
              <w:keepNext/>
            </w:pPr>
            <w:r>
              <w:t>November 1, 2024</w:t>
            </w:r>
          </w:p>
        </w:tc>
      </w:tr>
      <w:tr w:rsidR="000556D8" w:rsidRPr="00C1598C" w14:paraId="0C5C20FA" w14:textId="77777777" w:rsidTr="0099506A">
        <w:trPr>
          <w:cantSplit/>
        </w:trPr>
        <w:tc>
          <w:tcPr>
            <w:tcW w:w="3822" w:type="dxa"/>
          </w:tcPr>
          <w:p w14:paraId="42B9F62D" w14:textId="78F7C80D" w:rsidR="000556D8" w:rsidRPr="00C1598C" w:rsidRDefault="000556D8" w:rsidP="0099506A">
            <w:pPr>
              <w:pStyle w:val="TableText"/>
              <w:keepNext/>
            </w:pPr>
            <w:r w:rsidRPr="00C1598C">
              <w:t xml:space="preserve">End data collection </w:t>
            </w:r>
          </w:p>
        </w:tc>
        <w:tc>
          <w:tcPr>
            <w:tcW w:w="3060" w:type="dxa"/>
          </w:tcPr>
          <w:p w14:paraId="7325FE20" w14:textId="2353BEC3" w:rsidR="000556D8" w:rsidRPr="00C1598C" w:rsidRDefault="000556D8" w:rsidP="0099506A">
            <w:pPr>
              <w:pStyle w:val="TableText"/>
              <w:keepNext/>
            </w:pPr>
            <w:r>
              <w:t xml:space="preserve">July </w:t>
            </w:r>
            <w:r w:rsidR="00D54E9B">
              <w:t>1</w:t>
            </w:r>
            <w:r w:rsidR="004D362E">
              <w:t>2</w:t>
            </w:r>
            <w:r w:rsidRPr="00C1598C">
              <w:t xml:space="preserve">, </w:t>
            </w:r>
            <w:r w:rsidR="009437C8">
              <w:t>202</w:t>
            </w:r>
            <w:r w:rsidR="004D362E">
              <w:t>4</w:t>
            </w:r>
          </w:p>
        </w:tc>
        <w:tc>
          <w:tcPr>
            <w:tcW w:w="2478" w:type="dxa"/>
          </w:tcPr>
          <w:p w14:paraId="13931367" w14:textId="57EAB524" w:rsidR="000556D8" w:rsidRPr="00C1598C" w:rsidRDefault="000556D8" w:rsidP="0099506A">
            <w:pPr>
              <w:pStyle w:val="TableText"/>
              <w:keepNext/>
            </w:pPr>
            <w:r w:rsidRPr="00C1598C">
              <w:t xml:space="preserve">January </w:t>
            </w:r>
            <w:r w:rsidR="00D54E9B">
              <w:t>1</w:t>
            </w:r>
            <w:r w:rsidR="004D362E">
              <w:t>0</w:t>
            </w:r>
            <w:r w:rsidRPr="00C1598C">
              <w:t xml:space="preserve">, </w:t>
            </w:r>
            <w:r w:rsidR="009437C8" w:rsidRPr="00C1598C">
              <w:t>20</w:t>
            </w:r>
            <w:r w:rsidR="009437C8">
              <w:t>2</w:t>
            </w:r>
            <w:r w:rsidR="004D362E">
              <w:t>5</w:t>
            </w:r>
          </w:p>
        </w:tc>
      </w:tr>
      <w:tr w:rsidR="000556D8" w:rsidRPr="00C1598C" w14:paraId="6016A34E" w14:textId="77777777" w:rsidTr="0099506A">
        <w:trPr>
          <w:cantSplit/>
        </w:trPr>
        <w:tc>
          <w:tcPr>
            <w:tcW w:w="3822" w:type="dxa"/>
          </w:tcPr>
          <w:p w14:paraId="4569C008" w14:textId="77777777" w:rsidR="000556D8" w:rsidRPr="00C1598C" w:rsidRDefault="000556D8" w:rsidP="0099506A">
            <w:pPr>
              <w:pStyle w:val="TableText"/>
              <w:keepNext/>
            </w:pPr>
            <w:r w:rsidRPr="00C1598C">
              <w:t>Data submission deadline</w:t>
            </w:r>
          </w:p>
        </w:tc>
        <w:tc>
          <w:tcPr>
            <w:tcW w:w="3060" w:type="dxa"/>
          </w:tcPr>
          <w:p w14:paraId="04F8C901" w14:textId="36B195B4" w:rsidR="000556D8" w:rsidRPr="00C1598C" w:rsidRDefault="008D3E9E" w:rsidP="0099506A">
            <w:pPr>
              <w:pStyle w:val="TableText"/>
              <w:keepNext/>
            </w:pPr>
            <w:r>
              <w:t>5:00</w:t>
            </w:r>
            <w:r w:rsidR="000556D8" w:rsidRPr="00C1598C">
              <w:t xml:space="preserve"> PM Eastern Time, July </w:t>
            </w:r>
            <w:r w:rsidR="004D362E">
              <w:t>31</w:t>
            </w:r>
            <w:r w:rsidR="000556D8" w:rsidRPr="00C1598C">
              <w:t xml:space="preserve">, </w:t>
            </w:r>
            <w:r w:rsidR="009437C8">
              <w:t>202</w:t>
            </w:r>
            <w:r w:rsidR="004D362E">
              <w:t>4</w:t>
            </w:r>
          </w:p>
        </w:tc>
        <w:tc>
          <w:tcPr>
            <w:tcW w:w="2478" w:type="dxa"/>
          </w:tcPr>
          <w:p w14:paraId="5743D386" w14:textId="7357E532" w:rsidR="000556D8" w:rsidRPr="00C1598C" w:rsidRDefault="008D3E9E" w:rsidP="0099506A">
            <w:pPr>
              <w:pStyle w:val="TableText"/>
              <w:keepNext/>
            </w:pPr>
            <w:r>
              <w:t>5:00</w:t>
            </w:r>
            <w:r w:rsidR="00874C04" w:rsidRPr="000F4875">
              <w:t xml:space="preserve"> </w:t>
            </w:r>
            <w:r w:rsidR="000556D8" w:rsidRPr="000F4875">
              <w:t>PM</w:t>
            </w:r>
            <w:r w:rsidR="000556D8" w:rsidRPr="00C1598C">
              <w:t xml:space="preserve"> Eastern Time, January </w:t>
            </w:r>
            <w:r w:rsidR="004D362E">
              <w:t>29</w:t>
            </w:r>
            <w:r w:rsidR="000556D8" w:rsidRPr="00C1598C">
              <w:t xml:space="preserve">, </w:t>
            </w:r>
            <w:r w:rsidR="009437C8" w:rsidRPr="00C1598C">
              <w:t>20</w:t>
            </w:r>
            <w:r w:rsidR="009437C8">
              <w:t>2</w:t>
            </w:r>
            <w:r w:rsidR="004D362E">
              <w:t>5</w:t>
            </w:r>
          </w:p>
        </w:tc>
      </w:tr>
    </w:tbl>
    <w:p w14:paraId="56C23AAC" w14:textId="325F04E1" w:rsidR="00C80B41" w:rsidRDefault="001264AF" w:rsidP="00105877">
      <w:pPr>
        <w:pStyle w:val="Source"/>
        <w:rPr>
          <w:sz w:val="18"/>
          <w:szCs w:val="18"/>
        </w:rPr>
      </w:pPr>
      <w:bookmarkStart w:id="262" w:name="_Toc224984422"/>
      <w:bookmarkStart w:id="263" w:name="_Toc251318151"/>
      <w:bookmarkStart w:id="264" w:name="_Toc343765414"/>
      <w:bookmarkEnd w:id="258"/>
      <w:bookmarkEnd w:id="259"/>
      <w:bookmarkEnd w:id="260"/>
      <w:bookmarkEnd w:id="261"/>
      <w:r>
        <w:rPr>
          <w:sz w:val="18"/>
          <w:szCs w:val="18"/>
        </w:rPr>
        <w:t>*</w:t>
      </w:r>
      <w:r w:rsidRPr="001264AF">
        <w:t xml:space="preserve"> </w:t>
      </w:r>
      <w:r w:rsidRPr="00E62352">
        <w:rPr>
          <w:sz w:val="18"/>
          <w:szCs w:val="18"/>
        </w:rPr>
        <w:t>Survey</w:t>
      </w:r>
      <w:r w:rsidRPr="00CE74EE">
        <w:rPr>
          <w:sz w:val="18"/>
          <w:szCs w:val="18"/>
        </w:rPr>
        <w:t xml:space="preserve"> vendors must begin initial call attempts starting on the data collection start date</w:t>
      </w:r>
      <w:r w:rsidRPr="005F77C5">
        <w:rPr>
          <w:sz w:val="18"/>
          <w:szCs w:val="18"/>
        </w:rPr>
        <w:t>.</w:t>
      </w:r>
      <w:r w:rsidR="00024F96" w:rsidRPr="00B30433">
        <w:rPr>
          <w:sz w:val="18"/>
          <w:szCs w:val="18"/>
        </w:rPr>
        <w:t xml:space="preserve"> </w:t>
      </w:r>
      <w:r w:rsidR="00CE74EE" w:rsidRPr="00B30433">
        <w:rPr>
          <w:sz w:val="18"/>
          <w:szCs w:val="18"/>
        </w:rPr>
        <w:t>We do</w:t>
      </w:r>
      <w:r w:rsidRPr="001B14B6">
        <w:rPr>
          <w:sz w:val="18"/>
          <w:szCs w:val="18"/>
        </w:rPr>
        <w:t xml:space="preserve"> not expect that all sampled patients will receive a call on the data collection start date</w:t>
      </w:r>
      <w:r w:rsidR="00CE74EE">
        <w:rPr>
          <w:sz w:val="18"/>
          <w:szCs w:val="18"/>
        </w:rPr>
        <w:t>;</w:t>
      </w:r>
      <w:r w:rsidR="00CE74EE" w:rsidRPr="00CE74EE">
        <w:rPr>
          <w:sz w:val="18"/>
          <w:szCs w:val="18"/>
        </w:rPr>
        <w:t xml:space="preserve"> </w:t>
      </w:r>
      <w:r w:rsidRPr="00CE74EE">
        <w:rPr>
          <w:sz w:val="18"/>
          <w:szCs w:val="18"/>
        </w:rPr>
        <w:t>however, they should receive this initial call very soon after the start date (and within the first week of data collection)</w:t>
      </w:r>
      <w:r w:rsidRPr="00763FD2">
        <w:rPr>
          <w:sz w:val="18"/>
          <w:szCs w:val="18"/>
        </w:rPr>
        <w:t>.</w:t>
      </w:r>
    </w:p>
    <w:p w14:paraId="5DCA3F2E" w14:textId="5F3C7DB9" w:rsidR="0078168B" w:rsidRPr="009F61BE" w:rsidRDefault="000556D8" w:rsidP="00196397">
      <w:pPr>
        <w:pStyle w:val="Heading4"/>
        <w:rPr>
          <w:sz w:val="24"/>
        </w:rPr>
      </w:pPr>
      <w:bookmarkStart w:id="265" w:name="_Toc27747060"/>
      <w:bookmarkStart w:id="266" w:name="_Toc155789542"/>
      <w:bookmarkStart w:id="267" w:name="_Hlk528835021"/>
      <w:r w:rsidRPr="009F61BE">
        <w:rPr>
          <w:sz w:val="24"/>
        </w:rPr>
        <w:t>6.1.1</w:t>
      </w:r>
      <w:r w:rsidRPr="009F61BE">
        <w:rPr>
          <w:sz w:val="24"/>
        </w:rPr>
        <w:tab/>
      </w:r>
      <w:r w:rsidR="0078168B" w:rsidRPr="009F61BE">
        <w:rPr>
          <w:sz w:val="24"/>
        </w:rPr>
        <w:t>Prenotification Letter</w:t>
      </w:r>
      <w:bookmarkEnd w:id="265"/>
      <w:bookmarkEnd w:id="266"/>
    </w:p>
    <w:p w14:paraId="6409CA10" w14:textId="77777777" w:rsidR="00AE6E44" w:rsidRDefault="00CC1C4F" w:rsidP="00AE6E44">
      <w:pPr>
        <w:pStyle w:val="BodyText"/>
        <w:rPr>
          <w:szCs w:val="24"/>
        </w:rPr>
      </w:pPr>
      <w:r w:rsidRPr="00C1598C">
        <w:t xml:space="preserve">The prenotification letter that will be sent to sample patients will </w:t>
      </w:r>
      <w:r w:rsidRPr="00C1598C">
        <w:rPr>
          <w:szCs w:val="24"/>
        </w:rPr>
        <w:t xml:space="preserve">provide information about the purpose of the survey and alert sample patients that they will be contacted </w:t>
      </w:r>
      <w:r>
        <w:rPr>
          <w:szCs w:val="24"/>
        </w:rPr>
        <w:t xml:space="preserve">by the survey vendor via either mail or phone </w:t>
      </w:r>
      <w:r w:rsidRPr="00C1598C">
        <w:rPr>
          <w:szCs w:val="24"/>
        </w:rPr>
        <w:t xml:space="preserve">and invited to participate in the survey. The prenotification letter also indicates that participation in the survey is voluntary and that responses to the survey will be held in confidence and are </w:t>
      </w:r>
      <w:r>
        <w:rPr>
          <w:szCs w:val="24"/>
        </w:rPr>
        <w:t>kept private by law</w:t>
      </w:r>
      <w:r w:rsidRPr="00C1598C">
        <w:rPr>
          <w:szCs w:val="24"/>
        </w:rPr>
        <w:t>.</w:t>
      </w:r>
      <w:r w:rsidR="00AE6E44">
        <w:rPr>
          <w:szCs w:val="24"/>
        </w:rPr>
        <w:t xml:space="preserve"> Language has also been added to emphasize the importance of repeat participation in the survey. </w:t>
      </w:r>
    </w:p>
    <w:p w14:paraId="79B47F9C" w14:textId="77777777" w:rsidR="00AE6E44" w:rsidRDefault="00CC1C4F" w:rsidP="00AE6E44">
      <w:pPr>
        <w:pStyle w:val="BodyText"/>
        <w:rPr>
          <w:bCs/>
          <w:iCs/>
          <w:szCs w:val="24"/>
        </w:rPr>
      </w:pPr>
      <w:r>
        <w:rPr>
          <w:szCs w:val="24"/>
        </w:rPr>
        <w:t>T</w:t>
      </w:r>
      <w:r w:rsidRPr="00C1598C">
        <w:rPr>
          <w:szCs w:val="24"/>
        </w:rPr>
        <w:t xml:space="preserve">he prenotification letter </w:t>
      </w:r>
      <w:r w:rsidRPr="00C1598C">
        <w:t>will be printed on CMS letterhead and signed by CMS.</w:t>
      </w:r>
      <w:r w:rsidRPr="00C1598C">
        <w:rPr>
          <w:szCs w:val="24"/>
        </w:rPr>
        <w:t xml:space="preserve"> </w:t>
      </w:r>
      <w:r w:rsidR="008F25DF">
        <w:rPr>
          <w:szCs w:val="24"/>
        </w:rPr>
        <w:t>T</w:t>
      </w:r>
      <w:r>
        <w:rPr>
          <w:szCs w:val="24"/>
        </w:rPr>
        <w:t xml:space="preserve">he ICH CAHPS prenotification letter </w:t>
      </w:r>
      <w:r w:rsidR="006C31BC">
        <w:rPr>
          <w:szCs w:val="24"/>
        </w:rPr>
        <w:t>must be</w:t>
      </w:r>
      <w:r w:rsidRPr="00C1598C">
        <w:rPr>
          <w:szCs w:val="24"/>
        </w:rPr>
        <w:t xml:space="preserve"> personalized for each sample patient</w:t>
      </w:r>
      <w:r w:rsidR="006C31BC">
        <w:rPr>
          <w:szCs w:val="24"/>
        </w:rPr>
        <w:t>; more information on this personalization can be found in the next section.</w:t>
      </w:r>
      <w:r w:rsidRPr="00C1598C">
        <w:rPr>
          <w:szCs w:val="24"/>
        </w:rPr>
        <w:t xml:space="preserve"> </w:t>
      </w:r>
      <w:r w:rsidRPr="00C1598C">
        <w:rPr>
          <w:b/>
          <w:i/>
          <w:szCs w:val="24"/>
        </w:rPr>
        <w:t xml:space="preserve">ICH CAHPS Survey vendors </w:t>
      </w:r>
      <w:r>
        <w:rPr>
          <w:b/>
          <w:i/>
          <w:szCs w:val="24"/>
        </w:rPr>
        <w:t xml:space="preserve">are only permitted to edit the specified mail merge fields in the prenotification letters. Survey vendors </w:t>
      </w:r>
      <w:r w:rsidRPr="00C1598C">
        <w:rPr>
          <w:b/>
          <w:i/>
          <w:szCs w:val="24"/>
        </w:rPr>
        <w:t>cannot make</w:t>
      </w:r>
      <w:r w:rsidRPr="00C1598C">
        <w:rPr>
          <w:szCs w:val="24"/>
        </w:rPr>
        <w:t xml:space="preserve"> </w:t>
      </w:r>
      <w:r w:rsidRPr="00C1598C">
        <w:rPr>
          <w:b/>
          <w:i/>
          <w:szCs w:val="24"/>
        </w:rPr>
        <w:t xml:space="preserve">any </w:t>
      </w:r>
      <w:r w:rsidRPr="00C1598C">
        <w:rPr>
          <w:b/>
          <w:bCs/>
          <w:i/>
          <w:iCs/>
          <w:szCs w:val="24"/>
        </w:rPr>
        <w:t>changes to the text of the prenotification letter</w:t>
      </w:r>
      <w:r w:rsidRPr="00C1598C">
        <w:rPr>
          <w:bCs/>
          <w:iCs/>
          <w:szCs w:val="24"/>
        </w:rPr>
        <w:t xml:space="preserve">. </w:t>
      </w:r>
      <w:r w:rsidR="00AE6E44">
        <w:rPr>
          <w:bCs/>
          <w:iCs/>
          <w:szCs w:val="24"/>
        </w:rPr>
        <w:t xml:space="preserve">Changes are sometimes made to the prenotification letter, including the CMS signature; vendors should always confirm that they are using the most recent version of the letter provided by the Coordination Team. </w:t>
      </w:r>
    </w:p>
    <w:p w14:paraId="57A7AF2D" w14:textId="02879BBB" w:rsidR="0078168B" w:rsidRDefault="0078168B" w:rsidP="00497B8B">
      <w:pPr>
        <w:pStyle w:val="BodyText"/>
        <w:spacing w:before="240"/>
      </w:pPr>
      <w:r w:rsidRPr="00C1598C">
        <w:lastRenderedPageBreak/>
        <w:t xml:space="preserve">Survey vendors should note that although the prenotification letter is available in traditional and simplified Chinese and in Samoan (and should be sent to sample patients requesting them), </w:t>
      </w:r>
      <w:r w:rsidRPr="00C1598C">
        <w:rPr>
          <w:b/>
          <w:i/>
        </w:rPr>
        <w:t>the ICH CAHPS Survey cannot be administered by telephone in traditional Chinese</w:t>
      </w:r>
      <w:r w:rsidRPr="00C1598C">
        <w:t>,</w:t>
      </w:r>
      <w:r w:rsidRPr="00C1598C">
        <w:rPr>
          <w:b/>
          <w:i/>
        </w:rPr>
        <w:t xml:space="preserve"> simplified Chinese, or Samoan</w:t>
      </w:r>
      <w:r w:rsidRPr="00C1598C">
        <w:t xml:space="preserve">. If a telephone interviewer learns during the course of a phone contact attempt that a sample patient speaks only Chinese or Samoan, the survey vendor should stop work on the case and assign the applicable final language barrier disposition code (see </w:t>
      </w:r>
      <w:r w:rsidR="00F56E9E" w:rsidRPr="00C1598C">
        <w:rPr>
          <w:b/>
          <w:i/>
        </w:rPr>
        <w:t>Chapter </w:t>
      </w:r>
      <w:r w:rsidRPr="00C1598C">
        <w:rPr>
          <w:b/>
          <w:i/>
        </w:rPr>
        <w:t>IX</w:t>
      </w:r>
      <w:r w:rsidRPr="00C1598C">
        <w:t xml:space="preserve"> for final survey disposition codes). Survey vendors must administer the telephone-only survey in English but are not required to administer the survey in Spanish.</w:t>
      </w:r>
    </w:p>
    <w:p w14:paraId="2EB014DF" w14:textId="341D86C1" w:rsidR="003852AA" w:rsidRPr="00C1598C" w:rsidRDefault="003852AA" w:rsidP="0078168B">
      <w:pPr>
        <w:pStyle w:val="BodyText"/>
      </w:pPr>
      <w:r w:rsidRPr="00C1598C">
        <w:t xml:space="preserve">Although </w:t>
      </w:r>
      <w:r>
        <w:t>a</w:t>
      </w:r>
      <w:r w:rsidRPr="00C1598C">
        <w:t xml:space="preserve"> facility might indicate that a sample patient</w:t>
      </w:r>
      <w:r>
        <w:t>’</w:t>
      </w:r>
      <w:r w:rsidRPr="00C1598C">
        <w:t>s preferred language is Chinese or Samoan, survey vendors should keep in mind that some of these patients might speak English well enough to participate in a telephone interview. If the majority of an ICH facility</w:t>
      </w:r>
      <w:r>
        <w:t>’</w:t>
      </w:r>
      <w:r w:rsidRPr="00C1598C">
        <w:t>s sample patients speak only Chinese or Samoan, the facility should consider using the mail-only data collection mode to give all of its sample patients the opportunity to participate in the survey.</w:t>
      </w:r>
    </w:p>
    <w:p w14:paraId="56F823EB" w14:textId="7B9FCE50" w:rsidR="0078168B" w:rsidRPr="00C1598C" w:rsidRDefault="000556D8" w:rsidP="00DB0EE2">
      <w:pPr>
        <w:pStyle w:val="Heading5"/>
      </w:pPr>
      <w:r>
        <w:t>6.1.1.1</w:t>
      </w:r>
      <w:r>
        <w:tab/>
      </w:r>
      <w:r w:rsidR="0078168B" w:rsidRPr="00C1598C">
        <w:t>Requirements for the Prenotification Letter</w:t>
      </w:r>
      <w:r w:rsidR="00CC1C4F">
        <w:t xml:space="preserve"> and Envelope</w:t>
      </w:r>
    </w:p>
    <w:p w14:paraId="30DD4BF7" w14:textId="5523889F" w:rsidR="006C31BC" w:rsidRDefault="00CC1C4F" w:rsidP="0078168B">
      <w:pPr>
        <w:pStyle w:val="BodyText"/>
      </w:pPr>
      <w:r w:rsidRPr="00C1598C">
        <w:t>The prenotification letter that will be used on the ICH CAHPS Survey is not available on the ICH CAHPS website</w:t>
      </w:r>
      <w:r w:rsidR="007B6B06">
        <w:t>,</w:t>
      </w:r>
      <w:r w:rsidRPr="00C1598C">
        <w:t xml:space="preserve"> nor is it included in the appendices to this manual. The Coordination Team will </w:t>
      </w:r>
      <w:r w:rsidR="006C31BC">
        <w:t>provide a vendor-specific Microsoft Word</w:t>
      </w:r>
      <w:r w:rsidR="006C31BC" w:rsidRPr="00C1598C">
        <w:t xml:space="preserve"> </w:t>
      </w:r>
      <w:r w:rsidRPr="00C1598C">
        <w:t xml:space="preserve">prenotification letter </w:t>
      </w:r>
      <w:r>
        <w:t xml:space="preserve">template </w:t>
      </w:r>
      <w:r w:rsidR="006C31BC">
        <w:t xml:space="preserve">to each vendor; the Word template will allow vendors to personalize the letter for each sample patient. </w:t>
      </w:r>
      <w:r w:rsidRPr="00C1598C">
        <w:t xml:space="preserve">If a survey vendor will be offering the survey in any of the approved languages, </w:t>
      </w:r>
      <w:r w:rsidR="006C31BC">
        <w:t>the Coordination Team</w:t>
      </w:r>
      <w:r w:rsidR="006C31BC" w:rsidRPr="00C1598C">
        <w:t xml:space="preserve"> </w:t>
      </w:r>
      <w:r w:rsidRPr="00C1598C">
        <w:t xml:space="preserve">will </w:t>
      </w:r>
      <w:r w:rsidR="006C31BC">
        <w:t xml:space="preserve">also </w:t>
      </w:r>
      <w:r w:rsidRPr="00C1598C">
        <w:t xml:space="preserve">provide a </w:t>
      </w:r>
      <w:r>
        <w:t>Word</w:t>
      </w:r>
      <w:r w:rsidRPr="00C1598C">
        <w:t xml:space="preserve"> </w:t>
      </w:r>
      <w:r w:rsidR="006C31BC">
        <w:t>template</w:t>
      </w:r>
      <w:r w:rsidR="006C31BC" w:rsidRPr="00C1598C">
        <w:t xml:space="preserve"> </w:t>
      </w:r>
      <w:r w:rsidRPr="00C1598C">
        <w:t xml:space="preserve">containing the prenotification letter in that language. </w:t>
      </w:r>
    </w:p>
    <w:p w14:paraId="0886CEA8" w14:textId="36A10B28" w:rsidR="0078168B" w:rsidRPr="00C1598C" w:rsidRDefault="00CC1C4F" w:rsidP="0078168B">
      <w:pPr>
        <w:pStyle w:val="BodyText"/>
      </w:pPr>
      <w:r w:rsidRPr="00C1598C">
        <w:t xml:space="preserve">Each survey vendor will be responsible for using the </w:t>
      </w:r>
      <w:r>
        <w:t>Word</w:t>
      </w:r>
      <w:r w:rsidRPr="00C1598C">
        <w:t xml:space="preserve"> </w:t>
      </w:r>
      <w:r w:rsidR="006C31BC">
        <w:t>template</w:t>
      </w:r>
      <w:r w:rsidR="006C31BC" w:rsidRPr="00C1598C">
        <w:t xml:space="preserve"> </w:t>
      </w:r>
      <w:r w:rsidRPr="00C1598C">
        <w:t xml:space="preserve">to </w:t>
      </w:r>
      <w:r>
        <w:t xml:space="preserve">personalize the specified mail merge fields, </w:t>
      </w:r>
      <w:r w:rsidRPr="00C1598C">
        <w:t xml:space="preserve">print </w:t>
      </w:r>
      <w:r w:rsidR="006C31BC">
        <w:t xml:space="preserve">the prenotification letters, </w:t>
      </w:r>
      <w:r w:rsidRPr="00C1598C">
        <w:t>and mail the letter</w:t>
      </w:r>
      <w:r w:rsidR="006C31BC">
        <w:t>s</w:t>
      </w:r>
      <w:r w:rsidRPr="00C1598C">
        <w:t xml:space="preserve"> to the patients sampled for each of its ICH facility clients</w:t>
      </w:r>
      <w:r w:rsidR="0078168B" w:rsidRPr="00C1598C">
        <w:t xml:space="preserve">. Survey vendors must </w:t>
      </w:r>
      <w:r w:rsidR="006C31BC">
        <w:t xml:space="preserve">also </w:t>
      </w:r>
      <w:r w:rsidR="0078168B" w:rsidRPr="00C1598C">
        <w:t>prepare and provide the mailing envelopes for mailing the prenotification letter to sample patients. The survey vendor is responsible for mailing a prenotification letter to all sample patients 3 weeks (21 days) after downloading the sample file from the</w:t>
      </w:r>
      <w:r w:rsidR="00CC769B" w:rsidRPr="00C1598C">
        <w:t xml:space="preserve"> ICH CAHPS website</w:t>
      </w:r>
      <w:r w:rsidR="004D7721" w:rsidRPr="00C1598C">
        <w:t>.</w:t>
      </w:r>
    </w:p>
    <w:p w14:paraId="36B2C62B" w14:textId="39A00B27" w:rsidR="0078168B" w:rsidRPr="00C1598C" w:rsidRDefault="0078168B" w:rsidP="00DC3CD0">
      <w:pPr>
        <w:pStyle w:val="BodyText"/>
      </w:pPr>
      <w:r w:rsidRPr="00C1598C">
        <w:t xml:space="preserve">The following are requirements for the prenotification letter and </w:t>
      </w:r>
      <w:r w:rsidR="006C31BC">
        <w:t>its</w:t>
      </w:r>
      <w:r w:rsidRPr="00C1598C">
        <w:t xml:space="preserve"> envelope that will be used to mail the letter.</w:t>
      </w:r>
    </w:p>
    <w:p w14:paraId="6E1EE0C4" w14:textId="7462D701" w:rsidR="006C31BC" w:rsidRPr="00A37C36" w:rsidRDefault="006C31BC" w:rsidP="006C31BC">
      <w:pPr>
        <w:pStyle w:val="ListBullet"/>
        <w:rPr>
          <w:b/>
          <w:bCs/>
        </w:rPr>
      </w:pPr>
      <w:r w:rsidRPr="00A37C36">
        <w:rPr>
          <w:b/>
          <w:bCs/>
        </w:rPr>
        <w:t>Prenotification Preparation Requirements</w:t>
      </w:r>
    </w:p>
    <w:p w14:paraId="1D05F22C" w14:textId="77777777" w:rsidR="006C31BC" w:rsidRDefault="006C31BC" w:rsidP="004A0292">
      <w:pPr>
        <w:pStyle w:val="ListBullet2"/>
      </w:pPr>
      <w:r>
        <w:t xml:space="preserve">After the sample file is downloaded, survey vendors must verify </w:t>
      </w:r>
      <w:r>
        <w:rPr>
          <w:b/>
          <w:u w:val="single"/>
        </w:rPr>
        <w:t>each</w:t>
      </w:r>
      <w:r>
        <w:t xml:space="preserve"> mailing address that is included in the sample file provided by the Coordination Team using a commercial address update service, such as the National Change of Address (NCOA) or the U.S. Postal Service Zip+4 software. In addition to using a commercial service, survey vendors </w:t>
      </w:r>
      <w:r>
        <w:rPr>
          <w:u w:val="single"/>
        </w:rPr>
        <w:t>are</w:t>
      </w:r>
      <w:r>
        <w:t xml:space="preserve"> permitted to ask ICH facilities to provide updated address information for </w:t>
      </w:r>
      <w:proofErr w:type="gramStart"/>
      <w:r>
        <w:rPr>
          <w:u w:val="single"/>
        </w:rPr>
        <w:t>all</w:t>
      </w:r>
      <w:r>
        <w:t xml:space="preserve"> of</w:t>
      </w:r>
      <w:proofErr w:type="gramEnd"/>
      <w:r>
        <w:t xml:space="preserve"> the patients they treated during the sampling window, if vendors </w:t>
      </w:r>
      <w:r>
        <w:lastRenderedPageBreak/>
        <w:t>have an appropriate agreement with the ICH facilities. Survey vendors cannot, however, give a list of the sample patients to the ICH facility when requesting updated address and telephone information.</w:t>
      </w:r>
    </w:p>
    <w:p w14:paraId="4082587A" w14:textId="0EDF3056" w:rsidR="00CC1C4F" w:rsidRPr="00A37C36" w:rsidRDefault="00CC1C4F" w:rsidP="00CC1C4F">
      <w:pPr>
        <w:pStyle w:val="ListBullet2"/>
        <w:numPr>
          <w:ilvl w:val="1"/>
          <w:numId w:val="1"/>
        </w:numPr>
        <w:rPr>
          <w:b/>
          <w:bCs/>
        </w:rPr>
      </w:pPr>
      <w:r w:rsidRPr="00A37C36">
        <w:rPr>
          <w:b/>
          <w:bCs/>
        </w:rPr>
        <w:t>Prenotification Letter Requirements</w:t>
      </w:r>
    </w:p>
    <w:p w14:paraId="7871EBA0" w14:textId="77777777" w:rsidR="00AB205B" w:rsidRDefault="00AB205B" w:rsidP="004A0292">
      <w:pPr>
        <w:pStyle w:val="ListBullet2"/>
      </w:pPr>
      <w:r>
        <w:t>Vendors must personalize the prenotification letters in the specified mail merge fields with:</w:t>
      </w:r>
    </w:p>
    <w:p w14:paraId="45695C66" w14:textId="77777777" w:rsidR="00AB205B" w:rsidRDefault="00AB205B" w:rsidP="004A0292">
      <w:pPr>
        <w:pStyle w:val="ListBullet3"/>
      </w:pPr>
      <w:r>
        <w:t xml:space="preserve">the date mailed, </w:t>
      </w:r>
    </w:p>
    <w:p w14:paraId="760A97E2" w14:textId="234E072B" w:rsidR="00AB205B" w:rsidRDefault="00AB205B" w:rsidP="004A0292">
      <w:pPr>
        <w:pStyle w:val="ListBullet3"/>
      </w:pPr>
      <w:r>
        <w:t>the name and address of the sample patient, and</w:t>
      </w:r>
    </w:p>
    <w:p w14:paraId="0F71A959" w14:textId="5BC7F196" w:rsidR="00AB205B" w:rsidRDefault="00AB205B" w:rsidP="004A0292">
      <w:pPr>
        <w:pStyle w:val="ListBullet3"/>
      </w:pPr>
      <w:r>
        <w:t xml:space="preserve">the </w:t>
      </w:r>
      <w:r w:rsidR="0083447A">
        <w:t>first and last name of the sample patient in the</w:t>
      </w:r>
      <w:r>
        <w:t xml:space="preserve"> salutation.</w:t>
      </w:r>
      <w:r w:rsidR="00836618">
        <w:t xml:space="preserve"> </w:t>
      </w:r>
    </w:p>
    <w:p w14:paraId="167A72B5" w14:textId="5FB36C47" w:rsidR="00AB205B" w:rsidRDefault="00AB205B" w:rsidP="003058E0">
      <w:pPr>
        <w:pStyle w:val="ListBullet2"/>
      </w:pPr>
      <w:r w:rsidRPr="004A0292">
        <w:t>Survey vendors may only update the specified mail merge fields in the prenotification letters. Vendors cannot make any changes to the text of the prenotification letter.</w:t>
      </w:r>
    </w:p>
    <w:p w14:paraId="222CF29C" w14:textId="77777777" w:rsidR="0083447A" w:rsidRDefault="0083447A" w:rsidP="003058E0">
      <w:pPr>
        <w:pStyle w:val="ListBullet2"/>
      </w:pPr>
      <w:r>
        <w:t>Vendors must not modify the location of any mail merge fields (such as the date mailed and name/address block), unless they have an ERF approved by CMS.</w:t>
      </w:r>
    </w:p>
    <w:p w14:paraId="728F4625" w14:textId="77777777" w:rsidR="00AB205B" w:rsidRPr="004A0292" w:rsidRDefault="00AB205B" w:rsidP="003058E0">
      <w:pPr>
        <w:pStyle w:val="ListBullet2"/>
      </w:pPr>
      <w:r w:rsidRPr="004A0292">
        <w:t>The CMS logo, along with CMS’s return address, must be printed at the top of the prenotification letter.</w:t>
      </w:r>
    </w:p>
    <w:p w14:paraId="7D82E2B6" w14:textId="77777777" w:rsidR="00AB205B" w:rsidRPr="004A0292" w:rsidRDefault="00AB205B" w:rsidP="003058E0">
      <w:pPr>
        <w:pStyle w:val="ListBullet2"/>
      </w:pPr>
      <w:r w:rsidRPr="004A0292">
        <w:t>The prenotification letter is signed by a CMS official.</w:t>
      </w:r>
    </w:p>
    <w:p w14:paraId="21406844" w14:textId="77777777" w:rsidR="00AB205B" w:rsidRPr="004A0292" w:rsidRDefault="00AB205B" w:rsidP="003058E0">
      <w:pPr>
        <w:pStyle w:val="ListBullet2"/>
      </w:pPr>
      <w:r w:rsidRPr="004A0292">
        <w:t>The Coordination Team will pre-fill the following information in the prenotification letter template provided to the survey vendors:</w:t>
      </w:r>
    </w:p>
    <w:p w14:paraId="3EECADD4" w14:textId="03FBB125" w:rsidR="00AB205B" w:rsidRPr="004A0292" w:rsidRDefault="00AB205B" w:rsidP="003058E0">
      <w:pPr>
        <w:pStyle w:val="ListBullet3"/>
        <w:ind w:left="1800"/>
      </w:pPr>
      <w:r w:rsidRPr="004A0292">
        <w:t xml:space="preserve">the vendor’s name (in </w:t>
      </w:r>
      <w:r w:rsidR="00A37C36" w:rsidRPr="004A0292">
        <w:t>two</w:t>
      </w:r>
      <w:r w:rsidRPr="004A0292">
        <w:t xml:space="preserve"> mail merge fields); </w:t>
      </w:r>
    </w:p>
    <w:p w14:paraId="18D56F8A" w14:textId="77777777" w:rsidR="00AB205B" w:rsidRPr="004A0292" w:rsidRDefault="00AB205B" w:rsidP="003058E0">
      <w:pPr>
        <w:pStyle w:val="ListBullet3"/>
        <w:ind w:left="1800"/>
      </w:pPr>
      <w:r w:rsidRPr="004A0292">
        <w:t xml:space="preserve">the vendor’s toll-free customer support telephone number; and </w:t>
      </w:r>
    </w:p>
    <w:p w14:paraId="4F24CC96" w14:textId="77777777" w:rsidR="00AB205B" w:rsidRPr="004A0292" w:rsidRDefault="00AB205B" w:rsidP="003058E0">
      <w:pPr>
        <w:pStyle w:val="ListBullet3"/>
        <w:ind w:left="1800"/>
      </w:pPr>
      <w:r w:rsidRPr="004A0292">
        <w:t>the days and hours the vendor is available for contact.</w:t>
      </w:r>
    </w:p>
    <w:p w14:paraId="51C96CF5" w14:textId="77777777" w:rsidR="00AB205B" w:rsidRDefault="00AB205B" w:rsidP="00A37C36">
      <w:pPr>
        <w:pStyle w:val="ListBullet2"/>
        <w:numPr>
          <w:ilvl w:val="0"/>
          <w:numId w:val="0"/>
        </w:numPr>
        <w:ind w:left="1080"/>
      </w:pPr>
      <w:r>
        <w:t>If any changes are needed to the vendor’s contact information, the vendor should notify the Coordination Team.</w:t>
      </w:r>
    </w:p>
    <w:p w14:paraId="1A94400D" w14:textId="77777777" w:rsidR="00AB205B" w:rsidRDefault="00AB205B" w:rsidP="003058E0">
      <w:pPr>
        <w:pStyle w:val="ListBullet2"/>
      </w:pPr>
      <w:r>
        <w:t xml:space="preserve">The following things are not permitted to appear on the prenotification letter: </w:t>
      </w:r>
    </w:p>
    <w:p w14:paraId="3765E45F" w14:textId="11DB067A" w:rsidR="00AB205B" w:rsidRPr="004A0292" w:rsidRDefault="00AB205B" w:rsidP="003058E0">
      <w:pPr>
        <w:pStyle w:val="ListBullet3"/>
        <w:ind w:left="1800"/>
      </w:pPr>
      <w:r w:rsidRPr="004A0292">
        <w:t xml:space="preserve">the survey vendor’s logo; or </w:t>
      </w:r>
    </w:p>
    <w:p w14:paraId="5AF6E388" w14:textId="2835876B" w:rsidR="00AB205B" w:rsidRPr="004A0292" w:rsidRDefault="00AB205B" w:rsidP="003058E0">
      <w:pPr>
        <w:pStyle w:val="ListBullet3"/>
        <w:ind w:left="1800"/>
      </w:pPr>
      <w:r w:rsidRPr="004A0292">
        <w:t xml:space="preserve">the facility’s name, logo, or address. </w:t>
      </w:r>
    </w:p>
    <w:p w14:paraId="5388C9F5" w14:textId="69C79009" w:rsidR="00AB205B" w:rsidRPr="00A37C36" w:rsidRDefault="00AB205B" w:rsidP="003058E0">
      <w:pPr>
        <w:pStyle w:val="ListBullet"/>
        <w:keepNext/>
        <w:rPr>
          <w:b/>
          <w:bCs/>
        </w:rPr>
      </w:pPr>
      <w:r w:rsidRPr="00A37C36">
        <w:rPr>
          <w:b/>
          <w:bCs/>
        </w:rPr>
        <w:lastRenderedPageBreak/>
        <w:t>Prenotification Letter Envelope Requirements</w:t>
      </w:r>
    </w:p>
    <w:p w14:paraId="41B8AD85" w14:textId="2D3B6DE2" w:rsidR="00AB205B" w:rsidRDefault="008F25DF" w:rsidP="004A0292">
      <w:pPr>
        <w:pStyle w:val="ListBullet2"/>
      </w:pPr>
      <w:r>
        <w:t>S</w:t>
      </w:r>
      <w:r w:rsidR="00AB205B">
        <w:t xml:space="preserve">urvey vendors must structure the prenotification envelope as shown in </w:t>
      </w:r>
      <w:r w:rsidR="00AB205B">
        <w:rPr>
          <w:b/>
          <w:bCs/>
          <w:i/>
          <w:iCs/>
        </w:rPr>
        <w:t xml:space="preserve">Exhibit </w:t>
      </w:r>
      <w:r w:rsidR="0009142F">
        <w:rPr>
          <w:b/>
          <w:bCs/>
          <w:i/>
          <w:iCs/>
        </w:rPr>
        <w:t>6</w:t>
      </w:r>
      <w:r w:rsidR="00AB205B">
        <w:rPr>
          <w:b/>
          <w:bCs/>
          <w:i/>
          <w:iCs/>
        </w:rPr>
        <w:t>-1</w:t>
      </w:r>
      <w:r w:rsidR="00AB205B">
        <w:t>.</w:t>
      </w:r>
    </w:p>
    <w:p w14:paraId="64E5A846" w14:textId="288B716B" w:rsidR="00AB205B" w:rsidRDefault="00AB205B" w:rsidP="004A0292">
      <w:pPr>
        <w:pStyle w:val="ListBullet2"/>
      </w:pPr>
      <w:r>
        <w:t xml:space="preserve"> The CMS logo, the phrase “c/o Processing</w:t>
      </w:r>
      <w:r w:rsidR="00A37C36">
        <w:t>,”</w:t>
      </w:r>
      <w:r>
        <w:t xml:space="preserve"> the survey vendor’s name, and the survey vendor’s return address must be printed on the envelope. The Coordination Team provides a copy of the CMS logo to all ICH CAHPS Survey vendors.</w:t>
      </w:r>
    </w:p>
    <w:p w14:paraId="597560EA" w14:textId="77777777" w:rsidR="00AB205B" w:rsidRDefault="00AB205B" w:rsidP="004A0292">
      <w:pPr>
        <w:pStyle w:val="ListBullet2"/>
      </w:pPr>
      <w:r>
        <w:t>The envelope must be marked “Address Service Requested,” “Change Service Requested,” “Return Service Requested,” “Electronic Service Requested,” or “First-Class Mail” for the U.S. Postal System to provide the sample patient’s new address if he or she has moved (so the survey vendor can update its files with the sample patient’s new address). Please note that vendors must not share updated address information with ICH facilities.</w:t>
      </w:r>
    </w:p>
    <w:p w14:paraId="0713E8E6" w14:textId="524C2EC3" w:rsidR="00AB205B" w:rsidRDefault="00AB205B" w:rsidP="004A0292">
      <w:pPr>
        <w:pStyle w:val="ListBullet2"/>
      </w:pPr>
      <w:r>
        <w:t xml:space="preserve">The sample patient’s full name and mailing address must be printed on the envelope. Survey vendors are permitted to use a window envelope to mail the prenotification letters </w:t>
      </w:r>
      <w:proofErr w:type="gramStart"/>
      <w:r>
        <w:t>as long as</w:t>
      </w:r>
      <w:proofErr w:type="gramEnd"/>
      <w:r>
        <w:t xml:space="preserve"> only the sample patient’s name and address can be viewed in the window and the structure and contents on the envelope match those included in </w:t>
      </w:r>
      <w:r>
        <w:rPr>
          <w:b/>
          <w:bCs/>
          <w:i/>
          <w:iCs/>
        </w:rPr>
        <w:t>Exhibit 6-1</w:t>
      </w:r>
      <w:r>
        <w:t>.</w:t>
      </w:r>
    </w:p>
    <w:p w14:paraId="5253E468" w14:textId="77777777" w:rsidR="00AB205B" w:rsidRDefault="00AB205B" w:rsidP="004A0292">
      <w:pPr>
        <w:pStyle w:val="ListBullet2"/>
      </w:pPr>
      <w:r>
        <w:t>The phrase “IMPORTANT INFORMATION FROM MEDICARE” must be printed in red above the patient’s name and mailing address.</w:t>
      </w:r>
    </w:p>
    <w:p w14:paraId="776E5B25" w14:textId="2D9C5939" w:rsidR="00AB205B" w:rsidRDefault="00AB205B" w:rsidP="004A0292">
      <w:pPr>
        <w:pStyle w:val="ListBullet2"/>
      </w:pPr>
      <w:r>
        <w:t>The following things are not permitted to appear on the prenotification letter envelope:</w:t>
      </w:r>
    </w:p>
    <w:p w14:paraId="5FAB93D3" w14:textId="77777777" w:rsidR="00AB205B" w:rsidRDefault="00AB205B" w:rsidP="004A0292">
      <w:pPr>
        <w:pStyle w:val="ListBullet3"/>
      </w:pPr>
      <w:r>
        <w:t>the survey vendor’s logo; or</w:t>
      </w:r>
    </w:p>
    <w:p w14:paraId="38B19615" w14:textId="522F38F3" w:rsidR="00AB205B" w:rsidRDefault="00AB205B" w:rsidP="004A0292">
      <w:pPr>
        <w:pStyle w:val="ListBullet3"/>
      </w:pPr>
      <w:r>
        <w:t xml:space="preserve">the facility’s name, logo, or address. </w:t>
      </w:r>
    </w:p>
    <w:p w14:paraId="0F8A661B" w14:textId="752313F3" w:rsidR="00CC1C4F" w:rsidRDefault="00CC1C4F" w:rsidP="004A0292">
      <w:pPr>
        <w:pStyle w:val="ExhibitCaption"/>
      </w:pPr>
      <w:bookmarkStart w:id="268" w:name="_Toc155789793"/>
      <w:r>
        <w:lastRenderedPageBreak/>
        <w:t xml:space="preserve">Exhibit </w:t>
      </w:r>
      <w:r w:rsidR="00B6306C">
        <w:t>6</w:t>
      </w:r>
      <w:r>
        <w:t>-1</w:t>
      </w:r>
      <w:r w:rsidR="004A0292">
        <w:t>.</w:t>
      </w:r>
      <w:r w:rsidR="004A0292">
        <w:tab/>
      </w:r>
      <w:r>
        <w:t>ICH CAHPS Prenotification Envelope Structure and Content</w:t>
      </w:r>
      <w:bookmarkEnd w:id="268"/>
    </w:p>
    <w:p w14:paraId="4B7BC352" w14:textId="0E237FE5" w:rsidR="00CC1C4F" w:rsidRDefault="00CC1C4F" w:rsidP="004A0292">
      <w:pPr>
        <w:pStyle w:val="Graphic"/>
      </w:pPr>
      <w:r>
        <w:rPr>
          <w:noProof/>
        </w:rPr>
        <w:drawing>
          <wp:inline distT="0" distB="0" distL="0" distR="0" wp14:anchorId="4C799CBB" wp14:editId="115E2FFB">
            <wp:extent cx="5943600" cy="2486660"/>
            <wp:effectExtent l="0" t="0" r="0" b="8890"/>
            <wp:docPr id="12" name="Picture 12" descr="This image shows a screenshot of the official ICH CAHPS Prenotification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mage shows a screenshot of the official ICH CAHPS Prenotification Envelope."/>
                    <pic:cNvPicPr/>
                  </pic:nvPicPr>
                  <pic:blipFill>
                    <a:blip r:embed="rId48"/>
                    <a:stretch>
                      <a:fillRect/>
                    </a:stretch>
                  </pic:blipFill>
                  <pic:spPr>
                    <a:xfrm>
                      <a:off x="0" y="0"/>
                      <a:ext cx="5943600" cy="2486660"/>
                    </a:xfrm>
                    <a:prstGeom prst="rect">
                      <a:avLst/>
                    </a:prstGeom>
                  </pic:spPr>
                </pic:pic>
              </a:graphicData>
            </a:graphic>
          </wp:inline>
        </w:drawing>
      </w:r>
    </w:p>
    <w:p w14:paraId="02EE20B4" w14:textId="77777777" w:rsidR="00C324B6" w:rsidRDefault="00C324B6" w:rsidP="00C324B6">
      <w:pPr>
        <w:pStyle w:val="Source"/>
      </w:pPr>
    </w:p>
    <w:p w14:paraId="0B51C51E" w14:textId="197C7BB8" w:rsidR="0078168B" w:rsidRPr="00C1598C" w:rsidRDefault="008F7330" w:rsidP="00DB0EE2">
      <w:pPr>
        <w:pStyle w:val="Heading5"/>
      </w:pPr>
      <w:r>
        <w:t>6.1.1.2</w:t>
      </w:r>
      <w:r>
        <w:tab/>
      </w:r>
      <w:r w:rsidR="0078168B" w:rsidRPr="00C1598C">
        <w:t>Recommendation for Mailing the Prenotification Letter</w:t>
      </w:r>
    </w:p>
    <w:p w14:paraId="5B03C133" w14:textId="6B1E5838" w:rsidR="0078168B" w:rsidRPr="00C1598C" w:rsidRDefault="0078168B" w:rsidP="00E5499D">
      <w:pPr>
        <w:pStyle w:val="ListBullet"/>
      </w:pPr>
      <w:r w:rsidRPr="00C1598C">
        <w:t>We recommend that the prenotification letter be sent with either first-class postage or indicia to ensure timely delivery and to maximize response rates.</w:t>
      </w:r>
    </w:p>
    <w:p w14:paraId="3A17AF4C" w14:textId="5C9BB578" w:rsidR="0078168B" w:rsidRPr="00C1598C" w:rsidRDefault="008F6185" w:rsidP="00172CF8">
      <w:pPr>
        <w:pStyle w:val="Heading3"/>
      </w:pPr>
      <w:bookmarkStart w:id="269" w:name="_Toc27747061"/>
      <w:bookmarkStart w:id="270" w:name="_Toc155789543"/>
      <w:bookmarkEnd w:id="267"/>
      <w:r>
        <w:t>6.2</w:t>
      </w:r>
      <w:r>
        <w:tab/>
      </w:r>
      <w:r w:rsidR="0078168B" w:rsidRPr="00C1598C">
        <w:t>Telephone Interview Development Process</w:t>
      </w:r>
      <w:bookmarkEnd w:id="262"/>
      <w:bookmarkEnd w:id="263"/>
      <w:bookmarkEnd w:id="264"/>
      <w:bookmarkEnd w:id="269"/>
      <w:bookmarkEnd w:id="270"/>
    </w:p>
    <w:p w14:paraId="39ACD46C" w14:textId="5B1FD6C8" w:rsidR="0078168B" w:rsidRPr="00C1598C" w:rsidRDefault="0078168B" w:rsidP="00DC3CD0">
      <w:pPr>
        <w:pStyle w:val="BodyText"/>
        <w:rPr>
          <w:sz w:val="23"/>
          <w:szCs w:val="23"/>
        </w:rPr>
      </w:pPr>
      <w:r w:rsidRPr="00C1598C">
        <w:t xml:space="preserve">The following </w:t>
      </w:r>
      <w:r w:rsidR="00AB205B">
        <w:t>sections</w:t>
      </w:r>
      <w:r w:rsidR="00AB205B" w:rsidRPr="00C1598C">
        <w:t xml:space="preserve"> </w:t>
      </w:r>
      <w:r w:rsidRPr="00C1598C">
        <w:t>describe the requirements for producing all materials and systems needed for the telephone-only survey administration. The telephone interview script in English (</w:t>
      </w:r>
      <w:r w:rsidR="00D0447D" w:rsidRPr="00C1598C">
        <w:rPr>
          <w:b/>
          <w:i/>
        </w:rPr>
        <w:t>Appendix </w:t>
      </w:r>
      <w:r w:rsidRPr="00C1598C">
        <w:rPr>
          <w:b/>
          <w:i/>
        </w:rPr>
        <w:t>C</w:t>
      </w:r>
      <w:r w:rsidRPr="00C1598C">
        <w:t>) and Spanish (</w:t>
      </w:r>
      <w:r w:rsidR="00D0447D" w:rsidRPr="00C1598C">
        <w:rPr>
          <w:b/>
          <w:i/>
        </w:rPr>
        <w:t>Appendix </w:t>
      </w:r>
      <w:r w:rsidRPr="00C1598C">
        <w:rPr>
          <w:b/>
          <w:i/>
        </w:rPr>
        <w:t>D</w:t>
      </w:r>
      <w:r w:rsidRPr="000D7DA2">
        <w:t>)</w:t>
      </w:r>
      <w:r w:rsidRPr="00C1598C">
        <w:rPr>
          <w:b/>
          <w:i/>
        </w:rPr>
        <w:t xml:space="preserve"> </w:t>
      </w:r>
      <w:r w:rsidRPr="00C1598C">
        <w:t>in Microsoft Word are available on the ICH CAHPS</w:t>
      </w:r>
      <w:r w:rsidRPr="00C1598C" w:rsidDel="008834AF">
        <w:t xml:space="preserve"> </w:t>
      </w:r>
      <w:r w:rsidRPr="00C1598C">
        <w:t xml:space="preserve">Survey website at </w:t>
      </w:r>
      <w:hyperlink r:id="rId56" w:history="1">
        <w:r w:rsidRPr="00C1598C">
          <w:rPr>
            <w:rStyle w:val="Hyperlink"/>
          </w:rPr>
          <w:t>https://ichcahps.org</w:t>
        </w:r>
      </w:hyperlink>
      <w:r w:rsidR="00986689">
        <w:t> </w:t>
      </w:r>
      <w:r w:rsidR="00986689">
        <w:rPr>
          <w:noProof/>
        </w:rPr>
        <w:drawing>
          <wp:inline distT="0" distB="0" distL="0" distR="0" wp14:anchorId="01129235" wp14:editId="407FB28D">
            <wp:extent cx="95250" cy="95250"/>
            <wp:effectExtent l="0" t="0" r="0" b="0"/>
            <wp:docPr id="196" name="Graphic 196"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xml:space="preserve">. Note that although Samoan and Chinese versions of the mail survey are available, the </w:t>
      </w:r>
      <w:r w:rsidRPr="00C1598C">
        <w:rPr>
          <w:b/>
          <w:i/>
        </w:rPr>
        <w:t>ICH CAHPS Survey cannot be administered by telephone in Samoan or Chinese.</w:t>
      </w:r>
      <w:r w:rsidRPr="00C1598C">
        <w:rPr>
          <w:sz w:val="23"/>
          <w:szCs w:val="23"/>
        </w:rPr>
        <w:t xml:space="preserve"> </w:t>
      </w:r>
      <w:r w:rsidRPr="00C1598C">
        <w:t xml:space="preserve">A list of frequently asked questions by sample patients and suggested answers to those questions are included in </w:t>
      </w:r>
      <w:r w:rsidR="00D0447D" w:rsidRPr="00C1598C">
        <w:rPr>
          <w:b/>
          <w:i/>
        </w:rPr>
        <w:t>Appendix </w:t>
      </w:r>
      <w:r w:rsidRPr="00C1598C">
        <w:rPr>
          <w:b/>
          <w:i/>
        </w:rPr>
        <w:t>J</w:t>
      </w:r>
      <w:r w:rsidRPr="00C1598C">
        <w:t xml:space="preserve">. Some general guidelines for telephone interviewer training and monitoring are provided in </w:t>
      </w:r>
      <w:r w:rsidR="00D0447D" w:rsidRPr="00C1598C">
        <w:rPr>
          <w:b/>
          <w:i/>
        </w:rPr>
        <w:t>Appendix </w:t>
      </w:r>
      <w:r w:rsidRPr="00C1598C">
        <w:rPr>
          <w:b/>
          <w:i/>
        </w:rPr>
        <w:t>K</w:t>
      </w:r>
      <w:r w:rsidRPr="00C1598C">
        <w:t>.</w:t>
      </w:r>
    </w:p>
    <w:p w14:paraId="365DF699" w14:textId="77777777" w:rsidR="0078168B" w:rsidRPr="00C1598C" w:rsidRDefault="0078168B" w:rsidP="00E5499D">
      <w:pPr>
        <w:pStyle w:val="BodyText"/>
      </w:pPr>
      <w:r w:rsidRPr="00C1598C">
        <w:t>Specific requirements and guidelines associated with the telephone survey administration are discussed below.</w:t>
      </w:r>
    </w:p>
    <w:p w14:paraId="4DCA0A5F" w14:textId="6540589B" w:rsidR="0078168B" w:rsidRPr="003058E0" w:rsidRDefault="008F6185" w:rsidP="00196397">
      <w:pPr>
        <w:pStyle w:val="Heading4"/>
        <w:rPr>
          <w:sz w:val="24"/>
        </w:rPr>
      </w:pPr>
      <w:bookmarkStart w:id="271" w:name="_Toc27747062"/>
      <w:bookmarkStart w:id="272" w:name="_Toc155789544"/>
      <w:r w:rsidRPr="003058E0">
        <w:rPr>
          <w:sz w:val="24"/>
        </w:rPr>
        <w:t>6.2.1</w:t>
      </w:r>
      <w:r w:rsidRPr="003058E0">
        <w:rPr>
          <w:sz w:val="24"/>
        </w:rPr>
        <w:tab/>
      </w:r>
      <w:r w:rsidR="0078168B" w:rsidRPr="003058E0">
        <w:rPr>
          <w:sz w:val="24"/>
        </w:rPr>
        <w:t>Telephone Interviewing Systems</w:t>
      </w:r>
      <w:bookmarkEnd w:id="271"/>
      <w:bookmarkEnd w:id="272"/>
    </w:p>
    <w:p w14:paraId="5AFCC097" w14:textId="77777777" w:rsidR="0078168B" w:rsidRPr="00C1598C" w:rsidRDefault="0078168B" w:rsidP="0078168B">
      <w:pPr>
        <w:pStyle w:val="BodyText"/>
      </w:pPr>
      <w:r w:rsidRPr="00C1598C">
        <w:t xml:space="preserve">ICH CAHPS Survey vendors must use a CATI system to administer the ICH CAHPS Survey by telephone. A CATI system means that the interviewer reads from and enters responses into a computer program. Using CATI encourages standardized interviewing and monitoring of interviewers. </w:t>
      </w:r>
      <w:r w:rsidRPr="00C1598C">
        <w:rPr>
          <w:b/>
          <w:i/>
        </w:rPr>
        <w:t>Paper-and-pencil administration is not permitted for telephone surveys</w:t>
      </w:r>
      <w:r w:rsidRPr="00C1598C">
        <w:t xml:space="preserve">. To ensure that sample patients are called at different times of the day and across multiple days of the week, survey vendors must also have a survey management system. The CATI system must be </w:t>
      </w:r>
      <w:r w:rsidRPr="00C1598C">
        <w:lastRenderedPageBreak/>
        <w:t xml:space="preserve">linked to the survey management system so that cases can be tracked, appointments set, and follow-up calls made at appropriate times. Pending and final disposition </w:t>
      </w:r>
      <w:r w:rsidR="00237859" w:rsidRPr="00C1598C">
        <w:t>codes must</w:t>
      </w:r>
      <w:r w:rsidRPr="00C1598C">
        <w:t xml:space="preserve"> be easily accessible for all cases.</w:t>
      </w:r>
    </w:p>
    <w:p w14:paraId="3820270A" w14:textId="119456F1" w:rsidR="0062176A" w:rsidRPr="0062176A" w:rsidRDefault="0062176A" w:rsidP="0062176A">
      <w:pPr>
        <w:pStyle w:val="BodyText"/>
        <w:keepNext/>
      </w:pPr>
      <w:r w:rsidRPr="0062176A">
        <w:t>There are two additional requirements:</w:t>
      </w:r>
    </w:p>
    <w:p w14:paraId="44868BAA" w14:textId="340B9401" w:rsidR="0062176A" w:rsidRPr="0062176A" w:rsidRDefault="0062176A" w:rsidP="0062176A">
      <w:pPr>
        <w:pStyle w:val="ListBullet"/>
      </w:pPr>
      <w:r w:rsidRPr="0062176A">
        <w:t xml:space="preserve">Predictive or automatic dialers are permitted, </w:t>
      </w:r>
      <w:proofErr w:type="gramStart"/>
      <w:r w:rsidRPr="0062176A">
        <w:t>as long as</w:t>
      </w:r>
      <w:proofErr w:type="gramEnd"/>
      <w:r w:rsidRPr="0062176A">
        <w:t xml:space="preserve"> they are compliant with Federal Trade Commission </w:t>
      </w:r>
      <w:r w:rsidR="001F0A61">
        <w:t xml:space="preserve">(FTC) </w:t>
      </w:r>
      <w:r w:rsidRPr="0062176A">
        <w:t>and Federal Communications Commission</w:t>
      </w:r>
      <w:r w:rsidR="001F0A61">
        <w:t xml:space="preserve"> (FCC)</w:t>
      </w:r>
      <w:r w:rsidRPr="0062176A">
        <w:t xml:space="preserve"> regulations and as long as respondents can easily interact with a live interviewer. For more information about </w:t>
      </w:r>
      <w:r w:rsidR="001922AC">
        <w:t>FTC</w:t>
      </w:r>
      <w:r w:rsidRPr="0062176A">
        <w:t xml:space="preserve"> and </w:t>
      </w:r>
      <w:r w:rsidR="001922AC">
        <w:t>FCC</w:t>
      </w:r>
      <w:r w:rsidRPr="0062176A">
        <w:t xml:space="preserve"> regulations, please visit </w:t>
      </w:r>
      <w:hyperlink r:id="rId57" w:history="1">
        <w:r w:rsidRPr="0062176A">
          <w:rPr>
            <w:rStyle w:val="Hyperlink"/>
          </w:rPr>
          <w:t>https://www.ftc.gov</w:t>
        </w:r>
      </w:hyperlink>
      <w:r w:rsidRPr="0062176A">
        <w:t xml:space="preserve"> and </w:t>
      </w:r>
      <w:hyperlink r:id="rId58" w:history="1">
        <w:r w:rsidRPr="0062176A">
          <w:rPr>
            <w:rStyle w:val="Hyperlink"/>
          </w:rPr>
          <w:t>https://www.fcc.gov</w:t>
        </w:r>
      </w:hyperlink>
      <w:r w:rsidRPr="0062176A">
        <w:t>.</w:t>
      </w:r>
    </w:p>
    <w:p w14:paraId="15F490AC" w14:textId="6BB8FCF8" w:rsidR="00131FB1" w:rsidRDefault="0062176A" w:rsidP="00234107">
      <w:pPr>
        <w:pStyle w:val="ListBullet"/>
      </w:pPr>
      <w:r w:rsidRPr="0062176A">
        <w:t>FCC</w:t>
      </w:r>
      <w:r w:rsidRPr="00234107">
        <w:rPr>
          <w:spacing w:val="-21"/>
        </w:rPr>
        <w:t xml:space="preserve"> </w:t>
      </w:r>
      <w:r w:rsidRPr="0062176A">
        <w:t>regulations prohibit auto-dialing of cell phone numbers. Therefore, cell phone numbers need to</w:t>
      </w:r>
      <w:r w:rsidRPr="00234107">
        <w:rPr>
          <w:spacing w:val="-9"/>
        </w:rPr>
        <w:t xml:space="preserve"> </w:t>
      </w:r>
      <w:r w:rsidRPr="0062176A">
        <w:t>be identified in advance to allow the vendor to treat cell phone numbers in a way that</w:t>
      </w:r>
      <w:r w:rsidRPr="00234107">
        <w:rPr>
          <w:spacing w:val="-16"/>
        </w:rPr>
        <w:t xml:space="preserve"> </w:t>
      </w:r>
      <w:r w:rsidRPr="0062176A">
        <w:t xml:space="preserve">complies with FCC regulations. </w:t>
      </w:r>
      <w:r w:rsidR="00234107" w:rsidRPr="00283393">
        <w:rPr>
          <w:b/>
          <w:bCs/>
          <w:i/>
          <w:iCs/>
        </w:rPr>
        <w:t xml:space="preserve">Please note that vendors </w:t>
      </w:r>
      <w:r w:rsidR="00234107" w:rsidRPr="00283393">
        <w:rPr>
          <w:b/>
          <w:bCs/>
          <w:i/>
          <w:iCs/>
          <w:u w:val="single"/>
        </w:rPr>
        <w:t>are</w:t>
      </w:r>
      <w:r w:rsidR="00234107" w:rsidRPr="00283393">
        <w:rPr>
          <w:b/>
          <w:bCs/>
          <w:i/>
          <w:iCs/>
        </w:rPr>
        <w:t xml:space="preserve"> expected to call cell phone numbers, </w:t>
      </w:r>
      <w:r w:rsidR="00234107">
        <w:t xml:space="preserve">especially given that most people have only cell phone numbers and not calling these numbers would affect ICH CAHPS response rates. </w:t>
      </w:r>
      <w:r w:rsidR="005153E1">
        <w:t>It is vendors</w:t>
      </w:r>
      <w:r w:rsidR="004A2B8D">
        <w:t>’</w:t>
      </w:r>
      <w:r w:rsidR="005153E1">
        <w:t xml:space="preserve"> responsibility to familiarize themselves with all applica</w:t>
      </w:r>
      <w:r w:rsidR="008226A7">
        <w:t>ble</w:t>
      </w:r>
      <w:r w:rsidR="005153E1">
        <w:t xml:space="preserve"> state and federal laws and abide by those accordingly in regard to calling cell phone numbers.</w:t>
      </w:r>
      <w:r w:rsidR="00234107">
        <w:t xml:space="preserve"> </w:t>
      </w:r>
    </w:p>
    <w:p w14:paraId="09C33D84" w14:textId="1194CFF7" w:rsidR="0078168B" w:rsidRPr="00234107" w:rsidRDefault="008F6185" w:rsidP="00B73E5A">
      <w:pPr>
        <w:pStyle w:val="Heading4"/>
        <w:rPr>
          <w:sz w:val="24"/>
        </w:rPr>
      </w:pPr>
      <w:bookmarkStart w:id="273" w:name="_Toc27747063"/>
      <w:bookmarkStart w:id="274" w:name="_Toc155789545"/>
      <w:r w:rsidRPr="00234107">
        <w:rPr>
          <w:sz w:val="24"/>
        </w:rPr>
        <w:t>6.2.2</w:t>
      </w:r>
      <w:r w:rsidRPr="00234107">
        <w:rPr>
          <w:sz w:val="24"/>
        </w:rPr>
        <w:tab/>
      </w:r>
      <w:r w:rsidR="0078168B" w:rsidRPr="00234107">
        <w:rPr>
          <w:sz w:val="24"/>
        </w:rPr>
        <w:t>Telephone Interview Script</w:t>
      </w:r>
      <w:bookmarkEnd w:id="273"/>
      <w:bookmarkEnd w:id="274"/>
    </w:p>
    <w:p w14:paraId="221B9BAA" w14:textId="7470EC80" w:rsidR="0078168B" w:rsidRPr="00C1598C" w:rsidRDefault="0078168B" w:rsidP="0078168B">
      <w:pPr>
        <w:pStyle w:val="BodyText"/>
      </w:pPr>
      <w:r w:rsidRPr="00C1598C">
        <w:t xml:space="preserve">Survey vendors will be provided with a standardized telephone script in English and Spanish. These scripts include the </w:t>
      </w:r>
      <w:r w:rsidR="00CC769B" w:rsidRPr="00C1598C">
        <w:t xml:space="preserve">interviewer </w:t>
      </w:r>
      <w:r w:rsidRPr="00C1598C">
        <w:t>introduct</w:t>
      </w:r>
      <w:r w:rsidR="00CC769B" w:rsidRPr="00C1598C">
        <w:t>ion</w:t>
      </w:r>
      <w:r w:rsidRPr="00C1598C">
        <w:t xml:space="preserve"> in addition to the survey questions. The survey can be administered as </w:t>
      </w:r>
      <w:r w:rsidR="00C74158">
        <w:t>is</w:t>
      </w:r>
      <w:r w:rsidRPr="00C1598C">
        <w:t xml:space="preserve"> or can be combined with the ICH CAHPS supplemental questions or facility-specific questions (more information about supplemental </w:t>
      </w:r>
      <w:r w:rsidR="008D3E9E">
        <w:t>and facility-specific questions are</w:t>
      </w:r>
      <w:r w:rsidRPr="00C1598C">
        <w:t xml:space="preserve"> provided below). The ICH CAHPS</w:t>
      </w:r>
      <w:r w:rsidRPr="00C1598C" w:rsidDel="008834AF">
        <w:t xml:space="preserve"> </w:t>
      </w:r>
      <w:r w:rsidRPr="00C1598C">
        <w:t xml:space="preserve">Survey telephone interview contains </w:t>
      </w:r>
      <w:r w:rsidR="00CC769B" w:rsidRPr="00C1598C">
        <w:t>59</w:t>
      </w:r>
      <w:r w:rsidRPr="00C1598C">
        <w:t xml:space="preserve"> questions. Questions 1 to 44 are considered the </w:t>
      </w:r>
      <w:r w:rsidR="004A2B8D">
        <w:t>“</w:t>
      </w:r>
      <w:r w:rsidRPr="00C1598C">
        <w:t>core</w:t>
      </w:r>
      <w:r w:rsidR="004A2B8D">
        <w:t>”</w:t>
      </w:r>
      <w:r w:rsidRPr="00C1598C">
        <w:t xml:space="preserve"> ICH CAHPS Survey questions and must be placed at the beginning of the interview. Questions 45 to </w:t>
      </w:r>
      <w:r w:rsidR="00CC769B" w:rsidRPr="00C1598C">
        <w:t>59</w:t>
      </w:r>
      <w:r w:rsidRPr="00C1598C">
        <w:t xml:space="preserve"> are the </w:t>
      </w:r>
      <w:r w:rsidR="004A2B8D">
        <w:t>“</w:t>
      </w:r>
      <w:r w:rsidRPr="00C1598C">
        <w:t>About You</w:t>
      </w:r>
      <w:r w:rsidR="004A2B8D">
        <w:t>”</w:t>
      </w:r>
      <w:r w:rsidRPr="00C1598C">
        <w:t xml:space="preserve"> ICH CAHPS</w:t>
      </w:r>
      <w:r w:rsidRPr="00C1598C" w:rsidDel="008834AF">
        <w:t xml:space="preserve"> </w:t>
      </w:r>
      <w:r w:rsidRPr="00C1598C">
        <w:t xml:space="preserve">Survey questions. Note that the ICH CAHPS telephone interview script contains only </w:t>
      </w:r>
      <w:r w:rsidR="00CC769B" w:rsidRPr="00C1598C">
        <w:t>59</w:t>
      </w:r>
      <w:r w:rsidRPr="00C1598C">
        <w:t xml:space="preserve"> </w:t>
      </w:r>
      <w:proofErr w:type="gramStart"/>
      <w:r w:rsidRPr="00C1598C">
        <w:t>questions</w:t>
      </w:r>
      <w:proofErr w:type="gramEnd"/>
      <w:r w:rsidRPr="00C1598C">
        <w:t xml:space="preserve"> and the mail survey contains 6</w:t>
      </w:r>
      <w:r w:rsidR="00CC769B" w:rsidRPr="00C1598C">
        <w:t>2</w:t>
      </w:r>
      <w:r w:rsidRPr="00C1598C">
        <w:t xml:space="preserve"> questions</w:t>
      </w:r>
      <w:r w:rsidR="00420753">
        <w:t>; t</w:t>
      </w:r>
      <w:r w:rsidRPr="00C1598C">
        <w:t>he difference in the number of questions is that the mail survey contains questions that ask if anyone helped the sample patient to complete the survey (Questions 6</w:t>
      </w:r>
      <w:r w:rsidR="00CC769B" w:rsidRPr="00C1598C">
        <w:t>0</w:t>
      </w:r>
      <w:r w:rsidRPr="00C1598C">
        <w:t>, 6</w:t>
      </w:r>
      <w:r w:rsidR="00CC769B" w:rsidRPr="00C1598C">
        <w:t>1</w:t>
      </w:r>
      <w:r w:rsidRPr="00C1598C">
        <w:t>, and 6</w:t>
      </w:r>
      <w:r w:rsidR="00CC769B" w:rsidRPr="00C1598C">
        <w:t>2</w:t>
      </w:r>
      <w:r w:rsidRPr="00C1598C">
        <w:t>). These three questions are not applicable if the survey is administered by telephone.</w:t>
      </w:r>
    </w:p>
    <w:p w14:paraId="182F90C4" w14:textId="02333717" w:rsidR="0078168B" w:rsidRPr="00C1598C" w:rsidRDefault="0078168B" w:rsidP="0078168B">
      <w:pPr>
        <w:pStyle w:val="BodyText"/>
      </w:pPr>
      <w:r w:rsidRPr="00C1598C">
        <w:t>There are 21 ICH CAHPS supplemental questions available for ICH facilities to use, at the facility</w:t>
      </w:r>
      <w:r w:rsidR="004A2B8D">
        <w:t>’</w:t>
      </w:r>
      <w:r w:rsidRPr="00C1598C">
        <w:t xml:space="preserve">s discretion. These ICH CAHPS supplemental questions have been fully tested and approved by CMS. An ICH facility can choose to use one or more of the ICH CAHPS supplemental questions; the supplemental questions do not need to be administered as a group. ICH CAHPS supplemental questions are available on the ICH CAHPS Survey website at </w:t>
      </w:r>
      <w:hyperlink r:id="rId59" w:history="1">
        <w:r w:rsidRPr="00C1598C">
          <w:rPr>
            <w:rStyle w:val="Hyperlink"/>
          </w:rPr>
          <w:t>https://ichcahps.org</w:t>
        </w:r>
      </w:hyperlink>
      <w:r w:rsidR="00986689">
        <w:t> </w:t>
      </w:r>
      <w:r w:rsidR="00986689">
        <w:rPr>
          <w:noProof/>
        </w:rPr>
        <w:drawing>
          <wp:inline distT="0" distB="0" distL="0" distR="0" wp14:anchorId="1EE24354" wp14:editId="693DB944">
            <wp:extent cx="95250" cy="95250"/>
            <wp:effectExtent l="0" t="0" r="0" b="0"/>
            <wp:docPr id="197" name="Graphic 197"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E62352">
        <w:rPr>
          <w:rStyle w:val="Hyperlink"/>
          <w:u w:val="none"/>
        </w:rPr>
        <w:t xml:space="preserve"> </w:t>
      </w:r>
      <w:r w:rsidRPr="00C1598C">
        <w:t xml:space="preserve">and in </w:t>
      </w:r>
      <w:r w:rsidR="00D0447D" w:rsidRPr="00C1598C">
        <w:rPr>
          <w:b/>
          <w:i/>
        </w:rPr>
        <w:t>Appendix </w:t>
      </w:r>
      <w:r w:rsidRPr="00C1598C">
        <w:rPr>
          <w:b/>
          <w:i/>
        </w:rPr>
        <w:t>I</w:t>
      </w:r>
      <w:r w:rsidRPr="00C1598C">
        <w:t>.</w:t>
      </w:r>
    </w:p>
    <w:p w14:paraId="73D17808" w14:textId="01D526AE" w:rsidR="0078168B" w:rsidRPr="00C1598C" w:rsidRDefault="0078168B" w:rsidP="0078168B">
      <w:pPr>
        <w:pStyle w:val="BodyText"/>
      </w:pPr>
      <w:r w:rsidRPr="00C1598C">
        <w:lastRenderedPageBreak/>
        <w:t xml:space="preserve">The </w:t>
      </w:r>
      <w:r w:rsidR="004A2B8D">
        <w:t>“</w:t>
      </w:r>
      <w:r w:rsidRPr="00C1598C">
        <w:t>About You</w:t>
      </w:r>
      <w:r w:rsidR="004A2B8D">
        <w:t>”</w:t>
      </w:r>
      <w:r w:rsidRPr="00C1598C">
        <w:t xml:space="preserve"> questions must be administered </w:t>
      </w:r>
      <w:r w:rsidRPr="00C1598C">
        <w:rPr>
          <w:u w:val="single"/>
        </w:rPr>
        <w:t>as a unit</w:t>
      </w:r>
      <w:r w:rsidRPr="00C1598C">
        <w:t xml:space="preserve">, although they may be placed either before or after ICH CAHPS supplemental questions or facility-specific questions, if any. If the ICH facility does not plan to add supplemental </w:t>
      </w:r>
      <w:r w:rsidR="008C0774">
        <w:t xml:space="preserve">or facility-specific questions </w:t>
      </w:r>
      <w:r w:rsidRPr="00C1598C">
        <w:t xml:space="preserve">to the </w:t>
      </w:r>
      <w:r w:rsidR="0045346D">
        <w:t>survey</w:t>
      </w:r>
      <w:r w:rsidRPr="00C1598C">
        <w:t xml:space="preserve">, the questions in the </w:t>
      </w:r>
      <w:r w:rsidR="004A2B8D">
        <w:t>“</w:t>
      </w:r>
      <w:r w:rsidRPr="00C1598C">
        <w:t>About You</w:t>
      </w:r>
      <w:r w:rsidR="004A2B8D">
        <w:t>”</w:t>
      </w:r>
      <w:r w:rsidRPr="00C1598C">
        <w:t xml:space="preserve"> section </w:t>
      </w:r>
      <w:r w:rsidR="00CD78FF">
        <w:t>must</w:t>
      </w:r>
      <w:r w:rsidR="00CD78FF" w:rsidRPr="00C1598C">
        <w:t xml:space="preserve"> </w:t>
      </w:r>
      <w:r w:rsidRPr="00C1598C">
        <w:t>follow the core set of questions.</w:t>
      </w:r>
    </w:p>
    <w:p w14:paraId="45F6BA06" w14:textId="7A82E3CC" w:rsidR="0078168B" w:rsidRPr="00C1598C" w:rsidRDefault="0078168B" w:rsidP="0078168B">
      <w:pPr>
        <w:pStyle w:val="BodyText"/>
      </w:pPr>
      <w:r w:rsidRPr="00C1598C">
        <w:t xml:space="preserve">The telephone scripts in English and Spanish are included in </w:t>
      </w:r>
      <w:r w:rsidRPr="00C1598C">
        <w:rPr>
          <w:b/>
          <w:i/>
        </w:rPr>
        <w:t xml:space="preserve">Appendices C </w:t>
      </w:r>
      <w:r w:rsidRPr="008236CE">
        <w:t>and</w:t>
      </w:r>
      <w:r w:rsidRPr="00C1598C">
        <w:rPr>
          <w:b/>
          <w:i/>
        </w:rPr>
        <w:t xml:space="preserve"> D</w:t>
      </w:r>
      <w:r w:rsidRPr="00C1598C">
        <w:t>, respectively</w:t>
      </w:r>
      <w:r w:rsidR="005F77C5">
        <w:t>,</w:t>
      </w:r>
      <w:r w:rsidRPr="00C1598C">
        <w:t xml:space="preserve"> and are posted on the ICH CAHPS website at </w:t>
      </w:r>
      <w:hyperlink r:id="rId60" w:history="1">
        <w:r w:rsidRPr="00C1598C">
          <w:rPr>
            <w:rStyle w:val="Hyperlink"/>
          </w:rPr>
          <w:t>https://ichcahps.org</w:t>
        </w:r>
      </w:hyperlink>
      <w:r w:rsidR="00986689">
        <w:t> </w:t>
      </w:r>
      <w:r w:rsidR="00986689">
        <w:rPr>
          <w:noProof/>
        </w:rPr>
        <w:drawing>
          <wp:inline distT="0" distB="0" distL="0" distR="0" wp14:anchorId="29BE637E" wp14:editId="07FB9FBC">
            <wp:extent cx="95250" cy="95250"/>
            <wp:effectExtent l="0" t="0" r="0" b="0"/>
            <wp:docPr id="198" name="Graphic 198"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As noted in the preceding section, the ICH CAHPS Survey will not be administered by telephone in Chinese or Samoan; therefore, a telephone script in those languages is not provided.</w:t>
      </w:r>
    </w:p>
    <w:p w14:paraId="254B6068" w14:textId="7A733B56" w:rsidR="00531326" w:rsidRPr="003058E0" w:rsidRDefault="008F6185" w:rsidP="00196397">
      <w:pPr>
        <w:pStyle w:val="Heading4"/>
        <w:rPr>
          <w:sz w:val="24"/>
        </w:rPr>
      </w:pPr>
      <w:bookmarkStart w:id="275" w:name="_Toc27747064"/>
      <w:bookmarkStart w:id="276" w:name="_Toc155789546"/>
      <w:r w:rsidRPr="003058E0">
        <w:rPr>
          <w:sz w:val="24"/>
        </w:rPr>
        <w:t>6.</w:t>
      </w:r>
      <w:r w:rsidR="007C295D" w:rsidRPr="003058E0">
        <w:rPr>
          <w:sz w:val="24"/>
        </w:rPr>
        <w:t>2.</w:t>
      </w:r>
      <w:r w:rsidR="00547BEC" w:rsidRPr="003058E0">
        <w:rPr>
          <w:sz w:val="24"/>
        </w:rPr>
        <w:t>3</w:t>
      </w:r>
      <w:r w:rsidRPr="003058E0">
        <w:rPr>
          <w:sz w:val="24"/>
        </w:rPr>
        <w:tab/>
      </w:r>
      <w:r w:rsidR="00531326" w:rsidRPr="003058E0">
        <w:rPr>
          <w:sz w:val="24"/>
        </w:rPr>
        <w:t>Definitions</w:t>
      </w:r>
      <w:bookmarkEnd w:id="275"/>
      <w:bookmarkEnd w:id="276"/>
    </w:p>
    <w:p w14:paraId="57BE42A8" w14:textId="77777777" w:rsidR="004D7721" w:rsidRPr="00C1598C" w:rsidRDefault="00531326" w:rsidP="00E32A23">
      <w:pPr>
        <w:pStyle w:val="BodyText"/>
      </w:pPr>
      <w:r w:rsidRPr="00C1598C">
        <w:t>During previous training sessions, vendors asked for official definitions for some of the words and terms included in the ICH CAHPS Survey. The official definitions are as follows.</w:t>
      </w:r>
    </w:p>
    <w:p w14:paraId="39100ECF" w14:textId="49524E30" w:rsidR="00650F42" w:rsidRPr="00571DBB" w:rsidRDefault="00650F42" w:rsidP="00650F42">
      <w:pPr>
        <w:pStyle w:val="BodyText"/>
        <w:rPr>
          <w:shd w:val="clear" w:color="auto" w:fill="FFFFFF"/>
        </w:rPr>
      </w:pPr>
      <w:r w:rsidRPr="00C1598C">
        <w:rPr>
          <w:b/>
        </w:rPr>
        <w:t>Catheter</w:t>
      </w:r>
      <w:r w:rsidRPr="00C1598C">
        <w:t xml:space="preserve"> </w:t>
      </w:r>
      <w:r w:rsidRPr="00C1598C">
        <w:rPr>
          <w:shd w:val="clear" w:color="auto" w:fill="FFFFFF"/>
        </w:rPr>
        <w:t xml:space="preserve">(KATH-uh-tur): A tube inserted through the skin into a blood vessel or cavity to draw out body fluid or infuse fluid. </w:t>
      </w:r>
    </w:p>
    <w:p w14:paraId="3814E4A1" w14:textId="0C519C71" w:rsidR="00531326" w:rsidRDefault="00531326" w:rsidP="00E32A23">
      <w:pPr>
        <w:pStyle w:val="BodyText"/>
      </w:pPr>
      <w:r w:rsidRPr="00571DBB">
        <w:rPr>
          <w:b/>
        </w:rPr>
        <w:t xml:space="preserve">Fistula </w:t>
      </w:r>
      <w:r w:rsidRPr="00571DBB">
        <w:t xml:space="preserve">(FISS-tyoo-luh): Surgical connection of an </w:t>
      </w:r>
      <w:r w:rsidRPr="00571DBB">
        <w:rPr>
          <w:b/>
        </w:rPr>
        <w:t>artery</w:t>
      </w:r>
      <w:r w:rsidRPr="00571DBB">
        <w:t xml:space="preserve"> directly to a </w:t>
      </w:r>
      <w:r w:rsidRPr="00571DBB">
        <w:rPr>
          <w:b/>
        </w:rPr>
        <w:t>vein</w:t>
      </w:r>
      <w:r w:rsidRPr="00571DBB">
        <w:t xml:space="preserve">, usually in the forearm, created in people who need </w:t>
      </w:r>
      <w:r w:rsidRPr="00571DBB">
        <w:rPr>
          <w:b/>
          <w:bCs/>
        </w:rPr>
        <w:t>hemodialysis</w:t>
      </w:r>
      <w:r w:rsidRPr="00571DBB">
        <w:t>. The</w:t>
      </w:r>
      <w:r w:rsidRPr="00571DBB">
        <w:rPr>
          <w:rFonts w:ascii="Arial" w:hAnsi="Arial" w:cs="Arial"/>
        </w:rPr>
        <w:t xml:space="preserve"> </w:t>
      </w:r>
      <w:r w:rsidRPr="00571DBB">
        <w:rPr>
          <w:b/>
          <w:szCs w:val="24"/>
        </w:rPr>
        <w:t>arteriovenous</w:t>
      </w:r>
      <w:r w:rsidRPr="00571DBB">
        <w:rPr>
          <w:szCs w:val="24"/>
        </w:rPr>
        <w:t xml:space="preserve"> </w:t>
      </w:r>
      <w:r w:rsidR="00650F42" w:rsidRPr="00571DBB">
        <w:t xml:space="preserve">(AV) </w:t>
      </w:r>
      <w:r w:rsidRPr="00571DBB">
        <w:rPr>
          <w:b/>
          <w:szCs w:val="24"/>
        </w:rPr>
        <w:t>fistula</w:t>
      </w:r>
      <w:r w:rsidRPr="00571DBB">
        <w:t xml:space="preserve"> causes the vein to grow thicker, allowing the repeated needle insertions required for hemodialysis. Development of the AV fistula takes 4 to 6 months after surgery before it can be used for hemodialysis.</w:t>
      </w:r>
    </w:p>
    <w:p w14:paraId="5F250BF5" w14:textId="77777777" w:rsidR="00135F6D" w:rsidRDefault="00135F6D" w:rsidP="00135F6D">
      <w:pPr>
        <w:pStyle w:val="BodyText"/>
      </w:pPr>
      <w:r w:rsidRPr="00650E9B">
        <w:rPr>
          <w:b/>
          <w:bCs/>
        </w:rPr>
        <w:t>Graft</w:t>
      </w:r>
      <w:r>
        <w:t xml:space="preserve"> (GRAFT): </w:t>
      </w:r>
      <w:r w:rsidRPr="007121ED">
        <w:t>Surgical connection of an artery directly to a vein</w:t>
      </w:r>
      <w:r>
        <w:t xml:space="preserve"> using a synthetic tube</w:t>
      </w:r>
      <w:r w:rsidRPr="007121ED">
        <w:t xml:space="preserve">, usually in the forearm, created in people who need </w:t>
      </w:r>
      <w:r w:rsidRPr="00650E9B">
        <w:rPr>
          <w:b/>
          <w:bCs/>
        </w:rPr>
        <w:t>hemodialysis</w:t>
      </w:r>
      <w:r>
        <w:t xml:space="preserve">. </w:t>
      </w:r>
      <w:r w:rsidRPr="007121ED">
        <w:t xml:space="preserve">The arteriovenous (AV) </w:t>
      </w:r>
      <w:r w:rsidRPr="00650E9B">
        <w:rPr>
          <w:b/>
          <w:bCs/>
        </w:rPr>
        <w:t>graft</w:t>
      </w:r>
      <w:r>
        <w:t xml:space="preserve"> </w:t>
      </w:r>
      <w:r w:rsidRPr="009D4E8D">
        <w:t>causes th</w:t>
      </w:r>
      <w:r w:rsidRPr="00C1598C">
        <w:t xml:space="preserve">e vein to grow thicker, allowing the repeated needle insertions required for hemodialysis. Development of the AV </w:t>
      </w:r>
      <w:r>
        <w:t>graft</w:t>
      </w:r>
      <w:r w:rsidRPr="00C1598C">
        <w:t xml:space="preserve"> takes </w:t>
      </w:r>
      <w:r>
        <w:t>72 hours to 2 weeks</w:t>
      </w:r>
      <w:r w:rsidRPr="00C1598C">
        <w:t xml:space="preserve"> after surgery before it can be used for hemodialysis.</w:t>
      </w:r>
    </w:p>
    <w:p w14:paraId="1493CEA1" w14:textId="2613E7A5" w:rsidR="00531326" w:rsidRPr="00C1598C" w:rsidRDefault="00531326" w:rsidP="00E32A23">
      <w:pPr>
        <w:pStyle w:val="BodyText"/>
        <w:rPr>
          <w:shd w:val="clear" w:color="auto" w:fill="FFFFFF"/>
        </w:rPr>
      </w:pPr>
      <w:r w:rsidRPr="00571DBB">
        <w:rPr>
          <w:b/>
        </w:rPr>
        <w:t>Peritoneal</w:t>
      </w:r>
      <w:r w:rsidRPr="00571DBB">
        <w:t xml:space="preserve"> </w:t>
      </w:r>
      <w:r w:rsidRPr="00571DBB">
        <w:rPr>
          <w:shd w:val="clear" w:color="auto" w:fill="FFFFFF"/>
        </w:rPr>
        <w:t xml:space="preserve">(PAIR-ih-toh-NEE-uhl): Filtering the blood by using the lining of the abdominal cavity, or belly, as a </w:t>
      </w:r>
      <w:r w:rsidRPr="00571DBB">
        <w:rPr>
          <w:i/>
          <w:iCs/>
          <w:shd w:val="clear" w:color="auto" w:fill="FFFFFF"/>
        </w:rPr>
        <w:t>semipermeable membrane</w:t>
      </w:r>
      <w:r w:rsidRPr="00571DBB">
        <w:rPr>
          <w:shd w:val="clear" w:color="auto" w:fill="FFFFFF"/>
        </w:rPr>
        <w:t xml:space="preserve">. A cleansing liquid, called </w:t>
      </w:r>
      <w:r w:rsidRPr="00571DBB">
        <w:rPr>
          <w:i/>
          <w:iCs/>
          <w:shd w:val="clear" w:color="auto" w:fill="FFFFFF"/>
        </w:rPr>
        <w:t>dialysis solution</w:t>
      </w:r>
      <w:r w:rsidRPr="00571DBB">
        <w:rPr>
          <w:shd w:val="clear" w:color="auto" w:fill="FFFFFF"/>
        </w:rPr>
        <w:t xml:space="preserve">, is </w:t>
      </w:r>
      <w:r w:rsidRPr="00C1598C">
        <w:rPr>
          <w:shd w:val="clear" w:color="auto" w:fill="FFFFFF"/>
        </w:rPr>
        <w:t xml:space="preserve">drained from a bag into the abdomen. Fluid and wastes flow through the lining of the abdominal cavity and remain </w:t>
      </w:r>
      <w:r w:rsidR="004A2B8D">
        <w:rPr>
          <w:shd w:val="clear" w:color="auto" w:fill="FFFFFF"/>
        </w:rPr>
        <w:t>“</w:t>
      </w:r>
      <w:r w:rsidRPr="00C1598C">
        <w:rPr>
          <w:shd w:val="clear" w:color="auto" w:fill="FFFFFF"/>
        </w:rPr>
        <w:t>trapped</w:t>
      </w:r>
      <w:r w:rsidR="004A2B8D">
        <w:rPr>
          <w:shd w:val="clear" w:color="auto" w:fill="FFFFFF"/>
        </w:rPr>
        <w:t>”</w:t>
      </w:r>
      <w:r w:rsidRPr="00C1598C">
        <w:rPr>
          <w:shd w:val="clear" w:color="auto" w:fill="FFFFFF"/>
        </w:rPr>
        <w:t xml:space="preserve"> in the dialysis solution. The solution is then drained from the abdomen, removing the extra fluid and wastes from the body.</w:t>
      </w:r>
    </w:p>
    <w:p w14:paraId="056ABDAD" w14:textId="2572EB31" w:rsidR="00531326" w:rsidRPr="00C1598C" w:rsidRDefault="00CC769B" w:rsidP="00E32A23">
      <w:pPr>
        <w:pStyle w:val="BodyText"/>
      </w:pPr>
      <w:r w:rsidRPr="00C1598C">
        <w:rPr>
          <w:shd w:val="clear" w:color="auto" w:fill="FFFFFF"/>
        </w:rPr>
        <w:t xml:space="preserve">ICH CAHPS Survey vendors should make sure they review the correct </w:t>
      </w:r>
      <w:r w:rsidR="00237859" w:rsidRPr="00C1598C">
        <w:rPr>
          <w:shd w:val="clear" w:color="auto" w:fill="FFFFFF"/>
        </w:rPr>
        <w:t>pronunciation</w:t>
      </w:r>
      <w:r w:rsidRPr="00C1598C">
        <w:rPr>
          <w:shd w:val="clear" w:color="auto" w:fill="FFFFFF"/>
        </w:rPr>
        <w:t xml:space="preserve"> of these words with their telephone interviewers when interviewers are trained and then check for correct </w:t>
      </w:r>
      <w:r w:rsidR="00237859" w:rsidRPr="00C1598C">
        <w:rPr>
          <w:shd w:val="clear" w:color="auto" w:fill="FFFFFF"/>
        </w:rPr>
        <w:t>pronunciations</w:t>
      </w:r>
      <w:r w:rsidRPr="00C1598C">
        <w:rPr>
          <w:shd w:val="clear" w:color="auto" w:fill="FFFFFF"/>
        </w:rPr>
        <w:t xml:space="preserve"> of these words when monitoring telephone interviews conducted by each interviewer.</w:t>
      </w:r>
      <w:r w:rsidR="00360C0F">
        <w:rPr>
          <w:shd w:val="clear" w:color="auto" w:fill="FFFFFF"/>
        </w:rPr>
        <w:t xml:space="preserve"> </w:t>
      </w:r>
      <w:r w:rsidR="00360C0F" w:rsidRPr="008236CE">
        <w:rPr>
          <w:shd w:val="clear" w:color="auto" w:fill="FFFFFF"/>
        </w:rPr>
        <w:t xml:space="preserve">If telephone supervisory staff observe an interviewer mispronouncing words in the survey when monitoring telephone interviews, the supervisor should retrain the interviewer </w:t>
      </w:r>
      <w:r w:rsidR="006F3828">
        <w:rPr>
          <w:shd w:val="clear" w:color="auto" w:fill="FFFFFF"/>
        </w:rPr>
        <w:t xml:space="preserve">as </w:t>
      </w:r>
      <w:r w:rsidR="006F3828">
        <w:rPr>
          <w:shd w:val="clear" w:color="auto" w:fill="FFFFFF"/>
        </w:rPr>
        <w:lastRenderedPageBreak/>
        <w:t>soon as possible after the</w:t>
      </w:r>
      <w:r w:rsidR="00360C0F" w:rsidRPr="008236CE">
        <w:rPr>
          <w:shd w:val="clear" w:color="auto" w:fill="FFFFFF"/>
        </w:rPr>
        <w:t xml:space="preserve"> monitoring session and before</w:t>
      </w:r>
      <w:r w:rsidR="006F3828">
        <w:rPr>
          <w:shd w:val="clear" w:color="auto" w:fill="FFFFFF"/>
        </w:rPr>
        <w:t xml:space="preserve"> the telephone interviewer is allowed to resume making telephone calls to sample patients.</w:t>
      </w:r>
    </w:p>
    <w:p w14:paraId="6AFB3863" w14:textId="693992F7" w:rsidR="0078168B" w:rsidRPr="003058E0" w:rsidRDefault="007C295D" w:rsidP="00196397">
      <w:pPr>
        <w:pStyle w:val="Heading4"/>
        <w:rPr>
          <w:sz w:val="24"/>
        </w:rPr>
      </w:pPr>
      <w:bookmarkStart w:id="277" w:name="_Toc27747065"/>
      <w:bookmarkStart w:id="278" w:name="_Toc155789547"/>
      <w:r w:rsidRPr="003058E0">
        <w:rPr>
          <w:sz w:val="24"/>
        </w:rPr>
        <w:t>6.2.</w:t>
      </w:r>
      <w:r w:rsidR="00547BEC" w:rsidRPr="003058E0">
        <w:rPr>
          <w:sz w:val="24"/>
        </w:rPr>
        <w:t>4</w:t>
      </w:r>
      <w:r w:rsidRPr="003058E0">
        <w:rPr>
          <w:sz w:val="24"/>
        </w:rPr>
        <w:tab/>
      </w:r>
      <w:r w:rsidR="0078168B" w:rsidRPr="003058E0">
        <w:rPr>
          <w:sz w:val="24"/>
        </w:rPr>
        <w:t>ICH CAHPS Telephone Survey Programming Requirements</w:t>
      </w:r>
      <w:bookmarkEnd w:id="277"/>
      <w:bookmarkEnd w:id="278"/>
    </w:p>
    <w:p w14:paraId="42AF240D" w14:textId="592B829E" w:rsidR="0078168B" w:rsidRPr="00C1598C" w:rsidRDefault="0078168B" w:rsidP="00E5499D">
      <w:pPr>
        <w:pStyle w:val="ListBullet"/>
      </w:pPr>
      <w:r w:rsidRPr="00C1598C">
        <w:t xml:space="preserve">The </w:t>
      </w:r>
      <w:r w:rsidR="00420753">
        <w:t>telephone survey</w:t>
      </w:r>
      <w:r w:rsidR="00420753" w:rsidRPr="00C1598C">
        <w:t xml:space="preserve"> </w:t>
      </w:r>
      <w:r w:rsidRPr="00C1598C">
        <w:t>must begin with the core ICH CAHPS Survey questions (Qs 1 to 44).</w:t>
      </w:r>
    </w:p>
    <w:p w14:paraId="5406EAC0" w14:textId="753ECD60" w:rsidR="0078168B" w:rsidRPr="00C1598C" w:rsidRDefault="0078168B" w:rsidP="00E5499D">
      <w:pPr>
        <w:pStyle w:val="ListBullet"/>
      </w:pPr>
      <w:r w:rsidRPr="00C1598C">
        <w:t>ICH facilities must follow the guidelines below for adding any ICH CAHPS supplemental questions or their own facility-specific questions. All facility-specific questions must be submitted to and approved by the Coordination Team.</w:t>
      </w:r>
    </w:p>
    <w:p w14:paraId="2868B466" w14:textId="0559CC45" w:rsidR="0078168B" w:rsidRPr="00C1598C" w:rsidRDefault="0078168B" w:rsidP="00E5499D">
      <w:pPr>
        <w:pStyle w:val="ListBullet"/>
      </w:pPr>
      <w:r w:rsidRPr="00C1598C">
        <w:t xml:space="preserve">The </w:t>
      </w:r>
      <w:r w:rsidR="004A2B8D">
        <w:t>“</w:t>
      </w:r>
      <w:r w:rsidRPr="00C1598C">
        <w:t>About You</w:t>
      </w:r>
      <w:r w:rsidR="004A2B8D">
        <w:t>”</w:t>
      </w:r>
      <w:r w:rsidRPr="00C1598C">
        <w:t xml:space="preserve"> questions (Qs 45 to </w:t>
      </w:r>
      <w:r w:rsidR="00247E83">
        <w:t>59</w:t>
      </w:r>
      <w:r w:rsidRPr="00C1598C">
        <w:t xml:space="preserve">) must be administered as a unit (i.e., they must be kept together and may not be separated or placed throughout the survey). The </w:t>
      </w:r>
      <w:r w:rsidR="004A2B8D">
        <w:t>“</w:t>
      </w:r>
      <w:r w:rsidRPr="00C1598C">
        <w:t>About You</w:t>
      </w:r>
      <w:r w:rsidR="004A2B8D">
        <w:t>”</w:t>
      </w:r>
      <w:r w:rsidRPr="00C1598C">
        <w:t xml:space="preserve"> questions may be placed before or after any facility-specific or ICH CAHPS supplemental questions.</w:t>
      </w:r>
    </w:p>
    <w:p w14:paraId="53DD6F11" w14:textId="60FE3839" w:rsidR="0078168B" w:rsidRPr="00C1598C" w:rsidRDefault="0078168B" w:rsidP="00E5499D">
      <w:pPr>
        <w:pStyle w:val="ListBullet"/>
      </w:pPr>
      <w:r w:rsidRPr="00C1598C">
        <w:t xml:space="preserve">No changes in wording are allowed to either the ICH CAHPS Survey questions </w:t>
      </w:r>
      <w:r w:rsidR="00420753">
        <w:t xml:space="preserve">(core or About You questions) </w:t>
      </w:r>
      <w:r w:rsidRPr="00C1598C">
        <w:t>or to the response (answer) choices. In addition, no changes are allowed to the ICH CAHPS supplemental questions or response</w:t>
      </w:r>
      <w:r w:rsidR="00420753">
        <w:t xml:space="preserve"> choices</w:t>
      </w:r>
      <w:r w:rsidRPr="00C1598C">
        <w:t>.</w:t>
      </w:r>
    </w:p>
    <w:p w14:paraId="70FAB9FC" w14:textId="13BFD5A6" w:rsidR="0078168B" w:rsidRPr="00C1598C" w:rsidRDefault="0078168B" w:rsidP="00E5499D">
      <w:pPr>
        <w:pStyle w:val="ListBullet"/>
      </w:pPr>
      <w:r w:rsidRPr="00C1598C">
        <w:t xml:space="preserve">Only CMS-approved translations of the </w:t>
      </w:r>
      <w:r w:rsidR="0045346D">
        <w:t>survey</w:t>
      </w:r>
      <w:r w:rsidRPr="00C1598C">
        <w:t xml:space="preserve"> are permitted; however, if facilities choose to add their facility-specific questions, survey vendors will be responsible for translating those questions.</w:t>
      </w:r>
    </w:p>
    <w:p w14:paraId="5DBDFE71" w14:textId="10AD6AAE" w:rsidR="0078168B" w:rsidRPr="003058E0" w:rsidRDefault="00704B39" w:rsidP="00196397">
      <w:pPr>
        <w:pStyle w:val="Heading4"/>
        <w:rPr>
          <w:sz w:val="24"/>
        </w:rPr>
      </w:pPr>
      <w:bookmarkStart w:id="279" w:name="_Toc27747066"/>
      <w:bookmarkStart w:id="280" w:name="_Toc155789548"/>
      <w:r w:rsidRPr="003058E0">
        <w:rPr>
          <w:sz w:val="24"/>
        </w:rPr>
        <w:t>6.2.</w:t>
      </w:r>
      <w:r w:rsidR="00547BEC" w:rsidRPr="003058E0">
        <w:rPr>
          <w:sz w:val="24"/>
        </w:rPr>
        <w:t>5</w:t>
      </w:r>
      <w:r w:rsidRPr="003058E0">
        <w:rPr>
          <w:sz w:val="24"/>
        </w:rPr>
        <w:tab/>
      </w:r>
      <w:r w:rsidR="0078168B" w:rsidRPr="003058E0">
        <w:rPr>
          <w:sz w:val="24"/>
        </w:rPr>
        <w:t xml:space="preserve">Adding Supplemental </w:t>
      </w:r>
      <w:r w:rsidR="00CD78FF" w:rsidRPr="003058E0">
        <w:rPr>
          <w:sz w:val="24"/>
        </w:rPr>
        <w:t xml:space="preserve">and Facility-Specific </w:t>
      </w:r>
      <w:r w:rsidR="0078168B" w:rsidRPr="003058E0">
        <w:rPr>
          <w:sz w:val="24"/>
        </w:rPr>
        <w:t>Questions to the ICH CAHPS Survey</w:t>
      </w:r>
      <w:bookmarkEnd w:id="279"/>
      <w:bookmarkEnd w:id="280"/>
    </w:p>
    <w:p w14:paraId="5CD725AB" w14:textId="59DD6F10" w:rsidR="0078168B" w:rsidRDefault="0078168B" w:rsidP="0078168B">
      <w:pPr>
        <w:pStyle w:val="BodyText"/>
      </w:pPr>
      <w:r w:rsidRPr="00C1598C">
        <w:t xml:space="preserve">AHRQ and its CAHPS Consortium developed and tested 21 ICH CAHPS supplemental questions about ICH care, which are included in </w:t>
      </w:r>
      <w:r w:rsidR="00D0447D" w:rsidRPr="00C1598C">
        <w:rPr>
          <w:b/>
          <w:i/>
        </w:rPr>
        <w:t>Appendix </w:t>
      </w:r>
      <w:r w:rsidRPr="00C1598C">
        <w:rPr>
          <w:b/>
          <w:i/>
        </w:rPr>
        <w:t xml:space="preserve">I </w:t>
      </w:r>
      <w:r w:rsidRPr="00C1598C">
        <w:t>and available on the ICH CAHPS Survey website (</w:t>
      </w:r>
      <w:hyperlink r:id="rId61" w:history="1">
        <w:r w:rsidRPr="00C1598C">
          <w:rPr>
            <w:rStyle w:val="Hyperlink"/>
          </w:rPr>
          <w:t>https://ichcahps.org</w:t>
        </w:r>
      </w:hyperlink>
      <w:r w:rsidR="00986689">
        <w:t> </w:t>
      </w:r>
      <w:r w:rsidR="00986689">
        <w:rPr>
          <w:noProof/>
        </w:rPr>
        <w:drawing>
          <wp:inline distT="0" distB="0" distL="0" distR="0" wp14:anchorId="3D7A4AE3" wp14:editId="1797C002">
            <wp:extent cx="95250" cy="95250"/>
            <wp:effectExtent l="0" t="0" r="0" b="0"/>
            <wp:docPr id="199" name="Graphic 199"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ICH facilities might wish to use some of these questions or add their own facility-specific questions to the ICH CAHPS Survey.</w:t>
      </w:r>
    </w:p>
    <w:p w14:paraId="1EFA8E3C" w14:textId="4FD7D778" w:rsidR="00420753" w:rsidRPr="00C1598C" w:rsidRDefault="00420753" w:rsidP="0078168B">
      <w:pPr>
        <w:pStyle w:val="BodyText"/>
      </w:pPr>
      <w:r>
        <w:t>Guidance for adding other questions to the ICH CAHPS Survey is as follows</w:t>
      </w:r>
      <w:r w:rsidR="009E57D0">
        <w:t>.</w:t>
      </w:r>
    </w:p>
    <w:p w14:paraId="44CCEB2F" w14:textId="712EF244" w:rsidR="0078168B" w:rsidRPr="00C1598C" w:rsidRDefault="00704B39" w:rsidP="00DB0EE2">
      <w:pPr>
        <w:pStyle w:val="Heading5"/>
      </w:pPr>
      <w:r>
        <w:t>6.2.</w:t>
      </w:r>
      <w:r w:rsidR="00547BEC">
        <w:t>5</w:t>
      </w:r>
      <w:r>
        <w:t>.1</w:t>
      </w:r>
      <w:r>
        <w:tab/>
      </w:r>
      <w:r w:rsidR="0078168B" w:rsidRPr="00C1598C">
        <w:t>Requirements for Adding Supplemental Questions</w:t>
      </w:r>
      <w:r w:rsidR="008D3E9E">
        <w:t xml:space="preserve"> and Facility-Specific Questions</w:t>
      </w:r>
    </w:p>
    <w:p w14:paraId="046750A8" w14:textId="1C2B842C" w:rsidR="0078168B" w:rsidRPr="00C1598C" w:rsidRDefault="0078168B" w:rsidP="00E5499D">
      <w:pPr>
        <w:pStyle w:val="ListBullet"/>
      </w:pPr>
      <w:r w:rsidRPr="00C1598C">
        <w:t xml:space="preserve">All ICH CAHPS supplemental questions and facility-specific questions must be placed </w:t>
      </w:r>
      <w:r w:rsidRPr="00C1598C">
        <w:rPr>
          <w:b/>
        </w:rPr>
        <w:t>after</w:t>
      </w:r>
      <w:r w:rsidRPr="00C1598C">
        <w:t xml:space="preserve"> the core ICH CAHPS Survey questions (Qs 1 to 44). They may be placed either before or after the ICH CAHPS Survey </w:t>
      </w:r>
      <w:r w:rsidR="004A2B8D">
        <w:t>“</w:t>
      </w:r>
      <w:r w:rsidRPr="00C1598C">
        <w:t>About You</w:t>
      </w:r>
      <w:r w:rsidR="004A2B8D">
        <w:t>”</w:t>
      </w:r>
      <w:r w:rsidRPr="00C1598C">
        <w:t xml:space="preserve"> questions (Qs 45 to </w:t>
      </w:r>
      <w:r w:rsidR="00247E83">
        <w:t>59</w:t>
      </w:r>
      <w:r w:rsidRPr="00C1598C">
        <w:t>).</w:t>
      </w:r>
    </w:p>
    <w:p w14:paraId="0CD23242" w14:textId="4C7A3E43" w:rsidR="00420753" w:rsidRPr="00C1598C" w:rsidRDefault="00420753" w:rsidP="00420753">
      <w:pPr>
        <w:pStyle w:val="ListBullet"/>
      </w:pPr>
      <w:r w:rsidRPr="00C1598C">
        <w:t xml:space="preserve">Use of any of the </w:t>
      </w:r>
      <w:r>
        <w:t xml:space="preserve">21 </w:t>
      </w:r>
      <w:r w:rsidRPr="00C1598C">
        <w:t>ICH CAHPS supplemental questions does not require prior review and approval by the Coordination Team, because these questions have already been tested and approved.</w:t>
      </w:r>
    </w:p>
    <w:p w14:paraId="0A8DE3B3" w14:textId="21D3DE51" w:rsidR="0078168B" w:rsidRPr="00C1598C" w:rsidRDefault="0078168B" w:rsidP="00473AF2">
      <w:pPr>
        <w:pStyle w:val="ListBullet"/>
      </w:pPr>
      <w:r w:rsidRPr="00C1598C">
        <w:lastRenderedPageBreak/>
        <w:t xml:space="preserve">Facility-specific questions that the ICH facility plans to add to the ICH CAHPS Survey must be submitted to and approved by the Coordination Team </w:t>
      </w:r>
      <w:r w:rsidRPr="00C1598C">
        <w:rPr>
          <w:b/>
          <w:i/>
        </w:rPr>
        <w:t>before</w:t>
      </w:r>
      <w:r w:rsidRPr="00C1598C">
        <w:t xml:space="preserve"> they are added to the survey. </w:t>
      </w:r>
      <w:r w:rsidR="00433B08" w:rsidRPr="00C1598C">
        <w:t xml:space="preserve">The survey vendor must send the facility-specific questions and their proposed placement in the ICH CAHPS Survey to the Coordination Team at </w:t>
      </w:r>
      <w:hyperlink r:id="rId62" w:history="1">
        <w:r w:rsidR="00433B08" w:rsidRPr="00C1598C">
          <w:rPr>
            <w:rStyle w:val="Hyperlink"/>
          </w:rPr>
          <w:t>ichcahps@rti.org</w:t>
        </w:r>
      </w:hyperlink>
      <w:r w:rsidR="00433B08" w:rsidRPr="00C1598C">
        <w:t xml:space="preserve">. </w:t>
      </w:r>
      <w:r w:rsidR="00433B08" w:rsidRPr="00A25223">
        <w:t xml:space="preserve">For the </w:t>
      </w:r>
      <w:r w:rsidR="009437C8" w:rsidRPr="00A25223">
        <w:t>CY</w:t>
      </w:r>
      <w:r w:rsidR="009437C8">
        <w:t>202</w:t>
      </w:r>
      <w:r w:rsidR="004D362E">
        <w:t>4</w:t>
      </w:r>
      <w:r w:rsidR="009437C8" w:rsidRPr="00A25223">
        <w:t xml:space="preserve"> </w:t>
      </w:r>
      <w:r w:rsidR="00433B08" w:rsidRPr="00A25223">
        <w:t xml:space="preserve">ICH CAHPS Spring Survey, the deadlines for submitting facility-specific supplemental questions to the Coordination Team </w:t>
      </w:r>
      <w:r w:rsidR="00B3367C">
        <w:t>was</w:t>
      </w:r>
      <w:r w:rsidR="00B3367C" w:rsidRPr="00A25223">
        <w:t xml:space="preserve"> </w:t>
      </w:r>
      <w:r w:rsidR="00987F0D">
        <w:t xml:space="preserve">February </w:t>
      </w:r>
      <w:r w:rsidR="004D362E">
        <w:t>2</w:t>
      </w:r>
      <w:r w:rsidR="00433B08" w:rsidRPr="00A25223">
        <w:t xml:space="preserve">, </w:t>
      </w:r>
      <w:r w:rsidR="009437C8">
        <w:t>202</w:t>
      </w:r>
      <w:r w:rsidR="004D362E">
        <w:t>4</w:t>
      </w:r>
      <w:r w:rsidR="00433B08" w:rsidRPr="000D7DA2">
        <w:t>.</w:t>
      </w:r>
      <w:r w:rsidR="00433B08" w:rsidRPr="00C1598C">
        <w:rPr>
          <w:b/>
        </w:rPr>
        <w:t xml:space="preserve"> </w:t>
      </w:r>
      <w:r w:rsidRPr="00247E83">
        <w:t>Survey vendors may submit facility-specific supplemental questions after that date; however</w:t>
      </w:r>
      <w:r w:rsidRPr="00C1598C">
        <w:t xml:space="preserve">, those questions might not be approved in time to be included in the </w:t>
      </w:r>
      <w:r w:rsidR="0045346D">
        <w:t>survey</w:t>
      </w:r>
      <w:r w:rsidRPr="00C1598C">
        <w:t xml:space="preserve"> </w:t>
      </w:r>
      <w:r w:rsidR="00473AF2" w:rsidRPr="00C1598C">
        <w:t>for that specific survey period</w:t>
      </w:r>
      <w:r w:rsidRPr="00C1598C">
        <w:t>.</w:t>
      </w:r>
      <w:r w:rsidR="005F423E" w:rsidRPr="00C1598C">
        <w:t xml:space="preserve"> </w:t>
      </w:r>
      <w:r w:rsidR="00D055B2">
        <w:t>Once the Coordination Team approves a facility-specific question, the vendor does not need to submit it again unless the vendor changes the wording or response options to that question.</w:t>
      </w:r>
    </w:p>
    <w:p w14:paraId="3BCBA1A4" w14:textId="77777777" w:rsidR="0078168B" w:rsidRPr="00C1598C" w:rsidRDefault="0078168B" w:rsidP="00E5499D">
      <w:pPr>
        <w:pStyle w:val="ListBullet"/>
      </w:pPr>
      <w:r w:rsidRPr="00C1598C">
        <w:t>ICH facilities cannot add questions that repeat any of the survey questions in the core ICH CAHPS Survey, even if the response scale is different.</w:t>
      </w:r>
    </w:p>
    <w:p w14:paraId="0E04EB79" w14:textId="77777777" w:rsidR="0078168B" w:rsidRPr="00C1598C" w:rsidRDefault="0078168B" w:rsidP="00E5499D">
      <w:pPr>
        <w:pStyle w:val="ListBullet"/>
      </w:pPr>
      <w:r w:rsidRPr="00C1598C">
        <w:t>Facility-specific questions cannot be used with the intention of marketing or promoting services provided by the ICH facility or any other organization.</w:t>
      </w:r>
    </w:p>
    <w:p w14:paraId="6DCA291E" w14:textId="77777777" w:rsidR="0078168B" w:rsidRPr="00C1598C" w:rsidRDefault="0078168B" w:rsidP="00E5499D">
      <w:pPr>
        <w:pStyle w:val="ListBullet"/>
      </w:pPr>
      <w:r w:rsidRPr="00C1598C">
        <w:t>Facility-specific questions cannot ask sample patients why they responded a certain way to a core ICH CAHPS question.</w:t>
      </w:r>
    </w:p>
    <w:p w14:paraId="7F984B85" w14:textId="0B1FA954" w:rsidR="0078168B" w:rsidRPr="00C1598C" w:rsidRDefault="0078168B" w:rsidP="00E5499D">
      <w:pPr>
        <w:pStyle w:val="ListBullet"/>
      </w:pPr>
      <w:r w:rsidRPr="00C1598C">
        <w:t>Facility-specific questions cannot ask sample patients to identify other individuals who might need ICH services. Such questions raise privacy and confidentiality issues if PII</w:t>
      </w:r>
      <w:r w:rsidR="009E57D0">
        <w:t>/</w:t>
      </w:r>
      <w:r w:rsidR="00A326B3">
        <w:t xml:space="preserve">PHI </w:t>
      </w:r>
      <w:r w:rsidRPr="00C1598C">
        <w:t>were shared with the ICH facility without a person</w:t>
      </w:r>
      <w:r w:rsidR="004A2B8D">
        <w:t>’</w:t>
      </w:r>
      <w:r w:rsidRPr="00C1598C">
        <w:t>s knowledge and permission.</w:t>
      </w:r>
    </w:p>
    <w:p w14:paraId="1096359D" w14:textId="03EA49F1" w:rsidR="0078168B" w:rsidRPr="00C1598C" w:rsidRDefault="0078168B" w:rsidP="00E5499D">
      <w:pPr>
        <w:pStyle w:val="ListBullet"/>
      </w:pPr>
      <w:r w:rsidRPr="00C1598C">
        <w:t xml:space="preserve">Survey vendors are responsible for translating any facility-specific questions added to the </w:t>
      </w:r>
      <w:r w:rsidR="0045346D">
        <w:t>survey</w:t>
      </w:r>
      <w:r w:rsidRPr="00C1598C">
        <w:t>.</w:t>
      </w:r>
    </w:p>
    <w:p w14:paraId="6D938B18" w14:textId="77777777" w:rsidR="0078168B" w:rsidRPr="00C1598C" w:rsidRDefault="0078168B" w:rsidP="00E5499D">
      <w:pPr>
        <w:pStyle w:val="ListBullet"/>
      </w:pPr>
      <w:r w:rsidRPr="00C1598C">
        <w:t>Survey vendors must not include responses to the ICH CAHPS supplemental questions or facility-specific questions on the data files that will be uploaded to the Data Center.</w:t>
      </w:r>
    </w:p>
    <w:p w14:paraId="504C075C" w14:textId="3880CA33" w:rsidR="0078168B" w:rsidRPr="00C1598C" w:rsidRDefault="00704B39" w:rsidP="00DB0EE2">
      <w:pPr>
        <w:pStyle w:val="Heading5"/>
      </w:pPr>
      <w:r>
        <w:t>6.2.</w:t>
      </w:r>
      <w:r w:rsidR="00547BEC">
        <w:t>5</w:t>
      </w:r>
      <w:r>
        <w:t>.2</w:t>
      </w:r>
      <w:r>
        <w:tab/>
      </w:r>
      <w:r w:rsidR="0078168B" w:rsidRPr="00C1598C">
        <w:t xml:space="preserve">Recommendations for Adding Supplemental </w:t>
      </w:r>
      <w:r w:rsidR="006E4ACF">
        <w:t xml:space="preserve">and Facility-Specific </w:t>
      </w:r>
      <w:r w:rsidR="0078168B" w:rsidRPr="00C1598C">
        <w:t>Questions</w:t>
      </w:r>
    </w:p>
    <w:p w14:paraId="0FC34724" w14:textId="77777777" w:rsidR="0078168B" w:rsidRPr="00C1598C" w:rsidRDefault="0078168B" w:rsidP="00DC3CD0">
      <w:pPr>
        <w:pStyle w:val="ListBullet"/>
      </w:pPr>
      <w:r w:rsidRPr="00C1598C">
        <w:t>We recommend that facilities/vendors avoid sensitive questions or lengthy additions, because these will likely reduce expected response rates.</w:t>
      </w:r>
    </w:p>
    <w:p w14:paraId="518CE713" w14:textId="4BF60CB4" w:rsidR="0078168B" w:rsidRPr="00C1598C" w:rsidRDefault="00704B39" w:rsidP="00172CF8">
      <w:pPr>
        <w:pStyle w:val="Heading3"/>
      </w:pPr>
      <w:bookmarkStart w:id="281" w:name="_Toc224984423"/>
      <w:bookmarkStart w:id="282" w:name="_Toc251318152"/>
      <w:bookmarkStart w:id="283" w:name="_Toc343765415"/>
      <w:bookmarkStart w:id="284" w:name="_Toc27747067"/>
      <w:bookmarkStart w:id="285" w:name="_Toc155789549"/>
      <w:r>
        <w:rPr>
          <w:noProof/>
        </w:rPr>
        <w:t>6.3</w:t>
      </w:r>
      <w:r>
        <w:rPr>
          <w:noProof/>
        </w:rPr>
        <w:tab/>
      </w:r>
      <w:r w:rsidR="0078168B" w:rsidRPr="00C1598C">
        <w:rPr>
          <w:noProof/>
        </w:rPr>
        <w:t xml:space="preserve">Telephone Interviewing </w:t>
      </w:r>
      <w:r w:rsidR="0078168B" w:rsidRPr="00C1598C">
        <w:t>Requirements</w:t>
      </w:r>
      <w:bookmarkEnd w:id="281"/>
      <w:bookmarkEnd w:id="282"/>
      <w:bookmarkEnd w:id="283"/>
      <w:bookmarkEnd w:id="284"/>
      <w:bookmarkEnd w:id="285"/>
    </w:p>
    <w:p w14:paraId="2589AA2E" w14:textId="4E2360AA" w:rsidR="0078168B" w:rsidRPr="00C1598C" w:rsidRDefault="0078168B" w:rsidP="0078168B">
      <w:pPr>
        <w:pStyle w:val="BodyText"/>
      </w:pPr>
      <w:r w:rsidRPr="00C1598C">
        <w:t>Telephone interviewing requirements for the ICH CAHPS Survey are described below. Survey vendors must follow these requirements to maximize response rates and to ensure consistency in how the telephone-only mode of administration is implemented.</w:t>
      </w:r>
    </w:p>
    <w:p w14:paraId="2D527E3B" w14:textId="4057BEA1" w:rsidR="0078168B" w:rsidRPr="003058E0" w:rsidRDefault="00704B39" w:rsidP="00196397">
      <w:pPr>
        <w:pStyle w:val="Heading4"/>
        <w:rPr>
          <w:sz w:val="24"/>
        </w:rPr>
      </w:pPr>
      <w:bookmarkStart w:id="286" w:name="_Toc27747068"/>
      <w:bookmarkStart w:id="287" w:name="_Toc155789550"/>
      <w:r w:rsidRPr="003058E0">
        <w:rPr>
          <w:sz w:val="24"/>
        </w:rPr>
        <w:lastRenderedPageBreak/>
        <w:t>6.3.1</w:t>
      </w:r>
      <w:r w:rsidRPr="003058E0">
        <w:rPr>
          <w:sz w:val="24"/>
        </w:rPr>
        <w:tab/>
      </w:r>
      <w:r w:rsidR="0078168B" w:rsidRPr="003058E0">
        <w:rPr>
          <w:sz w:val="24"/>
        </w:rPr>
        <w:t>Telephone Contact</w:t>
      </w:r>
      <w:bookmarkEnd w:id="286"/>
      <w:bookmarkEnd w:id="287"/>
    </w:p>
    <w:p w14:paraId="50C156E7" w14:textId="77777777" w:rsidR="00642066" w:rsidRPr="00C1598C" w:rsidRDefault="0078168B" w:rsidP="00DC3CD0">
      <w:pPr>
        <w:pStyle w:val="ListBullet"/>
      </w:pPr>
      <w:r w:rsidRPr="00C1598C">
        <w:t xml:space="preserve">Survey vendors must attempt to contact every patient in the sample. Survey vendors must make a maximum of 10 telephone contact attempts for each sample patient, unless the sample patient </w:t>
      </w:r>
      <w:proofErr w:type="gramStart"/>
      <w:r w:rsidRPr="00C1598C">
        <w:t>refuses</w:t>
      </w:r>
      <w:proofErr w:type="gramEnd"/>
      <w:r w:rsidRPr="00C1598C">
        <w:t xml:space="preserve"> or the survey vendor learns that the sample patient is ineligible to participate in the survey. The 10 contact attempts must be made on different days of the week and different times of the day and spread over the course of </w:t>
      </w:r>
      <w:r w:rsidR="00C6516F" w:rsidRPr="00C1598C">
        <w:t>the telephone</w:t>
      </w:r>
      <w:r w:rsidRPr="00C1598C">
        <w:t xml:space="preserve"> data collection period.</w:t>
      </w:r>
    </w:p>
    <w:p w14:paraId="242FC1F9" w14:textId="77777777" w:rsidR="0078168B" w:rsidRPr="00C1598C" w:rsidRDefault="0078168B" w:rsidP="00DC3CD0">
      <w:pPr>
        <w:pStyle w:val="ListBullet"/>
      </w:pPr>
      <w:r w:rsidRPr="00C1598C">
        <w:t>One telephone contact attempt is defined as one of the following:</w:t>
      </w:r>
    </w:p>
    <w:p w14:paraId="57313011" w14:textId="77777777" w:rsidR="0078168B" w:rsidRPr="00C1598C" w:rsidRDefault="0078168B" w:rsidP="00624518">
      <w:pPr>
        <w:pStyle w:val="ListBullet2"/>
      </w:pPr>
      <w:r w:rsidRPr="00C1598C">
        <w:t>the telephone rings six times with no answer;</w:t>
      </w:r>
    </w:p>
    <w:p w14:paraId="150DE860" w14:textId="77777777" w:rsidR="0078168B" w:rsidRPr="00C1598C" w:rsidRDefault="0078168B" w:rsidP="00624518">
      <w:pPr>
        <w:pStyle w:val="ListBullet2"/>
      </w:pPr>
      <w:r w:rsidRPr="00C1598C">
        <w:t>the person who answers the phone indicates that the sample patient is not available to take the call;</w:t>
      </w:r>
    </w:p>
    <w:p w14:paraId="51986970" w14:textId="77777777" w:rsidR="0078168B" w:rsidRPr="00C1598C" w:rsidRDefault="0078168B" w:rsidP="00624518">
      <w:pPr>
        <w:pStyle w:val="ListBullet2"/>
      </w:pPr>
      <w:r w:rsidRPr="00C1598C">
        <w:t xml:space="preserve">the interviewer reaches the sample patient and is asked to schedule a call-back </w:t>
      </w:r>
      <w:proofErr w:type="gramStart"/>
      <w:r w:rsidRPr="00C1598C">
        <w:t>at a later date</w:t>
      </w:r>
      <w:proofErr w:type="gramEnd"/>
      <w:r w:rsidRPr="00C1598C">
        <w:t>; or</w:t>
      </w:r>
    </w:p>
    <w:p w14:paraId="5F11E13A" w14:textId="77777777" w:rsidR="0078168B" w:rsidRPr="00C1598C" w:rsidRDefault="0078168B" w:rsidP="00624518">
      <w:pPr>
        <w:pStyle w:val="ListBullet2"/>
      </w:pPr>
      <w:r w:rsidRPr="00C1598C">
        <w:t xml:space="preserve">the interviewer gets a busy signal on </w:t>
      </w:r>
      <w:r w:rsidR="00082D45" w:rsidRPr="00C1598C">
        <w:t>two</w:t>
      </w:r>
      <w:r w:rsidRPr="00C1598C">
        <w:t xml:space="preserve"> consecutive phone call attempts; the second call must be placed at least 20 minutes after the first call attempt</w:t>
      </w:r>
      <w:r w:rsidR="005F423E" w:rsidRPr="00C1598C">
        <w:t>.</w:t>
      </w:r>
    </w:p>
    <w:p w14:paraId="5F22324C" w14:textId="5AF5461C" w:rsidR="009F5153" w:rsidRDefault="009F5153" w:rsidP="00DC3CD0">
      <w:pPr>
        <w:pStyle w:val="ListBullet"/>
      </w:pPr>
      <w:bookmarkStart w:id="288" w:name="_Hlk533668800"/>
      <w:r>
        <w:t xml:space="preserve">If a </w:t>
      </w:r>
      <w:r w:rsidR="00CE0123">
        <w:t>sample patient is reached but is unable to speak with the telephone interviewer at that time, if he</w:t>
      </w:r>
      <w:r w:rsidR="00B30433">
        <w:t xml:space="preserve"> or </w:t>
      </w:r>
      <w:r w:rsidR="00CE0123">
        <w:t xml:space="preserve">she </w:t>
      </w:r>
      <w:r>
        <w:t xml:space="preserve">requests </w:t>
      </w:r>
      <w:r w:rsidR="00CE0123">
        <w:t xml:space="preserve">that </w:t>
      </w:r>
      <w:r>
        <w:t xml:space="preserve">a telephone interviewer call </w:t>
      </w:r>
      <w:r w:rsidR="00CE0123">
        <w:t>back</w:t>
      </w:r>
      <w:r>
        <w:t xml:space="preserve"> at a different date/time (for either a callback or scheduled appointment), </w:t>
      </w:r>
      <w:r w:rsidR="00CE0123">
        <w:t>an effort must be made to recontact the respondent on that requested date/time.</w:t>
      </w:r>
    </w:p>
    <w:bookmarkEnd w:id="288"/>
    <w:p w14:paraId="4BFA4B5B" w14:textId="1D339685" w:rsidR="0078168B" w:rsidRPr="00C1598C" w:rsidRDefault="0078168B" w:rsidP="00DC3CD0">
      <w:pPr>
        <w:pStyle w:val="ListBullet"/>
      </w:pPr>
      <w:r w:rsidRPr="00C1598C">
        <w:t xml:space="preserve">Survey vendors may make more than one attempt in one 7-day period but cannot make all 10 attempts in one 7-day period. Survey vendors should keep in mind that ICH patients might be sicker than some other patient populations and might be hospitalized when some of the initial calls are made. Therefore, calls must be scheduled to take place over the </w:t>
      </w:r>
      <w:r w:rsidRPr="00F02626">
        <w:t>1</w:t>
      </w:r>
      <w:r w:rsidR="005F423E" w:rsidRPr="00F02626">
        <w:t>2</w:t>
      </w:r>
      <w:r w:rsidRPr="00F02626">
        <w:t xml:space="preserve"> weeks</w:t>
      </w:r>
      <w:r w:rsidRPr="00C1598C">
        <w:t xml:space="preserve"> of the data collection period to reach patients who might be unavailable for long periods of time.</w:t>
      </w:r>
    </w:p>
    <w:p w14:paraId="5C29C15E" w14:textId="77777777" w:rsidR="0078168B" w:rsidRDefault="0078168B" w:rsidP="00DC3CD0">
      <w:pPr>
        <w:pStyle w:val="ListBullet"/>
      </w:pPr>
      <w:r w:rsidRPr="00C1598C">
        <w:t xml:space="preserve">Contact with a sample patient may be continued after 10 attempts if the 10th attempt results in a scheduled appointment with the sample patient, </w:t>
      </w:r>
      <w:proofErr w:type="gramStart"/>
      <w:r w:rsidRPr="00C1598C">
        <w:t>as long as</w:t>
      </w:r>
      <w:proofErr w:type="gramEnd"/>
      <w:r w:rsidRPr="00C1598C">
        <w:t xml:space="preserve"> the appointment is within the data collection period.</w:t>
      </w:r>
    </w:p>
    <w:p w14:paraId="6B1AB241" w14:textId="082CDE89" w:rsidR="00222819" w:rsidRDefault="00E848E3" w:rsidP="00DC3CD0">
      <w:pPr>
        <w:pStyle w:val="ListBullet"/>
      </w:pPr>
      <w:r>
        <w:t xml:space="preserve">If the interviewer receives a new </w:t>
      </w:r>
      <w:r w:rsidR="00C07235">
        <w:t>tele</w:t>
      </w:r>
      <w:r>
        <w:t>phone number for the sample patient, the 10 attempts should start over with the new phone number.</w:t>
      </w:r>
      <w:r w:rsidR="002263D8">
        <w:t xml:space="preserve"> </w:t>
      </w:r>
      <w:r w:rsidR="002263D8" w:rsidRPr="00DC5764">
        <w:t>A total of 10 call attempts must be made on the updated telephone number, if there is enough time left in the data collection period after the new number is identified.</w:t>
      </w:r>
      <w:r w:rsidR="00222819">
        <w:t xml:space="preserve"> </w:t>
      </w:r>
      <w:r w:rsidR="002263D8" w:rsidRPr="00DC5764">
        <w:t xml:space="preserve">If the new number is identified later in the data collection period, survey </w:t>
      </w:r>
      <w:r w:rsidR="000F2A04" w:rsidRPr="000F2A04">
        <w:t xml:space="preserve">vendors should try their best to call sample </w:t>
      </w:r>
      <w:r w:rsidR="007F3233">
        <w:t>patients’</w:t>
      </w:r>
      <w:r w:rsidR="007F3233" w:rsidRPr="000F2A04">
        <w:t xml:space="preserve"> </w:t>
      </w:r>
      <w:r w:rsidR="000F2A04" w:rsidRPr="000F2A04">
        <w:t>new telephone number</w:t>
      </w:r>
      <w:r w:rsidR="00024F96">
        <w:t xml:space="preserve"> </w:t>
      </w:r>
      <w:r w:rsidR="000F2A04">
        <w:t xml:space="preserve">the required </w:t>
      </w:r>
      <w:r w:rsidR="000F2A04" w:rsidRPr="000F2A04">
        <w:t>10 times</w:t>
      </w:r>
      <w:r w:rsidR="002263D8" w:rsidRPr="000C7B31">
        <w:t xml:space="preserve">, keeping in mind the </w:t>
      </w:r>
      <w:r w:rsidR="002263D8" w:rsidRPr="00DC5764">
        <w:t xml:space="preserve">rule that they may make more than one attempt in </w:t>
      </w:r>
      <w:r w:rsidR="002263D8" w:rsidRPr="00DC5764">
        <w:lastRenderedPageBreak/>
        <w:t xml:space="preserve">one 7-day period, </w:t>
      </w:r>
      <w:r w:rsidR="002263D8" w:rsidRPr="000C7B31">
        <w:t>but</w:t>
      </w:r>
      <w:r w:rsidR="002263D8" w:rsidRPr="00DC5764">
        <w:t xml:space="preserve"> cannot make all 10 attempts in one 7-day period.</w:t>
      </w:r>
      <w:r w:rsidR="000F2A04" w:rsidRPr="000F2A04">
        <w:t xml:space="preserve"> </w:t>
      </w:r>
      <w:r w:rsidR="00A76BED" w:rsidRPr="00A76BED">
        <w:t>If a vendor is unable to complete 10 attempts on a new number due to receiving the new number very late in the data collection period, the vendor should combine the old and new call attempts, ensuring that at least 10 attempts were made in total, and then code the case as a 250. Please note that this is only permissible when the new number is received late in the data collection p</w:t>
      </w:r>
      <w:r w:rsidR="00B46CAA">
        <w:t>e</w:t>
      </w:r>
      <w:r w:rsidR="00A76BED" w:rsidRPr="00A76BED">
        <w:t>riod</w:t>
      </w:r>
      <w:r w:rsidR="00C812F8">
        <w:t xml:space="preserve">. </w:t>
      </w:r>
    </w:p>
    <w:p w14:paraId="4D040F5D" w14:textId="6D18CA6D" w:rsidR="00DB1132" w:rsidRDefault="00DB1132" w:rsidP="00DC3CD0">
      <w:pPr>
        <w:pStyle w:val="ListBullet"/>
      </w:pPr>
      <w:r>
        <w:t>If the intervi</w:t>
      </w:r>
      <w:r w:rsidR="00F64FE9">
        <w:t>e</w:t>
      </w:r>
      <w:r>
        <w:t>wer gets a fast</w:t>
      </w:r>
      <w:r w:rsidR="00C07235">
        <w:t>-</w:t>
      </w:r>
      <w:r>
        <w:t>busy signal, the intervi</w:t>
      </w:r>
      <w:r w:rsidR="00F64FE9">
        <w:t>e</w:t>
      </w:r>
      <w:r>
        <w:t xml:space="preserve">wer should redial the telephone number immediately after </w:t>
      </w:r>
      <w:r w:rsidR="00781B7C">
        <w:t>receiving</w:t>
      </w:r>
      <w:r>
        <w:t xml:space="preserve"> the fast busy signal.</w:t>
      </w:r>
      <w:r w:rsidR="000921F0">
        <w:t xml:space="preserve"> </w:t>
      </w:r>
      <w:r>
        <w:t>If the intervi</w:t>
      </w:r>
      <w:r w:rsidR="00F64FE9">
        <w:t>e</w:t>
      </w:r>
      <w:r>
        <w:t>wer again receives the same fast busy signal, the intervi</w:t>
      </w:r>
      <w:r w:rsidR="00F64FE9">
        <w:t>e</w:t>
      </w:r>
      <w:r>
        <w:t xml:space="preserve">wer should call the telephone number </w:t>
      </w:r>
      <w:r w:rsidR="00C254D5">
        <w:t xml:space="preserve">again </w:t>
      </w:r>
      <w:r>
        <w:t>on a different day of the week and at a different time of day than the initial calls.</w:t>
      </w:r>
      <w:r w:rsidR="000921F0">
        <w:t xml:space="preserve"> </w:t>
      </w:r>
      <w:r>
        <w:t xml:space="preserve">If </w:t>
      </w:r>
      <w:r w:rsidR="00BE5FF0">
        <w:t>the</w:t>
      </w:r>
      <w:r>
        <w:t xml:space="preserve"> third call</w:t>
      </w:r>
      <w:r w:rsidR="00BE5FF0">
        <w:t xml:space="preserve"> attempt</w:t>
      </w:r>
      <w:r>
        <w:t xml:space="preserve"> again results in the same fast busy signal, the vendor should </w:t>
      </w:r>
      <w:r w:rsidRPr="00C1598C">
        <w:t>apply the appropriate final disposition code to the case</w:t>
      </w:r>
      <w:r w:rsidR="00BE5FF0">
        <w:t>.</w:t>
      </w:r>
    </w:p>
    <w:p w14:paraId="48DC60BB" w14:textId="7AB2B8F1" w:rsidR="00DB1132" w:rsidRPr="00C1598C" w:rsidRDefault="00DB1132" w:rsidP="00DC3CD0">
      <w:pPr>
        <w:pStyle w:val="ListBullet"/>
      </w:pPr>
      <w:r>
        <w:t>If the intervi</w:t>
      </w:r>
      <w:r w:rsidR="00F64FE9">
        <w:t>e</w:t>
      </w:r>
      <w:r>
        <w:t xml:space="preserve">wer receives a recorded message indicating the telephone number is </w:t>
      </w:r>
      <w:r w:rsidR="004A2B8D">
        <w:t>“</w:t>
      </w:r>
      <w:r>
        <w:t>temporarily out of service</w:t>
      </w:r>
      <w:r w:rsidR="00A17C6C">
        <w:t>,</w:t>
      </w:r>
      <w:r w:rsidR="004A2B8D">
        <w:t>”</w:t>
      </w:r>
      <w:r w:rsidR="00A17C6C">
        <w:t xml:space="preserve"> </w:t>
      </w:r>
      <w:r>
        <w:t>the intervi</w:t>
      </w:r>
      <w:r w:rsidR="001F0A61">
        <w:t>e</w:t>
      </w:r>
      <w:r>
        <w:t xml:space="preserve">wer should redial the telephone number </w:t>
      </w:r>
      <w:r w:rsidR="00A17C6C">
        <w:t>3</w:t>
      </w:r>
      <w:r w:rsidR="00A17C6C" w:rsidRPr="00BE5FF0">
        <w:t xml:space="preserve"> </w:t>
      </w:r>
      <w:r w:rsidR="00BE5FF0" w:rsidRPr="00BE5FF0">
        <w:t xml:space="preserve">to </w:t>
      </w:r>
      <w:r w:rsidR="00A17C6C">
        <w:t>5</w:t>
      </w:r>
      <w:r w:rsidR="00A17C6C" w:rsidRPr="00BE5FF0">
        <w:t xml:space="preserve"> </w:t>
      </w:r>
      <w:r w:rsidR="00BE5FF0" w:rsidRPr="00BE5FF0">
        <w:t>days</w:t>
      </w:r>
      <w:r w:rsidR="00BE5FF0">
        <w:t xml:space="preserve"> after the initial call was made.</w:t>
      </w:r>
      <w:r w:rsidR="000921F0">
        <w:t xml:space="preserve"> </w:t>
      </w:r>
      <w:r w:rsidR="00BE5FF0">
        <w:t>If the second call attempt again results in the same recorded message, the interview</w:t>
      </w:r>
      <w:r w:rsidR="001F0A61">
        <w:t>er</w:t>
      </w:r>
      <w:r w:rsidR="00BE5FF0">
        <w:t xml:space="preserve"> should call the telephone number a third time, </w:t>
      </w:r>
      <w:r w:rsidR="00A17C6C">
        <w:t xml:space="preserve">5 </w:t>
      </w:r>
      <w:r w:rsidR="00BE5FF0">
        <w:t>days after the second call attempt was made.</w:t>
      </w:r>
      <w:r w:rsidR="000921F0">
        <w:t xml:space="preserve"> </w:t>
      </w:r>
      <w:r w:rsidR="00BE5FF0">
        <w:t xml:space="preserve">If the third call attempt again results in the same recorded message, the vendor should </w:t>
      </w:r>
      <w:r w:rsidR="00BE5FF0" w:rsidRPr="00C1598C">
        <w:t>apply the appropriate final disposition code to the case</w:t>
      </w:r>
      <w:r w:rsidR="00BE5FF0">
        <w:t>.</w:t>
      </w:r>
    </w:p>
    <w:p w14:paraId="48EC0EC9" w14:textId="536A7791" w:rsidR="0078168B" w:rsidRPr="00C1598C" w:rsidRDefault="0078168B" w:rsidP="00DC3CD0">
      <w:pPr>
        <w:pStyle w:val="ListBullet"/>
      </w:pPr>
      <w:r w:rsidRPr="00C1598C">
        <w:t>Telephone calls to the sample patient must be made at different times of day (i.e., morning, afternoon, and evening) and different days of the week throughout the data collection period.</w:t>
      </w:r>
    </w:p>
    <w:p w14:paraId="2300147B" w14:textId="49305258" w:rsidR="0078168B" w:rsidRPr="00C1598C" w:rsidRDefault="0078168B" w:rsidP="00DC3CD0">
      <w:pPr>
        <w:pStyle w:val="ListBullet"/>
      </w:pPr>
      <w:r w:rsidRPr="00C1598C">
        <w:t xml:space="preserve">Interviewers </w:t>
      </w:r>
      <w:r w:rsidRPr="00C1598C">
        <w:rPr>
          <w:b/>
          <w:bCs/>
        </w:rPr>
        <w:t>may not</w:t>
      </w:r>
      <w:r w:rsidRPr="00C1598C">
        <w:t xml:space="preserve"> leave voic</w:t>
      </w:r>
      <w:r w:rsidR="00631A23" w:rsidRPr="00C1598C">
        <w:t>email</w:t>
      </w:r>
      <w:r w:rsidRPr="00C1598C">
        <w:t xml:space="preserve"> messages on answering machines </w:t>
      </w:r>
      <w:r w:rsidRPr="00C1598C">
        <w:rPr>
          <w:b/>
          <w:bCs/>
        </w:rPr>
        <w:t>or</w:t>
      </w:r>
      <w:r w:rsidRPr="00C1598C">
        <w:t xml:space="preserve"> leave messages with the person answering the phone.</w:t>
      </w:r>
    </w:p>
    <w:p w14:paraId="551E75E5" w14:textId="77777777" w:rsidR="0078168B" w:rsidRPr="00C1598C" w:rsidRDefault="0078168B" w:rsidP="00DC3CD0">
      <w:pPr>
        <w:pStyle w:val="ListBullet"/>
      </w:pPr>
      <w:r w:rsidRPr="00C1598C">
        <w:t>Survey vendors must maintain a call log that keeps track of the date and time phone calls were made for each sample patient and apply the appropriate final disposition code to the case.</w:t>
      </w:r>
    </w:p>
    <w:p w14:paraId="0C9DA969" w14:textId="40A8613A" w:rsidR="0078168B" w:rsidRDefault="0078168B" w:rsidP="00DC3CD0">
      <w:pPr>
        <w:pStyle w:val="ListBullet"/>
      </w:pPr>
      <w:r w:rsidRPr="00C1598C">
        <w:t>If the survey vendor finds out that a sample patient</w:t>
      </w:r>
      <w:r w:rsidRPr="00C1598C" w:rsidDel="00AE2954">
        <w:t xml:space="preserve"> </w:t>
      </w:r>
      <w:r w:rsidRPr="00C1598C">
        <w:t>is deceased, institutionalized, or physically or mentally incapable of participating in the ICH CAHPS Survey</w:t>
      </w:r>
      <w:r w:rsidR="006E4ACF">
        <w:t>,</w:t>
      </w:r>
      <w:r w:rsidR="00AA7214">
        <w:t xml:space="preserve"> </w:t>
      </w:r>
      <w:r w:rsidRPr="00C1598C">
        <w:t>the survey vendor must immediately stop further contact attempts with that sample patient</w:t>
      </w:r>
      <w:r w:rsidR="00C61B38">
        <w:t xml:space="preserve"> and apply the appropriate final disposition code</w:t>
      </w:r>
      <w:r w:rsidRPr="00C1598C">
        <w:t>.</w:t>
      </w:r>
    </w:p>
    <w:p w14:paraId="4D6A79DB" w14:textId="77777777" w:rsidR="00C80B41" w:rsidRDefault="00E848E3" w:rsidP="00DC3CD0">
      <w:pPr>
        <w:pStyle w:val="ListBullet"/>
      </w:pPr>
      <w:r>
        <w:t xml:space="preserve">If the telephone interviewer learns at any time that the sample patient is receiving hemodialysis </w:t>
      </w:r>
      <w:r w:rsidR="00C07235">
        <w:t>while the interview is being conducted,</w:t>
      </w:r>
      <w:r>
        <w:t xml:space="preserve"> the telephone interviewer must stop the interview and reschedule to complete </w:t>
      </w:r>
      <w:r w:rsidR="00C07235">
        <w:t>it</w:t>
      </w:r>
      <w:r w:rsidR="00793276">
        <w:t xml:space="preserve"> </w:t>
      </w:r>
      <w:r>
        <w:t xml:space="preserve">at a time when the sample patient </w:t>
      </w:r>
      <w:r w:rsidR="00C07235">
        <w:t>is not</w:t>
      </w:r>
      <w:r>
        <w:t xml:space="preserve"> at the facility.</w:t>
      </w:r>
    </w:p>
    <w:p w14:paraId="1778E51B" w14:textId="59F5FFFD" w:rsidR="0078168B" w:rsidRPr="00C1598C" w:rsidRDefault="0078168B" w:rsidP="00DC3CD0">
      <w:pPr>
        <w:pStyle w:val="ListBullet"/>
      </w:pPr>
      <w:r w:rsidRPr="00C1598C">
        <w:t xml:space="preserve">Telephone survey data collection must </w:t>
      </w:r>
      <w:r w:rsidRPr="00F02626">
        <w:t xml:space="preserve">end </w:t>
      </w:r>
      <w:r w:rsidR="008F6F42" w:rsidRPr="000C2F4C">
        <w:t>12</w:t>
      </w:r>
      <w:r w:rsidR="008F6F42" w:rsidRPr="00F02626">
        <w:t xml:space="preserve"> </w:t>
      </w:r>
      <w:r w:rsidRPr="00F02626">
        <w:t>weeks after the</w:t>
      </w:r>
      <w:r w:rsidRPr="00C1598C">
        <w:t xml:space="preserve"> prenotification letter is mailed.</w:t>
      </w:r>
    </w:p>
    <w:p w14:paraId="13FA0CFC" w14:textId="77777777" w:rsidR="0078168B" w:rsidRPr="00C1598C" w:rsidRDefault="0078168B" w:rsidP="00DC3CD0">
      <w:pPr>
        <w:pStyle w:val="ListBullet"/>
      </w:pPr>
      <w:r w:rsidRPr="00C1598C">
        <w:lastRenderedPageBreak/>
        <w:t>The use of incentives of any kind is not permitted.</w:t>
      </w:r>
    </w:p>
    <w:p w14:paraId="7AD0E0A8" w14:textId="77777777" w:rsidR="0078168B" w:rsidRPr="00C1598C" w:rsidRDefault="0078168B" w:rsidP="00DC3CD0">
      <w:pPr>
        <w:pStyle w:val="ListBullet"/>
      </w:pPr>
      <w:r w:rsidRPr="00C1598C">
        <w:t>The use of proxy respondents is not permitted.</w:t>
      </w:r>
    </w:p>
    <w:p w14:paraId="3A478751" w14:textId="3C61D1D0" w:rsidR="005F423E" w:rsidRPr="00C1598C" w:rsidRDefault="0078168B" w:rsidP="00DC3CD0">
      <w:pPr>
        <w:pStyle w:val="ListBullet"/>
      </w:pPr>
      <w:r w:rsidRPr="00C1598C">
        <w:t xml:space="preserve">If a respondent begins the interview but cannot complete it during the call for a reason other than a refusal, the survey vendor must follow up (recontact at a later time) with the respondent to complete the interview. The interviewer must follow up even if the respondent answered enough questions in the interview for the case to pass the completeness criteria. It is especially important to complete the questions in the </w:t>
      </w:r>
      <w:r w:rsidR="004A2B8D">
        <w:t>“</w:t>
      </w:r>
      <w:r w:rsidRPr="00C1598C">
        <w:t>About You</w:t>
      </w:r>
      <w:r w:rsidR="004A2B8D">
        <w:t>”</w:t>
      </w:r>
      <w:r w:rsidRPr="00C1598C">
        <w:t xml:space="preserve"> section of the </w:t>
      </w:r>
      <w:r w:rsidR="0045346D">
        <w:t>survey</w:t>
      </w:r>
      <w:r w:rsidRPr="00C1598C">
        <w:t xml:space="preserve"> because data from some of those questions will be used in patient-mix adjustment.</w:t>
      </w:r>
    </w:p>
    <w:p w14:paraId="651EF2AF" w14:textId="54F1CF57" w:rsidR="004D7721" w:rsidRPr="00C1598C" w:rsidRDefault="00883C84" w:rsidP="00DC3CD0">
      <w:pPr>
        <w:pStyle w:val="ListBullet"/>
      </w:pPr>
      <w:r>
        <w:t>If</w:t>
      </w:r>
      <w:r w:rsidR="005F423E" w:rsidRPr="00C1598C">
        <w:t xml:space="preserve"> a respondent begins the interview but cannot complete it on the same call, the interviewer should resume the interview at the last unanswered question, </w:t>
      </w:r>
      <w:r w:rsidR="0000298D">
        <w:t>when the respondent is recontacted. Note that the vendor must not begin the interview at Q1 (the beginning of the interview)</w:t>
      </w:r>
      <w:r w:rsidR="006E4ACF">
        <w:t xml:space="preserve"> during the recontact attempt</w:t>
      </w:r>
      <w:r w:rsidR="00661DC9" w:rsidRPr="00C1598C">
        <w:t>.</w:t>
      </w:r>
    </w:p>
    <w:p w14:paraId="6F510F9E" w14:textId="77777777" w:rsidR="0078168B" w:rsidRPr="00C1598C" w:rsidRDefault="0078168B" w:rsidP="00DC3CD0">
      <w:pPr>
        <w:pStyle w:val="ListBullet"/>
      </w:pPr>
      <w:r w:rsidRPr="00C1598C">
        <w:t>If a respondent does not feel well enough to participate in the telephone interview because of his or her medical treatment, the interviewer must be prepared to make an appointment to conduct the interview at a time that is better for the patient. Survey vendors should keep in mind that sample patients must receive dialysis treatment a minimum number of times each week (for most ESRD patients, dialysis is required a minimum of three times each week) and some patients may not feel well enough to participate in the telephone interview if they are reached within a short time after they have received dialysis.</w:t>
      </w:r>
    </w:p>
    <w:p w14:paraId="13D11DC2" w14:textId="77777777" w:rsidR="00642066" w:rsidRPr="00C1598C" w:rsidRDefault="0078168B" w:rsidP="00DC3CD0">
      <w:pPr>
        <w:pStyle w:val="ListBullet"/>
      </w:pPr>
      <w:r w:rsidRPr="00C1598C">
        <w:t>Survey vendors must make sure that they differentiate between sample patients who refuse to participate during a specific survey period and those who indicate that the survey vendor should never contact them again. If a sample patient refuses to participate during the current survey period but does not indicate that the vendor should never contact him or her again, the survey vendor must attempt to survey the patient if he or she is included in the sample in subsequent survey periods.</w:t>
      </w:r>
    </w:p>
    <w:p w14:paraId="586F4A9B" w14:textId="38121092" w:rsidR="0078168B" w:rsidRPr="00C1598C" w:rsidRDefault="0078168B" w:rsidP="00DC3CD0">
      <w:pPr>
        <w:pStyle w:val="ListBullet"/>
      </w:pPr>
      <w:r w:rsidRPr="00C1598C">
        <w:t>If an ICH CAHPS sample patient is on the survey vendor</w:t>
      </w:r>
      <w:r w:rsidR="004A2B8D">
        <w:t>’</w:t>
      </w:r>
      <w:r w:rsidRPr="00C1598C">
        <w:t>s Do Not Contact List, based on a previous contact for another survey conducted by the organization which indicates that the sample patient should never be contacted again, the vendor may honor that patient</w:t>
      </w:r>
      <w:r w:rsidR="004A2B8D">
        <w:t>’</w:t>
      </w:r>
      <w:r w:rsidRPr="00C1598C">
        <w:t>s request.</w:t>
      </w:r>
      <w:r w:rsidR="00EC7AC5">
        <w:t xml:space="preserve"> </w:t>
      </w:r>
      <w:r w:rsidR="001854E5">
        <w:t xml:space="preserve">As such, </w:t>
      </w:r>
      <w:r w:rsidR="001854E5" w:rsidRPr="00831AF6">
        <w:t>ICH CAHPS Survey vendors must determine a way by which to designate and identify sample patients who permanently refuse to participate in the current survey period and all future ICH CAHPS Survey periods.</w:t>
      </w:r>
      <w:r w:rsidR="004D5B80">
        <w:t xml:space="preserve"> </w:t>
      </w:r>
      <w:r w:rsidR="001854E5" w:rsidRPr="00831AF6">
        <w:t xml:space="preserve">Vendors are encouraged to use their internal records to </w:t>
      </w:r>
      <w:r w:rsidR="000D2346">
        <w:t>identify</w:t>
      </w:r>
      <w:r w:rsidR="001854E5">
        <w:t xml:space="preserve"> the sample </w:t>
      </w:r>
      <w:r w:rsidR="000D2346">
        <w:t>patients</w:t>
      </w:r>
      <w:r w:rsidR="001854E5">
        <w:t xml:space="preserve"> included in the sample file </w:t>
      </w:r>
      <w:r w:rsidR="000D2346">
        <w:t>downloaded from the ICH CAHPS website</w:t>
      </w:r>
      <w:r w:rsidR="001854E5">
        <w:t xml:space="preserve"> </w:t>
      </w:r>
      <w:r w:rsidR="001854E5" w:rsidRPr="00831AF6">
        <w:t>who have previously indicated that they do not wish to be recontacted concerning the ICH CAHPS survey.</w:t>
      </w:r>
      <w:r w:rsidR="004D5B80">
        <w:t xml:space="preserve"> </w:t>
      </w:r>
      <w:r w:rsidR="001854E5">
        <w:t>These sample patients should not be sent any survey materials (</w:t>
      </w:r>
      <w:r w:rsidR="000D2346">
        <w:t>i.e.</w:t>
      </w:r>
      <w:r w:rsidR="006022AF">
        <w:t>,</w:t>
      </w:r>
      <w:r w:rsidR="000D2346">
        <w:t xml:space="preserve"> the </w:t>
      </w:r>
      <w:r w:rsidR="001854E5">
        <w:t>prenotification letter)</w:t>
      </w:r>
      <w:r w:rsidR="000D2346">
        <w:t xml:space="preserve">, should not be contacted to complete the phone </w:t>
      </w:r>
      <w:r w:rsidR="004D5B80">
        <w:t>interview</w:t>
      </w:r>
      <w:r w:rsidR="001854E5">
        <w:t>, and should instead be assigned a final disposition code of Refusal.</w:t>
      </w:r>
    </w:p>
    <w:p w14:paraId="408DFFD0" w14:textId="77D001EA" w:rsidR="0078168B" w:rsidRDefault="00AC4259" w:rsidP="00DC3CD0">
      <w:pPr>
        <w:pStyle w:val="ListBullet"/>
      </w:pPr>
      <w:r w:rsidRPr="00F20764">
        <w:lastRenderedPageBreak/>
        <w:t xml:space="preserve">The vendor must be able to offer the interview in any of the languages for which an </w:t>
      </w:r>
      <w:r>
        <w:t>ICH facility</w:t>
      </w:r>
      <w:r w:rsidRPr="00F20764">
        <w:t xml:space="preserve"> has contracted, even if the language is different from the language that the </w:t>
      </w:r>
      <w:r>
        <w:t>ICH facility</w:t>
      </w:r>
      <w:r w:rsidRPr="00F20764">
        <w:t xml:space="preserve"> believes the sample </w:t>
      </w:r>
      <w:r>
        <w:t>patient</w:t>
      </w:r>
      <w:r w:rsidRPr="00F20764">
        <w:t xml:space="preserve"> will require</w:t>
      </w:r>
      <w:r w:rsidR="00FF1DD8">
        <w:t xml:space="preserve"> (if language is obtained from client facilities)</w:t>
      </w:r>
      <w:r w:rsidRPr="00F20764">
        <w:t>. That is, the vendor must be able to toggle back and forth between available languages</w:t>
      </w:r>
      <w:r w:rsidR="000A7697">
        <w:t xml:space="preserve">. </w:t>
      </w:r>
      <w:bookmarkStart w:id="289" w:name="_Hlk533669444"/>
      <w:r w:rsidR="000F43FE">
        <w:t xml:space="preserve">As a reminder, the ICH CAHPS telephone </w:t>
      </w:r>
      <w:r w:rsidR="000F43FE" w:rsidRPr="000F43FE">
        <w:t>interview</w:t>
      </w:r>
      <w:r w:rsidR="000F43FE">
        <w:t xml:space="preserve"> can only be administered in English or Spanish.</w:t>
      </w:r>
      <w:r w:rsidR="00222819">
        <w:t xml:space="preserve"> </w:t>
      </w:r>
      <w:r w:rsidR="000F43FE" w:rsidRPr="00C1598C">
        <w:t>If a telephone interviewer learns during the course of a phone contact attempt that a sample patient speaks only Chinese or Samoan, the survey vendor should stop work on the case and assign the applicable final language barrier disposition code</w:t>
      </w:r>
      <w:r w:rsidR="000F43FE">
        <w:t>.</w:t>
      </w:r>
      <w:bookmarkEnd w:id="289"/>
    </w:p>
    <w:p w14:paraId="53B092E8" w14:textId="46BA4A2F" w:rsidR="00EC7AC5" w:rsidRDefault="00EC7AC5" w:rsidP="00DC3CD0">
      <w:pPr>
        <w:pStyle w:val="ListBullet"/>
      </w:pPr>
      <w:r w:rsidRPr="000C2F4C">
        <w:t>If a sample patient hangs up immediately before or while the interviewer is reading the introductory script, the case should be called again at a later point in time. That is, on a different day of the week and at a different time of day.</w:t>
      </w:r>
      <w:r w:rsidR="000921F0">
        <w:t xml:space="preserve"> </w:t>
      </w:r>
      <w:r w:rsidRPr="000C2F4C">
        <w:t>If the sample patient hangs up after the introductory script has been read to him or her, the interviewer should code the case as a refusal. That is, the vendor should not make any additional calls to that sample patient.</w:t>
      </w:r>
    </w:p>
    <w:p w14:paraId="61EF77CF" w14:textId="01DD559C" w:rsidR="00234107" w:rsidRDefault="00234107" w:rsidP="00234107">
      <w:pPr>
        <w:pStyle w:val="ListBullet"/>
        <w:numPr>
          <w:ilvl w:val="0"/>
          <w:numId w:val="1"/>
        </w:numPr>
      </w:pPr>
      <w:r>
        <w:t xml:space="preserve">If a survey vendor notices in their sample file that multiple sample patients have the same address </w:t>
      </w:r>
      <w:r w:rsidRPr="004E1260">
        <w:rPr>
          <w:b/>
          <w:bCs/>
          <w:u w:val="single"/>
        </w:rPr>
        <w:t>and</w:t>
      </w:r>
      <w:r>
        <w:t xml:space="preserve"> phone number as the facility, </w:t>
      </w:r>
      <w:r w:rsidRPr="004E1260">
        <w:rPr>
          <w:b/>
          <w:bCs/>
        </w:rPr>
        <w:t>and</w:t>
      </w:r>
      <w:r>
        <w:t xml:space="preserve"> the CCN is assigned to either the telephone-only or mixed</w:t>
      </w:r>
      <w:r w:rsidR="009D1C21">
        <w:t>-</w:t>
      </w:r>
      <w:r>
        <w:t xml:space="preserve">mode data collection, the vendor must alert the ICH CAHPS Coordination Team for guidance on any needed next steps prior to initiating telephone data collection efforts for these patients. </w:t>
      </w:r>
    </w:p>
    <w:p w14:paraId="60C3B105" w14:textId="51C1F1A4" w:rsidR="00D3571D" w:rsidRDefault="00D3571D" w:rsidP="00D3571D">
      <w:pPr>
        <w:pStyle w:val="ListBullet"/>
      </w:pPr>
      <w:r w:rsidRPr="00D61E76">
        <w:t xml:space="preserve">Should an ICH CAHPS Survey Vendor receive a request from a sample patient to </w:t>
      </w:r>
      <w:r>
        <w:t>receive/complete</w:t>
      </w:r>
      <w:r w:rsidRPr="00D61E76">
        <w:t xml:space="preserve"> the survey in an alternate format or mode due to an accessibility issue, </w:t>
      </w:r>
      <w:r>
        <w:t>the vendor is asked to contact the Coordination Team for guidance on how to proceed. Examples of requests vendors may receive are listed below:</w:t>
      </w:r>
    </w:p>
    <w:p w14:paraId="4E6B07EC" w14:textId="3EABA2E9" w:rsidR="00D3571D" w:rsidRDefault="00D3571D" w:rsidP="00984DF6">
      <w:pPr>
        <w:pStyle w:val="ListBullet2"/>
      </w:pPr>
      <w:r>
        <w:t xml:space="preserve">Requests for vendors </w:t>
      </w:r>
      <w:r w:rsidRPr="00D61E76">
        <w:t xml:space="preserve">to </w:t>
      </w:r>
      <w:r>
        <w:t>provide</w:t>
      </w:r>
      <w:r w:rsidRPr="00D61E76">
        <w:t xml:space="preserve"> a large-print questionnaire due to a vision disability,</w:t>
      </w:r>
    </w:p>
    <w:p w14:paraId="7B1BD347" w14:textId="7F1C0530" w:rsidR="00D3571D" w:rsidRDefault="00D3571D" w:rsidP="00984DF6">
      <w:pPr>
        <w:pStyle w:val="ListBullet2"/>
      </w:pPr>
      <w:r>
        <w:t>Requests for m</w:t>
      </w:r>
      <w:r w:rsidRPr="00D61E76">
        <w:t>ail-only vendor</w:t>
      </w:r>
      <w:r>
        <w:t>s</w:t>
      </w:r>
      <w:r w:rsidRPr="00D61E76">
        <w:t xml:space="preserve"> to conduct the survey over the phone for a blind respondent,</w:t>
      </w:r>
      <w:r>
        <w:t xml:space="preserve"> </w:t>
      </w:r>
      <w:r w:rsidR="00A32DE9">
        <w:t>or</w:t>
      </w:r>
    </w:p>
    <w:p w14:paraId="7585563B" w14:textId="03A21415" w:rsidR="00D3571D" w:rsidRDefault="00D3571D" w:rsidP="00984DF6">
      <w:pPr>
        <w:pStyle w:val="ListBullet2"/>
      </w:pPr>
      <w:r>
        <w:t>Requests for p</w:t>
      </w:r>
      <w:r w:rsidRPr="00D61E76">
        <w:t>hone-only vendor</w:t>
      </w:r>
      <w:r>
        <w:t>s</w:t>
      </w:r>
      <w:r w:rsidRPr="00D61E76">
        <w:t xml:space="preserve"> to send a mail survey to a deaf or hard-of-hearing respondent. </w:t>
      </w:r>
    </w:p>
    <w:p w14:paraId="229BB0CC" w14:textId="0054EAC8" w:rsidR="0078168B" w:rsidRPr="003058E0" w:rsidRDefault="00704B39" w:rsidP="00196397">
      <w:pPr>
        <w:pStyle w:val="Heading4"/>
        <w:rPr>
          <w:sz w:val="24"/>
        </w:rPr>
      </w:pPr>
      <w:bookmarkStart w:id="290" w:name="_Toc27747069"/>
      <w:bookmarkStart w:id="291" w:name="_Toc155789551"/>
      <w:r w:rsidRPr="003058E0">
        <w:rPr>
          <w:sz w:val="24"/>
        </w:rPr>
        <w:t>6.3.2</w:t>
      </w:r>
      <w:r w:rsidRPr="003058E0">
        <w:rPr>
          <w:sz w:val="24"/>
        </w:rPr>
        <w:tab/>
      </w:r>
      <w:r w:rsidR="0078168B" w:rsidRPr="003058E0">
        <w:rPr>
          <w:sz w:val="24"/>
        </w:rPr>
        <w:t>Contacting Difficult-to-Reach Sample Patients</w:t>
      </w:r>
      <w:bookmarkEnd w:id="290"/>
      <w:bookmarkEnd w:id="291"/>
    </w:p>
    <w:p w14:paraId="49DA3A9B" w14:textId="77777777" w:rsidR="0078168B" w:rsidRPr="00C1598C" w:rsidRDefault="0078168B" w:rsidP="0078168B">
      <w:pPr>
        <w:pStyle w:val="BodyText"/>
      </w:pPr>
      <w:r w:rsidRPr="00C1598C">
        <w:t>Some patients may be difficult to reach because of incorrect telephone numbers, illness, hospitalization, or homelessness. The requirements and recommendations for contacting difficult-to-reach sample patients follow.</w:t>
      </w:r>
    </w:p>
    <w:p w14:paraId="54072480" w14:textId="0AA5314C" w:rsidR="0078168B" w:rsidRPr="00C1598C" w:rsidRDefault="00704B39" w:rsidP="00DB0EE2">
      <w:pPr>
        <w:pStyle w:val="Heading5"/>
      </w:pPr>
      <w:r>
        <w:lastRenderedPageBreak/>
        <w:t>6.3.2.1</w:t>
      </w:r>
      <w:r>
        <w:tab/>
      </w:r>
      <w:r w:rsidR="0078168B" w:rsidRPr="00C1598C">
        <w:t>Requirements for Contacting Difficult-to-Reach Sample Patients</w:t>
      </w:r>
    </w:p>
    <w:p w14:paraId="31101453" w14:textId="1AFDFAB1" w:rsidR="0078168B" w:rsidRPr="00C1598C" w:rsidRDefault="0078168B" w:rsidP="00DC3CD0">
      <w:pPr>
        <w:pStyle w:val="ListBullet"/>
      </w:pPr>
      <w:r w:rsidRPr="00C1598C">
        <w:t xml:space="preserve">After a sample file is downloaded, survey vendors must verify </w:t>
      </w:r>
      <w:bookmarkStart w:id="292" w:name="_Hlk529196407"/>
      <w:r w:rsidR="0000298D" w:rsidRPr="009E2EB2">
        <w:rPr>
          <w:b/>
          <w:u w:val="single"/>
        </w:rPr>
        <w:t>each</w:t>
      </w:r>
      <w:r w:rsidR="0000298D">
        <w:t xml:space="preserve"> </w:t>
      </w:r>
      <w:r w:rsidRPr="00C1598C">
        <w:t>telephone number</w:t>
      </w:r>
      <w:r w:rsidR="0000298D">
        <w:t xml:space="preserve"> that is included in the sample file</w:t>
      </w:r>
      <w:bookmarkEnd w:id="292"/>
      <w:r w:rsidRPr="00C1598C">
        <w:t xml:space="preserve"> provided by the Coordination Team using a commercial address/telephone database service or directory assistance. </w:t>
      </w:r>
      <w:r w:rsidR="005F423E" w:rsidRPr="00C1598C">
        <w:t>N</w:t>
      </w:r>
      <w:r w:rsidRPr="00C1598C">
        <w:t xml:space="preserve">ote that in addition to using a commercial service, survey vendors are permitted to ask ICH facilities to provide updated telephone numbers for </w:t>
      </w:r>
      <w:r w:rsidRPr="00C1598C">
        <w:rPr>
          <w:u w:val="single"/>
        </w:rPr>
        <w:t>all</w:t>
      </w:r>
      <w:r w:rsidRPr="00433B08">
        <w:t xml:space="preserve"> </w:t>
      </w:r>
      <w:r w:rsidRPr="00C1598C">
        <w:t>patients treated within the sampling window, if vendors have an appropriate agreement with the facilities. Survey vendors cannot, however, give a list of sample patients to the ICH facility when requesting updated address and telephone information.</w:t>
      </w:r>
    </w:p>
    <w:p w14:paraId="50E8751D" w14:textId="77777777" w:rsidR="0078168B" w:rsidRPr="00C1598C" w:rsidRDefault="0078168B" w:rsidP="00DC3CD0">
      <w:pPr>
        <w:pStyle w:val="ListBullet"/>
      </w:pPr>
      <w:r w:rsidRPr="00C1598C">
        <w:t>If the sample patient is ill, on vacation, or unavailable during initial contact, the interviewer must attempt to recontact the sample patient before the data collection period ends.</w:t>
      </w:r>
    </w:p>
    <w:p w14:paraId="00E1C5E3" w14:textId="3956220D" w:rsidR="0078168B" w:rsidRDefault="0078168B" w:rsidP="00DC3CD0">
      <w:pPr>
        <w:pStyle w:val="ListBullet"/>
      </w:pPr>
      <w:r w:rsidRPr="00C1598C">
        <w:t xml:space="preserve">Homeless sample patients are eligible to participate in the ICH CAHPS Survey if there is a telephone number in the patient information file for the patient and he or she meets all other survey eligibility criteria. The survey vendor must attempt to reach the sample patient using the telephone number provided. If there is no telephone number for a homeless sample patient, and one cannot be obtained via a commercial address/telephone database service or directory assistance, or </w:t>
      </w:r>
      <w:r w:rsidR="005F423E" w:rsidRPr="00C1598C">
        <w:t xml:space="preserve">from the </w:t>
      </w:r>
      <w:r w:rsidRPr="00C1598C">
        <w:t>ICH facility</w:t>
      </w:r>
      <w:r w:rsidR="005F423E" w:rsidRPr="00C1598C">
        <w:t>,</w:t>
      </w:r>
      <w:r w:rsidRPr="00C1598C">
        <w:t xml:space="preserve"> the sample patient should be given a final disposition code of Wrong, Disconnected, or No Telephone Number (see </w:t>
      </w:r>
      <w:r w:rsidR="00F56E9E" w:rsidRPr="00C1598C">
        <w:rPr>
          <w:b/>
          <w:i/>
        </w:rPr>
        <w:t>Chapter </w:t>
      </w:r>
      <w:r w:rsidRPr="00C1598C">
        <w:rPr>
          <w:b/>
          <w:i/>
        </w:rPr>
        <w:t>IX</w:t>
      </w:r>
      <w:r w:rsidRPr="00C1598C">
        <w:t xml:space="preserve"> for more information on the assignment of final disposition codes).</w:t>
      </w:r>
    </w:p>
    <w:p w14:paraId="3F8E8539" w14:textId="29AE9705" w:rsidR="00D753DE" w:rsidRDefault="00D753DE" w:rsidP="00D753DE">
      <w:pPr>
        <w:pStyle w:val="Heading5"/>
      </w:pPr>
      <w:bookmarkStart w:id="293" w:name="_Hlk120609674"/>
      <w:r>
        <w:t>6.3.2.2</w:t>
      </w:r>
      <w:r>
        <w:tab/>
      </w:r>
      <w:bookmarkStart w:id="294" w:name="_Hlk529196725"/>
      <w:r w:rsidRPr="00C1598C">
        <w:t xml:space="preserve">Requirements for Contacting </w:t>
      </w:r>
      <w:r>
        <w:t>Sample Patients Residing in Nursing Homes</w:t>
      </w:r>
    </w:p>
    <w:p w14:paraId="5ADA7BC2" w14:textId="3B6E5D8D" w:rsidR="000C39F7" w:rsidRPr="000C39F7" w:rsidRDefault="00D753DE" w:rsidP="000C39F7">
      <w:pPr>
        <w:pStyle w:val="ListBullet"/>
      </w:pPr>
      <w:r w:rsidRPr="00D753DE">
        <w:t xml:space="preserve">When selecting samples for the ICH CAHPS Survey, the Coordination Team uses patient-level information </w:t>
      </w:r>
      <w:r w:rsidR="009E57D0">
        <w:t>from</w:t>
      </w:r>
      <w:r w:rsidR="009E57D0" w:rsidRPr="00D753DE">
        <w:t xml:space="preserve"> </w:t>
      </w:r>
      <w:r w:rsidRPr="00D753DE">
        <w:t xml:space="preserve">the </w:t>
      </w:r>
      <w:r w:rsidR="00B24E25">
        <w:t>EQRS</w:t>
      </w:r>
      <w:r w:rsidR="00B24E25" w:rsidRPr="00D753DE">
        <w:t xml:space="preserve"> </w:t>
      </w:r>
      <w:r w:rsidRPr="00D753DE">
        <w:t xml:space="preserve">database and excludes patients </w:t>
      </w:r>
      <w:r w:rsidR="006022AF">
        <w:t>who</w:t>
      </w:r>
      <w:r w:rsidRPr="00D753DE">
        <w:t xml:space="preserve"> do not meet survey-eligibility criteria</w:t>
      </w:r>
      <w:r w:rsidR="007D60BC">
        <w:t xml:space="preserve">. </w:t>
      </w:r>
      <w:r w:rsidR="00F7416E">
        <w:t>P</w:t>
      </w:r>
      <w:r w:rsidRPr="00D753DE">
        <w:t xml:space="preserve">atients who reside in </w:t>
      </w:r>
      <w:r w:rsidR="00F7416E">
        <w:t xml:space="preserve">a </w:t>
      </w:r>
      <w:r w:rsidRPr="00D753DE">
        <w:t>nursing home</w:t>
      </w:r>
      <w:r w:rsidR="00F7416E">
        <w:t xml:space="preserve"> or</w:t>
      </w:r>
      <w:r w:rsidRPr="00D753DE">
        <w:t xml:space="preserve"> skilled nursing facilit</w:t>
      </w:r>
      <w:r w:rsidR="00F7416E">
        <w:t>y</w:t>
      </w:r>
      <w:r w:rsidRPr="00D753DE">
        <w:t xml:space="preserve"> </w:t>
      </w:r>
      <w:r w:rsidR="007D60BC">
        <w:t xml:space="preserve">are eligible to participate in the ICH CAHPS Survey, but only if </w:t>
      </w:r>
      <w:r w:rsidR="007D60BC" w:rsidRPr="006E6256">
        <w:rPr>
          <w:u w:val="single"/>
        </w:rPr>
        <w:t xml:space="preserve">they </w:t>
      </w:r>
      <w:r w:rsidR="00F7416E" w:rsidRPr="006E6256">
        <w:rPr>
          <w:u w:val="single"/>
        </w:rPr>
        <w:t>travel to an ICH facility to receive dialysis</w:t>
      </w:r>
      <w:r w:rsidR="007D60BC">
        <w:t>.</w:t>
      </w:r>
      <w:r w:rsidRPr="00D753DE">
        <w:t xml:space="preserve"> </w:t>
      </w:r>
      <w:r w:rsidR="000C39F7">
        <w:t xml:space="preserve">Sample patients who </w:t>
      </w:r>
      <w:r w:rsidR="000C39F7" w:rsidRPr="000C39F7">
        <w:t xml:space="preserve">live in </w:t>
      </w:r>
      <w:r w:rsidR="00F7416E">
        <w:t>a nursing home/</w:t>
      </w:r>
      <w:r w:rsidR="000C39F7" w:rsidRPr="000C39F7">
        <w:t xml:space="preserve">skilled nursing </w:t>
      </w:r>
      <w:r w:rsidR="00F7416E">
        <w:t>facility</w:t>
      </w:r>
      <w:r w:rsidR="000C39F7" w:rsidRPr="000C39F7">
        <w:t xml:space="preserve"> </w:t>
      </w:r>
      <w:r w:rsidR="000C39F7" w:rsidRPr="006E6256">
        <w:rPr>
          <w:b/>
          <w:bCs/>
        </w:rPr>
        <w:t>and</w:t>
      </w:r>
      <w:r w:rsidR="000C39F7" w:rsidRPr="000C39F7">
        <w:t xml:space="preserve"> receive dialysis at </w:t>
      </w:r>
      <w:r w:rsidR="00013451">
        <w:t>this same</w:t>
      </w:r>
      <w:r w:rsidR="000C39F7" w:rsidRPr="000C39F7">
        <w:t xml:space="preserve"> nursing home</w:t>
      </w:r>
      <w:r w:rsidR="00F7416E">
        <w:t>/skilled nursing facility</w:t>
      </w:r>
      <w:r w:rsidR="000C39F7" w:rsidRPr="000C39F7">
        <w:t xml:space="preserve"> </w:t>
      </w:r>
      <w:r w:rsidR="000C39F7">
        <w:t xml:space="preserve">are </w:t>
      </w:r>
      <w:r w:rsidR="000C39F7" w:rsidRPr="000C39F7">
        <w:t xml:space="preserve">ineligible </w:t>
      </w:r>
      <w:r w:rsidR="000C39F7">
        <w:t>to participate in the survey.</w:t>
      </w:r>
      <w:r w:rsidR="00D511E8">
        <w:t xml:space="preserve"> </w:t>
      </w:r>
    </w:p>
    <w:p w14:paraId="37B33860" w14:textId="6119E6B4" w:rsidR="00D753DE" w:rsidRDefault="00D753DE" w:rsidP="00DC3CD0">
      <w:pPr>
        <w:pStyle w:val="ListBullet"/>
      </w:pPr>
      <w:r w:rsidRPr="00D753DE">
        <w:t xml:space="preserve">However, because </w:t>
      </w:r>
      <w:r w:rsidR="00B24E25">
        <w:t>EQRS</w:t>
      </w:r>
      <w:r w:rsidR="00B24E25" w:rsidRPr="00D753DE">
        <w:t xml:space="preserve"> </w:t>
      </w:r>
      <w:r w:rsidRPr="00D753DE">
        <w:t>does not contain an explicit indicator that</w:t>
      </w:r>
      <w:r w:rsidR="00013451">
        <w:t xml:space="preserve"> </w:t>
      </w:r>
      <w:r w:rsidRPr="00D753DE">
        <w:t xml:space="preserve">the patient </w:t>
      </w:r>
      <w:r w:rsidR="009D1C21">
        <w:t>(</w:t>
      </w:r>
      <w:r w:rsidR="00013451">
        <w:t xml:space="preserve">a) </w:t>
      </w:r>
      <w:r w:rsidRPr="00D753DE">
        <w:t>lives in a nursing home</w:t>
      </w:r>
      <w:r w:rsidR="000C39F7">
        <w:t xml:space="preserve"> and </w:t>
      </w:r>
      <w:r w:rsidR="009D1C21">
        <w:t>(</w:t>
      </w:r>
      <w:r w:rsidR="00013451">
        <w:t>b) receives dialysis treatment at the nursing home</w:t>
      </w:r>
      <w:r w:rsidRPr="00D753DE">
        <w:t>, this determination is usually made by vendors during the ICH CAHPS data collection period</w:t>
      </w:r>
      <w:r w:rsidR="00013451">
        <w:t>, often via the sample patient’s response to Q1 in the survey (which asks where they receive their dialysis treatment)</w:t>
      </w:r>
      <w:r w:rsidRPr="00D753DE">
        <w:t>.</w:t>
      </w:r>
    </w:p>
    <w:bookmarkEnd w:id="293"/>
    <w:p w14:paraId="3CCA3E1F" w14:textId="5F602A14" w:rsidR="00D753DE" w:rsidRDefault="00D753DE" w:rsidP="00DC3CD0">
      <w:pPr>
        <w:pStyle w:val="ListBullet"/>
      </w:pPr>
      <w:r>
        <w:t>If a telephone interviewer calls the phone number provided for a sample patient and determines that the telephone number leads to a nursing home facility’s front desk/receptionist, the following steps should be implemented:</w:t>
      </w:r>
    </w:p>
    <w:p w14:paraId="53D3FF44" w14:textId="495B7B89" w:rsidR="00D753DE" w:rsidRDefault="00D753DE" w:rsidP="00527F34">
      <w:pPr>
        <w:pStyle w:val="ListBullet2"/>
      </w:pPr>
      <w:r>
        <w:lastRenderedPageBreak/>
        <w:t>The telephone interviewer should still read INTRO1 of the ICH CAHPS telephone script: “Hello, may I please speak to [SAMPLED MEMBER’S NAME]?”</w:t>
      </w:r>
    </w:p>
    <w:p w14:paraId="06F4B5DD" w14:textId="3FF4A42C" w:rsidR="00D753DE" w:rsidRDefault="00D753DE" w:rsidP="00527F34">
      <w:pPr>
        <w:pStyle w:val="ListBullet2"/>
      </w:pPr>
      <w:r>
        <w:t xml:space="preserve">If the nursing home staff member transfers the telephone interviewer to the sample patient’s room at the facility, the interviewer should continue with </w:t>
      </w:r>
      <w:r w:rsidR="0091284C">
        <w:t xml:space="preserve">the </w:t>
      </w:r>
      <w:r>
        <w:t>interview once they reach the sample patient. If the sample patient truly lives in a nursing home or a skilled nursing facility and responds to Q1 by selecting response option 1 (“At home or at a skilled nursing home where I live”), the CATI program should skip the sample patient to Q45 and automatically final code the case as a 160 (Ineligible: Does Not Meet Eligibility Criteria).</w:t>
      </w:r>
    </w:p>
    <w:p w14:paraId="74F190CF" w14:textId="4F96D187" w:rsidR="00D753DE" w:rsidRDefault="00D753DE" w:rsidP="00527F34">
      <w:pPr>
        <w:pStyle w:val="ListBullet2"/>
      </w:pPr>
      <w:bookmarkStart w:id="295" w:name="_Hlk533669730"/>
      <w:r>
        <w:t xml:space="preserve">If the nursing home staff member transfers the telephone interviewer to the sampled patient, and </w:t>
      </w:r>
      <w:r w:rsidR="00B17677">
        <w:t>the sampled patient</w:t>
      </w:r>
      <w:r>
        <w:t xml:space="preserve"> is an employee at the facility</w:t>
      </w:r>
      <w:r w:rsidR="00B17677">
        <w:t xml:space="preserve"> (in this scenario the sampled patient is not a resident at the facility)</w:t>
      </w:r>
      <w:r>
        <w:t xml:space="preserve">, the interviewer should continue with </w:t>
      </w:r>
      <w:r w:rsidR="0091284C">
        <w:t xml:space="preserve">the </w:t>
      </w:r>
      <w:r>
        <w:t>interview once they reach the sample patient</w:t>
      </w:r>
      <w:bookmarkEnd w:id="295"/>
      <w:r>
        <w:t>. However, the interviewer should be prepared to set a callback time (and possibly obtain a different number) if the sample patient prefers not to complete the interview while at work.</w:t>
      </w:r>
    </w:p>
    <w:p w14:paraId="38650E5C" w14:textId="2A0F4D94" w:rsidR="00D753DE" w:rsidRDefault="00D753DE" w:rsidP="00527F34">
      <w:pPr>
        <w:pStyle w:val="ListBullet2"/>
      </w:pPr>
      <w:r>
        <w:t>If the nursing home staff member indicates they cannot or are not permitted to transfer the telephone interviewer to the sample patient’s room, the telephone interviewer should thank the staff member for their time and end the call. In this situation, if the vendor received multiple phone numbers for the sample patient (via the sample file received from the Coordination Team, the commercial address/phone number update, or a list of contact information received from the ICH facility for all patients treated during the sampling window), the vendor may want to call all numbers provided to see if any result in a direct dial to the sample patient. If the telephone interviewer is unable to obtain a new phone number for the sample patient, then a final disposition code of 160 (Ineligible: Does Not Meet Eligibility Criteria) should be assigned to the case.</w:t>
      </w:r>
    </w:p>
    <w:bookmarkEnd w:id="294"/>
    <w:p w14:paraId="70713B9A" w14:textId="2706E890" w:rsidR="0078168B" w:rsidRPr="00883C84" w:rsidRDefault="00704B39" w:rsidP="00DB0EE2">
      <w:pPr>
        <w:pStyle w:val="Heading5"/>
      </w:pPr>
      <w:r>
        <w:t>6.3.2.</w:t>
      </w:r>
      <w:r w:rsidR="000A7697">
        <w:t>3</w:t>
      </w:r>
      <w:r>
        <w:tab/>
      </w:r>
      <w:r w:rsidR="0078168B" w:rsidRPr="00883C84">
        <w:t>Recommendations for Contacting Difficult-to-Reach Sample Patients</w:t>
      </w:r>
    </w:p>
    <w:p w14:paraId="43086E3E" w14:textId="77777777" w:rsidR="0078168B" w:rsidRPr="00C1598C" w:rsidRDefault="0078168B" w:rsidP="00B273E3">
      <w:pPr>
        <w:pStyle w:val="ListBullet"/>
      </w:pPr>
      <w:r w:rsidRPr="00C1598C">
        <w:t>We recommend that survey vendors attempt to identify a new or updated telephone number for any sample patient whose telephone number is no longer in service when called and for any sample patients who have moved so that the sample patients can be contacted prior to the end of the data collection period.</w:t>
      </w:r>
    </w:p>
    <w:p w14:paraId="357A2A19" w14:textId="59FC26AF" w:rsidR="0078168B" w:rsidRPr="00C1598C" w:rsidRDefault="0078168B" w:rsidP="00E5499D">
      <w:pPr>
        <w:pStyle w:val="ListBullet"/>
      </w:pPr>
      <w:r w:rsidRPr="00C1598C">
        <w:t>If the sample patient</w:t>
      </w:r>
      <w:r w:rsidR="004A2B8D">
        <w:t>’</w:t>
      </w:r>
      <w:r w:rsidRPr="00C1598C">
        <w:t>s telephone number is incorrect, the interviewer may ask the person who answers the phone</w:t>
      </w:r>
      <w:r w:rsidR="00EE130E" w:rsidRPr="00C1598C">
        <w:t xml:space="preserve"> if he or she knows the sample </w:t>
      </w:r>
      <w:r w:rsidR="007F3233">
        <w:t>patient</w:t>
      </w:r>
      <w:r w:rsidR="00EE130E" w:rsidRPr="00C1598C">
        <w:t>, and if so, ask</w:t>
      </w:r>
      <w:r w:rsidRPr="00C1598C">
        <w:t xml:space="preserve"> for the sample patient</w:t>
      </w:r>
      <w:r w:rsidR="004A2B8D">
        <w:t>’</w:t>
      </w:r>
      <w:r w:rsidRPr="00C1598C">
        <w:t>s phone number.</w:t>
      </w:r>
    </w:p>
    <w:p w14:paraId="2AADD84D" w14:textId="443394F2" w:rsidR="0078168B" w:rsidRPr="00C1598C" w:rsidRDefault="00704B39" w:rsidP="00172CF8">
      <w:pPr>
        <w:pStyle w:val="Heading3"/>
      </w:pPr>
      <w:bookmarkStart w:id="296" w:name="_Toc224984424"/>
      <w:bookmarkStart w:id="297" w:name="_Toc251318153"/>
      <w:bookmarkStart w:id="298" w:name="_Toc343765416"/>
      <w:bookmarkStart w:id="299" w:name="_Toc27747070"/>
      <w:bookmarkStart w:id="300" w:name="_Toc155789552"/>
      <w:r>
        <w:lastRenderedPageBreak/>
        <w:t>6.4</w:t>
      </w:r>
      <w:r>
        <w:tab/>
      </w:r>
      <w:r w:rsidR="0078168B" w:rsidRPr="00C1598C">
        <w:t>Telephone Interviewer Training</w:t>
      </w:r>
      <w:bookmarkEnd w:id="296"/>
      <w:bookmarkEnd w:id="297"/>
      <w:bookmarkEnd w:id="298"/>
      <w:bookmarkEnd w:id="299"/>
      <w:bookmarkEnd w:id="300"/>
    </w:p>
    <w:p w14:paraId="6A4FC5EE" w14:textId="297B5DB6" w:rsidR="0078168B" w:rsidRPr="00C1598C" w:rsidRDefault="0078168B" w:rsidP="0078168B">
      <w:pPr>
        <w:pStyle w:val="BodyText"/>
      </w:pPr>
      <w:r w:rsidRPr="00C1598C">
        <w:t>Survey vendors must provide training to all telephone interview</w:t>
      </w:r>
      <w:r w:rsidR="00FC5C8F">
        <w:t>ers</w:t>
      </w:r>
      <w:r w:rsidRPr="00C1598C">
        <w:t xml:space="preserve"> prior to </w:t>
      </w:r>
      <w:r w:rsidR="00EE130E" w:rsidRPr="00C1598C">
        <w:t>beginning</w:t>
      </w:r>
      <w:r w:rsidR="004D7721" w:rsidRPr="00C1598C">
        <w:t xml:space="preserve"> </w:t>
      </w:r>
      <w:r w:rsidRPr="00C1598C">
        <w:t>telephone survey data collection activities. Telephone interviewer training must include training interviewers to:</w:t>
      </w:r>
    </w:p>
    <w:p w14:paraId="11693200" w14:textId="77777777" w:rsidR="0078168B" w:rsidRPr="00C1598C" w:rsidRDefault="0078168B" w:rsidP="00B273E3">
      <w:pPr>
        <w:pStyle w:val="ListBullet"/>
      </w:pPr>
      <w:r w:rsidRPr="00C1598C">
        <w:t>Establish rapport with the respondent;</w:t>
      </w:r>
    </w:p>
    <w:p w14:paraId="0BAFEB1E" w14:textId="77777777" w:rsidR="0078168B" w:rsidRPr="00C1598C" w:rsidRDefault="0078168B" w:rsidP="00E5499D">
      <w:pPr>
        <w:pStyle w:val="ListBullet"/>
      </w:pPr>
      <w:r w:rsidRPr="00C1598C">
        <w:t>Effectively communicate the content and purpose of the interview to sample patients;</w:t>
      </w:r>
    </w:p>
    <w:p w14:paraId="76DB8B74" w14:textId="77777777" w:rsidR="0078168B" w:rsidRPr="00C1598C" w:rsidRDefault="0078168B" w:rsidP="00E5499D">
      <w:pPr>
        <w:pStyle w:val="ListBullet"/>
      </w:pPr>
      <w:r w:rsidRPr="00C1598C">
        <w:t xml:space="preserve">Administer the interview in a standardized format, which includes reading the questions as they are worded, not providing the respondent with additional information that is not scripted, maintaining a professional manner, and adhering to all quality control </w:t>
      </w:r>
      <w:proofErr w:type="gramStart"/>
      <w:r w:rsidRPr="00C1598C">
        <w:t>standards;</w:t>
      </w:r>
      <w:proofErr w:type="gramEnd"/>
    </w:p>
    <w:p w14:paraId="5F81CBC3" w14:textId="30176F04" w:rsidR="0078168B" w:rsidRPr="00C1598C" w:rsidRDefault="0078168B" w:rsidP="00E5499D">
      <w:pPr>
        <w:pStyle w:val="ListBullet"/>
      </w:pPr>
      <w:r w:rsidRPr="00C1598C">
        <w:t>Use effective neutral probing techniques</w:t>
      </w:r>
      <w:r w:rsidR="008504F2">
        <w:t xml:space="preserve"> (</w:t>
      </w:r>
      <w:r w:rsidR="006022AF">
        <w:t xml:space="preserve">see </w:t>
      </w:r>
      <w:r w:rsidR="008504F2" w:rsidRPr="009E2EB2">
        <w:rPr>
          <w:b/>
          <w:i/>
        </w:rPr>
        <w:t>Appendix K</w:t>
      </w:r>
      <w:r w:rsidR="008504F2">
        <w:t>)</w:t>
      </w:r>
      <w:r w:rsidRPr="00C1598C">
        <w:t>;</w:t>
      </w:r>
    </w:p>
    <w:p w14:paraId="1172E3F7" w14:textId="77777777" w:rsidR="0078168B" w:rsidRPr="00C1598C" w:rsidRDefault="0078168B" w:rsidP="00E5499D">
      <w:pPr>
        <w:pStyle w:val="ListBullet"/>
      </w:pPr>
      <w:r w:rsidRPr="00C1598C">
        <w:t xml:space="preserve">Use the list of frequently asked questions by sample patients and suggested answers to those questions (see </w:t>
      </w:r>
      <w:r w:rsidR="00D0447D" w:rsidRPr="00C1598C">
        <w:rPr>
          <w:b/>
          <w:i/>
        </w:rPr>
        <w:t>Appendix </w:t>
      </w:r>
      <w:r w:rsidRPr="00C1598C">
        <w:rPr>
          <w:b/>
          <w:i/>
        </w:rPr>
        <w:t>J</w:t>
      </w:r>
      <w:r w:rsidRPr="00C1598C">
        <w:t>) so that they can answer questions in a standardized format; and</w:t>
      </w:r>
    </w:p>
    <w:p w14:paraId="7FA03253" w14:textId="77777777" w:rsidR="0078168B" w:rsidRPr="00C1598C" w:rsidRDefault="0078168B" w:rsidP="00E5499D">
      <w:pPr>
        <w:pStyle w:val="ListBullet"/>
      </w:pPr>
      <w:r w:rsidRPr="00C1598C">
        <w:t>Answer questions in English and the other language(s) in which the survey is being offered.</w:t>
      </w:r>
    </w:p>
    <w:p w14:paraId="3FB791D0" w14:textId="77777777" w:rsidR="0078168B" w:rsidRPr="00C1598C" w:rsidRDefault="0078168B" w:rsidP="00E32A23">
      <w:pPr>
        <w:pStyle w:val="BodyText"/>
      </w:pPr>
      <w:r w:rsidRPr="00C1598C">
        <w:t>Survey vendors should also provide telephone survey supervisors with an understanding of effective quality control procedures to monitor and supervise interviewers.</w:t>
      </w:r>
    </w:p>
    <w:p w14:paraId="0061B58D" w14:textId="3F3B63F9" w:rsidR="0078168B" w:rsidRPr="00C1598C" w:rsidRDefault="0078168B" w:rsidP="00E32A23">
      <w:pPr>
        <w:pStyle w:val="BodyText"/>
      </w:pPr>
      <w:r w:rsidRPr="00C1598C">
        <w:t>Survey vendors must conduct an interviewer certification process of some kind—oral, written, or both—for each interviewer prior to permitting the interviewer to make calls on the ICH CAHPS Survey. The certification should be designed to assess the interviewer</w:t>
      </w:r>
      <w:r w:rsidR="004A2B8D">
        <w:t>’</w:t>
      </w:r>
      <w:r w:rsidRPr="00C1598C">
        <w:t>s level of knowledge and comfort with the ICH CAHPS Survey and ability to respond to sample patients</w:t>
      </w:r>
      <w:r w:rsidR="004A2B8D">
        <w:t>’</w:t>
      </w:r>
      <w:r w:rsidRPr="00C1598C">
        <w:t xml:space="preserve"> questions about the survey. Documentation of training </w:t>
      </w:r>
      <w:r w:rsidR="0031723A">
        <w:t xml:space="preserve">of all telephone interviewers and customer support staff </w:t>
      </w:r>
      <w:r w:rsidRPr="00C1598C">
        <w:t>and certification of all telephone interviewers and outcomes will be subject to review during oversight visits by the Coordination Team.</w:t>
      </w:r>
    </w:p>
    <w:p w14:paraId="3F7EA5A9" w14:textId="7660A839" w:rsidR="002D1854" w:rsidRPr="00C1598C" w:rsidRDefault="00EE130E" w:rsidP="00E32A23">
      <w:pPr>
        <w:pStyle w:val="BodyText"/>
      </w:pPr>
      <w:r w:rsidRPr="00C1598C">
        <w:t>N</w:t>
      </w:r>
      <w:r w:rsidR="002D1854" w:rsidRPr="00C1598C">
        <w:t xml:space="preserve">ote that </w:t>
      </w:r>
      <w:r w:rsidRPr="00C1598C">
        <w:t xml:space="preserve">some </w:t>
      </w:r>
      <w:r w:rsidR="002D1854" w:rsidRPr="00C1598C">
        <w:t>patients m</w:t>
      </w:r>
      <w:r w:rsidRPr="00C1598C">
        <w:t xml:space="preserve">ight </w:t>
      </w:r>
      <w:r w:rsidR="002D1854" w:rsidRPr="00C1598C">
        <w:t>call</w:t>
      </w:r>
      <w:r w:rsidRPr="00C1598C">
        <w:t xml:space="preserve"> the vendor</w:t>
      </w:r>
      <w:r w:rsidR="004A2B8D">
        <w:t>’</w:t>
      </w:r>
      <w:r w:rsidRPr="00C1598C">
        <w:t>s hotline</w:t>
      </w:r>
      <w:r w:rsidR="002D1854" w:rsidRPr="00C1598C">
        <w:t xml:space="preserve"> to complain about their </w:t>
      </w:r>
      <w:r w:rsidRPr="00C1598C">
        <w:t xml:space="preserve">ICH </w:t>
      </w:r>
      <w:r w:rsidR="002D1854" w:rsidRPr="00C1598C">
        <w:t xml:space="preserve">facility or the </w:t>
      </w:r>
      <w:r w:rsidRPr="00C1598C">
        <w:t xml:space="preserve">hemodialysis </w:t>
      </w:r>
      <w:r w:rsidR="002D1854" w:rsidRPr="00C1598C">
        <w:t>care they receive</w:t>
      </w:r>
      <w:r w:rsidRPr="00C1598C">
        <w:t>.</w:t>
      </w:r>
      <w:r w:rsidR="002D1854" w:rsidRPr="00C1598C">
        <w:t xml:space="preserve"> If this happens, </w:t>
      </w:r>
      <w:r w:rsidRPr="00C1598C">
        <w:t>the vendor</w:t>
      </w:r>
      <w:r w:rsidR="004A2B8D">
        <w:t>’</w:t>
      </w:r>
      <w:r w:rsidRPr="00C1598C">
        <w:t xml:space="preserve">s </w:t>
      </w:r>
      <w:r w:rsidR="002D1854" w:rsidRPr="00C1598C">
        <w:t xml:space="preserve">customer support staff should ask the sample patient to report the issue to the ESRD Network that serves </w:t>
      </w:r>
      <w:r w:rsidRPr="00C1598C">
        <w:t>the state in which the sample patient lives.</w:t>
      </w:r>
      <w:r w:rsidR="004D7721" w:rsidRPr="00C1598C">
        <w:t xml:space="preserve"> </w:t>
      </w:r>
      <w:r w:rsidRPr="00C1598C">
        <w:t>The vendor</w:t>
      </w:r>
      <w:r w:rsidR="004A2B8D">
        <w:t>’</w:t>
      </w:r>
      <w:r w:rsidRPr="00C1598C">
        <w:t>s customer service staff and telephone interviewers</w:t>
      </w:r>
      <w:r w:rsidR="004D7721" w:rsidRPr="00C1598C">
        <w:t xml:space="preserve"> </w:t>
      </w:r>
      <w:r w:rsidR="00F220D4" w:rsidRPr="00C1598C">
        <w:t xml:space="preserve">should have </w:t>
      </w:r>
      <w:r w:rsidRPr="00C1598C">
        <w:t xml:space="preserve">the </w:t>
      </w:r>
      <w:r w:rsidR="002D1854" w:rsidRPr="00C1598C">
        <w:t>list</w:t>
      </w:r>
      <w:r w:rsidR="00433B08">
        <w:t xml:space="preserve"> of</w:t>
      </w:r>
      <w:r w:rsidR="002D1854" w:rsidRPr="00C1598C">
        <w:t xml:space="preserve"> ESRD Networks </w:t>
      </w:r>
      <w:r w:rsidRPr="00C1598C">
        <w:t xml:space="preserve">that serve each state (see </w:t>
      </w:r>
      <w:r w:rsidR="00D0447D" w:rsidRPr="00C1598C">
        <w:rPr>
          <w:b/>
          <w:i/>
        </w:rPr>
        <w:t>Appendix </w:t>
      </w:r>
      <w:r w:rsidRPr="00433B08">
        <w:rPr>
          <w:b/>
          <w:i/>
        </w:rPr>
        <w:t>P</w:t>
      </w:r>
      <w:r w:rsidRPr="00C1598C">
        <w:t xml:space="preserve">) posted </w:t>
      </w:r>
      <w:r w:rsidR="002D1854" w:rsidRPr="00C1598C">
        <w:t>at their station</w:t>
      </w:r>
      <w:r w:rsidRPr="00C1598C">
        <w:t xml:space="preserve"> to</w:t>
      </w:r>
      <w:r w:rsidR="002D1854" w:rsidRPr="00C1598C">
        <w:t xml:space="preserve"> provide the toll-free number to the patient. Staff may also provide the 1-800-MEDICARE number to patients.</w:t>
      </w:r>
    </w:p>
    <w:p w14:paraId="78A60A27" w14:textId="08AAD46F" w:rsidR="0078168B" w:rsidRPr="00C1598C" w:rsidRDefault="00140C59" w:rsidP="00172CF8">
      <w:pPr>
        <w:pStyle w:val="Heading3"/>
      </w:pPr>
      <w:bookmarkStart w:id="301" w:name="_Toc343765417"/>
      <w:bookmarkStart w:id="302" w:name="_Toc27747071"/>
      <w:bookmarkStart w:id="303" w:name="_Toc155789553"/>
      <w:r>
        <w:t>6.5</w:t>
      </w:r>
      <w:r>
        <w:tab/>
      </w:r>
      <w:r w:rsidR="0078168B" w:rsidRPr="00C1598C">
        <w:t>Distressed Respondent Procedures</w:t>
      </w:r>
      <w:bookmarkEnd w:id="301"/>
      <w:bookmarkEnd w:id="302"/>
      <w:bookmarkEnd w:id="303"/>
    </w:p>
    <w:p w14:paraId="14E06684" w14:textId="0D141E52" w:rsidR="0078168B" w:rsidRPr="00C1598C" w:rsidRDefault="005E6874" w:rsidP="0078168B">
      <w:pPr>
        <w:pStyle w:val="BodyText"/>
        <w:rPr>
          <w:szCs w:val="24"/>
        </w:rPr>
      </w:pPr>
      <w:r w:rsidRPr="00C1598C">
        <w:t xml:space="preserve">Survey vendors must develop a </w:t>
      </w:r>
      <w:r>
        <w:t>“</w:t>
      </w:r>
      <w:r w:rsidRPr="00C1598C">
        <w:t>distressed respondent protocol,</w:t>
      </w:r>
      <w:r>
        <w:t>”</w:t>
      </w:r>
      <w:r w:rsidRPr="00C1598C">
        <w:t xml:space="preserve"> to be incorporated into all telephone interviewer and help desk training</w:t>
      </w:r>
      <w:r>
        <w:t>s</w:t>
      </w:r>
      <w:r w:rsidRPr="00C1598C">
        <w:t xml:space="preserve">. </w:t>
      </w:r>
      <w:r w:rsidR="0078168B" w:rsidRPr="00C1598C">
        <w:rPr>
          <w:szCs w:val="24"/>
        </w:rPr>
        <w:t xml:space="preserve">A </w:t>
      </w:r>
      <w:r w:rsidR="000F3573" w:rsidRPr="00C1598C">
        <w:rPr>
          <w:szCs w:val="24"/>
        </w:rPr>
        <w:t>distressed respondent pr</w:t>
      </w:r>
      <w:r w:rsidR="0078168B" w:rsidRPr="00C1598C">
        <w:rPr>
          <w:szCs w:val="24"/>
        </w:rPr>
        <w:t xml:space="preserve">otocol provides </w:t>
      </w:r>
      <w:r w:rsidR="0078168B" w:rsidRPr="00C1598C">
        <w:rPr>
          <w:szCs w:val="24"/>
        </w:rPr>
        <w:lastRenderedPageBreak/>
        <w:t>assistance if the situation indicates that the respondent</w:t>
      </w:r>
      <w:r w:rsidR="004A2B8D">
        <w:rPr>
          <w:szCs w:val="24"/>
        </w:rPr>
        <w:t>’</w:t>
      </w:r>
      <w:r w:rsidR="0078168B" w:rsidRPr="00C1598C">
        <w:rPr>
          <w:szCs w:val="24"/>
        </w:rPr>
        <w:t xml:space="preserve">s health and safety are in jeopardy. Distressed </w:t>
      </w:r>
      <w:r w:rsidR="000F3573" w:rsidRPr="00C1598C">
        <w:rPr>
          <w:szCs w:val="24"/>
        </w:rPr>
        <w:t>respondent proto</w:t>
      </w:r>
      <w:r w:rsidR="0078168B" w:rsidRPr="00C1598C">
        <w:rPr>
          <w:szCs w:val="24"/>
        </w:rPr>
        <w:t>cols balance respondents</w:t>
      </w:r>
      <w:r w:rsidR="004A2B8D">
        <w:rPr>
          <w:szCs w:val="24"/>
        </w:rPr>
        <w:t>’</w:t>
      </w:r>
      <w:r w:rsidR="0078168B" w:rsidRPr="00C1598C">
        <w:rPr>
          <w:szCs w:val="24"/>
        </w:rPr>
        <w:t xml:space="preserve"> rights to confidentiality and privacy by keeping PII and PHI confidential with guidance about when and how to help those needing assistance.</w:t>
      </w:r>
    </w:p>
    <w:p w14:paraId="7FC9A29A" w14:textId="624FD040" w:rsidR="0078168B" w:rsidRPr="00C1598C" w:rsidRDefault="0078168B" w:rsidP="0078168B">
      <w:pPr>
        <w:pStyle w:val="BodyText"/>
      </w:pPr>
      <w:r w:rsidRPr="00C1598C">
        <w:t>Each approved ICH CAHPS Survey vendor must have procedures in place for handling distressed respondent situations and to follow those procedures. The Coordination Team cannot provide specific guidelines on how to evaluate or handle distressed respondents. However, survey vendors are urged to consult with their organization</w:t>
      </w:r>
      <w:r w:rsidR="004A2B8D">
        <w:t>’</w:t>
      </w:r>
      <w:r w:rsidRPr="00C1598C">
        <w:t xml:space="preserve">s Committee for the Protection of Human Subjects </w:t>
      </w:r>
      <w:r w:rsidR="005E6874">
        <w:t xml:space="preserve">Institutional Review Board (IRB) </w:t>
      </w:r>
      <w:r w:rsidRPr="00C1598C">
        <w:t>for guidance. In addition, professional associations for researchers, such as the American Association for Public Opinion Research (AAPOR), might be able to provide guidance regarding this issue. The following is an excerpt from AAPOR</w:t>
      </w:r>
      <w:r w:rsidR="004A2B8D">
        <w:t>’</w:t>
      </w:r>
      <w:r w:rsidRPr="00C1598C">
        <w:t>s website that lists resources for the protection of human subjects. More information about protection of human subjects</w:t>
      </w:r>
      <w:r w:rsidRPr="00C1598C">
        <w:rPr>
          <w:sz w:val="16"/>
          <w:szCs w:val="16"/>
        </w:rPr>
        <w:t xml:space="preserve"> </w:t>
      </w:r>
      <w:r w:rsidRPr="00C1598C">
        <w:t>is available at AAPOR</w:t>
      </w:r>
      <w:r w:rsidR="004A2B8D">
        <w:t>’</w:t>
      </w:r>
      <w:r w:rsidRPr="00C1598C">
        <w:t xml:space="preserve">s website at </w:t>
      </w:r>
      <w:hyperlink r:id="rId63" w:history="1">
        <w:r w:rsidR="008A5EC1" w:rsidRPr="008F40AB">
          <w:rPr>
            <w:rStyle w:val="Hyperlink"/>
            <w:szCs w:val="24"/>
          </w:rPr>
          <w:t>https://www.aapor.org</w:t>
        </w:r>
      </w:hyperlink>
      <w:r w:rsidR="00986689">
        <w:t> </w:t>
      </w:r>
      <w:r w:rsidR="00986689">
        <w:rPr>
          <w:noProof/>
        </w:rPr>
        <w:drawing>
          <wp:inline distT="0" distB="0" distL="0" distR="0" wp14:anchorId="57D452E7" wp14:editId="077D39AB">
            <wp:extent cx="95250" cy="95250"/>
            <wp:effectExtent l="0" t="0" r="0" b="0"/>
            <wp:docPr id="200" name="Graphic 200"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w:t>
      </w:r>
      <w:r w:rsidRPr="00C1598C">
        <w:rPr>
          <w:rStyle w:val="FootnoteReference"/>
          <w:szCs w:val="24"/>
        </w:rPr>
        <w:footnoteReference w:id="3"/>
      </w:r>
    </w:p>
    <w:p w14:paraId="756FE72D" w14:textId="77777777" w:rsidR="0078168B" w:rsidRPr="00C1598C" w:rsidRDefault="0078168B" w:rsidP="00E5499D">
      <w:pPr>
        <w:pStyle w:val="ListBullet"/>
      </w:pPr>
      <w:r w:rsidRPr="00C1598C">
        <w:t>The Belmont Report (guidelines and recommendations that gave rise to current federal regulations)</w:t>
      </w:r>
    </w:p>
    <w:p w14:paraId="6104A5A7" w14:textId="77777777" w:rsidR="0078168B" w:rsidRPr="00C1598C" w:rsidRDefault="0078168B" w:rsidP="00E5499D">
      <w:pPr>
        <w:pStyle w:val="ListBullet"/>
      </w:pPr>
      <w:r w:rsidRPr="00C1598C">
        <w:t>Federal Regulations Regarding Protection of Human Research Subjects (45 CFR 46) (also known as the Common Rule)</w:t>
      </w:r>
    </w:p>
    <w:p w14:paraId="0A53DEB3" w14:textId="2AF51BFD" w:rsidR="0078168B" w:rsidRPr="00C1598C" w:rsidRDefault="0078168B" w:rsidP="00A37C36">
      <w:pPr>
        <w:pStyle w:val="ListBullet"/>
        <w:numPr>
          <w:ilvl w:val="1"/>
          <w:numId w:val="194"/>
        </w:numPr>
      </w:pPr>
      <w:r w:rsidRPr="00C1598C">
        <w:t xml:space="preserve">Federal </w:t>
      </w:r>
      <w:r w:rsidR="005E6874">
        <w:t>Office for Human Research Protections (OHRP)</w:t>
      </w:r>
    </w:p>
    <w:p w14:paraId="4E932323" w14:textId="390E89CB" w:rsidR="0078168B" w:rsidRPr="00C1598C" w:rsidRDefault="0078168B" w:rsidP="00E5499D">
      <w:pPr>
        <w:pStyle w:val="ListBullet"/>
      </w:pPr>
      <w:r w:rsidRPr="00C1598C">
        <w:t>NIH Human Participant Investigator Training (although the site appears to be for cancer researchers, it is the site for the general investigator training used by many institutions)</w:t>
      </w:r>
    </w:p>
    <w:p w14:paraId="7DB7D2B3" w14:textId="77777777" w:rsidR="0078168B" w:rsidRPr="00C1598C" w:rsidRDefault="0078168B" w:rsidP="00E5499D">
      <w:pPr>
        <w:pStyle w:val="ListBullet"/>
      </w:pPr>
      <w:r w:rsidRPr="00C1598C">
        <w:t>University of Minnesota Web-Based Instruction on Informed Consent</w:t>
      </w:r>
    </w:p>
    <w:p w14:paraId="101B06D4" w14:textId="043848C8" w:rsidR="0078168B" w:rsidRPr="00C1598C" w:rsidRDefault="00140C59" w:rsidP="00172CF8">
      <w:pPr>
        <w:pStyle w:val="Heading3"/>
      </w:pPr>
      <w:bookmarkStart w:id="304" w:name="_Toc224984425"/>
      <w:bookmarkStart w:id="305" w:name="_Toc251318154"/>
      <w:bookmarkStart w:id="306" w:name="_Toc343765418"/>
      <w:bookmarkStart w:id="307" w:name="_Toc27747072"/>
      <w:bookmarkStart w:id="308" w:name="_Toc155789554"/>
      <w:r>
        <w:rPr>
          <w:noProof/>
        </w:rPr>
        <w:t>6.6</w:t>
      </w:r>
      <w:r>
        <w:rPr>
          <w:noProof/>
        </w:rPr>
        <w:tab/>
      </w:r>
      <w:r w:rsidR="0078168B" w:rsidRPr="00C1598C">
        <w:rPr>
          <w:noProof/>
        </w:rPr>
        <w:t>Telephone Data Processing Procedures</w:t>
      </w:r>
      <w:bookmarkEnd w:id="304"/>
      <w:bookmarkEnd w:id="305"/>
      <w:bookmarkEnd w:id="306"/>
      <w:bookmarkEnd w:id="307"/>
      <w:bookmarkEnd w:id="308"/>
    </w:p>
    <w:p w14:paraId="77E1B8C5" w14:textId="77777777" w:rsidR="0078168B" w:rsidRPr="00C1598C" w:rsidRDefault="0078168B" w:rsidP="0078168B">
      <w:pPr>
        <w:pStyle w:val="BodyText"/>
      </w:pPr>
      <w:r w:rsidRPr="00C1598C">
        <w:t>The following guidelines are provided for ensuring that telephone interview data are properly processed and managed.</w:t>
      </w:r>
    </w:p>
    <w:p w14:paraId="297A61E4" w14:textId="122088FD" w:rsidR="0078168B" w:rsidRPr="003058E0" w:rsidRDefault="00140C59" w:rsidP="00196397">
      <w:pPr>
        <w:pStyle w:val="Heading4"/>
        <w:rPr>
          <w:sz w:val="24"/>
        </w:rPr>
      </w:pPr>
      <w:bookmarkStart w:id="309" w:name="_Toc27747073"/>
      <w:bookmarkStart w:id="310" w:name="_Toc155789555"/>
      <w:r w:rsidRPr="003058E0">
        <w:rPr>
          <w:sz w:val="24"/>
        </w:rPr>
        <w:t>6.6.1</w:t>
      </w:r>
      <w:r w:rsidRPr="003058E0">
        <w:rPr>
          <w:sz w:val="24"/>
        </w:rPr>
        <w:tab/>
      </w:r>
      <w:r w:rsidR="0078168B" w:rsidRPr="003058E0">
        <w:rPr>
          <w:sz w:val="24"/>
        </w:rPr>
        <w:t>Telephone Data Processing Requirements</w:t>
      </w:r>
      <w:bookmarkEnd w:id="309"/>
      <w:bookmarkEnd w:id="310"/>
    </w:p>
    <w:p w14:paraId="570A3946" w14:textId="77777777" w:rsidR="0078168B" w:rsidRPr="00C1598C" w:rsidRDefault="0078168B" w:rsidP="00E5499D">
      <w:pPr>
        <w:pStyle w:val="ListBullet"/>
      </w:pPr>
      <w:r w:rsidRPr="00C1598C">
        <w:t>The unique SID number assigned to each sample patient by the</w:t>
      </w:r>
      <w:r w:rsidR="004D7721" w:rsidRPr="00C1598C">
        <w:t xml:space="preserve"> </w:t>
      </w:r>
      <w:r w:rsidRPr="00C1598C">
        <w:t xml:space="preserve">Coordination Team </w:t>
      </w:r>
      <w:r w:rsidRPr="00C1598C">
        <w:rPr>
          <w:u w:val="single"/>
        </w:rPr>
        <w:t>must</w:t>
      </w:r>
      <w:r w:rsidRPr="00C1598C">
        <w:t xml:space="preserve"> be included in the case management system and on the final data file for each sample patient.</w:t>
      </w:r>
    </w:p>
    <w:p w14:paraId="3E441D47" w14:textId="77777777" w:rsidR="0078168B" w:rsidRPr="00C1598C" w:rsidRDefault="0078168B" w:rsidP="00E5499D">
      <w:pPr>
        <w:pStyle w:val="ListBullet"/>
      </w:pPr>
      <w:r w:rsidRPr="00C1598C">
        <w:t xml:space="preserve">Survey vendors must enter the date </w:t>
      </w:r>
      <w:r w:rsidR="00EE130E" w:rsidRPr="00C1598C">
        <w:t xml:space="preserve">and time </w:t>
      </w:r>
      <w:r w:rsidRPr="00C1598C">
        <w:t xml:space="preserve">of each interview contact attempt with each sample patient in the survey management system or in the interview data. Survey vendors </w:t>
      </w:r>
      <w:r w:rsidRPr="00C1598C">
        <w:lastRenderedPageBreak/>
        <w:t>must be able to link each telephone interview to their survey management system, so that appropriate variables, such as the language in which the survey was conducted and the date the telephone interview was completed, can be pulled into the final data file.</w:t>
      </w:r>
    </w:p>
    <w:p w14:paraId="56240761" w14:textId="183F929A" w:rsidR="0078168B" w:rsidRPr="00C1598C" w:rsidRDefault="0078168B" w:rsidP="00E5499D">
      <w:pPr>
        <w:pStyle w:val="ListBullet"/>
      </w:pPr>
      <w:r w:rsidRPr="00C1598C">
        <w:t xml:space="preserve">Survey vendors must de-identify all telephone interview data when the data are transferred into the final data file </w:t>
      </w:r>
      <w:r w:rsidR="00EE130E" w:rsidRPr="00C1598C">
        <w:t>that will be submitted to the Data Center.</w:t>
      </w:r>
      <w:r w:rsidRPr="00C1598C">
        <w:t xml:space="preserve"> Identifiable data include respondent names and contact information.</w:t>
      </w:r>
    </w:p>
    <w:p w14:paraId="3F3C053B" w14:textId="59E7E1AE" w:rsidR="0078168B" w:rsidRPr="00C1598C" w:rsidRDefault="0078168B" w:rsidP="00E5499D">
      <w:pPr>
        <w:pStyle w:val="ListBullet"/>
      </w:pPr>
      <w:r w:rsidRPr="00C1598C">
        <w:t xml:space="preserve">Survey vendors must assign a final disposition code to each case (see </w:t>
      </w:r>
      <w:r w:rsidR="00F56E9E" w:rsidRPr="00C1598C">
        <w:rPr>
          <w:b/>
          <w:bCs/>
          <w:i/>
          <w:iCs/>
        </w:rPr>
        <w:t>Chapter </w:t>
      </w:r>
      <w:r w:rsidRPr="00C1598C">
        <w:rPr>
          <w:b/>
          <w:bCs/>
          <w:i/>
          <w:iCs/>
        </w:rPr>
        <w:t>IX</w:t>
      </w:r>
      <w:r w:rsidRPr="00C1598C">
        <w:t xml:space="preserve"> for a list of these codes) and include a final disposition code for each sampled case in the final data file. It is up to the vendor to develop and use a set of </w:t>
      </w:r>
      <w:r w:rsidRPr="00C1598C">
        <w:rPr>
          <w:b/>
          <w:i/>
        </w:rPr>
        <w:t xml:space="preserve">pending </w:t>
      </w:r>
      <w:r w:rsidRPr="00C1598C">
        <w:t>disposition codes to track actions on a case before it is finalized—pending disposition codes are not specified in the ICH CAHPS Survey protocol.</w:t>
      </w:r>
    </w:p>
    <w:p w14:paraId="7CA17EF9" w14:textId="177CA57C" w:rsidR="0078168B" w:rsidRPr="00C1598C" w:rsidRDefault="00140C59" w:rsidP="00172CF8">
      <w:pPr>
        <w:pStyle w:val="Heading3"/>
      </w:pPr>
      <w:bookmarkStart w:id="311" w:name="_Toc377977184"/>
      <w:bookmarkStart w:id="312" w:name="_Toc27747074"/>
      <w:bookmarkStart w:id="313" w:name="_Toc155789556"/>
      <w:r>
        <w:t>6.7</w:t>
      </w:r>
      <w:r>
        <w:tab/>
      </w:r>
      <w:r w:rsidR="0078168B" w:rsidRPr="00C1598C">
        <w:t xml:space="preserve">Conducting the ICH CAHPS Survey </w:t>
      </w:r>
      <w:r w:rsidR="000F3573" w:rsidRPr="00C1598C">
        <w:t xml:space="preserve">With </w:t>
      </w:r>
      <w:r w:rsidR="0078168B" w:rsidRPr="00C1598C">
        <w:t>Other ICH Facility Surveys</w:t>
      </w:r>
      <w:bookmarkEnd w:id="311"/>
      <w:bookmarkEnd w:id="312"/>
      <w:bookmarkEnd w:id="313"/>
    </w:p>
    <w:p w14:paraId="60769644" w14:textId="39B47BAE" w:rsidR="00F7416E" w:rsidRPr="00C1598C" w:rsidRDefault="00F7416E" w:rsidP="00F7416E">
      <w:pPr>
        <w:pStyle w:val="BodyText"/>
      </w:pPr>
      <w:r w:rsidRPr="00C1598C">
        <w:t xml:space="preserve">Some ICH facilities might wish to conduct other patient surveys in addition to the ICH CAHPS Survey to support internal quality improvement activities. </w:t>
      </w:r>
      <w:r w:rsidRPr="00E34867">
        <w:t>If a facility wishes to administer a</w:t>
      </w:r>
      <w:r>
        <w:t xml:space="preserve">n additional </w:t>
      </w:r>
      <w:r w:rsidRPr="00E34867">
        <w:t xml:space="preserve">survey, </w:t>
      </w:r>
      <w:r>
        <w:t>it</w:t>
      </w:r>
      <w:r w:rsidRPr="00E34867">
        <w:t xml:space="preserve"> cannot repeat the ICH CAHPS Survey questions or include questions that are very similar. </w:t>
      </w:r>
      <w:r>
        <w:t xml:space="preserve">It can </w:t>
      </w:r>
      <w:r w:rsidRPr="00C1598C">
        <w:t xml:space="preserve">include questions that ask for more in-depth information about ICH CAHPS issues but should not repeat the ICH CAHPS Survey questions </w:t>
      </w:r>
      <w:r w:rsidRPr="00E34867">
        <w:t>as long as the questions are different from those included in the ICH CAHPS Survey</w:t>
      </w:r>
      <w:r w:rsidRPr="00C1598C">
        <w:t>.</w:t>
      </w:r>
    </w:p>
    <w:p w14:paraId="406FA0D2" w14:textId="50DACE1A" w:rsidR="00F7416E" w:rsidRDefault="00F7416E" w:rsidP="00F7416E">
      <w:pPr>
        <w:pStyle w:val="BodyText"/>
      </w:pPr>
      <w:r w:rsidRPr="00222CCC">
        <w:t xml:space="preserve">When deciding on </w:t>
      </w:r>
      <w:r>
        <w:t>whether to administer additional</w:t>
      </w:r>
      <w:r w:rsidRPr="00222CCC">
        <w:t xml:space="preserve"> surveys, we recommend facilities keep in mind </w:t>
      </w:r>
      <w:r>
        <w:t xml:space="preserve">the </w:t>
      </w:r>
      <w:r w:rsidRPr="00222CCC">
        <w:t xml:space="preserve">survey burden </w:t>
      </w:r>
      <w:r>
        <w:t>this may cause for</w:t>
      </w:r>
      <w:r w:rsidRPr="00222CCC">
        <w:t xml:space="preserve"> their patients</w:t>
      </w:r>
      <w:r w:rsidR="009D1C21">
        <w:t xml:space="preserve"> and</w:t>
      </w:r>
      <w:r w:rsidRPr="00222CCC">
        <w:t xml:space="preserve"> that additional surveys could </w:t>
      </w:r>
      <w:r>
        <w:t xml:space="preserve">negatively </w:t>
      </w:r>
      <w:r w:rsidRPr="00222CCC">
        <w:t xml:space="preserve">affect </w:t>
      </w:r>
      <w:r>
        <w:t>the</w:t>
      </w:r>
      <w:r w:rsidRPr="00222CCC">
        <w:t xml:space="preserve"> ICH CAHPS Survey response rate</w:t>
      </w:r>
      <w:r>
        <w:t>s and number of completed interviews per survey period for the facility (which could impact whether data for the facility are publicly reported).</w:t>
      </w:r>
    </w:p>
    <w:p w14:paraId="15796445" w14:textId="5AD02A3A" w:rsidR="00F7416E" w:rsidRDefault="00F7416E" w:rsidP="00F7416E">
      <w:pPr>
        <w:pStyle w:val="BodyText"/>
      </w:pPr>
      <w:r>
        <w:t xml:space="preserve">ICH facilities are </w:t>
      </w:r>
      <w:r w:rsidRPr="0049019C">
        <w:rPr>
          <w:b/>
          <w:bCs/>
          <w:i/>
          <w:iCs/>
        </w:rPr>
        <w:t xml:space="preserve">strongly </w:t>
      </w:r>
      <w:r>
        <w:rPr>
          <w:b/>
          <w:bCs/>
          <w:i/>
          <w:iCs/>
        </w:rPr>
        <w:t xml:space="preserve">encouraged to refrain </w:t>
      </w:r>
      <w:r w:rsidRPr="0049019C">
        <w:t>fielding</w:t>
      </w:r>
      <w:r w:rsidRPr="006E1A31">
        <w:t xml:space="preserve"> </w:t>
      </w:r>
      <w:r>
        <w:t xml:space="preserve">additional surveys from: </w:t>
      </w:r>
    </w:p>
    <w:p w14:paraId="6D086595" w14:textId="75219129" w:rsidR="00F7416E" w:rsidRDefault="00F7416E" w:rsidP="00BD268B">
      <w:pPr>
        <w:pStyle w:val="ListBullet"/>
      </w:pPr>
      <w:r>
        <w:t>One week before the mailing of the prenotification letter in either the ICH CAHPS Spring Survey or Fall Survey</w:t>
      </w:r>
    </w:p>
    <w:p w14:paraId="762E0002" w14:textId="23CACA4E" w:rsidR="00F7416E" w:rsidRDefault="006D336C" w:rsidP="00BD268B">
      <w:pPr>
        <w:pStyle w:val="BodyText"/>
        <w:ind w:left="360"/>
      </w:pPr>
      <w:r>
        <w:t>Until</w:t>
      </w:r>
    </w:p>
    <w:p w14:paraId="5DC348BB" w14:textId="48704BA1" w:rsidR="00F7416E" w:rsidRDefault="00F7416E" w:rsidP="00BD268B">
      <w:pPr>
        <w:pStyle w:val="ListBullet"/>
      </w:pPr>
      <w:r>
        <w:t xml:space="preserve">One week after the </w:t>
      </w:r>
      <w:r w:rsidR="007727C8">
        <w:t xml:space="preserve">second wave of data collection begins (i.e., </w:t>
      </w:r>
      <w:r>
        <w:t xml:space="preserve">mailing of the </w:t>
      </w:r>
      <w:r w:rsidR="009D1C21">
        <w:t>second</w:t>
      </w:r>
      <w:r>
        <w:t xml:space="preserve"> survey package for mail-only</w:t>
      </w:r>
      <w:r w:rsidR="007727C8">
        <w:t>, continued calling for phone-only,</w:t>
      </w:r>
      <w:r>
        <w:t xml:space="preserve"> and the beginning of phone follow-up for mixed-mode</w:t>
      </w:r>
      <w:r w:rsidR="007727C8">
        <w:t>)</w:t>
      </w:r>
      <w:r>
        <w:t xml:space="preserve">. </w:t>
      </w:r>
    </w:p>
    <w:p w14:paraId="6FC5ABB4" w14:textId="723B5B1C" w:rsidR="000A2298" w:rsidRDefault="000A2298" w:rsidP="00A47B9A">
      <w:pPr>
        <w:pStyle w:val="BodyText"/>
      </w:pPr>
      <w:r w:rsidRPr="002B0849">
        <w:rPr>
          <w:b/>
          <w:bCs/>
          <w:i/>
          <w:iCs/>
        </w:rPr>
        <w:t xml:space="preserve">Table </w:t>
      </w:r>
      <w:r w:rsidR="00F41A5E">
        <w:rPr>
          <w:b/>
          <w:bCs/>
          <w:i/>
          <w:iCs/>
        </w:rPr>
        <w:t>6</w:t>
      </w:r>
      <w:r w:rsidRPr="002B0849">
        <w:rPr>
          <w:b/>
          <w:bCs/>
          <w:i/>
          <w:iCs/>
        </w:rPr>
        <w:t>-</w:t>
      </w:r>
      <w:r>
        <w:rPr>
          <w:b/>
          <w:bCs/>
          <w:i/>
          <w:iCs/>
        </w:rPr>
        <w:t>2</w:t>
      </w:r>
      <w:r>
        <w:t xml:space="preserve"> shows an example of how this suggested plan would be implemented for the 202</w:t>
      </w:r>
      <w:r w:rsidR="00044386">
        <w:t>4</w:t>
      </w:r>
      <w:r>
        <w:t xml:space="preserve"> Spring and Fall Survey periods:</w:t>
      </w:r>
    </w:p>
    <w:p w14:paraId="0D590484" w14:textId="08AAF36D" w:rsidR="000A2298" w:rsidRPr="00345AA6" w:rsidRDefault="000A2298" w:rsidP="00A47B9A">
      <w:pPr>
        <w:pStyle w:val="TableCaption"/>
      </w:pPr>
      <w:bookmarkStart w:id="314" w:name="_Toc155790062"/>
      <w:r w:rsidRPr="002B0849">
        <w:lastRenderedPageBreak/>
        <w:t xml:space="preserve">Table </w:t>
      </w:r>
      <w:r w:rsidR="00F41A5E">
        <w:t>6</w:t>
      </w:r>
      <w:r>
        <w:t>-2</w:t>
      </w:r>
      <w:r w:rsidRPr="002B0849">
        <w:t>.</w:t>
      </w:r>
      <w:r>
        <w:tab/>
      </w:r>
      <w:bookmarkStart w:id="315" w:name="_Hlk123913297"/>
      <w:r w:rsidR="00EA7B1F">
        <w:t>Telephone</w:t>
      </w:r>
      <w:r w:rsidR="007727C8">
        <w:t>-</w:t>
      </w:r>
      <w:r w:rsidR="00EA7B1F">
        <w:t xml:space="preserve">only Mode: </w:t>
      </w:r>
      <w:r w:rsidRPr="002B0849">
        <w:t xml:space="preserve">Recommended Schedule for </w:t>
      </w:r>
      <w:r>
        <w:t>A</w:t>
      </w:r>
      <w:r w:rsidRPr="002B0849">
        <w:t>dministering ICH CAHPS in Conjunction With Other Surveys</w:t>
      </w:r>
      <w:bookmarkEnd w:id="315"/>
      <w:bookmarkEnd w:id="314"/>
    </w:p>
    <w:tbl>
      <w:tblPr>
        <w:tblStyle w:val="TableGrid"/>
        <w:tblW w:w="0" w:type="auto"/>
        <w:tblLook w:val="04A0" w:firstRow="1" w:lastRow="0" w:firstColumn="1" w:lastColumn="0" w:noHBand="0" w:noVBand="1"/>
      </w:tblPr>
      <w:tblGrid>
        <w:gridCol w:w="4855"/>
        <w:gridCol w:w="1980"/>
        <w:gridCol w:w="2515"/>
      </w:tblGrid>
      <w:tr w:rsidR="000A2298" w14:paraId="10E1642E" w14:textId="77777777" w:rsidTr="00D61E76">
        <w:trPr>
          <w:cantSplit/>
          <w:tblHeader/>
        </w:trPr>
        <w:tc>
          <w:tcPr>
            <w:tcW w:w="4855" w:type="dxa"/>
            <w:shd w:val="clear" w:color="auto" w:fill="D9D9D9" w:themeFill="background1" w:themeFillShade="D9"/>
            <w:vAlign w:val="center"/>
          </w:tcPr>
          <w:p w14:paraId="2B0EF3A0" w14:textId="77777777" w:rsidR="000A2298" w:rsidRPr="00B32FAB" w:rsidRDefault="000A2298" w:rsidP="00012FCE">
            <w:pPr>
              <w:pStyle w:val="TableHeaders"/>
            </w:pPr>
            <w:r w:rsidRPr="00B32FAB">
              <w:t>Activity</w:t>
            </w:r>
          </w:p>
        </w:tc>
        <w:tc>
          <w:tcPr>
            <w:tcW w:w="1980" w:type="dxa"/>
            <w:shd w:val="clear" w:color="auto" w:fill="D9D9D9" w:themeFill="background1" w:themeFillShade="D9"/>
            <w:vAlign w:val="center"/>
          </w:tcPr>
          <w:p w14:paraId="77A51963" w14:textId="2707D93D" w:rsidR="000A2298" w:rsidRPr="00B32FAB" w:rsidRDefault="000A2298" w:rsidP="00012FCE">
            <w:pPr>
              <w:pStyle w:val="TableHeaders"/>
            </w:pPr>
            <w:r w:rsidRPr="00B32FAB">
              <w:t>202</w:t>
            </w:r>
            <w:r w:rsidR="00BD4F36">
              <w:t>4</w:t>
            </w:r>
            <w:r w:rsidRPr="00B32FAB">
              <w:t xml:space="preserve"> Spring Survey</w:t>
            </w:r>
          </w:p>
        </w:tc>
        <w:tc>
          <w:tcPr>
            <w:tcW w:w="2515" w:type="dxa"/>
            <w:shd w:val="clear" w:color="auto" w:fill="D9D9D9" w:themeFill="background1" w:themeFillShade="D9"/>
            <w:vAlign w:val="center"/>
          </w:tcPr>
          <w:p w14:paraId="13CBEA1F" w14:textId="62982EEE" w:rsidR="000A2298" w:rsidRPr="00B32FAB" w:rsidRDefault="000A2298" w:rsidP="00012FCE">
            <w:pPr>
              <w:pStyle w:val="TableHeaders"/>
            </w:pPr>
            <w:r w:rsidRPr="00B32FAB">
              <w:t>202</w:t>
            </w:r>
            <w:r w:rsidR="00BD4F36">
              <w:t xml:space="preserve">4 </w:t>
            </w:r>
            <w:r w:rsidRPr="00B32FAB">
              <w:t>Fall Survey</w:t>
            </w:r>
          </w:p>
        </w:tc>
      </w:tr>
      <w:tr w:rsidR="000A2298" w14:paraId="451B6E7E" w14:textId="77777777" w:rsidTr="00D61E76">
        <w:trPr>
          <w:cantSplit/>
        </w:trPr>
        <w:tc>
          <w:tcPr>
            <w:tcW w:w="4855" w:type="dxa"/>
            <w:shd w:val="clear" w:color="auto" w:fill="auto"/>
            <w:vAlign w:val="center"/>
          </w:tcPr>
          <w:p w14:paraId="31CD060A" w14:textId="77777777" w:rsidR="000A2298" w:rsidRPr="00431FF5" w:rsidRDefault="000A2298" w:rsidP="00012FCE">
            <w:pPr>
              <w:pStyle w:val="TableText"/>
            </w:pPr>
            <w:r w:rsidRPr="00431FF5">
              <w:t>Beginning of suggested</w:t>
            </w:r>
            <w:r>
              <w:t xml:space="preserve"> 8-week</w:t>
            </w:r>
            <w:r w:rsidRPr="00431FF5">
              <w:t xml:space="preserve"> period </w:t>
            </w:r>
            <w:r>
              <w:t xml:space="preserve">to </w:t>
            </w:r>
            <w:r w:rsidRPr="00431FF5">
              <w:t xml:space="preserve">refrain from </w:t>
            </w:r>
            <w:r>
              <w:t xml:space="preserve">administering </w:t>
            </w:r>
            <w:r w:rsidRPr="00431FF5">
              <w:t>additional surveys</w:t>
            </w:r>
          </w:p>
        </w:tc>
        <w:tc>
          <w:tcPr>
            <w:tcW w:w="1980" w:type="dxa"/>
            <w:shd w:val="clear" w:color="auto" w:fill="auto"/>
            <w:vAlign w:val="center"/>
          </w:tcPr>
          <w:p w14:paraId="216D727E" w14:textId="4AF8F520" w:rsidR="000A2298" w:rsidRPr="00431FF5" w:rsidRDefault="000A2298" w:rsidP="00012FCE">
            <w:pPr>
              <w:pStyle w:val="TableText"/>
              <w:jc w:val="center"/>
              <w:rPr>
                <w:b/>
              </w:rPr>
            </w:pPr>
            <w:r w:rsidRPr="00431FF5">
              <w:t xml:space="preserve">April </w:t>
            </w:r>
            <w:r w:rsidR="00F61404" w:rsidRPr="00431FF5">
              <w:t>1</w:t>
            </w:r>
            <w:r w:rsidR="00F61404">
              <w:t>2</w:t>
            </w:r>
            <w:r w:rsidRPr="00431FF5">
              <w:t>, 202</w:t>
            </w:r>
            <w:r w:rsidR="00BD4F36">
              <w:t>4</w:t>
            </w:r>
          </w:p>
        </w:tc>
        <w:tc>
          <w:tcPr>
            <w:tcW w:w="2515" w:type="dxa"/>
            <w:shd w:val="clear" w:color="auto" w:fill="auto"/>
            <w:vAlign w:val="center"/>
          </w:tcPr>
          <w:p w14:paraId="7ECE22D6" w14:textId="74D134C8" w:rsidR="000A2298" w:rsidRPr="00431FF5" w:rsidRDefault="000A2298" w:rsidP="00012FCE">
            <w:pPr>
              <w:pStyle w:val="TableText"/>
              <w:jc w:val="center"/>
              <w:rPr>
                <w:b/>
              </w:rPr>
            </w:pPr>
            <w:r w:rsidRPr="00431FF5">
              <w:t xml:space="preserve">October </w:t>
            </w:r>
            <w:r w:rsidR="00F61404" w:rsidRPr="00431FF5">
              <w:t>1</w:t>
            </w:r>
            <w:r w:rsidR="00F61404">
              <w:t>1</w:t>
            </w:r>
            <w:r w:rsidRPr="00431FF5">
              <w:t>, 202</w:t>
            </w:r>
            <w:r w:rsidR="00BD4F36">
              <w:t>4</w:t>
            </w:r>
          </w:p>
        </w:tc>
      </w:tr>
      <w:tr w:rsidR="000A2298" w14:paraId="200EB805" w14:textId="77777777" w:rsidTr="00D61E76">
        <w:trPr>
          <w:cantSplit/>
        </w:trPr>
        <w:tc>
          <w:tcPr>
            <w:tcW w:w="4855" w:type="dxa"/>
          </w:tcPr>
          <w:p w14:paraId="486AB043" w14:textId="77777777" w:rsidR="000A2298" w:rsidRPr="00B32FAB" w:rsidRDefault="000A2298" w:rsidP="00012FCE">
            <w:pPr>
              <w:pStyle w:val="TableText"/>
              <w:rPr>
                <w:szCs w:val="22"/>
              </w:rPr>
            </w:pPr>
            <w:r>
              <w:rPr>
                <w:szCs w:val="22"/>
              </w:rPr>
              <w:t>Start of data collection (mailing of the prenotification letter)</w:t>
            </w:r>
          </w:p>
        </w:tc>
        <w:tc>
          <w:tcPr>
            <w:tcW w:w="1980" w:type="dxa"/>
            <w:vAlign w:val="center"/>
          </w:tcPr>
          <w:p w14:paraId="3FF8E809" w14:textId="763734BC" w:rsidR="000A2298" w:rsidRPr="00B32FAB" w:rsidRDefault="00BD4F36" w:rsidP="00012FCE">
            <w:pPr>
              <w:pStyle w:val="TableText"/>
              <w:jc w:val="center"/>
            </w:pPr>
            <w:r>
              <w:t>April 19</w:t>
            </w:r>
            <w:r w:rsidR="000A2298" w:rsidRPr="00B32FAB">
              <w:t>, 202</w:t>
            </w:r>
            <w:r>
              <w:t>4</w:t>
            </w:r>
          </w:p>
        </w:tc>
        <w:tc>
          <w:tcPr>
            <w:tcW w:w="2515" w:type="dxa"/>
            <w:vAlign w:val="center"/>
          </w:tcPr>
          <w:p w14:paraId="4AEA781C" w14:textId="0ADC1C71" w:rsidR="000A2298" w:rsidRPr="00B32FAB" w:rsidRDefault="000A2298" w:rsidP="00012FCE">
            <w:pPr>
              <w:pStyle w:val="TableText"/>
              <w:jc w:val="center"/>
            </w:pPr>
            <w:r w:rsidRPr="00B32FAB">
              <w:t xml:space="preserve">October </w:t>
            </w:r>
            <w:r w:rsidR="00BD4F36">
              <w:t>18</w:t>
            </w:r>
            <w:r w:rsidRPr="00B32FAB">
              <w:t>, 202</w:t>
            </w:r>
            <w:r w:rsidR="00BD4F36">
              <w:t>4</w:t>
            </w:r>
          </w:p>
        </w:tc>
      </w:tr>
      <w:tr w:rsidR="000A2298" w14:paraId="63E609AB" w14:textId="77777777" w:rsidTr="00D61E76">
        <w:trPr>
          <w:cantSplit/>
        </w:trPr>
        <w:tc>
          <w:tcPr>
            <w:tcW w:w="4855" w:type="dxa"/>
          </w:tcPr>
          <w:p w14:paraId="6FB6563B" w14:textId="5E0DEA3A" w:rsidR="000A2298" w:rsidRPr="00B32FAB" w:rsidRDefault="000A2298" w:rsidP="00012FCE">
            <w:pPr>
              <w:pStyle w:val="TableText"/>
              <w:rPr>
                <w:szCs w:val="22"/>
              </w:rPr>
            </w:pPr>
            <w:r>
              <w:rPr>
                <w:szCs w:val="22"/>
              </w:rPr>
              <w:t xml:space="preserve">Date of second wave of data collection (continued calling for phone-only) </w:t>
            </w:r>
          </w:p>
        </w:tc>
        <w:tc>
          <w:tcPr>
            <w:tcW w:w="1980" w:type="dxa"/>
            <w:vAlign w:val="center"/>
          </w:tcPr>
          <w:p w14:paraId="4116FB09" w14:textId="70BF13BA" w:rsidR="000A2298" w:rsidRPr="00B32FAB" w:rsidRDefault="00BD4F36" w:rsidP="00012FCE">
            <w:pPr>
              <w:pStyle w:val="TableText"/>
              <w:jc w:val="center"/>
            </w:pPr>
            <w:r>
              <w:t>May 31</w:t>
            </w:r>
            <w:r w:rsidR="000A2298" w:rsidRPr="00B32FAB">
              <w:t>, 202</w:t>
            </w:r>
            <w:r>
              <w:t>4</w:t>
            </w:r>
          </w:p>
        </w:tc>
        <w:tc>
          <w:tcPr>
            <w:tcW w:w="2515" w:type="dxa"/>
            <w:vAlign w:val="center"/>
          </w:tcPr>
          <w:p w14:paraId="2C543309" w14:textId="2E993144" w:rsidR="006A1E58" w:rsidRDefault="00044386" w:rsidP="006A1E58">
            <w:pPr>
              <w:pStyle w:val="TableText"/>
              <w:keepNext/>
            </w:pPr>
            <w:r>
              <w:t>November 29, 2024</w:t>
            </w:r>
            <w:r w:rsidR="006A1E58">
              <w:t xml:space="preserve"> </w:t>
            </w:r>
            <w:r w:rsidR="006A1E58" w:rsidRPr="000143D8">
              <w:rPr>
                <w:b/>
                <w:bCs/>
              </w:rPr>
              <w:t>OR</w:t>
            </w:r>
          </w:p>
          <w:p w14:paraId="29A96DCD" w14:textId="5CD2F344" w:rsidR="000A2298" w:rsidRPr="00B32FAB" w:rsidRDefault="006A1E58" w:rsidP="00D61E76">
            <w:r>
              <w:t>December 4, 2024*</w:t>
            </w:r>
          </w:p>
        </w:tc>
      </w:tr>
      <w:tr w:rsidR="000A2298" w14:paraId="3C911E55" w14:textId="77777777" w:rsidTr="00D61E76">
        <w:trPr>
          <w:cantSplit/>
        </w:trPr>
        <w:tc>
          <w:tcPr>
            <w:tcW w:w="4855" w:type="dxa"/>
          </w:tcPr>
          <w:p w14:paraId="0B0DC7CE" w14:textId="77777777" w:rsidR="000A2298" w:rsidRPr="00B32FAB" w:rsidRDefault="000A2298" w:rsidP="00012FCE">
            <w:pPr>
              <w:pStyle w:val="TableText"/>
              <w:rPr>
                <w:szCs w:val="22"/>
              </w:rPr>
            </w:pPr>
            <w:r>
              <w:rPr>
                <w:szCs w:val="22"/>
              </w:rPr>
              <w:t xml:space="preserve">End of suggested </w:t>
            </w:r>
            <w:r w:rsidRPr="00B32FAB">
              <w:rPr>
                <w:szCs w:val="22"/>
              </w:rPr>
              <w:t xml:space="preserve">8-week period </w:t>
            </w:r>
            <w:r>
              <w:rPr>
                <w:szCs w:val="22"/>
              </w:rPr>
              <w:t>to refrain from administering additional surveys</w:t>
            </w:r>
          </w:p>
        </w:tc>
        <w:tc>
          <w:tcPr>
            <w:tcW w:w="1980" w:type="dxa"/>
            <w:vAlign w:val="center"/>
          </w:tcPr>
          <w:p w14:paraId="2AB6E5C8" w14:textId="21739CD4" w:rsidR="000A2298" w:rsidRPr="00B32FAB" w:rsidRDefault="000A2298" w:rsidP="00012FCE">
            <w:pPr>
              <w:pStyle w:val="TableText"/>
              <w:jc w:val="center"/>
            </w:pPr>
            <w:r w:rsidRPr="00B32FAB">
              <w:t xml:space="preserve">June </w:t>
            </w:r>
            <w:r w:rsidR="00F61404">
              <w:t>7</w:t>
            </w:r>
            <w:r w:rsidRPr="00B32FAB">
              <w:t>, 202</w:t>
            </w:r>
            <w:r w:rsidR="00BD4F36">
              <w:t>4</w:t>
            </w:r>
          </w:p>
        </w:tc>
        <w:tc>
          <w:tcPr>
            <w:tcW w:w="2515" w:type="dxa"/>
            <w:vAlign w:val="center"/>
          </w:tcPr>
          <w:p w14:paraId="4599E91F" w14:textId="1B426D7E" w:rsidR="000A2298" w:rsidRPr="00B32FAB" w:rsidRDefault="000A2298" w:rsidP="00012FCE">
            <w:pPr>
              <w:pStyle w:val="TableText"/>
              <w:jc w:val="center"/>
            </w:pPr>
            <w:r w:rsidRPr="00B32FAB">
              <w:t xml:space="preserve">December </w:t>
            </w:r>
            <w:r w:rsidR="00F61404">
              <w:t>6</w:t>
            </w:r>
            <w:r w:rsidRPr="00B32FAB">
              <w:t>, 202</w:t>
            </w:r>
            <w:r w:rsidR="00BD4F36">
              <w:t>4</w:t>
            </w:r>
          </w:p>
        </w:tc>
      </w:tr>
    </w:tbl>
    <w:p w14:paraId="09B4F9F2" w14:textId="77777777" w:rsidR="006A1E58" w:rsidRPr="006B0709" w:rsidRDefault="006A1E58" w:rsidP="00984DF6">
      <w:pPr>
        <w:pStyle w:val="Source"/>
      </w:pPr>
      <w:r>
        <w:t>*</w:t>
      </w:r>
      <w:r w:rsidRPr="006B0709">
        <w:t xml:space="preserve"> </w:t>
      </w:r>
      <w:r>
        <w:t>In 2024</w:t>
      </w:r>
      <w:r w:rsidRPr="006B0709">
        <w:t>, the Thanksgiving holiday falls on November 28, 20</w:t>
      </w:r>
      <w:r>
        <w:t>24</w:t>
      </w:r>
      <w:r w:rsidRPr="006B0709">
        <w:t xml:space="preserve">, during the last week of November. </w:t>
      </w:r>
      <w:r>
        <w:t>Some</w:t>
      </w:r>
      <w:r w:rsidRPr="006B0709">
        <w:t xml:space="preserve"> vendors may have difficulties with mailing the 2nd </w:t>
      </w:r>
      <w:r>
        <w:t>survey package</w:t>
      </w:r>
      <w:r w:rsidRPr="006B0709">
        <w:t xml:space="preserve"> (mail-only) or beginning phone follow-up (mixed</w:t>
      </w:r>
      <w:r>
        <w:t xml:space="preserve"> </w:t>
      </w:r>
      <w:r w:rsidRPr="006B0709">
        <w:t>mode) for the 20</w:t>
      </w:r>
      <w:r>
        <w:t>24</w:t>
      </w:r>
      <w:r w:rsidRPr="006B0709">
        <w:t xml:space="preserve"> Fall Survey on the originally scheduled date of November 29, 20</w:t>
      </w:r>
      <w:r>
        <w:t>24</w:t>
      </w:r>
      <w:r w:rsidRPr="006B0709">
        <w:t xml:space="preserve"> (the day after Thanksgiving).</w:t>
      </w:r>
      <w:r>
        <w:t xml:space="preserve"> As such, the 2024 Fall data collection schedule has been set such that vendors may either begin </w:t>
      </w:r>
      <w:r w:rsidRPr="006C2FC4">
        <w:t xml:space="preserve">implementing the second wave of ICH CAHPS data collection </w:t>
      </w:r>
      <w:r>
        <w:t>on</w:t>
      </w:r>
      <w:r w:rsidRPr="006C2FC4">
        <w:t xml:space="preserve"> November 29, 20</w:t>
      </w:r>
      <w:r>
        <w:t xml:space="preserve">24, or </w:t>
      </w:r>
      <w:r w:rsidRPr="006C2FC4">
        <w:t>the following week on December 4, 20</w:t>
      </w:r>
      <w:r>
        <w:t>24</w:t>
      </w:r>
      <w:r w:rsidRPr="006C2FC4">
        <w:t>. The deadline for data submission will remain January 29, 20</w:t>
      </w:r>
      <w:r>
        <w:t>25</w:t>
      </w:r>
      <w:r w:rsidRPr="006C2FC4">
        <w:t xml:space="preserve"> for both schedules</w:t>
      </w:r>
      <w:r>
        <w:t>.</w:t>
      </w:r>
    </w:p>
    <w:p w14:paraId="6DCD230C" w14:textId="256D3272" w:rsidR="006E493F" w:rsidRPr="00C1598C" w:rsidRDefault="006E493F" w:rsidP="006E493F">
      <w:pPr>
        <w:pStyle w:val="BodyText"/>
      </w:pPr>
      <w:r>
        <w:t xml:space="preserve">In addition, </w:t>
      </w:r>
      <w:r w:rsidRPr="00C1598C">
        <w:t>ICH facilities may not:</w:t>
      </w:r>
    </w:p>
    <w:p w14:paraId="71C67D91" w14:textId="77777777" w:rsidR="006E493F" w:rsidRPr="00C1598C" w:rsidRDefault="006E493F" w:rsidP="006E493F">
      <w:pPr>
        <w:pStyle w:val="ListBullet"/>
      </w:pPr>
      <w:r w:rsidRPr="00C1598C">
        <w:t>Provide information to their patients that promotes the services provided by the ICH facility;</w:t>
      </w:r>
    </w:p>
    <w:p w14:paraId="66CC0767" w14:textId="77777777" w:rsidR="006E493F" w:rsidRPr="00C1598C" w:rsidRDefault="006E493F" w:rsidP="006E493F">
      <w:pPr>
        <w:pStyle w:val="ListBullet"/>
      </w:pPr>
      <w:r w:rsidRPr="00C1598C">
        <w:t>Ask their patients for the names of other ESRD patients who might need dialysis care</w:t>
      </w:r>
      <w:r>
        <w:t>;</w:t>
      </w:r>
      <w:r w:rsidRPr="00C1598C">
        <w:t xml:space="preserve"> </w:t>
      </w:r>
      <w:r>
        <w:t>or</w:t>
      </w:r>
    </w:p>
    <w:p w14:paraId="6D804905" w14:textId="17B3AD6A" w:rsidR="00E32A23" w:rsidRDefault="006E493F" w:rsidP="006E493F">
      <w:pPr>
        <w:pStyle w:val="ListBullet"/>
      </w:pPr>
      <w:r w:rsidRPr="00C1598C">
        <w:t>Ask their patients for consent for the ICH facility survey vendor to share their survey responses with the ICH facility</w:t>
      </w:r>
      <w:r>
        <w:t>.</w:t>
      </w:r>
    </w:p>
    <w:p w14:paraId="15F3105E" w14:textId="77777777" w:rsidR="00BD268B" w:rsidRPr="00BD268B" w:rsidRDefault="00BD268B" w:rsidP="00BD268B"/>
    <w:bookmarkEnd w:id="167"/>
    <w:bookmarkEnd w:id="250"/>
    <w:p w14:paraId="6D7E4458" w14:textId="3E76D02C" w:rsidR="00D43CDA" w:rsidRPr="00C1598C" w:rsidRDefault="00D43CDA" w:rsidP="00D43CDA">
      <w:pPr>
        <w:pStyle w:val="BodyText"/>
        <w:sectPr w:rsidR="00D43CDA" w:rsidRPr="00C1598C" w:rsidSect="005C4897">
          <w:headerReference w:type="even" r:id="rId64"/>
          <w:headerReference w:type="default" r:id="rId65"/>
          <w:type w:val="oddPage"/>
          <w:pgSz w:w="12240" w:h="15840" w:code="1"/>
          <w:pgMar w:top="1440" w:right="1440" w:bottom="1440" w:left="1440" w:header="720" w:footer="720" w:gutter="0"/>
          <w:cols w:space="720"/>
          <w:titlePg/>
          <w:docGrid w:linePitch="360"/>
        </w:sectPr>
      </w:pPr>
    </w:p>
    <w:p w14:paraId="2010C3CE" w14:textId="330F7EA6" w:rsidR="00F5696B" w:rsidRPr="00C1598C" w:rsidRDefault="00F5696B" w:rsidP="006F4D8E">
      <w:pPr>
        <w:pStyle w:val="Heading2"/>
      </w:pPr>
      <w:bookmarkStart w:id="316" w:name="_Toc224984427"/>
      <w:bookmarkStart w:id="317" w:name="_Toc343765420"/>
      <w:bookmarkStart w:id="318" w:name="_Toc27747075"/>
      <w:bookmarkStart w:id="319" w:name="_Toc155789557"/>
      <w:bookmarkStart w:id="320" w:name="_Hlk29217212"/>
      <w:r w:rsidRPr="00C1598C">
        <w:lastRenderedPageBreak/>
        <w:t xml:space="preserve">VII. </w:t>
      </w:r>
      <w:bookmarkEnd w:id="316"/>
      <w:r w:rsidRPr="00C1598C">
        <w:t>Mail with Telephone Follow-Up (Mixed</w:t>
      </w:r>
      <w:r w:rsidR="009E57D0">
        <w:t xml:space="preserve"> </w:t>
      </w:r>
      <w:r w:rsidRPr="00C1598C">
        <w:t>Mode)</w:t>
      </w:r>
      <w:r w:rsidRPr="00C1598C">
        <w:br/>
        <w:t>Survey Administration Procedures</w:t>
      </w:r>
      <w:bookmarkEnd w:id="317"/>
      <w:bookmarkEnd w:id="318"/>
      <w:bookmarkEnd w:id="319"/>
    </w:p>
    <w:p w14:paraId="3E34759A" w14:textId="30F76A5C" w:rsidR="00F5696B" w:rsidRPr="00C1598C" w:rsidRDefault="00140C59" w:rsidP="00172CF8">
      <w:pPr>
        <w:pStyle w:val="Heading3"/>
      </w:pPr>
      <w:bookmarkStart w:id="321" w:name="_Toc27747076"/>
      <w:bookmarkStart w:id="322" w:name="_Toc155789558"/>
      <w:r>
        <w:t>7.0</w:t>
      </w:r>
      <w:r>
        <w:tab/>
      </w:r>
      <w:r w:rsidR="00F5696B" w:rsidRPr="00C1598C">
        <w:t>Overview</w:t>
      </w:r>
      <w:bookmarkEnd w:id="321"/>
      <w:bookmarkEnd w:id="322"/>
    </w:p>
    <w:p w14:paraId="7D905E85" w14:textId="59D3C5F7" w:rsidR="00F5696B" w:rsidRPr="00C1598C" w:rsidRDefault="00F5696B" w:rsidP="00F5696B">
      <w:pPr>
        <w:pStyle w:val="BodyText"/>
      </w:pPr>
      <w:r w:rsidRPr="00C1598C">
        <w:t>This chapter describes the requirements and guidelines for implementing a mixed</w:t>
      </w:r>
      <w:r w:rsidR="009E57D0">
        <w:t xml:space="preserve"> </w:t>
      </w:r>
      <w:r w:rsidRPr="00C1598C">
        <w:t xml:space="preserve">mode survey administration for the ICH CAHPS Survey. For the ICH CAHPS Survey, </w:t>
      </w:r>
      <w:r w:rsidR="004A2B8D">
        <w:t>“</w:t>
      </w:r>
      <w:r w:rsidR="00F878B8">
        <w:t>mixed</w:t>
      </w:r>
      <w:r w:rsidR="009E57D0">
        <w:t xml:space="preserve"> </w:t>
      </w:r>
      <w:r w:rsidR="00F878B8">
        <w:t>mode</w:t>
      </w:r>
      <w:r w:rsidR="004A2B8D">
        <w:t>”</w:t>
      </w:r>
      <w:r w:rsidRPr="00C1598C">
        <w:t xml:space="preserve"> is defined as a mail survey followed by a telephone survey of nonrespondents.</w:t>
      </w:r>
    </w:p>
    <w:p w14:paraId="268722C2" w14:textId="41795509" w:rsidR="00F5696B" w:rsidRPr="00C1598C" w:rsidRDefault="00F5696B" w:rsidP="00F5696B">
      <w:pPr>
        <w:pStyle w:val="BodyText"/>
      </w:pPr>
      <w:r w:rsidRPr="00C1598C">
        <w:t>The chapter begins with a discussion of the mixed</w:t>
      </w:r>
      <w:r w:rsidR="009E57D0">
        <w:t xml:space="preserve"> </w:t>
      </w:r>
      <w:r w:rsidRPr="00C1598C">
        <w:t xml:space="preserve">mode survey data collection schedule, followed by a discussion of the requirements for producing all mailing materials, telephone interviewing materials, and the data collection systems. </w:t>
      </w:r>
      <w:r w:rsidR="00553B95">
        <w:t>G</w:t>
      </w:r>
      <w:r w:rsidRPr="00C1598C">
        <w:t>uidelines are also provided</w:t>
      </w:r>
      <w:r w:rsidR="00553B95">
        <w:t xml:space="preserve"> for</w:t>
      </w:r>
      <w:r w:rsidR="00085227">
        <w:t xml:space="preserve"> </w:t>
      </w:r>
      <w:r w:rsidRPr="00C1598C">
        <w:t xml:space="preserve">mailing the prenotification letters and </w:t>
      </w:r>
      <w:r w:rsidR="001C54D1">
        <w:t>survey package</w:t>
      </w:r>
      <w:r w:rsidRPr="00C1598C">
        <w:t>s</w:t>
      </w:r>
      <w:r w:rsidR="00553B95">
        <w:t>,</w:t>
      </w:r>
      <w:r w:rsidRPr="00C1598C">
        <w:t xml:space="preserve"> developing and administering the telephone interview</w:t>
      </w:r>
      <w:r w:rsidR="00553B95">
        <w:t>,</w:t>
      </w:r>
      <w:r w:rsidRPr="00C1598C">
        <w:t xml:space="preserve"> data processing activities (such as optical scanning and data entry of the mail </w:t>
      </w:r>
      <w:r w:rsidR="0045346D">
        <w:t>survey</w:t>
      </w:r>
      <w:r w:rsidRPr="00C1598C">
        <w:t>)</w:t>
      </w:r>
      <w:r w:rsidR="00553B95">
        <w:t>,</w:t>
      </w:r>
      <w:r w:rsidRPr="00C1598C">
        <w:t xml:space="preserve"> and general interviewing protocols and frequently asked questions that </w:t>
      </w:r>
      <w:r w:rsidR="00553B95">
        <w:t xml:space="preserve">telephone </w:t>
      </w:r>
      <w:r w:rsidRPr="00C1598C">
        <w:t>interviewers might encounter. Quality control guidelines related to implementing the ICH CAHPS Survey using mixed</w:t>
      </w:r>
      <w:r w:rsidR="00583BD9">
        <w:t xml:space="preserve"> </w:t>
      </w:r>
      <w:r w:rsidRPr="00C1598C">
        <w:t xml:space="preserve">mode administration data collection can be found in </w:t>
      </w:r>
      <w:r w:rsidR="00F56E9E" w:rsidRPr="00C1598C">
        <w:rPr>
          <w:b/>
          <w:i/>
        </w:rPr>
        <w:t>Chapter </w:t>
      </w:r>
      <w:r w:rsidRPr="00C1598C">
        <w:rPr>
          <w:b/>
          <w:i/>
        </w:rPr>
        <w:t>XII</w:t>
      </w:r>
      <w:r w:rsidRPr="00C1598C">
        <w:t>.</w:t>
      </w:r>
    </w:p>
    <w:p w14:paraId="294D2B7E" w14:textId="66C01FB8" w:rsidR="00F5696B" w:rsidRPr="00C1598C" w:rsidRDefault="00140C59" w:rsidP="00172CF8">
      <w:pPr>
        <w:pStyle w:val="Heading3"/>
      </w:pPr>
      <w:bookmarkStart w:id="323" w:name="_Toc27747077"/>
      <w:bookmarkStart w:id="324" w:name="_Toc155789559"/>
      <w:r>
        <w:t>7.1</w:t>
      </w:r>
      <w:r>
        <w:tab/>
      </w:r>
      <w:r w:rsidR="00F5696B" w:rsidRPr="00C1598C">
        <w:t>Mixed</w:t>
      </w:r>
      <w:r w:rsidR="009E57D0">
        <w:t xml:space="preserve"> </w:t>
      </w:r>
      <w:r w:rsidR="00F5696B" w:rsidRPr="00C1598C">
        <w:t>Mode Activities and Schedule</w:t>
      </w:r>
      <w:bookmarkEnd w:id="323"/>
      <w:bookmarkEnd w:id="324"/>
    </w:p>
    <w:p w14:paraId="510FACD0" w14:textId="2ECDE14A" w:rsidR="00553B95" w:rsidRPr="00C1598C" w:rsidRDefault="00785F8D" w:rsidP="00553B95">
      <w:pPr>
        <w:pStyle w:val="BodyText"/>
      </w:pPr>
      <w:r w:rsidRPr="00C1598C">
        <w:t>A</w:t>
      </w:r>
      <w:r w:rsidR="00F5696B" w:rsidRPr="00C1598C">
        <w:t xml:space="preserve">pproved ICH CAHPS Survey vendors </w:t>
      </w:r>
      <w:r w:rsidR="00553B95">
        <w:t>have been</w:t>
      </w:r>
      <w:r w:rsidR="00553B95" w:rsidRPr="00C1598C">
        <w:t xml:space="preserve"> </w:t>
      </w:r>
      <w:r w:rsidR="00F5696B" w:rsidRPr="00C1598C">
        <w:t>administer</w:t>
      </w:r>
      <w:r w:rsidR="00C253E7">
        <w:t>ing</w:t>
      </w:r>
      <w:r w:rsidR="00F5696B" w:rsidRPr="00C1598C">
        <w:t xml:space="preserve"> the ICH</w:t>
      </w:r>
      <w:r w:rsidR="00F220D4" w:rsidRPr="00C1598C">
        <w:t xml:space="preserve"> CAHPS Survey for each of their</w:t>
      </w:r>
      <w:r w:rsidR="00F5696B" w:rsidRPr="00C1598C">
        <w:t xml:space="preserve"> ICH facilit</w:t>
      </w:r>
      <w:r w:rsidR="009C4CBF" w:rsidRPr="00C1598C">
        <w:t xml:space="preserve">y clients </w:t>
      </w:r>
      <w:r w:rsidR="00F5696B" w:rsidRPr="00C1598C">
        <w:t xml:space="preserve">on a semiannual basis (twice each year) </w:t>
      </w:r>
      <w:r w:rsidR="00553B95">
        <w:t>since</w:t>
      </w:r>
      <w:r w:rsidR="00553B95" w:rsidRPr="00C1598C">
        <w:t xml:space="preserve"> </w:t>
      </w:r>
      <w:r w:rsidR="009C4CBF" w:rsidRPr="00C1598C">
        <w:t>CY</w:t>
      </w:r>
      <w:r w:rsidRPr="00C1598C">
        <w:t>2015</w:t>
      </w:r>
      <w:r w:rsidR="00F5696B" w:rsidRPr="00C1598C">
        <w:t xml:space="preserve">. Data collection for each ICH CAHPS Survey will be conducted during </w:t>
      </w:r>
      <w:r w:rsidR="00F5696B" w:rsidRPr="00F02626">
        <w:t xml:space="preserve">a </w:t>
      </w:r>
      <w:r w:rsidR="008F6F42" w:rsidRPr="000C2F4C">
        <w:t>12</w:t>
      </w:r>
      <w:r w:rsidR="00F220D4" w:rsidRPr="00F02626">
        <w:t>-week period. For</w:t>
      </w:r>
      <w:r w:rsidR="009C4CBF" w:rsidRPr="00F02626">
        <w:t xml:space="preserve"> </w:t>
      </w:r>
      <w:r w:rsidRPr="00F02626">
        <w:t xml:space="preserve">Spring </w:t>
      </w:r>
      <w:r w:rsidR="00F220D4" w:rsidRPr="00F02626">
        <w:t>S</w:t>
      </w:r>
      <w:r w:rsidRPr="00F02626">
        <w:t>urveys</w:t>
      </w:r>
      <w:r w:rsidR="00F5696B" w:rsidRPr="00F02626">
        <w:t xml:space="preserve">, data collection activities will be conducted from </w:t>
      </w:r>
      <w:r w:rsidR="00B9512B" w:rsidRPr="00F02626">
        <w:t>April through mid-July</w:t>
      </w:r>
      <w:r w:rsidRPr="00F02626">
        <w:t xml:space="preserve">. Fall </w:t>
      </w:r>
      <w:r w:rsidR="009C4CBF" w:rsidRPr="00F02626">
        <w:t>S</w:t>
      </w:r>
      <w:r w:rsidRPr="00F02626">
        <w:t>urveys will be conducted</w:t>
      </w:r>
      <w:r w:rsidRPr="00C1598C">
        <w:t xml:space="preserve"> </w:t>
      </w:r>
      <w:r w:rsidR="009C4CBF" w:rsidRPr="00C1598C">
        <w:t xml:space="preserve">each year </w:t>
      </w:r>
      <w:r w:rsidR="00F220D4" w:rsidRPr="00C1598C">
        <w:t>from</w:t>
      </w:r>
      <w:r w:rsidR="009C4CBF" w:rsidRPr="00C1598C">
        <w:t xml:space="preserve"> </w:t>
      </w:r>
      <w:r w:rsidR="00B9512B">
        <w:t xml:space="preserve">October </w:t>
      </w:r>
      <w:r w:rsidR="00F5696B" w:rsidRPr="00C1598C">
        <w:t xml:space="preserve">through </w:t>
      </w:r>
      <w:r w:rsidR="00C253E7">
        <w:t>mid-</w:t>
      </w:r>
      <w:r w:rsidR="00094F78" w:rsidRPr="00C1598C">
        <w:t>January</w:t>
      </w:r>
      <w:r w:rsidR="00F5696B" w:rsidRPr="00C1598C">
        <w:t>. For all approved survey modes, the data collection period will begin by preparing and mailing a prenotification letter to all sample patients. For the mixed</w:t>
      </w:r>
      <w:r w:rsidR="009E57D0">
        <w:t xml:space="preserve"> </w:t>
      </w:r>
      <w:r w:rsidR="00F5696B" w:rsidRPr="00C1598C">
        <w:t xml:space="preserve">mode administration, a first </w:t>
      </w:r>
      <w:r w:rsidR="00553B95">
        <w:t>survey</w:t>
      </w:r>
      <w:r w:rsidR="00553B95" w:rsidRPr="00C1598C">
        <w:t xml:space="preserve"> </w:t>
      </w:r>
      <w:r w:rsidR="00F5696B" w:rsidRPr="00C1598C">
        <w:t xml:space="preserve">package will be sent to sample patients </w:t>
      </w:r>
      <w:r w:rsidR="00E52D07">
        <w:t>14</w:t>
      </w:r>
      <w:r w:rsidR="00E52D07" w:rsidRPr="00C1598C">
        <w:t xml:space="preserve"> </w:t>
      </w:r>
      <w:r w:rsidR="00DD4908" w:rsidRPr="00C1598C">
        <w:t>days</w:t>
      </w:r>
      <w:r w:rsidR="00F5696B" w:rsidRPr="00C1598C">
        <w:t xml:space="preserve"> after the prenotification letter is mailed. Four weeks after the first </w:t>
      </w:r>
      <w:r w:rsidR="00553B95">
        <w:t>survey</w:t>
      </w:r>
      <w:r w:rsidR="00553B95" w:rsidRPr="00C1598C">
        <w:t xml:space="preserve"> </w:t>
      </w:r>
      <w:r w:rsidR="00F5696B" w:rsidRPr="00C1598C">
        <w:t>package is mailed, the survey vendor will begin contacting nonrespondents via telephone to complete a telephone interview.</w:t>
      </w:r>
      <w:r w:rsidR="00094F78" w:rsidRPr="00C1598C">
        <w:t xml:space="preserve"> To be consistent across all facilities and vendors, all vendors are required to follow the prescribed dates for data collection.</w:t>
      </w:r>
      <w:r w:rsidR="00553B95">
        <w:t xml:space="preserve"> </w:t>
      </w:r>
      <w:r w:rsidR="00553B95" w:rsidRPr="009E496D">
        <w:rPr>
          <w:b/>
          <w:i/>
        </w:rPr>
        <w:t>Please note,</w:t>
      </w:r>
      <w:r w:rsidR="00553B95" w:rsidRPr="001C2C31">
        <w:rPr>
          <w:b/>
          <w:i/>
        </w:rPr>
        <w:t xml:space="preserve"> s</w:t>
      </w:r>
      <w:r w:rsidR="00553B95" w:rsidRPr="00C1598C">
        <w:rPr>
          <w:b/>
          <w:i/>
        </w:rPr>
        <w:t>urvey vendors must use the same data collection mode for all of a facility</w:t>
      </w:r>
      <w:r w:rsidR="00553B95">
        <w:rPr>
          <w:b/>
          <w:i/>
        </w:rPr>
        <w:t>’</w:t>
      </w:r>
      <w:r w:rsidR="00553B95" w:rsidRPr="00C1598C">
        <w:rPr>
          <w:b/>
          <w:i/>
        </w:rPr>
        <w:t>s sample patients during a survey period</w:t>
      </w:r>
      <w:r w:rsidR="00553B95">
        <w:rPr>
          <w:b/>
          <w:i/>
        </w:rPr>
        <w:t>.</w:t>
      </w:r>
    </w:p>
    <w:p w14:paraId="25617A9E" w14:textId="00E9F09F" w:rsidR="00F5696B" w:rsidRPr="00C1598C" w:rsidRDefault="006B07F3" w:rsidP="00F5696B">
      <w:pPr>
        <w:pStyle w:val="BodyText"/>
      </w:pPr>
      <w:r w:rsidRPr="000F63C5">
        <w:rPr>
          <w:b/>
          <w:i/>
        </w:rPr>
        <w:t>Table 7</w:t>
      </w:r>
      <w:r w:rsidRPr="000F63C5">
        <w:rPr>
          <w:b/>
          <w:i/>
        </w:rPr>
        <w:noBreakHyphen/>
      </w:r>
      <w:r w:rsidR="00F5696B" w:rsidRPr="000F63C5">
        <w:rPr>
          <w:b/>
          <w:i/>
        </w:rPr>
        <w:t>1</w:t>
      </w:r>
      <w:r w:rsidR="00F5696B" w:rsidRPr="00C1598C">
        <w:t xml:space="preserve"> shows the sampling window and schedule, including the data submission deadline, for the </w:t>
      </w:r>
      <w:r w:rsidR="00E2489F" w:rsidRPr="00C1598C">
        <w:t>CY</w:t>
      </w:r>
      <w:r w:rsidR="00E2489F">
        <w:t>2024</w:t>
      </w:r>
      <w:r w:rsidR="00E2489F" w:rsidRPr="00C1598C">
        <w:t xml:space="preserve"> </w:t>
      </w:r>
      <w:r w:rsidR="00F5696B" w:rsidRPr="00C1598C">
        <w:t>ICH CAHPS Survey</w:t>
      </w:r>
      <w:r w:rsidR="00785F8D" w:rsidRPr="00C1598C">
        <w:t>s</w:t>
      </w:r>
      <w:r w:rsidR="00F5696B" w:rsidRPr="00C1598C">
        <w:t xml:space="preserve">. Survey vendors must initiate the survey by mailing the prenotification letter to sample patients </w:t>
      </w:r>
      <w:r w:rsidR="00F5696B" w:rsidRPr="00C1598C">
        <w:rPr>
          <w:b/>
          <w:i/>
        </w:rPr>
        <w:t>3 weeks (21 days</w:t>
      </w:r>
      <w:r w:rsidR="00F17B66">
        <w:rPr>
          <w:b/>
          <w:i/>
        </w:rPr>
        <w:t>)</w:t>
      </w:r>
      <w:r w:rsidR="00F5696B" w:rsidRPr="00C1598C">
        <w:rPr>
          <w:b/>
          <w:i/>
        </w:rPr>
        <w:t xml:space="preserve"> after downloading the sample file</w:t>
      </w:r>
      <w:r w:rsidR="00F5696B" w:rsidRPr="00C1598C">
        <w:t xml:space="preserve"> </w:t>
      </w:r>
      <w:r w:rsidR="00553B95">
        <w:t>provided by the Coordination Team</w:t>
      </w:r>
      <w:r w:rsidR="009C4CBF" w:rsidRPr="00C1598C">
        <w:t>.</w:t>
      </w:r>
    </w:p>
    <w:p w14:paraId="27A9BA98" w14:textId="30E7934C" w:rsidR="00F5696B" w:rsidRPr="00C1598C" w:rsidRDefault="00F5696B" w:rsidP="00F5696B">
      <w:pPr>
        <w:pStyle w:val="TableCaption"/>
      </w:pPr>
      <w:bookmarkStart w:id="325" w:name="_Toc155790063"/>
      <w:r w:rsidRPr="00C1598C">
        <w:lastRenderedPageBreak/>
        <w:t>Table 7-1.</w:t>
      </w:r>
      <w:r w:rsidRPr="00C1598C">
        <w:tab/>
      </w:r>
      <w:r w:rsidR="00927795" w:rsidRPr="00C1598C">
        <w:t>CY</w:t>
      </w:r>
      <w:r w:rsidR="00927795">
        <w:t>202</w:t>
      </w:r>
      <w:r w:rsidR="00BD4F36">
        <w:t>4</w:t>
      </w:r>
      <w:r w:rsidR="00927795" w:rsidRPr="00C1598C">
        <w:t xml:space="preserve"> </w:t>
      </w:r>
      <w:r w:rsidRPr="00C1598C">
        <w:t>Mixed</w:t>
      </w:r>
      <w:r w:rsidR="009E57D0">
        <w:t xml:space="preserve"> </w:t>
      </w:r>
      <w:r w:rsidRPr="00C1598C">
        <w:t>Mode Survey Administration Schedule</w:t>
      </w:r>
      <w:bookmarkEnd w:id="325"/>
    </w:p>
    <w:tbl>
      <w:tblPr>
        <w:tblW w:w="9389"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296"/>
        <w:gridCol w:w="3046"/>
        <w:gridCol w:w="3047"/>
      </w:tblGrid>
      <w:tr w:rsidR="00B24E25" w:rsidRPr="00C1598C" w14:paraId="3F8E1EA8" w14:textId="77777777" w:rsidTr="003058E0">
        <w:trPr>
          <w:cantSplit/>
          <w:tblHeader/>
        </w:trPr>
        <w:tc>
          <w:tcPr>
            <w:tcW w:w="3296" w:type="dxa"/>
            <w:shd w:val="clear" w:color="auto" w:fill="D9D9D9" w:themeFill="background1" w:themeFillShade="D9"/>
          </w:tcPr>
          <w:p w14:paraId="35681FBA" w14:textId="77777777" w:rsidR="00B24E25" w:rsidRPr="00C1598C" w:rsidRDefault="00B24E25" w:rsidP="00B24E25">
            <w:pPr>
              <w:pStyle w:val="TableHeaders"/>
            </w:pPr>
            <w:bookmarkStart w:id="326" w:name="_Hlk121929926"/>
            <w:r w:rsidRPr="00C1598C">
              <w:t>Activity</w:t>
            </w:r>
          </w:p>
        </w:tc>
        <w:tc>
          <w:tcPr>
            <w:tcW w:w="3046" w:type="dxa"/>
            <w:shd w:val="clear" w:color="auto" w:fill="D9D9D9" w:themeFill="background1" w:themeFillShade="D9"/>
            <w:vAlign w:val="bottom"/>
          </w:tcPr>
          <w:p w14:paraId="7695F97C" w14:textId="7F475A7A" w:rsidR="00B24E25" w:rsidRPr="00C1598C" w:rsidRDefault="00927795" w:rsidP="00B24E25">
            <w:pPr>
              <w:pStyle w:val="TableHeaders"/>
            </w:pPr>
            <w:r>
              <w:t>202</w:t>
            </w:r>
            <w:r w:rsidR="00BD4F36">
              <w:t>4</w:t>
            </w:r>
            <w:r w:rsidRPr="00C1598C">
              <w:t xml:space="preserve"> </w:t>
            </w:r>
            <w:r w:rsidR="00B24E25" w:rsidRPr="00C1598C">
              <w:t>Spring Survey</w:t>
            </w:r>
          </w:p>
        </w:tc>
        <w:tc>
          <w:tcPr>
            <w:tcW w:w="3047" w:type="dxa"/>
            <w:shd w:val="clear" w:color="auto" w:fill="D9D9D9" w:themeFill="background1" w:themeFillShade="D9"/>
          </w:tcPr>
          <w:p w14:paraId="7290FEDB" w14:textId="06598988" w:rsidR="00B24E25" w:rsidRPr="00C1598C" w:rsidRDefault="00927795" w:rsidP="00B24E25">
            <w:pPr>
              <w:pStyle w:val="TableHeaders"/>
            </w:pPr>
            <w:r>
              <w:t>202</w:t>
            </w:r>
            <w:r w:rsidR="00BD4F36">
              <w:t>4</w:t>
            </w:r>
            <w:r w:rsidRPr="00C1598C">
              <w:t xml:space="preserve"> </w:t>
            </w:r>
            <w:r w:rsidR="00B24E25" w:rsidRPr="00C1598C">
              <w:t>Fall Survey</w:t>
            </w:r>
          </w:p>
        </w:tc>
      </w:tr>
      <w:tr w:rsidR="00B24E25" w:rsidRPr="00C1598C" w14:paraId="35DEE00C" w14:textId="77777777" w:rsidTr="00DC77F8">
        <w:trPr>
          <w:cantSplit/>
        </w:trPr>
        <w:tc>
          <w:tcPr>
            <w:tcW w:w="3296" w:type="dxa"/>
          </w:tcPr>
          <w:p w14:paraId="4A3AD9B0" w14:textId="77777777" w:rsidR="00B24E25" w:rsidRPr="00C1598C" w:rsidRDefault="00B24E25" w:rsidP="00B24E25">
            <w:pPr>
              <w:pStyle w:val="TableText"/>
              <w:keepNext/>
            </w:pPr>
            <w:r w:rsidRPr="00C1598C">
              <w:t>Sampling window (months in which sample patients received ICH care at their current facility)</w:t>
            </w:r>
          </w:p>
        </w:tc>
        <w:tc>
          <w:tcPr>
            <w:tcW w:w="3046" w:type="dxa"/>
          </w:tcPr>
          <w:p w14:paraId="4EBE19CA" w14:textId="4C7AB9F6" w:rsidR="00B24E25" w:rsidRPr="00C1598C" w:rsidRDefault="00B24E25" w:rsidP="00B24E25">
            <w:pPr>
              <w:pStyle w:val="TableText"/>
              <w:keepNext/>
            </w:pPr>
            <w:r>
              <w:t xml:space="preserve">October </w:t>
            </w:r>
            <w:r w:rsidRPr="00C1598C">
              <w:t>1–</w:t>
            </w:r>
            <w:r>
              <w:t>December 31</w:t>
            </w:r>
            <w:r w:rsidRPr="00C1598C">
              <w:t xml:space="preserve">, </w:t>
            </w:r>
            <w:r>
              <w:t>202</w:t>
            </w:r>
            <w:r w:rsidR="00BD4F36">
              <w:t>3</w:t>
            </w:r>
          </w:p>
        </w:tc>
        <w:tc>
          <w:tcPr>
            <w:tcW w:w="3047" w:type="dxa"/>
          </w:tcPr>
          <w:p w14:paraId="6DF046F4" w14:textId="4299945C" w:rsidR="00B24E25" w:rsidRPr="00C1598C" w:rsidRDefault="00B24E25" w:rsidP="00B24E25">
            <w:pPr>
              <w:pStyle w:val="TableText"/>
              <w:keepNext/>
            </w:pPr>
            <w:r w:rsidRPr="00C1598C">
              <w:t xml:space="preserve">April 1–June 30, </w:t>
            </w:r>
            <w:r>
              <w:t>202</w:t>
            </w:r>
            <w:r w:rsidR="00BD4F36">
              <w:t>4</w:t>
            </w:r>
          </w:p>
        </w:tc>
      </w:tr>
      <w:tr w:rsidR="00F30755" w:rsidRPr="00C1598C" w14:paraId="296820F9" w14:textId="77777777" w:rsidTr="00DC77F8">
        <w:trPr>
          <w:cantSplit/>
        </w:trPr>
        <w:tc>
          <w:tcPr>
            <w:tcW w:w="3296" w:type="dxa"/>
          </w:tcPr>
          <w:p w14:paraId="6FA4469D" w14:textId="0C1D6380" w:rsidR="00F30755" w:rsidRPr="00C1598C" w:rsidRDefault="00F30755" w:rsidP="00F30755">
            <w:pPr>
              <w:pStyle w:val="TableText"/>
              <w:keepNext/>
            </w:pPr>
            <w:r>
              <w:t>Deadline to Submit Facility Non-Participation Form(s) for 2024</w:t>
            </w:r>
          </w:p>
        </w:tc>
        <w:tc>
          <w:tcPr>
            <w:tcW w:w="3046" w:type="dxa"/>
          </w:tcPr>
          <w:p w14:paraId="0C35DDB7" w14:textId="5E7ED7C6" w:rsidR="00F30755" w:rsidRDefault="00F30755" w:rsidP="00F30755">
            <w:pPr>
              <w:pStyle w:val="TableText"/>
              <w:keepNext/>
            </w:pPr>
            <w:r>
              <w:t>February 28, 2024</w:t>
            </w:r>
          </w:p>
        </w:tc>
        <w:tc>
          <w:tcPr>
            <w:tcW w:w="3047" w:type="dxa"/>
          </w:tcPr>
          <w:p w14:paraId="09875F85" w14:textId="4328C290" w:rsidR="00F30755" w:rsidRPr="007C19C3" w:rsidRDefault="00F30755" w:rsidP="00F30755">
            <w:pPr>
              <w:pStyle w:val="TableText"/>
              <w:keepNext/>
            </w:pPr>
            <w:r>
              <w:t>N/A</w:t>
            </w:r>
          </w:p>
        </w:tc>
      </w:tr>
      <w:tr w:rsidR="00F30755" w:rsidRPr="00C1598C" w14:paraId="204E77A6" w14:textId="77777777" w:rsidTr="00DC77F8">
        <w:trPr>
          <w:cantSplit/>
        </w:trPr>
        <w:tc>
          <w:tcPr>
            <w:tcW w:w="3296" w:type="dxa"/>
          </w:tcPr>
          <w:p w14:paraId="03034326" w14:textId="0DBCDCEA" w:rsidR="00F30755" w:rsidRPr="00C1598C" w:rsidRDefault="00F30755" w:rsidP="00F30755">
            <w:pPr>
              <w:pStyle w:val="TableText"/>
              <w:keepNext/>
            </w:pPr>
            <w:r>
              <w:t>Vendor Authorization Deadline</w:t>
            </w:r>
          </w:p>
        </w:tc>
        <w:tc>
          <w:tcPr>
            <w:tcW w:w="3046" w:type="dxa"/>
          </w:tcPr>
          <w:p w14:paraId="2F33C666" w14:textId="2173C53E" w:rsidR="00F30755" w:rsidRDefault="00F30755" w:rsidP="00F30755">
            <w:pPr>
              <w:pStyle w:val="TableText"/>
              <w:keepNext/>
            </w:pPr>
            <w:r>
              <w:t>February 28, 2024</w:t>
            </w:r>
          </w:p>
        </w:tc>
        <w:tc>
          <w:tcPr>
            <w:tcW w:w="3047" w:type="dxa"/>
          </w:tcPr>
          <w:p w14:paraId="704EF65E" w14:textId="716292E5" w:rsidR="00F30755" w:rsidRPr="007C19C3" w:rsidRDefault="00F30755" w:rsidP="00F30755">
            <w:pPr>
              <w:pStyle w:val="TableText"/>
              <w:keepNext/>
            </w:pPr>
            <w:r>
              <w:t>August 31, 2024</w:t>
            </w:r>
          </w:p>
        </w:tc>
      </w:tr>
      <w:tr w:rsidR="00F30755" w:rsidRPr="00C1598C" w14:paraId="00436754" w14:textId="77777777" w:rsidTr="00DC77F8">
        <w:trPr>
          <w:cantSplit/>
        </w:trPr>
        <w:tc>
          <w:tcPr>
            <w:tcW w:w="3296" w:type="dxa"/>
          </w:tcPr>
          <w:p w14:paraId="39F00F2D" w14:textId="175C4BA1" w:rsidR="00F30755" w:rsidRPr="00C1598C" w:rsidRDefault="00F30755" w:rsidP="00F30755">
            <w:pPr>
              <w:pStyle w:val="TableText"/>
              <w:keepNext/>
            </w:pPr>
            <w:r>
              <w:t xml:space="preserve">Deadline </w:t>
            </w:r>
            <w:r w:rsidR="003C667A">
              <w:t xml:space="preserve">to submit </w:t>
            </w:r>
            <w:r w:rsidR="003C667A" w:rsidRPr="00C4049B">
              <w:t>Facility Closed Attestation form</w:t>
            </w:r>
            <w:r w:rsidR="003C667A">
              <w:t>(s)</w:t>
            </w:r>
          </w:p>
        </w:tc>
        <w:tc>
          <w:tcPr>
            <w:tcW w:w="3046" w:type="dxa"/>
          </w:tcPr>
          <w:p w14:paraId="498305DE" w14:textId="37175657" w:rsidR="00F30755" w:rsidRDefault="00F30755" w:rsidP="00F30755">
            <w:pPr>
              <w:pStyle w:val="TableText"/>
              <w:keepNext/>
            </w:pPr>
            <w:r>
              <w:t>February 28, 2024</w:t>
            </w:r>
          </w:p>
        </w:tc>
        <w:tc>
          <w:tcPr>
            <w:tcW w:w="3047" w:type="dxa"/>
          </w:tcPr>
          <w:p w14:paraId="4284EB4B" w14:textId="155810F7" w:rsidR="00F30755" w:rsidRPr="007C19C3" w:rsidRDefault="00F30755" w:rsidP="00F30755">
            <w:pPr>
              <w:pStyle w:val="TableText"/>
              <w:keepNext/>
            </w:pPr>
            <w:r>
              <w:t>August 31, 2024</w:t>
            </w:r>
          </w:p>
        </w:tc>
      </w:tr>
      <w:tr w:rsidR="00B24E25" w:rsidRPr="00C1598C" w14:paraId="36B18063" w14:textId="77777777" w:rsidTr="00DC77F8">
        <w:trPr>
          <w:cantSplit/>
        </w:trPr>
        <w:tc>
          <w:tcPr>
            <w:tcW w:w="3296" w:type="dxa"/>
          </w:tcPr>
          <w:p w14:paraId="42460B4B" w14:textId="77777777" w:rsidR="00B24E25" w:rsidRPr="00C1598C" w:rsidRDefault="00B24E25" w:rsidP="00B24E25">
            <w:pPr>
              <w:pStyle w:val="TableText"/>
              <w:keepNext/>
            </w:pPr>
            <w:r w:rsidRPr="00C1598C">
              <w:t>Samples provided to ICH CAHPS Survey vendors</w:t>
            </w:r>
          </w:p>
        </w:tc>
        <w:tc>
          <w:tcPr>
            <w:tcW w:w="3046" w:type="dxa"/>
          </w:tcPr>
          <w:p w14:paraId="142C1B68" w14:textId="212FE503" w:rsidR="00B24E25" w:rsidRPr="00C1598C" w:rsidRDefault="00B24E25" w:rsidP="00B24E25">
            <w:pPr>
              <w:pStyle w:val="TableText"/>
              <w:keepNext/>
            </w:pPr>
            <w:r>
              <w:t xml:space="preserve">March </w:t>
            </w:r>
            <w:r w:rsidR="00151507">
              <w:t>29</w:t>
            </w:r>
            <w:r>
              <w:t>, 202</w:t>
            </w:r>
            <w:r w:rsidR="00151507">
              <w:t>4</w:t>
            </w:r>
          </w:p>
        </w:tc>
        <w:tc>
          <w:tcPr>
            <w:tcW w:w="3047" w:type="dxa"/>
          </w:tcPr>
          <w:p w14:paraId="7B24327B" w14:textId="3DC50DFC" w:rsidR="00B24E25" w:rsidRPr="00C1598C" w:rsidRDefault="00B24E25" w:rsidP="00B24E25">
            <w:pPr>
              <w:pStyle w:val="TableText"/>
              <w:keepNext/>
            </w:pPr>
            <w:r w:rsidRPr="007C19C3">
              <w:t xml:space="preserve">September </w:t>
            </w:r>
            <w:r w:rsidR="000C50E5">
              <w:t>2</w:t>
            </w:r>
            <w:r w:rsidR="00151507">
              <w:t>7</w:t>
            </w:r>
            <w:r w:rsidRPr="007C19C3">
              <w:t>, 202</w:t>
            </w:r>
            <w:r w:rsidR="00151507">
              <w:t>4</w:t>
            </w:r>
          </w:p>
        </w:tc>
      </w:tr>
      <w:tr w:rsidR="00B24E25" w:rsidRPr="00C1598C" w14:paraId="1A425B5D" w14:textId="77777777" w:rsidTr="00DC77F8">
        <w:trPr>
          <w:cantSplit/>
        </w:trPr>
        <w:tc>
          <w:tcPr>
            <w:tcW w:w="3296" w:type="dxa"/>
          </w:tcPr>
          <w:p w14:paraId="5297186D" w14:textId="77777777" w:rsidR="00B24E25" w:rsidRPr="00C1598C" w:rsidRDefault="00B24E25" w:rsidP="00B24E25">
            <w:pPr>
              <w:pStyle w:val="TableText"/>
              <w:keepNext/>
            </w:pPr>
            <w:r w:rsidRPr="00C1598C">
              <w:t>Survey vendors attest to receipt of sample file</w:t>
            </w:r>
          </w:p>
        </w:tc>
        <w:tc>
          <w:tcPr>
            <w:tcW w:w="3046" w:type="dxa"/>
          </w:tcPr>
          <w:p w14:paraId="0990EBDC" w14:textId="1553F6B9" w:rsidR="00B24E25" w:rsidRPr="00C1598C" w:rsidRDefault="000C50E5" w:rsidP="00B24E25">
            <w:pPr>
              <w:pStyle w:val="TableText"/>
              <w:keepNext/>
            </w:pPr>
            <w:r>
              <w:t xml:space="preserve">April </w:t>
            </w:r>
            <w:r w:rsidR="00151507">
              <w:t>2</w:t>
            </w:r>
            <w:r w:rsidR="00B24E25" w:rsidRPr="00C1598C">
              <w:t xml:space="preserve">, </w:t>
            </w:r>
            <w:r w:rsidR="00B24E25">
              <w:t>202</w:t>
            </w:r>
            <w:r w:rsidR="00151507">
              <w:t>4</w:t>
            </w:r>
          </w:p>
        </w:tc>
        <w:tc>
          <w:tcPr>
            <w:tcW w:w="3047" w:type="dxa"/>
          </w:tcPr>
          <w:p w14:paraId="17B51DBB" w14:textId="66A25531" w:rsidR="00B24E25" w:rsidRPr="00C1598C" w:rsidDel="00785F8D" w:rsidRDefault="00B24E25" w:rsidP="00B24E25">
            <w:pPr>
              <w:pStyle w:val="TableText"/>
              <w:keepNext/>
            </w:pPr>
            <w:r>
              <w:t xml:space="preserve">October </w:t>
            </w:r>
            <w:r w:rsidR="00151507">
              <w:t>1</w:t>
            </w:r>
            <w:r w:rsidRPr="00C1598C">
              <w:t xml:space="preserve">, </w:t>
            </w:r>
            <w:r>
              <w:t>202</w:t>
            </w:r>
            <w:r w:rsidR="00151507">
              <w:t>4</w:t>
            </w:r>
          </w:p>
        </w:tc>
      </w:tr>
      <w:tr w:rsidR="00B24E25" w:rsidRPr="00C1598C" w14:paraId="3202AB0A" w14:textId="77777777" w:rsidTr="00DC77F8">
        <w:trPr>
          <w:cantSplit/>
        </w:trPr>
        <w:tc>
          <w:tcPr>
            <w:tcW w:w="3296" w:type="dxa"/>
          </w:tcPr>
          <w:p w14:paraId="7EB7BCBF" w14:textId="77777777" w:rsidR="00B24E25" w:rsidRPr="00C1598C" w:rsidRDefault="00B24E25" w:rsidP="00B24E25">
            <w:pPr>
              <w:pStyle w:val="TableText"/>
              <w:keepNext/>
            </w:pPr>
            <w:r w:rsidRPr="00C1598C">
              <w:t>Mail prenotification letter to sample patients</w:t>
            </w:r>
          </w:p>
        </w:tc>
        <w:tc>
          <w:tcPr>
            <w:tcW w:w="3046" w:type="dxa"/>
          </w:tcPr>
          <w:p w14:paraId="69D0F3E7" w14:textId="5ADFBC6A" w:rsidR="00B24E25" w:rsidRPr="00C1598C" w:rsidRDefault="00B24E25" w:rsidP="00B24E25">
            <w:pPr>
              <w:pStyle w:val="TableText"/>
              <w:keepNext/>
            </w:pPr>
            <w:r>
              <w:t xml:space="preserve">April </w:t>
            </w:r>
            <w:r w:rsidR="00151507">
              <w:t>19</w:t>
            </w:r>
            <w:r w:rsidRPr="00C1598C">
              <w:t xml:space="preserve">, </w:t>
            </w:r>
            <w:r>
              <w:t>202</w:t>
            </w:r>
            <w:r w:rsidR="00151507">
              <w:t>4</w:t>
            </w:r>
          </w:p>
        </w:tc>
        <w:tc>
          <w:tcPr>
            <w:tcW w:w="3047" w:type="dxa"/>
          </w:tcPr>
          <w:p w14:paraId="1029E353" w14:textId="0BAE1272" w:rsidR="00B24E25" w:rsidRPr="00C1598C" w:rsidRDefault="00B24E25" w:rsidP="00B24E25">
            <w:pPr>
              <w:pStyle w:val="TableText"/>
              <w:keepNext/>
            </w:pPr>
            <w:r>
              <w:t xml:space="preserve">October </w:t>
            </w:r>
            <w:r w:rsidR="00151507">
              <w:t>18</w:t>
            </w:r>
            <w:r w:rsidRPr="00C1598C">
              <w:t xml:space="preserve">, </w:t>
            </w:r>
            <w:r>
              <w:t>202</w:t>
            </w:r>
            <w:r w:rsidR="00151507">
              <w:t>4</w:t>
            </w:r>
          </w:p>
        </w:tc>
      </w:tr>
      <w:tr w:rsidR="00B24E25" w:rsidRPr="00C1598C" w14:paraId="68E390F2" w14:textId="77777777" w:rsidTr="00DC77F8">
        <w:trPr>
          <w:cantSplit/>
        </w:trPr>
        <w:tc>
          <w:tcPr>
            <w:tcW w:w="3296" w:type="dxa"/>
          </w:tcPr>
          <w:p w14:paraId="2B6867D7" w14:textId="3D06DE4C" w:rsidR="00B24E25" w:rsidRPr="00C1598C" w:rsidRDefault="00B24E25" w:rsidP="00B24E25">
            <w:pPr>
              <w:pStyle w:val="TableText"/>
              <w:keepNext/>
            </w:pPr>
            <w:r w:rsidRPr="00C1598C">
              <w:t xml:space="preserve">Mail </w:t>
            </w:r>
            <w:r>
              <w:t>survey</w:t>
            </w:r>
            <w:r w:rsidRPr="00C1598C">
              <w:t xml:space="preserve"> with cover letter to sample patients</w:t>
            </w:r>
          </w:p>
        </w:tc>
        <w:tc>
          <w:tcPr>
            <w:tcW w:w="3046" w:type="dxa"/>
          </w:tcPr>
          <w:p w14:paraId="5F646856" w14:textId="7E5ED22E" w:rsidR="00B24E25" w:rsidRPr="00C1598C" w:rsidRDefault="000C50E5" w:rsidP="00B24E25">
            <w:pPr>
              <w:pStyle w:val="TableText"/>
              <w:keepNext/>
            </w:pPr>
            <w:r>
              <w:t xml:space="preserve">May </w:t>
            </w:r>
            <w:r w:rsidR="00151507">
              <w:t>3</w:t>
            </w:r>
            <w:r w:rsidR="00B24E25" w:rsidRPr="00C1598C">
              <w:t xml:space="preserve">, </w:t>
            </w:r>
            <w:r w:rsidR="00B24E25">
              <w:t>202</w:t>
            </w:r>
            <w:r w:rsidR="00151507">
              <w:t>4</w:t>
            </w:r>
          </w:p>
        </w:tc>
        <w:tc>
          <w:tcPr>
            <w:tcW w:w="3047" w:type="dxa"/>
          </w:tcPr>
          <w:p w14:paraId="2A03A527" w14:textId="5FCFDBFD" w:rsidR="00B24E25" w:rsidRPr="00C1598C" w:rsidRDefault="00B24E25" w:rsidP="00B24E25">
            <w:pPr>
              <w:pStyle w:val="TableText"/>
              <w:keepNext/>
            </w:pPr>
            <w:r>
              <w:t xml:space="preserve">November </w:t>
            </w:r>
            <w:r w:rsidR="00151507">
              <w:t>1</w:t>
            </w:r>
            <w:r w:rsidRPr="00C1598C">
              <w:t xml:space="preserve">, </w:t>
            </w:r>
            <w:r>
              <w:t>202</w:t>
            </w:r>
            <w:r w:rsidR="00151507">
              <w:t>4</w:t>
            </w:r>
          </w:p>
        </w:tc>
      </w:tr>
      <w:tr w:rsidR="00B24E25" w:rsidRPr="00C1598C" w14:paraId="2C977167" w14:textId="77777777" w:rsidTr="00DC77F8">
        <w:trPr>
          <w:cantSplit/>
        </w:trPr>
        <w:tc>
          <w:tcPr>
            <w:tcW w:w="3296" w:type="dxa"/>
          </w:tcPr>
          <w:p w14:paraId="7D3C9490" w14:textId="2DB37BCB" w:rsidR="00B24E25" w:rsidRPr="00C1598C" w:rsidRDefault="00B24E25" w:rsidP="00B24E25">
            <w:pPr>
              <w:pStyle w:val="TableText"/>
              <w:keepNext/>
            </w:pPr>
            <w:r w:rsidRPr="00C1598C">
              <w:t>Initiate telephone follow-up contact for all mail survey nonrespondents</w:t>
            </w:r>
            <w:r>
              <w:t>*</w:t>
            </w:r>
          </w:p>
        </w:tc>
        <w:tc>
          <w:tcPr>
            <w:tcW w:w="3046" w:type="dxa"/>
          </w:tcPr>
          <w:p w14:paraId="181C53CC" w14:textId="35855BED" w:rsidR="00B24E25" w:rsidRPr="00C1598C" w:rsidRDefault="00151507" w:rsidP="00B24E25">
            <w:pPr>
              <w:pStyle w:val="TableText"/>
              <w:keepNext/>
            </w:pPr>
            <w:r>
              <w:t>May 31</w:t>
            </w:r>
            <w:r w:rsidR="00B24E25" w:rsidRPr="00C1598C">
              <w:t xml:space="preserve">, </w:t>
            </w:r>
            <w:r w:rsidR="00B24E25">
              <w:t>202</w:t>
            </w:r>
            <w:r>
              <w:t>4</w:t>
            </w:r>
          </w:p>
        </w:tc>
        <w:tc>
          <w:tcPr>
            <w:tcW w:w="3047" w:type="dxa"/>
          </w:tcPr>
          <w:p w14:paraId="1763E148" w14:textId="77777777" w:rsidR="00997964" w:rsidRDefault="00997964" w:rsidP="00997964">
            <w:pPr>
              <w:pStyle w:val="TableText"/>
              <w:keepNext/>
            </w:pPr>
            <w:r>
              <w:t xml:space="preserve">November 29, 2024 </w:t>
            </w:r>
            <w:r w:rsidRPr="00221885">
              <w:rPr>
                <w:b/>
                <w:bCs/>
              </w:rPr>
              <w:t>OR</w:t>
            </w:r>
          </w:p>
          <w:p w14:paraId="11C779C7" w14:textId="555EA99A" w:rsidR="00B24E25" w:rsidRPr="00C1598C" w:rsidRDefault="00997964" w:rsidP="00D61E76">
            <w:r>
              <w:t>December 4, 2024**</w:t>
            </w:r>
          </w:p>
        </w:tc>
      </w:tr>
      <w:tr w:rsidR="00B24E25" w:rsidRPr="00C1598C" w14:paraId="70FBA367" w14:textId="77777777" w:rsidTr="00DC77F8">
        <w:trPr>
          <w:cantSplit/>
        </w:trPr>
        <w:tc>
          <w:tcPr>
            <w:tcW w:w="3296" w:type="dxa"/>
          </w:tcPr>
          <w:p w14:paraId="48E65967" w14:textId="77777777" w:rsidR="00B24E25" w:rsidRPr="00C1598C" w:rsidRDefault="00B24E25" w:rsidP="00B24E25">
            <w:pPr>
              <w:pStyle w:val="TableText"/>
              <w:keepNext/>
            </w:pPr>
            <w:r w:rsidRPr="00C1598C">
              <w:t>End data collection activities</w:t>
            </w:r>
          </w:p>
        </w:tc>
        <w:tc>
          <w:tcPr>
            <w:tcW w:w="3046" w:type="dxa"/>
          </w:tcPr>
          <w:p w14:paraId="4800AE37" w14:textId="69E95D3F" w:rsidR="00B24E25" w:rsidRPr="00C1598C" w:rsidRDefault="00B24E25" w:rsidP="00B24E25">
            <w:pPr>
              <w:pStyle w:val="TableText"/>
              <w:keepNext/>
            </w:pPr>
            <w:r>
              <w:t xml:space="preserve">July </w:t>
            </w:r>
            <w:r w:rsidR="000C50E5">
              <w:t>1</w:t>
            </w:r>
            <w:r w:rsidR="00151507">
              <w:t>2</w:t>
            </w:r>
            <w:r w:rsidRPr="00C1598C">
              <w:t xml:space="preserve">, </w:t>
            </w:r>
            <w:r>
              <w:t>202</w:t>
            </w:r>
            <w:r w:rsidR="00151507">
              <w:t>4</w:t>
            </w:r>
          </w:p>
        </w:tc>
        <w:tc>
          <w:tcPr>
            <w:tcW w:w="3047" w:type="dxa"/>
          </w:tcPr>
          <w:p w14:paraId="5D28601A" w14:textId="34847DDD" w:rsidR="00B24E25" w:rsidRPr="00C1598C" w:rsidRDefault="00B24E25" w:rsidP="00B24E25">
            <w:pPr>
              <w:pStyle w:val="TableText"/>
              <w:keepNext/>
            </w:pPr>
            <w:r w:rsidRPr="00C1598C">
              <w:t xml:space="preserve">January </w:t>
            </w:r>
            <w:r w:rsidR="000C50E5">
              <w:t>1</w:t>
            </w:r>
            <w:r w:rsidR="00151507">
              <w:t>0</w:t>
            </w:r>
            <w:r w:rsidRPr="00C1598C">
              <w:t>, 20</w:t>
            </w:r>
            <w:r>
              <w:t>2</w:t>
            </w:r>
            <w:r w:rsidR="00151507">
              <w:t>5</w:t>
            </w:r>
          </w:p>
        </w:tc>
      </w:tr>
      <w:tr w:rsidR="00B24E25" w:rsidRPr="00C1598C" w14:paraId="5B4C72F2" w14:textId="77777777" w:rsidTr="00DC77F8">
        <w:trPr>
          <w:cantSplit/>
        </w:trPr>
        <w:tc>
          <w:tcPr>
            <w:tcW w:w="3296" w:type="dxa"/>
          </w:tcPr>
          <w:p w14:paraId="00B89E15" w14:textId="77777777" w:rsidR="00B24E25" w:rsidRPr="00C1598C" w:rsidRDefault="00B24E25" w:rsidP="00B24E25">
            <w:pPr>
              <w:pStyle w:val="TableText"/>
              <w:keepNext/>
            </w:pPr>
            <w:r w:rsidRPr="00C1598C">
              <w:t>Data submission deadline</w:t>
            </w:r>
          </w:p>
        </w:tc>
        <w:tc>
          <w:tcPr>
            <w:tcW w:w="3046" w:type="dxa"/>
          </w:tcPr>
          <w:p w14:paraId="45954240" w14:textId="49429BC3" w:rsidR="00B24E25" w:rsidRPr="00C1598C" w:rsidRDefault="00B24E25" w:rsidP="00B24E25">
            <w:pPr>
              <w:pStyle w:val="TableText"/>
              <w:keepNext/>
            </w:pPr>
            <w:r>
              <w:t xml:space="preserve">5:00 </w:t>
            </w:r>
            <w:r w:rsidRPr="00C1598C">
              <w:t>PM Eastern Time, July</w:t>
            </w:r>
            <w:r>
              <w:t> </w:t>
            </w:r>
            <w:r w:rsidR="00151507">
              <w:t>31</w:t>
            </w:r>
            <w:r w:rsidRPr="00C1598C">
              <w:t xml:space="preserve">, </w:t>
            </w:r>
            <w:r>
              <w:t>202</w:t>
            </w:r>
            <w:r w:rsidR="00151507">
              <w:t>4</w:t>
            </w:r>
          </w:p>
        </w:tc>
        <w:tc>
          <w:tcPr>
            <w:tcW w:w="3047" w:type="dxa"/>
          </w:tcPr>
          <w:p w14:paraId="0A1B7B0E" w14:textId="1ECDDC32" w:rsidR="00B24E25" w:rsidRPr="00C1598C" w:rsidRDefault="00B24E25" w:rsidP="00B24E25">
            <w:pPr>
              <w:pStyle w:val="TableText"/>
              <w:keepNext/>
            </w:pPr>
            <w:r>
              <w:t>5:00</w:t>
            </w:r>
            <w:r w:rsidRPr="00C1598C">
              <w:t xml:space="preserve"> PM Eastern Time, January</w:t>
            </w:r>
            <w:r w:rsidR="00B52395">
              <w:t> </w:t>
            </w:r>
            <w:r w:rsidR="00151507">
              <w:t>29</w:t>
            </w:r>
            <w:r w:rsidRPr="00C1598C">
              <w:t>, 20</w:t>
            </w:r>
            <w:r>
              <w:t>2</w:t>
            </w:r>
            <w:r w:rsidR="00151507">
              <w:t>5</w:t>
            </w:r>
          </w:p>
        </w:tc>
      </w:tr>
    </w:tbl>
    <w:bookmarkEnd w:id="326"/>
    <w:p w14:paraId="36AF87C6" w14:textId="73C8F66E" w:rsidR="00C80B41" w:rsidRDefault="007A7C41" w:rsidP="00B52395">
      <w:pPr>
        <w:pStyle w:val="Source"/>
      </w:pPr>
      <w:r>
        <w:t>*</w:t>
      </w:r>
      <w:r w:rsidRPr="007A7C41">
        <w:t xml:space="preserve"> </w:t>
      </w:r>
      <w:r w:rsidRPr="00E62352">
        <w:t>Survey</w:t>
      </w:r>
      <w:r w:rsidRPr="00D06971">
        <w:t xml:space="preserve"> vendors must begin call attempts</w:t>
      </w:r>
      <w:r w:rsidRPr="00CF7D1B">
        <w:t xml:space="preserve"> starting on the </w:t>
      </w:r>
      <w:r w:rsidRPr="00763FD2">
        <w:t>telephone follow-up data collection start date.</w:t>
      </w:r>
      <w:r w:rsidR="00024F96" w:rsidRPr="00763FD2">
        <w:t xml:space="preserve"> </w:t>
      </w:r>
      <w:r w:rsidR="00CE74EE" w:rsidRPr="00763FD2">
        <w:t>We do</w:t>
      </w:r>
      <w:r w:rsidRPr="00763FD2">
        <w:t xml:space="preserve"> not expect that all sampled patients will receive a call on this start </w:t>
      </w:r>
      <w:r w:rsidRPr="002C37C2">
        <w:t>date</w:t>
      </w:r>
      <w:r w:rsidR="00CE74EE" w:rsidRPr="00D06971">
        <w:t xml:space="preserve">; </w:t>
      </w:r>
      <w:r w:rsidRPr="00D06971">
        <w:t xml:space="preserve">however, they should receive a call very soon after the start date (and within the first week of </w:t>
      </w:r>
      <w:r w:rsidRPr="00E62352">
        <w:t>telephone follow-up</w:t>
      </w:r>
      <w:r w:rsidRPr="00D06971">
        <w:t xml:space="preserve"> data collection).</w:t>
      </w:r>
    </w:p>
    <w:p w14:paraId="4A126D11" w14:textId="4677A41C" w:rsidR="00997964" w:rsidRPr="006B0709" w:rsidRDefault="00997964" w:rsidP="00B52395">
      <w:pPr>
        <w:pStyle w:val="Source"/>
      </w:pPr>
      <w:r>
        <w:t>**</w:t>
      </w:r>
      <w:r w:rsidRPr="006B0709">
        <w:t xml:space="preserve"> </w:t>
      </w:r>
      <w:r>
        <w:t>In 2024</w:t>
      </w:r>
      <w:r w:rsidRPr="006B0709">
        <w:t>, the Thanksgiving holiday falls on November 28, 20</w:t>
      </w:r>
      <w:r>
        <w:t>24</w:t>
      </w:r>
      <w:r w:rsidRPr="006B0709">
        <w:t xml:space="preserve">, during the last week of November. </w:t>
      </w:r>
      <w:r w:rsidR="00D75E0D">
        <w:t>Some</w:t>
      </w:r>
      <w:r w:rsidRPr="006B0709">
        <w:t xml:space="preserve"> vendors may have difficulties with mailing the 2nd </w:t>
      </w:r>
      <w:r w:rsidR="00D75E0D">
        <w:t>survey package</w:t>
      </w:r>
      <w:r w:rsidRPr="006B0709">
        <w:t xml:space="preserve"> (mail-only) or beginning phone follow-up (mixed-mode) for the 20</w:t>
      </w:r>
      <w:r>
        <w:t>24</w:t>
      </w:r>
      <w:r w:rsidRPr="006B0709">
        <w:t xml:space="preserve"> Fall Survey on the originally scheduled date of November 29, 20</w:t>
      </w:r>
      <w:r>
        <w:t>24</w:t>
      </w:r>
      <w:r w:rsidRPr="006B0709">
        <w:t xml:space="preserve"> (the day after Thanksgiving).</w:t>
      </w:r>
      <w:r>
        <w:t xml:space="preserve"> As such, the 2024 Fall data collection schedule has been set such </w:t>
      </w:r>
      <w:r w:rsidR="00D75E0D">
        <w:t xml:space="preserve">that </w:t>
      </w:r>
      <w:r>
        <w:t xml:space="preserve">vendors may either begin </w:t>
      </w:r>
      <w:r w:rsidRPr="006C2FC4">
        <w:t xml:space="preserve">implementing the second wave of ICH CAHPS data collection </w:t>
      </w:r>
      <w:r>
        <w:t>on</w:t>
      </w:r>
      <w:r w:rsidRPr="006C2FC4">
        <w:t xml:space="preserve"> November 29, 20</w:t>
      </w:r>
      <w:r>
        <w:t xml:space="preserve">24, or </w:t>
      </w:r>
      <w:r w:rsidRPr="006C2FC4">
        <w:t>the following week on December 4, 20</w:t>
      </w:r>
      <w:r>
        <w:t>24</w:t>
      </w:r>
      <w:r w:rsidRPr="006C2FC4">
        <w:t>. The deadline for data submission will remain January 29, 20</w:t>
      </w:r>
      <w:r>
        <w:t>25</w:t>
      </w:r>
      <w:r w:rsidRPr="006C2FC4">
        <w:t xml:space="preserve"> for both schedules</w:t>
      </w:r>
      <w:r>
        <w:t>.</w:t>
      </w:r>
    </w:p>
    <w:p w14:paraId="72E94F82" w14:textId="7479A885" w:rsidR="00F5696B" w:rsidRPr="003058E0" w:rsidRDefault="00112B2B" w:rsidP="00196397">
      <w:pPr>
        <w:pStyle w:val="Heading4"/>
        <w:rPr>
          <w:sz w:val="24"/>
        </w:rPr>
      </w:pPr>
      <w:bookmarkStart w:id="327" w:name="_Toc27747078"/>
      <w:bookmarkStart w:id="328" w:name="_Toc155789560"/>
      <w:r w:rsidRPr="003058E0">
        <w:rPr>
          <w:sz w:val="24"/>
        </w:rPr>
        <w:t>7.1.1</w:t>
      </w:r>
      <w:r w:rsidRPr="003058E0">
        <w:rPr>
          <w:sz w:val="24"/>
        </w:rPr>
        <w:tab/>
      </w:r>
      <w:r w:rsidR="00F5696B" w:rsidRPr="003058E0">
        <w:rPr>
          <w:sz w:val="24"/>
        </w:rPr>
        <w:t>Use of Other Languages in the Mixed</w:t>
      </w:r>
      <w:r w:rsidR="00583BD9">
        <w:rPr>
          <w:sz w:val="24"/>
        </w:rPr>
        <w:t xml:space="preserve"> </w:t>
      </w:r>
      <w:r w:rsidR="00F5696B" w:rsidRPr="003058E0">
        <w:rPr>
          <w:sz w:val="24"/>
        </w:rPr>
        <w:t>Mode Data Collection</w:t>
      </w:r>
      <w:bookmarkEnd w:id="327"/>
      <w:bookmarkEnd w:id="328"/>
    </w:p>
    <w:p w14:paraId="7B9C1E17" w14:textId="27185536" w:rsidR="00642066" w:rsidRPr="00C1598C" w:rsidRDefault="00F5696B" w:rsidP="00F5696B">
      <w:pPr>
        <w:pStyle w:val="BodyText"/>
      </w:pPr>
      <w:r w:rsidRPr="00C1598C">
        <w:t>ICH CAHPS Survey vendors must administer the survey in English in each data collection mode for which they have been approved by the Coordination Team</w:t>
      </w:r>
      <w:r w:rsidR="00D75E0D">
        <w:t xml:space="preserve"> and are administering</w:t>
      </w:r>
      <w:r w:rsidRPr="00C1598C">
        <w:t>, but they are not required to offer or administer the survey in any of the other approved survey languages (Spanish, simplified Chinese, traditional Chinese, and Samoan).</w:t>
      </w:r>
      <w:r w:rsidR="00DF3364" w:rsidRPr="00C1598C">
        <w:t xml:space="preserve"> </w:t>
      </w:r>
      <w:r w:rsidRPr="00C1598C">
        <w:t>If a facility chooses to use mixed</w:t>
      </w:r>
      <w:r w:rsidR="00E5224B">
        <w:t xml:space="preserve"> </w:t>
      </w:r>
      <w:r w:rsidRPr="00C1598C">
        <w:t xml:space="preserve">mode data collection and it has sample patients who speak only Chinese or Samoan, the survey vendor can send the prenotification letter and the first </w:t>
      </w:r>
      <w:r w:rsidR="00553B95">
        <w:t>survey</w:t>
      </w:r>
      <w:r w:rsidR="00553B95" w:rsidRPr="00C1598C">
        <w:t xml:space="preserve"> </w:t>
      </w:r>
      <w:r w:rsidRPr="00C1598C">
        <w:t>package to those patients in the applicable approved language. If, however,</w:t>
      </w:r>
      <w:r w:rsidR="00DF3364" w:rsidRPr="00C1598C">
        <w:t xml:space="preserve"> </w:t>
      </w:r>
      <w:r w:rsidRPr="00C1598C">
        <w:t>Chinese</w:t>
      </w:r>
      <w:r w:rsidR="000F3573" w:rsidRPr="00C1598C">
        <w:t>-</w:t>
      </w:r>
      <w:r w:rsidRPr="00C1598C">
        <w:t xml:space="preserve"> or Samoan</w:t>
      </w:r>
      <w:r w:rsidR="000F3573" w:rsidRPr="00C1598C">
        <w:t>-</w:t>
      </w:r>
      <w:r w:rsidRPr="00C1598C">
        <w:t xml:space="preserve">speaking sample patients do not return the mail survey, the survey vendor must assign the case for telephone follow-up and </w:t>
      </w:r>
      <w:r w:rsidRPr="00C1598C">
        <w:lastRenderedPageBreak/>
        <w:t>attempt to contact those patients by phone. During telephone follow-up, if the telephone interviewer learns that the sample patient does not speak English, the case must be assigned the language barrier final disposition code.</w:t>
      </w:r>
    </w:p>
    <w:p w14:paraId="2B2939A4" w14:textId="6795215E" w:rsidR="00BE5C1D" w:rsidRPr="00C1598C" w:rsidRDefault="00BE5C1D" w:rsidP="00BE5C1D">
      <w:pPr>
        <w:pStyle w:val="BodyText"/>
      </w:pPr>
      <w:r w:rsidRPr="00C1598C">
        <w:t xml:space="preserve">Survey vendors should note that although the prenotification letter is available in traditional </w:t>
      </w:r>
      <w:r>
        <w:t xml:space="preserve">and simplified </w:t>
      </w:r>
      <w:r w:rsidRPr="00C1598C">
        <w:t xml:space="preserve">Chinese and in Samoan (and should be sent to sample patients requesting them), </w:t>
      </w:r>
      <w:r w:rsidRPr="00C1598C">
        <w:rPr>
          <w:b/>
          <w:i/>
        </w:rPr>
        <w:t xml:space="preserve">the ICH CAHPS Survey cannot be administered by telephone in </w:t>
      </w:r>
      <w:r>
        <w:rPr>
          <w:b/>
          <w:i/>
        </w:rPr>
        <w:t>traditional</w:t>
      </w:r>
      <w:r w:rsidRPr="00C1598C">
        <w:rPr>
          <w:b/>
          <w:i/>
        </w:rPr>
        <w:t xml:space="preserve"> Chinese, </w:t>
      </w:r>
      <w:r>
        <w:rPr>
          <w:b/>
          <w:i/>
        </w:rPr>
        <w:t>simplified</w:t>
      </w:r>
      <w:r w:rsidRPr="00C1598C">
        <w:rPr>
          <w:b/>
          <w:i/>
        </w:rPr>
        <w:t xml:space="preserve"> Chinese, or Samoan</w:t>
      </w:r>
      <w:r w:rsidRPr="00C1598C">
        <w:t xml:space="preserve">. If a telephone interviewer learns during the course of a phone contact attempt that a sample patient speaks only Chinese or Samoan, the survey vendor should stop work on the case and assign the applicable final language barrier disposition code (see </w:t>
      </w:r>
      <w:r w:rsidRPr="00C1598C">
        <w:rPr>
          <w:b/>
          <w:i/>
        </w:rPr>
        <w:t>Chapter IX</w:t>
      </w:r>
      <w:r w:rsidRPr="00C1598C">
        <w:t xml:space="preserve"> for final survey disposition codes). Survey vendors must administer the telephone survey in English but are not required to administer the survey in Spanish.</w:t>
      </w:r>
    </w:p>
    <w:p w14:paraId="2F3B5FE7" w14:textId="58AC3293" w:rsidR="00F5696B" w:rsidRPr="00C1598C" w:rsidRDefault="00F5696B" w:rsidP="00F5696B">
      <w:pPr>
        <w:pStyle w:val="BodyText"/>
      </w:pPr>
      <w:r w:rsidRPr="00C1598C">
        <w:t>Although the facility might indicate that a sample patient</w:t>
      </w:r>
      <w:r w:rsidR="004A2B8D">
        <w:t>’</w:t>
      </w:r>
      <w:r w:rsidRPr="00C1598C">
        <w:t>s preferred language is Chinese or Samoan, survey vendors should keep in mind that some of these patients might speak English well enough to participate in a telephone interview. If the majority of an ICH facility</w:t>
      </w:r>
      <w:r w:rsidR="004A2B8D">
        <w:t>’</w:t>
      </w:r>
      <w:r w:rsidRPr="00C1598C">
        <w:t>s sample patients speak only Chinese or Samoan, the facility should consider using the mail-only data collection mode to give all of its sample patients the opportunity to participate in the survey.</w:t>
      </w:r>
    </w:p>
    <w:p w14:paraId="13DAEB06" w14:textId="3A6B87E3" w:rsidR="00F5696B" w:rsidRPr="00C1598C" w:rsidRDefault="00112B2B" w:rsidP="00172CF8">
      <w:pPr>
        <w:pStyle w:val="Heading3"/>
      </w:pPr>
      <w:bookmarkStart w:id="329" w:name="_Toc27747079"/>
      <w:bookmarkStart w:id="330" w:name="_Toc155789561"/>
      <w:r>
        <w:t>7.2</w:t>
      </w:r>
      <w:r>
        <w:tab/>
      </w:r>
      <w:r w:rsidR="00F5696B" w:rsidRPr="00C1598C">
        <w:t xml:space="preserve">Production of Letters, Envelopes, and </w:t>
      </w:r>
      <w:r w:rsidR="0045346D">
        <w:t>Survey</w:t>
      </w:r>
      <w:r w:rsidR="00F5696B" w:rsidRPr="00C1598C">
        <w:t>s</w:t>
      </w:r>
      <w:bookmarkEnd w:id="329"/>
      <w:bookmarkEnd w:id="330"/>
    </w:p>
    <w:p w14:paraId="5077114E" w14:textId="38E00C5B" w:rsidR="00F5696B" w:rsidRPr="00C1598C" w:rsidRDefault="00F5696B" w:rsidP="00F5696B">
      <w:pPr>
        <w:pStyle w:val="BodyText"/>
      </w:pPr>
      <w:r w:rsidRPr="00C1598C">
        <w:t>The requirements for producing all materials needed for the mail phase of the mixed</w:t>
      </w:r>
      <w:r w:rsidR="00E5224B">
        <w:t xml:space="preserve"> </w:t>
      </w:r>
      <w:r w:rsidRPr="00C1598C">
        <w:t xml:space="preserve">mode survey administration are described below. The mail cover letters and the mail survey in English, Spanish, traditional Chinese, simplified Chinese, and Samoan are available on the ICH CAHPS website at </w:t>
      </w:r>
      <w:hyperlink r:id="rId66" w:history="1">
        <w:r w:rsidRPr="00C1598C">
          <w:rPr>
            <w:rStyle w:val="Hyperlink"/>
          </w:rPr>
          <w:t>https://ichcahps.org</w:t>
        </w:r>
      </w:hyperlink>
      <w:r w:rsidR="00922BF1">
        <w:t> </w:t>
      </w:r>
      <w:r w:rsidR="00922BF1">
        <w:rPr>
          <w:noProof/>
        </w:rPr>
        <w:drawing>
          <wp:inline distT="0" distB="0" distL="0" distR="0" wp14:anchorId="0E8C7F8D" wp14:editId="3F060EA0">
            <wp:extent cx="95250" cy="95250"/>
            <wp:effectExtent l="0" t="0" r="0" b="0"/>
            <wp:docPr id="202" name="Graphic 202"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xml:space="preserve"> and in the appendices to this manual.</w:t>
      </w:r>
    </w:p>
    <w:p w14:paraId="02DFCC29" w14:textId="6FC23130" w:rsidR="00F5696B" w:rsidRPr="00C1598C" w:rsidRDefault="0045346D" w:rsidP="00FF69C8">
      <w:pPr>
        <w:pStyle w:val="ListBullet"/>
        <w:rPr>
          <w:i/>
        </w:rPr>
      </w:pPr>
      <w:r>
        <w:t>Survey</w:t>
      </w:r>
      <w:r w:rsidR="00F5696B" w:rsidRPr="00C1598C">
        <w:t xml:space="preserve"> and</w:t>
      </w:r>
      <w:r w:rsidR="00553B95">
        <w:t xml:space="preserve"> official</w:t>
      </w:r>
      <w:r w:rsidR="00F5696B" w:rsidRPr="00C1598C">
        <w:t xml:space="preserve"> mail survey cover letters in English, </w:t>
      </w:r>
      <w:r w:rsidR="00D0447D" w:rsidRPr="00C1598C">
        <w:rPr>
          <w:b/>
          <w:i/>
        </w:rPr>
        <w:t>Appendix </w:t>
      </w:r>
      <w:r w:rsidR="00F5696B" w:rsidRPr="00C1598C">
        <w:rPr>
          <w:b/>
          <w:i/>
        </w:rPr>
        <w:t>C</w:t>
      </w:r>
      <w:r w:rsidR="00F5696B" w:rsidRPr="00C1598C">
        <w:t>;</w:t>
      </w:r>
    </w:p>
    <w:p w14:paraId="5EA7E6CF" w14:textId="19B21601" w:rsidR="00F5696B" w:rsidRPr="00C1598C" w:rsidRDefault="0045346D" w:rsidP="00F5696B">
      <w:pPr>
        <w:pStyle w:val="ListBullet"/>
        <w:rPr>
          <w:b/>
          <w:i/>
        </w:rPr>
      </w:pPr>
      <w:r>
        <w:t>Survey</w:t>
      </w:r>
      <w:r w:rsidR="00F5696B" w:rsidRPr="00C1598C">
        <w:t xml:space="preserve"> and </w:t>
      </w:r>
      <w:r w:rsidR="00553B95">
        <w:t xml:space="preserve">official </w:t>
      </w:r>
      <w:r w:rsidR="00F5696B" w:rsidRPr="00C1598C">
        <w:t xml:space="preserve">mail survey cover letters in Spanish, </w:t>
      </w:r>
      <w:r w:rsidR="00D0447D" w:rsidRPr="00C1598C">
        <w:rPr>
          <w:b/>
          <w:i/>
        </w:rPr>
        <w:t>Appendix </w:t>
      </w:r>
      <w:r w:rsidR="00F5696B" w:rsidRPr="00C1598C">
        <w:rPr>
          <w:b/>
          <w:i/>
        </w:rPr>
        <w:t>D</w:t>
      </w:r>
      <w:r w:rsidR="00F5696B" w:rsidRPr="00C1598C">
        <w:t>;</w:t>
      </w:r>
    </w:p>
    <w:p w14:paraId="6A4E6997" w14:textId="6BAE5BC7" w:rsidR="00F5696B" w:rsidRPr="00C1598C" w:rsidRDefault="0045346D" w:rsidP="00F5696B">
      <w:pPr>
        <w:pStyle w:val="ListBullet"/>
      </w:pPr>
      <w:r>
        <w:t>Survey</w:t>
      </w:r>
      <w:r w:rsidR="00F5696B" w:rsidRPr="00C1598C">
        <w:t xml:space="preserve"> and </w:t>
      </w:r>
      <w:r w:rsidR="00553B95">
        <w:t xml:space="preserve">official </w:t>
      </w:r>
      <w:r w:rsidR="00F5696B" w:rsidRPr="00C1598C">
        <w:t xml:space="preserve">mail survey cover letters in traditional Chinese, </w:t>
      </w:r>
      <w:r w:rsidR="00D0447D" w:rsidRPr="00C1598C">
        <w:rPr>
          <w:b/>
          <w:i/>
        </w:rPr>
        <w:t>Appendix </w:t>
      </w:r>
      <w:r w:rsidR="00F5696B" w:rsidRPr="00C1598C">
        <w:rPr>
          <w:b/>
          <w:i/>
        </w:rPr>
        <w:t>E</w:t>
      </w:r>
      <w:r w:rsidR="00F5696B" w:rsidRPr="00C1598C">
        <w:t>;</w:t>
      </w:r>
    </w:p>
    <w:p w14:paraId="5D35C741" w14:textId="7E8FBB39" w:rsidR="00F5696B" w:rsidRPr="00C1598C" w:rsidRDefault="0045346D" w:rsidP="004A0292">
      <w:pPr>
        <w:pStyle w:val="ListBullet"/>
        <w:rPr>
          <w:b/>
          <w:i/>
        </w:rPr>
      </w:pPr>
      <w:r>
        <w:t>Survey</w:t>
      </w:r>
      <w:r w:rsidR="00F5696B" w:rsidRPr="00C1598C">
        <w:t xml:space="preserve"> and </w:t>
      </w:r>
      <w:r w:rsidR="00553B95">
        <w:t xml:space="preserve">official </w:t>
      </w:r>
      <w:r w:rsidR="00F5696B" w:rsidRPr="00C1598C">
        <w:t xml:space="preserve">mail survey cover letters in simplified Chinese, </w:t>
      </w:r>
      <w:r w:rsidR="00D0447D" w:rsidRPr="00C1598C">
        <w:rPr>
          <w:b/>
          <w:i/>
        </w:rPr>
        <w:t>Appendix </w:t>
      </w:r>
      <w:r w:rsidR="00F5696B" w:rsidRPr="00C1598C">
        <w:rPr>
          <w:b/>
          <w:i/>
        </w:rPr>
        <w:t>F</w:t>
      </w:r>
      <w:r w:rsidR="00F5696B" w:rsidRPr="00B4603A">
        <w:t>;</w:t>
      </w:r>
    </w:p>
    <w:p w14:paraId="7329FD0D" w14:textId="24CF5853" w:rsidR="00F5696B" w:rsidRPr="00C1598C" w:rsidRDefault="0045346D" w:rsidP="00F5696B">
      <w:pPr>
        <w:pStyle w:val="ListBullet"/>
      </w:pPr>
      <w:r>
        <w:t>Survey</w:t>
      </w:r>
      <w:r w:rsidR="00F5696B" w:rsidRPr="00C1598C">
        <w:t xml:space="preserve"> and </w:t>
      </w:r>
      <w:r w:rsidR="00553B95">
        <w:t xml:space="preserve">official </w:t>
      </w:r>
      <w:r w:rsidR="00F5696B" w:rsidRPr="00C1598C">
        <w:t xml:space="preserve">mail survey cover letters in Samoan, </w:t>
      </w:r>
      <w:r w:rsidR="00D0447D" w:rsidRPr="00C1598C">
        <w:rPr>
          <w:b/>
          <w:i/>
        </w:rPr>
        <w:t>Appendix </w:t>
      </w:r>
      <w:r w:rsidR="00F5696B" w:rsidRPr="00C1598C">
        <w:rPr>
          <w:b/>
          <w:i/>
        </w:rPr>
        <w:t>G</w:t>
      </w:r>
      <w:r w:rsidR="00F5696B" w:rsidRPr="00C1598C">
        <w:t>; and</w:t>
      </w:r>
    </w:p>
    <w:p w14:paraId="2CDDBFE7" w14:textId="77777777" w:rsidR="00F5696B" w:rsidRPr="00C1598C" w:rsidRDefault="00F5696B" w:rsidP="00F5696B">
      <w:pPr>
        <w:pStyle w:val="ListBullet"/>
      </w:pPr>
      <w:r w:rsidRPr="00C1598C">
        <w:t xml:space="preserve">OMB Disclosure Notice in English, Spanish, traditional Chinese, simplified Chinese, and Samoan in </w:t>
      </w:r>
      <w:r w:rsidR="00D0447D" w:rsidRPr="00C1598C">
        <w:rPr>
          <w:b/>
          <w:i/>
        </w:rPr>
        <w:t>Appendix </w:t>
      </w:r>
      <w:r w:rsidRPr="00C1598C">
        <w:rPr>
          <w:b/>
          <w:i/>
        </w:rPr>
        <w:t>H</w:t>
      </w:r>
      <w:r w:rsidRPr="00C1598C">
        <w:rPr>
          <w:bCs/>
          <w:iCs/>
        </w:rPr>
        <w:t>.</w:t>
      </w:r>
    </w:p>
    <w:p w14:paraId="5217D536" w14:textId="417C1D6D" w:rsidR="00F5696B" w:rsidRPr="00C1598C" w:rsidRDefault="00F5696B" w:rsidP="00F5696B">
      <w:pPr>
        <w:pStyle w:val="BodyText"/>
      </w:pPr>
      <w:r w:rsidRPr="00C1598C">
        <w:t xml:space="preserve">Specific requirements and guidelines associated with the mail survey letters, envelopes, and </w:t>
      </w:r>
      <w:r w:rsidR="0045346D">
        <w:t>survey</w:t>
      </w:r>
      <w:r w:rsidRPr="00C1598C">
        <w:t xml:space="preserve"> are discussed below.</w:t>
      </w:r>
    </w:p>
    <w:p w14:paraId="775B5FB7" w14:textId="26894F9C" w:rsidR="00F5696B" w:rsidRPr="003058E0" w:rsidRDefault="00112B2B" w:rsidP="00196397">
      <w:pPr>
        <w:pStyle w:val="Heading4"/>
        <w:rPr>
          <w:sz w:val="24"/>
        </w:rPr>
      </w:pPr>
      <w:bookmarkStart w:id="331" w:name="_Toc27747080"/>
      <w:bookmarkStart w:id="332" w:name="_Toc155789562"/>
      <w:bookmarkStart w:id="333" w:name="_Hlk528844928"/>
      <w:r w:rsidRPr="003058E0">
        <w:rPr>
          <w:sz w:val="24"/>
        </w:rPr>
        <w:lastRenderedPageBreak/>
        <w:t>7.2.1</w:t>
      </w:r>
      <w:r w:rsidRPr="003058E0">
        <w:rPr>
          <w:sz w:val="24"/>
        </w:rPr>
        <w:tab/>
      </w:r>
      <w:r w:rsidR="00F5696B" w:rsidRPr="003058E0">
        <w:rPr>
          <w:sz w:val="24"/>
        </w:rPr>
        <w:t>Prenotification Letter</w:t>
      </w:r>
      <w:bookmarkEnd w:id="331"/>
      <w:bookmarkEnd w:id="332"/>
    </w:p>
    <w:p w14:paraId="402FD1BF" w14:textId="77777777" w:rsidR="004152C4" w:rsidRDefault="00CC1C4F" w:rsidP="004152C4">
      <w:pPr>
        <w:pStyle w:val="BodyText"/>
        <w:rPr>
          <w:szCs w:val="24"/>
        </w:rPr>
      </w:pPr>
      <w:r w:rsidRPr="00C1598C">
        <w:t xml:space="preserve">The prenotification letter that will be sent to sample patients will </w:t>
      </w:r>
      <w:r w:rsidRPr="00C1598C">
        <w:rPr>
          <w:szCs w:val="24"/>
        </w:rPr>
        <w:t xml:space="preserve">provide information about the purpose of the survey and alert sample patients that they will be contacted </w:t>
      </w:r>
      <w:r>
        <w:rPr>
          <w:szCs w:val="24"/>
        </w:rPr>
        <w:t xml:space="preserve">by the survey vendor via either mail or phone </w:t>
      </w:r>
      <w:r w:rsidRPr="00C1598C">
        <w:rPr>
          <w:szCs w:val="24"/>
        </w:rPr>
        <w:t xml:space="preserve">and invited to participate in the survey. The prenotification letter also indicates that participation in the survey is voluntary and that responses to the survey will be held in confidence and are </w:t>
      </w:r>
      <w:r>
        <w:rPr>
          <w:szCs w:val="24"/>
        </w:rPr>
        <w:t>kept private by law</w:t>
      </w:r>
      <w:r w:rsidR="00F5696B" w:rsidRPr="00C1598C">
        <w:t>.</w:t>
      </w:r>
      <w:r w:rsidR="004152C4">
        <w:t xml:space="preserve"> </w:t>
      </w:r>
      <w:r w:rsidR="004152C4">
        <w:rPr>
          <w:szCs w:val="24"/>
        </w:rPr>
        <w:t xml:space="preserve">Language has also been added to emphasize the importance of repeat participation in the survey. </w:t>
      </w:r>
    </w:p>
    <w:p w14:paraId="3C579E7A" w14:textId="457CB25A" w:rsidR="004152C4" w:rsidRDefault="00CC1C4F" w:rsidP="004152C4">
      <w:pPr>
        <w:pStyle w:val="BodyText"/>
        <w:rPr>
          <w:bCs/>
          <w:iCs/>
          <w:szCs w:val="24"/>
        </w:rPr>
      </w:pPr>
      <w:r>
        <w:rPr>
          <w:szCs w:val="24"/>
        </w:rPr>
        <w:t>T</w:t>
      </w:r>
      <w:r w:rsidRPr="00C1598C">
        <w:rPr>
          <w:szCs w:val="24"/>
        </w:rPr>
        <w:t xml:space="preserve">he prenotification letter </w:t>
      </w:r>
      <w:r w:rsidRPr="00C1598C">
        <w:t>will be printed on CMS letterhead and signed by CMS.</w:t>
      </w:r>
      <w:r w:rsidRPr="00C1598C">
        <w:rPr>
          <w:szCs w:val="24"/>
        </w:rPr>
        <w:t xml:space="preserve"> </w:t>
      </w:r>
      <w:r w:rsidR="008F25DF">
        <w:rPr>
          <w:szCs w:val="24"/>
        </w:rPr>
        <w:t>T</w:t>
      </w:r>
      <w:r>
        <w:rPr>
          <w:szCs w:val="24"/>
        </w:rPr>
        <w:t xml:space="preserve">he ICH CAHPS prenotification letter </w:t>
      </w:r>
      <w:r w:rsidR="00553B95">
        <w:rPr>
          <w:szCs w:val="24"/>
        </w:rPr>
        <w:t xml:space="preserve">must be </w:t>
      </w:r>
      <w:r w:rsidRPr="00C1598C">
        <w:rPr>
          <w:szCs w:val="24"/>
        </w:rPr>
        <w:t xml:space="preserve">personalized for each sample patient. </w:t>
      </w:r>
      <w:r w:rsidRPr="00C1598C">
        <w:rPr>
          <w:b/>
          <w:i/>
          <w:szCs w:val="24"/>
        </w:rPr>
        <w:t xml:space="preserve">ICH CAHPS Survey vendors </w:t>
      </w:r>
      <w:r>
        <w:rPr>
          <w:b/>
          <w:i/>
          <w:szCs w:val="24"/>
        </w:rPr>
        <w:t xml:space="preserve">are only permitted to edit the specified mail merge fields in the prenotification letters. Survey vendors </w:t>
      </w:r>
      <w:r w:rsidRPr="00C1598C">
        <w:rPr>
          <w:b/>
          <w:i/>
          <w:szCs w:val="24"/>
        </w:rPr>
        <w:t>cannot make</w:t>
      </w:r>
      <w:r w:rsidRPr="00C1598C">
        <w:rPr>
          <w:szCs w:val="24"/>
        </w:rPr>
        <w:t xml:space="preserve"> </w:t>
      </w:r>
      <w:r w:rsidRPr="00C1598C">
        <w:rPr>
          <w:b/>
          <w:i/>
          <w:szCs w:val="24"/>
        </w:rPr>
        <w:t xml:space="preserve">any </w:t>
      </w:r>
      <w:r w:rsidRPr="00C1598C">
        <w:rPr>
          <w:b/>
          <w:bCs/>
          <w:i/>
          <w:iCs/>
          <w:szCs w:val="24"/>
        </w:rPr>
        <w:t>changes to the text of the prenotification letter</w:t>
      </w:r>
      <w:r w:rsidRPr="00C1598C">
        <w:rPr>
          <w:bCs/>
          <w:iCs/>
          <w:szCs w:val="24"/>
        </w:rPr>
        <w:t xml:space="preserve">. </w:t>
      </w:r>
      <w:r w:rsidR="004152C4">
        <w:rPr>
          <w:bCs/>
          <w:iCs/>
          <w:szCs w:val="24"/>
        </w:rPr>
        <w:t xml:space="preserve">Changes are sometimes made to the prenotification letter, including the CMS signature; vendors should always confirm that they are using the most recent version of the letter provided by the Coordination Team. </w:t>
      </w:r>
    </w:p>
    <w:p w14:paraId="3D9693A5" w14:textId="3D87FEB6" w:rsidR="00F5696B" w:rsidRPr="00C1598C" w:rsidRDefault="00112B2B" w:rsidP="00DB0EE2">
      <w:pPr>
        <w:pStyle w:val="Heading5"/>
      </w:pPr>
      <w:r>
        <w:t>7.2.1.1</w:t>
      </w:r>
      <w:r>
        <w:tab/>
      </w:r>
      <w:r w:rsidR="00F5696B" w:rsidRPr="00C1598C">
        <w:t>Requirements for the Prenotification Letter</w:t>
      </w:r>
      <w:r w:rsidR="00A32156">
        <w:t xml:space="preserve"> and Envelope</w:t>
      </w:r>
    </w:p>
    <w:p w14:paraId="78007146" w14:textId="18685D65" w:rsidR="007F241A" w:rsidRDefault="00B6306C" w:rsidP="00F5696B">
      <w:pPr>
        <w:pStyle w:val="BodyText"/>
      </w:pPr>
      <w:r w:rsidRPr="00C1598C">
        <w:t>The prenotification letter that will be used on the ICH CAHPS Survey is not available on the ICH CAHPS website</w:t>
      </w:r>
      <w:r w:rsidR="00E93512">
        <w:t>,</w:t>
      </w:r>
      <w:r w:rsidRPr="00C1598C">
        <w:t xml:space="preserve"> nor is it included in the appendices to this manual. The Coordination Team will </w:t>
      </w:r>
      <w:r w:rsidR="007F241A">
        <w:t xml:space="preserve">provide a vendor-specific Microsoft Word </w:t>
      </w:r>
      <w:r w:rsidRPr="00C1598C">
        <w:t xml:space="preserve">prenotification letter </w:t>
      </w:r>
      <w:r>
        <w:t xml:space="preserve">template </w:t>
      </w:r>
      <w:r w:rsidR="007F241A">
        <w:t>to each vendor; the Word template will allow vendors to personalize the letter for each sample patient.</w:t>
      </w:r>
      <w:r w:rsidRPr="00C1598C">
        <w:t xml:space="preserve"> If a survey vendor will be offering the survey in any of the approved languages, </w:t>
      </w:r>
      <w:r w:rsidR="007F241A">
        <w:t>the Coordination Team</w:t>
      </w:r>
      <w:r w:rsidR="007F241A" w:rsidRPr="00C1598C">
        <w:t xml:space="preserve"> </w:t>
      </w:r>
      <w:r w:rsidRPr="00C1598C">
        <w:t xml:space="preserve">will </w:t>
      </w:r>
      <w:r w:rsidR="007F241A">
        <w:t xml:space="preserve">also </w:t>
      </w:r>
      <w:r w:rsidRPr="00C1598C">
        <w:t xml:space="preserve">provide a </w:t>
      </w:r>
      <w:r>
        <w:t>Word</w:t>
      </w:r>
      <w:r w:rsidRPr="00C1598C">
        <w:t xml:space="preserve"> </w:t>
      </w:r>
      <w:r w:rsidR="007F241A">
        <w:t>template</w:t>
      </w:r>
      <w:r w:rsidR="007F241A" w:rsidRPr="00C1598C">
        <w:t xml:space="preserve"> </w:t>
      </w:r>
      <w:r w:rsidRPr="00C1598C">
        <w:t xml:space="preserve">containing the prenotification letter in that language. </w:t>
      </w:r>
    </w:p>
    <w:p w14:paraId="54AB056B" w14:textId="4FE0D84A" w:rsidR="00F5696B" w:rsidRPr="00C1598C" w:rsidRDefault="00B6306C" w:rsidP="00F5696B">
      <w:pPr>
        <w:pStyle w:val="BodyText"/>
      </w:pPr>
      <w:r w:rsidRPr="00C1598C">
        <w:t xml:space="preserve">Each survey vendor will be responsible for using the </w:t>
      </w:r>
      <w:r>
        <w:t>Word</w:t>
      </w:r>
      <w:r w:rsidRPr="00C1598C">
        <w:t xml:space="preserve"> </w:t>
      </w:r>
      <w:r w:rsidR="007F241A">
        <w:t>template</w:t>
      </w:r>
      <w:r w:rsidR="007F241A" w:rsidRPr="00C1598C">
        <w:t xml:space="preserve"> </w:t>
      </w:r>
      <w:r w:rsidRPr="00C1598C">
        <w:t xml:space="preserve">to </w:t>
      </w:r>
      <w:r>
        <w:t xml:space="preserve">personalize the specified mail merge fields, </w:t>
      </w:r>
      <w:r w:rsidRPr="00C1598C">
        <w:t xml:space="preserve">print </w:t>
      </w:r>
      <w:r w:rsidR="007F241A">
        <w:t xml:space="preserve">the prenotification letters, </w:t>
      </w:r>
      <w:r w:rsidRPr="00C1598C">
        <w:t>and mail the letter</w:t>
      </w:r>
      <w:r w:rsidR="007F241A">
        <w:t>s</w:t>
      </w:r>
      <w:r w:rsidRPr="00C1598C">
        <w:t xml:space="preserve"> to the patients sampled for each of its ICH facility clients. Survey vendors must </w:t>
      </w:r>
      <w:r w:rsidR="007F241A">
        <w:t xml:space="preserve">also </w:t>
      </w:r>
      <w:r w:rsidRPr="00C1598C">
        <w:t xml:space="preserve">prepare and provide the mailing envelopes for mailing the prenotification letter to sample patients. The survey vendor is responsible for mailing a prenotification letter to all sample patients 3 weeks (21 days) after downloading the sample file from the ICH CAHPS </w:t>
      </w:r>
      <w:r>
        <w:t>website</w:t>
      </w:r>
      <w:r w:rsidR="00F5696B" w:rsidRPr="00C1598C">
        <w:t>.</w:t>
      </w:r>
    </w:p>
    <w:p w14:paraId="3FFBC9F7" w14:textId="4AF96F89" w:rsidR="00F5696B" w:rsidRPr="00C1598C" w:rsidRDefault="00F5696B" w:rsidP="00F5696B">
      <w:pPr>
        <w:pStyle w:val="BodyText"/>
        <w:keepNext/>
        <w:spacing w:after="120"/>
      </w:pPr>
      <w:r w:rsidRPr="00C1598C">
        <w:t xml:space="preserve">The following are requirements for the prenotification letter and </w:t>
      </w:r>
      <w:r w:rsidR="007F241A">
        <w:t>its</w:t>
      </w:r>
      <w:r w:rsidRPr="00C1598C">
        <w:t xml:space="preserve"> envelope that will be used to mail the letter.</w:t>
      </w:r>
    </w:p>
    <w:p w14:paraId="6CAC40A6" w14:textId="7FD65E61" w:rsidR="007F241A" w:rsidRPr="00DB747B" w:rsidRDefault="007F241A" w:rsidP="007F241A">
      <w:pPr>
        <w:pStyle w:val="ListBullet"/>
        <w:rPr>
          <w:b/>
          <w:bCs/>
        </w:rPr>
      </w:pPr>
      <w:r w:rsidRPr="00DB747B">
        <w:rPr>
          <w:b/>
          <w:bCs/>
        </w:rPr>
        <w:t>Prenotification Preparation Requirements</w:t>
      </w:r>
    </w:p>
    <w:p w14:paraId="27390263" w14:textId="77777777" w:rsidR="007F241A" w:rsidRDefault="007F241A" w:rsidP="004A0292">
      <w:pPr>
        <w:pStyle w:val="ListBullet2"/>
      </w:pPr>
      <w:r>
        <w:t xml:space="preserve">After the sample file is downloaded, survey vendors must verify </w:t>
      </w:r>
      <w:r>
        <w:rPr>
          <w:b/>
          <w:u w:val="single"/>
        </w:rPr>
        <w:t>each</w:t>
      </w:r>
      <w:r>
        <w:t xml:space="preserve"> mailing address that is included in the sample file provided by the Coordination Team using a commercial address update service, such as the National Change of Address (NCOA) or the U.S. Postal Service Zip+4 software. In addition to using a commercial service, survey vendors </w:t>
      </w:r>
      <w:r>
        <w:rPr>
          <w:u w:val="single"/>
        </w:rPr>
        <w:t>are</w:t>
      </w:r>
      <w:r>
        <w:t xml:space="preserve"> permitted to ask ICH facilities to provide updated address </w:t>
      </w:r>
      <w:r>
        <w:lastRenderedPageBreak/>
        <w:t xml:space="preserve">information for </w:t>
      </w:r>
      <w:proofErr w:type="gramStart"/>
      <w:r>
        <w:rPr>
          <w:u w:val="single"/>
        </w:rPr>
        <w:t>all</w:t>
      </w:r>
      <w:r>
        <w:t xml:space="preserve"> of</w:t>
      </w:r>
      <w:proofErr w:type="gramEnd"/>
      <w:r>
        <w:t xml:space="preserve"> the patients they treated during the sampling window, if vendors have an appropriate agreement with the ICH facilities. Survey vendors cannot, however, give a list of the sample patients to the ICH facility when requesting updated address and telephone information.</w:t>
      </w:r>
    </w:p>
    <w:p w14:paraId="5953971A" w14:textId="5DEFBBBA" w:rsidR="007F241A" w:rsidRPr="001C2C31" w:rsidRDefault="007F241A" w:rsidP="007F241A">
      <w:pPr>
        <w:pStyle w:val="ListBullet2"/>
        <w:numPr>
          <w:ilvl w:val="1"/>
          <w:numId w:val="1"/>
        </w:numPr>
        <w:rPr>
          <w:b/>
          <w:bCs/>
        </w:rPr>
      </w:pPr>
      <w:r w:rsidRPr="001C2C31">
        <w:rPr>
          <w:b/>
          <w:bCs/>
        </w:rPr>
        <w:t>Prenotification Letter Requirements</w:t>
      </w:r>
    </w:p>
    <w:p w14:paraId="76D89749" w14:textId="77777777" w:rsidR="007F241A" w:rsidRDefault="007F241A" w:rsidP="004A0292">
      <w:pPr>
        <w:pStyle w:val="ListBullet2"/>
      </w:pPr>
      <w:r>
        <w:t>Vendors must personalize the prenotification letters in the specified mail merge fields with:</w:t>
      </w:r>
    </w:p>
    <w:p w14:paraId="6E30B95D" w14:textId="77777777" w:rsidR="007F241A" w:rsidRDefault="007F241A" w:rsidP="004A0292">
      <w:pPr>
        <w:pStyle w:val="ListBullet3"/>
      </w:pPr>
      <w:r>
        <w:t xml:space="preserve">the date mailed, </w:t>
      </w:r>
    </w:p>
    <w:p w14:paraId="5E4409B6" w14:textId="0375D1BE" w:rsidR="007F241A" w:rsidRDefault="007F241A" w:rsidP="004A0292">
      <w:pPr>
        <w:pStyle w:val="ListBullet3"/>
      </w:pPr>
      <w:r>
        <w:t>the name and address of the sample patient, and</w:t>
      </w:r>
    </w:p>
    <w:p w14:paraId="73357EBB" w14:textId="308FB438" w:rsidR="007F241A" w:rsidRDefault="007F241A" w:rsidP="004A0292">
      <w:pPr>
        <w:pStyle w:val="ListBullet3"/>
      </w:pPr>
      <w:r>
        <w:t xml:space="preserve">the </w:t>
      </w:r>
      <w:r w:rsidR="0083447A">
        <w:t>first and last name of the sample patient in the</w:t>
      </w:r>
      <w:r w:rsidR="0083447A" w:rsidDel="0083447A">
        <w:t xml:space="preserve"> </w:t>
      </w:r>
      <w:r>
        <w:t>salutation.</w:t>
      </w:r>
      <w:r w:rsidR="00836618">
        <w:t xml:space="preserve"> </w:t>
      </w:r>
    </w:p>
    <w:p w14:paraId="664BB030" w14:textId="7C6592CE" w:rsidR="007F241A" w:rsidRDefault="007F241A" w:rsidP="004A0292">
      <w:pPr>
        <w:pStyle w:val="ListBullet2"/>
      </w:pPr>
      <w:r>
        <w:t>Survey vendors may only update the specified mail merge fields in the prenotification letters. Vendors cannot make any changes to the text of the prenotification letter.</w:t>
      </w:r>
    </w:p>
    <w:p w14:paraId="5FBDD58E" w14:textId="10B69802" w:rsidR="0083447A" w:rsidRDefault="0083447A" w:rsidP="004A0292">
      <w:pPr>
        <w:pStyle w:val="ListBullet2"/>
      </w:pPr>
      <w:r>
        <w:t>Vendors must not modify the location of any mail merge fields (such as the date mailed and name/address block), unless they have an ERF approved by CMS</w:t>
      </w:r>
    </w:p>
    <w:p w14:paraId="00B2FCC7" w14:textId="77777777" w:rsidR="007F241A" w:rsidRDefault="007F241A" w:rsidP="004A0292">
      <w:pPr>
        <w:pStyle w:val="ListBullet2"/>
      </w:pPr>
      <w:r>
        <w:t>The CMS logo, along with CMS’s return address, must be printed at the top of the prenotification letter.</w:t>
      </w:r>
    </w:p>
    <w:p w14:paraId="6D9821E0" w14:textId="77777777" w:rsidR="007F241A" w:rsidRDefault="007F241A" w:rsidP="004A0292">
      <w:pPr>
        <w:pStyle w:val="ListBullet2"/>
      </w:pPr>
      <w:r>
        <w:t>The prenotification letter is signed by a CMS official.</w:t>
      </w:r>
    </w:p>
    <w:p w14:paraId="00588870" w14:textId="77777777" w:rsidR="007F241A" w:rsidRDefault="007F241A" w:rsidP="004A0292">
      <w:pPr>
        <w:pStyle w:val="ListBullet2"/>
      </w:pPr>
      <w:r>
        <w:t>The Coordination Team will pre-fill the following information in the prenotification letter template provided to the survey vendors:</w:t>
      </w:r>
    </w:p>
    <w:p w14:paraId="5F76EBA8" w14:textId="331A58B4" w:rsidR="007F241A" w:rsidRDefault="007F241A" w:rsidP="004A0292">
      <w:pPr>
        <w:pStyle w:val="ListBullet3"/>
      </w:pPr>
      <w:r>
        <w:t xml:space="preserve">the vendor’s name (in </w:t>
      </w:r>
      <w:r w:rsidR="001C2C31">
        <w:t>two</w:t>
      </w:r>
      <w:r>
        <w:t xml:space="preserve"> mail merge fields); </w:t>
      </w:r>
    </w:p>
    <w:p w14:paraId="703B63FF" w14:textId="77777777" w:rsidR="007F241A" w:rsidRDefault="007F241A" w:rsidP="004A0292">
      <w:pPr>
        <w:pStyle w:val="ListBullet3"/>
      </w:pPr>
      <w:r>
        <w:t xml:space="preserve">the vendor’s toll-free customer support telephone number; and </w:t>
      </w:r>
    </w:p>
    <w:p w14:paraId="31781F4E" w14:textId="77777777" w:rsidR="007F241A" w:rsidRDefault="007F241A" w:rsidP="004A0292">
      <w:pPr>
        <w:pStyle w:val="ListBullet3"/>
      </w:pPr>
      <w:r>
        <w:t>the days and hours the vendor is available for contact.</w:t>
      </w:r>
    </w:p>
    <w:p w14:paraId="6855BBF0" w14:textId="77777777" w:rsidR="007F241A" w:rsidRDefault="007F241A" w:rsidP="007F241A">
      <w:pPr>
        <w:pStyle w:val="ListBullet2"/>
        <w:numPr>
          <w:ilvl w:val="0"/>
          <w:numId w:val="0"/>
        </w:numPr>
        <w:ind w:left="1080"/>
      </w:pPr>
      <w:r>
        <w:t>If any changes are needed to the vendor’s contact information, the vendor should notify the Coordination Team.</w:t>
      </w:r>
    </w:p>
    <w:p w14:paraId="3C17E6C4" w14:textId="77777777" w:rsidR="007F241A" w:rsidRDefault="007F241A" w:rsidP="004A0292">
      <w:pPr>
        <w:pStyle w:val="ListBullet2"/>
      </w:pPr>
      <w:r>
        <w:t xml:space="preserve">The following things are not permitted to appear on the prenotification letter: </w:t>
      </w:r>
    </w:p>
    <w:p w14:paraId="7BFCBB5A" w14:textId="77777777" w:rsidR="007F241A" w:rsidRDefault="007F241A" w:rsidP="004A0292">
      <w:pPr>
        <w:pStyle w:val="ListBullet3"/>
      </w:pPr>
      <w:r>
        <w:t xml:space="preserve">the survey vendor’s logo; or </w:t>
      </w:r>
    </w:p>
    <w:p w14:paraId="29AC56D8" w14:textId="5E6B512F" w:rsidR="007F241A" w:rsidRDefault="007F241A" w:rsidP="004A0292">
      <w:pPr>
        <w:pStyle w:val="ListBullet3"/>
      </w:pPr>
      <w:r>
        <w:t xml:space="preserve">the facility’s name, logo, or address. </w:t>
      </w:r>
    </w:p>
    <w:p w14:paraId="32DDFDD5" w14:textId="77777777" w:rsidR="007F241A" w:rsidRPr="00DB747B" w:rsidRDefault="007F241A" w:rsidP="007F241A">
      <w:pPr>
        <w:pStyle w:val="ListBullet"/>
        <w:rPr>
          <w:b/>
          <w:bCs/>
        </w:rPr>
      </w:pPr>
      <w:r w:rsidRPr="00DB747B">
        <w:rPr>
          <w:b/>
          <w:bCs/>
        </w:rPr>
        <w:lastRenderedPageBreak/>
        <w:t>Prenotification Letter Envelope Requirements:</w:t>
      </w:r>
    </w:p>
    <w:p w14:paraId="095FB484" w14:textId="12DFCDC5" w:rsidR="007F241A" w:rsidRDefault="008F25DF" w:rsidP="004A0292">
      <w:pPr>
        <w:pStyle w:val="ListBullet2"/>
      </w:pPr>
      <w:r>
        <w:t>S</w:t>
      </w:r>
      <w:r w:rsidR="007F241A">
        <w:t xml:space="preserve">urvey vendors must structure the prenotification envelope as shown in </w:t>
      </w:r>
      <w:r w:rsidR="007F241A">
        <w:rPr>
          <w:b/>
          <w:bCs/>
          <w:i/>
          <w:iCs/>
        </w:rPr>
        <w:t xml:space="preserve">Exhibit </w:t>
      </w:r>
      <w:r w:rsidR="0009142F">
        <w:rPr>
          <w:b/>
          <w:bCs/>
          <w:i/>
          <w:iCs/>
        </w:rPr>
        <w:t>7</w:t>
      </w:r>
      <w:r w:rsidR="007F241A">
        <w:rPr>
          <w:b/>
          <w:bCs/>
          <w:i/>
          <w:iCs/>
        </w:rPr>
        <w:t>-1</w:t>
      </w:r>
      <w:r w:rsidR="007F241A">
        <w:t>.</w:t>
      </w:r>
    </w:p>
    <w:p w14:paraId="379CE127" w14:textId="412CFEFF" w:rsidR="007F241A" w:rsidRDefault="007F241A" w:rsidP="004A0292">
      <w:pPr>
        <w:pStyle w:val="ListBullet2"/>
      </w:pPr>
      <w:r>
        <w:t>The CMS logo, the phrase “c/o Processing</w:t>
      </w:r>
      <w:r w:rsidR="001C2C31">
        <w:t>,”</w:t>
      </w:r>
      <w:r>
        <w:t xml:space="preserve"> the survey vendor’s name, and the survey vendor’s return address must be printed on the envelope. The Coordination Team provides a copy of the CMS logo to all ICH CAHPS Survey vendors.</w:t>
      </w:r>
    </w:p>
    <w:p w14:paraId="18766DA9" w14:textId="77777777" w:rsidR="007F241A" w:rsidRDefault="007F241A" w:rsidP="004A0292">
      <w:pPr>
        <w:pStyle w:val="ListBullet2"/>
      </w:pPr>
      <w:r>
        <w:t>The envelope must be marked “Address Service Requested,” “Change Service Requested,” “Return Service Requested,” “Electronic Service Requested,” or “First-Class Mail” for the U.S. Postal System to provide the sample patient’s new address if he or she has moved (so the survey vendor can update its files with the sample patient’s new address). Please note that vendors must not share updated address information with ICH facilities.</w:t>
      </w:r>
    </w:p>
    <w:p w14:paraId="1650BD6A" w14:textId="7BAF92AC" w:rsidR="007F241A" w:rsidRDefault="007F241A" w:rsidP="004A0292">
      <w:pPr>
        <w:pStyle w:val="ListBullet2"/>
      </w:pPr>
      <w:r>
        <w:t xml:space="preserve">The sample patient’s full name and mailing address must be printed on the envelope. Survey vendors are permitted to use a window envelope to mail the prenotification letters </w:t>
      </w:r>
      <w:proofErr w:type="gramStart"/>
      <w:r>
        <w:t>as long as</w:t>
      </w:r>
      <w:proofErr w:type="gramEnd"/>
      <w:r>
        <w:t xml:space="preserve"> only the sample patient’s name and address can be viewed in the window and the structure and contents on the envelope match those included in </w:t>
      </w:r>
      <w:r>
        <w:rPr>
          <w:b/>
          <w:bCs/>
          <w:i/>
          <w:iCs/>
        </w:rPr>
        <w:t>Exhibit 7-1</w:t>
      </w:r>
      <w:r>
        <w:t>.</w:t>
      </w:r>
    </w:p>
    <w:p w14:paraId="327F52FE" w14:textId="77777777" w:rsidR="007F241A" w:rsidRDefault="007F241A" w:rsidP="004A0292">
      <w:pPr>
        <w:pStyle w:val="ListBullet2"/>
      </w:pPr>
      <w:r>
        <w:t>The phrase “IMPORTANT INFORMATION FROM MEDICARE” must be printed in red above the patient’s name and mailing address.</w:t>
      </w:r>
    </w:p>
    <w:p w14:paraId="599F98B0" w14:textId="77777777" w:rsidR="007F241A" w:rsidRDefault="007F241A" w:rsidP="004A0292">
      <w:pPr>
        <w:pStyle w:val="ListBullet2"/>
      </w:pPr>
      <w:r>
        <w:t>The following things are not permitted to appear on the prenotification letter envelope:.</w:t>
      </w:r>
    </w:p>
    <w:p w14:paraId="5AB17D8A" w14:textId="77777777" w:rsidR="007F241A" w:rsidRDefault="007F241A" w:rsidP="004A0292">
      <w:pPr>
        <w:pStyle w:val="ListBullet3"/>
      </w:pPr>
      <w:r>
        <w:t>the survey vendor’s logo; or</w:t>
      </w:r>
    </w:p>
    <w:p w14:paraId="6629FCA9" w14:textId="77777777" w:rsidR="007F241A" w:rsidRDefault="007F241A" w:rsidP="004A0292">
      <w:pPr>
        <w:pStyle w:val="ListBullet3"/>
      </w:pPr>
      <w:r>
        <w:t xml:space="preserve">the facility’s name, logo, or address. </w:t>
      </w:r>
    </w:p>
    <w:p w14:paraId="4902CA2D" w14:textId="451BFDE3" w:rsidR="00B6306C" w:rsidRDefault="00B6306C" w:rsidP="004A0292">
      <w:pPr>
        <w:pStyle w:val="ExhibitCaption"/>
      </w:pPr>
      <w:bookmarkStart w:id="334" w:name="_Toc155789794"/>
      <w:r>
        <w:lastRenderedPageBreak/>
        <w:t>Exhibit 7-1</w:t>
      </w:r>
      <w:r w:rsidR="004A0292">
        <w:t>.</w:t>
      </w:r>
      <w:r w:rsidR="004A0292">
        <w:tab/>
      </w:r>
      <w:r>
        <w:t>ICH CAHPS Prenotification Envelope Structure and Content</w:t>
      </w:r>
      <w:bookmarkEnd w:id="334"/>
    </w:p>
    <w:p w14:paraId="0B12F000" w14:textId="159E4303" w:rsidR="00B6306C" w:rsidRDefault="00B6306C" w:rsidP="004A0292">
      <w:pPr>
        <w:pStyle w:val="Graphic"/>
      </w:pPr>
      <w:r>
        <w:rPr>
          <w:noProof/>
        </w:rPr>
        <w:drawing>
          <wp:inline distT="0" distB="0" distL="0" distR="0" wp14:anchorId="0ED82B6F" wp14:editId="58F621F2">
            <wp:extent cx="5943600" cy="2486660"/>
            <wp:effectExtent l="0" t="0" r="0" b="8890"/>
            <wp:docPr id="13" name="Picture 13" descr="This image shows a screenshot of the official ICH CAHPS Prenotification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image shows a screenshot of the official ICH CAHPS Prenotification Envelope."/>
                    <pic:cNvPicPr/>
                  </pic:nvPicPr>
                  <pic:blipFill>
                    <a:blip r:embed="rId48"/>
                    <a:stretch>
                      <a:fillRect/>
                    </a:stretch>
                  </pic:blipFill>
                  <pic:spPr>
                    <a:xfrm>
                      <a:off x="0" y="0"/>
                      <a:ext cx="5943600" cy="2486660"/>
                    </a:xfrm>
                    <a:prstGeom prst="rect">
                      <a:avLst/>
                    </a:prstGeom>
                  </pic:spPr>
                </pic:pic>
              </a:graphicData>
            </a:graphic>
          </wp:inline>
        </w:drawing>
      </w:r>
    </w:p>
    <w:p w14:paraId="737D917E" w14:textId="77777777" w:rsidR="00B52395" w:rsidRDefault="00B52395" w:rsidP="00B52395">
      <w:pPr>
        <w:pStyle w:val="Source"/>
      </w:pPr>
    </w:p>
    <w:p w14:paraId="0C52CCC9" w14:textId="2A1A9008" w:rsidR="00F5696B" w:rsidRPr="00C1598C" w:rsidRDefault="00112B2B" w:rsidP="00DB0EE2">
      <w:pPr>
        <w:pStyle w:val="Heading5"/>
      </w:pPr>
      <w:r>
        <w:t>7.2.1.2</w:t>
      </w:r>
      <w:r>
        <w:tab/>
      </w:r>
      <w:r w:rsidR="00F5696B" w:rsidRPr="00C1598C">
        <w:t>Recommendation for Mailing the Prenotification Letter</w:t>
      </w:r>
    </w:p>
    <w:p w14:paraId="5F8703B3" w14:textId="68238A9D" w:rsidR="00F5696B" w:rsidRPr="00C1598C" w:rsidRDefault="00F5696B" w:rsidP="00F5696B">
      <w:pPr>
        <w:pStyle w:val="ListBullet"/>
      </w:pPr>
      <w:r w:rsidRPr="00C1598C">
        <w:t>We recommend that the prenotification letter be sent with either first-class postage or indicia to ensure timely delivery and to maximize response rates.</w:t>
      </w:r>
    </w:p>
    <w:p w14:paraId="59A5CB35" w14:textId="56F9E408" w:rsidR="00F5696B" w:rsidRPr="009B4C87" w:rsidRDefault="00112B2B" w:rsidP="00196397">
      <w:pPr>
        <w:pStyle w:val="Heading4"/>
        <w:rPr>
          <w:sz w:val="24"/>
        </w:rPr>
      </w:pPr>
      <w:bookmarkStart w:id="335" w:name="_Toc27747081"/>
      <w:bookmarkStart w:id="336" w:name="_Toc155789563"/>
      <w:r w:rsidRPr="009B4C87">
        <w:rPr>
          <w:sz w:val="24"/>
        </w:rPr>
        <w:t>7.2.2</w:t>
      </w:r>
      <w:r w:rsidRPr="009B4C87">
        <w:rPr>
          <w:sz w:val="24"/>
        </w:rPr>
        <w:tab/>
      </w:r>
      <w:r w:rsidR="00F5696B" w:rsidRPr="009B4C87">
        <w:rPr>
          <w:sz w:val="24"/>
        </w:rPr>
        <w:t>Mail Survey Cover Letters</w:t>
      </w:r>
      <w:bookmarkEnd w:id="335"/>
      <w:r w:rsidR="0009142F" w:rsidRPr="009B4C87">
        <w:rPr>
          <w:sz w:val="24"/>
        </w:rPr>
        <w:t xml:space="preserve"> (First Survey Package Mailing)</w:t>
      </w:r>
      <w:bookmarkEnd w:id="336"/>
    </w:p>
    <w:p w14:paraId="4871A0A5" w14:textId="4AA2A8AD" w:rsidR="00F5696B" w:rsidRDefault="00D3337E" w:rsidP="00F5696B">
      <w:pPr>
        <w:pStyle w:val="BodyText"/>
      </w:pPr>
      <w:r w:rsidRPr="00C1598C">
        <w:t xml:space="preserve">The cover letter included with each </w:t>
      </w:r>
      <w:r w:rsidR="0009142F">
        <w:t>survey</w:t>
      </w:r>
      <w:r w:rsidR="0009142F" w:rsidRPr="00C1598C">
        <w:t xml:space="preserve"> </w:t>
      </w:r>
      <w:r w:rsidRPr="00C1598C">
        <w:t>package explains the purpose of the survey</w:t>
      </w:r>
      <w:r>
        <w:t xml:space="preserve"> and how the results will be used</w:t>
      </w:r>
      <w:r w:rsidRPr="00C1598C">
        <w:t xml:space="preserve">, provides instructions on how to participate in the survey, </w:t>
      </w:r>
      <w:r w:rsidR="004152C4">
        <w:t xml:space="preserve">emphasizes the importance of repeat participation, </w:t>
      </w:r>
      <w:r w:rsidRPr="00C1598C">
        <w:t>and contains the survey vendor</w:t>
      </w:r>
      <w:r>
        <w:t>’</w:t>
      </w:r>
      <w:r w:rsidRPr="00C1598C">
        <w:t>s toll-free telephone number(s)</w:t>
      </w:r>
      <w:r>
        <w:t xml:space="preserve"> </w:t>
      </w:r>
      <w:r>
        <w:rPr>
          <w:szCs w:val="24"/>
        </w:rPr>
        <w:t>and available days/hours</w:t>
      </w:r>
      <w:r w:rsidRPr="00C1598C">
        <w:t xml:space="preserve"> so that sample patients can contact the survey vendor if they have any questions about the survey</w:t>
      </w:r>
      <w:r w:rsidR="00F5696B" w:rsidRPr="00C1598C">
        <w:t xml:space="preserve">. The </w:t>
      </w:r>
      <w:r w:rsidR="0009142F">
        <w:t>survey</w:t>
      </w:r>
      <w:r w:rsidR="0009142F" w:rsidRPr="00C1598C">
        <w:t xml:space="preserve"> </w:t>
      </w:r>
      <w:r w:rsidR="00F5696B" w:rsidRPr="00C1598C">
        <w:t xml:space="preserve">package that survey vendors send to sample patients will consist of a cover letter, the ICH CAHPS Survey, and a postage-paid return envelope. </w:t>
      </w:r>
      <w:r>
        <w:t xml:space="preserve">The official ICH CAHPS </w:t>
      </w:r>
      <w:r w:rsidR="00F5696B" w:rsidRPr="00C1598C">
        <w:t xml:space="preserve">cover letters in English, Spanish, traditional Chinese, simplified Chinese, and Samoan </w:t>
      </w:r>
      <w:r w:rsidR="0009142F">
        <w:t>are located</w:t>
      </w:r>
      <w:r>
        <w:t xml:space="preserve"> </w:t>
      </w:r>
      <w:r w:rsidR="00F5696B" w:rsidRPr="00C1598C">
        <w:t xml:space="preserve">in the appendices (see </w:t>
      </w:r>
      <w:r w:rsidR="00F5696B" w:rsidRPr="00C1598C">
        <w:rPr>
          <w:b/>
          <w:i/>
        </w:rPr>
        <w:t>Appendices C–G</w:t>
      </w:r>
      <w:r w:rsidR="00F5696B" w:rsidRPr="00C1598C">
        <w:t>) and on the ICH CAHPS website.</w:t>
      </w:r>
    </w:p>
    <w:p w14:paraId="296ADFDE" w14:textId="77777777" w:rsidR="004152C4" w:rsidRDefault="008F25DF" w:rsidP="00D3337E">
      <w:pPr>
        <w:pStyle w:val="ListBullet"/>
        <w:numPr>
          <w:ilvl w:val="0"/>
          <w:numId w:val="0"/>
        </w:numPr>
        <w:rPr>
          <w:bCs/>
          <w:iCs/>
        </w:rPr>
      </w:pPr>
      <w:r>
        <w:t>S</w:t>
      </w:r>
      <w:r w:rsidR="0009142F">
        <w:t>urvey vendors must use the official ICH CAHPS cover letters. The cover letter is signed by CMS, includes the CMS logo, and includes the OMB disclosure notice</w:t>
      </w:r>
      <w:r w:rsidR="00D3337E" w:rsidRPr="00C1598C">
        <w:t>.</w:t>
      </w:r>
      <w:r w:rsidR="00D3337E">
        <w:t xml:space="preserve"> </w:t>
      </w:r>
      <w:r w:rsidR="00D3337E" w:rsidRPr="00C1598C">
        <w:rPr>
          <w:b/>
          <w:i/>
        </w:rPr>
        <w:t xml:space="preserve">ICH CAHPS Survey vendors </w:t>
      </w:r>
      <w:r w:rsidR="00D3337E">
        <w:rPr>
          <w:b/>
          <w:i/>
        </w:rPr>
        <w:t xml:space="preserve">are only permitted to edit the specified mail merge fields in the cover letters. Survey vendors </w:t>
      </w:r>
      <w:r w:rsidR="00D3337E" w:rsidRPr="00C1598C">
        <w:rPr>
          <w:b/>
          <w:i/>
        </w:rPr>
        <w:t>cannot make</w:t>
      </w:r>
      <w:r w:rsidR="00D3337E" w:rsidRPr="00C1598C">
        <w:t xml:space="preserve"> </w:t>
      </w:r>
      <w:r w:rsidR="00D3337E" w:rsidRPr="00C1598C">
        <w:rPr>
          <w:b/>
          <w:i/>
        </w:rPr>
        <w:t xml:space="preserve">any </w:t>
      </w:r>
      <w:r w:rsidR="00D3337E" w:rsidRPr="00C1598C">
        <w:rPr>
          <w:b/>
          <w:bCs/>
          <w:i/>
          <w:iCs/>
        </w:rPr>
        <w:t xml:space="preserve">changes to the text of the </w:t>
      </w:r>
      <w:r w:rsidR="00D3337E">
        <w:rPr>
          <w:b/>
          <w:bCs/>
          <w:i/>
          <w:iCs/>
        </w:rPr>
        <w:t>cover</w:t>
      </w:r>
      <w:r w:rsidR="00D3337E" w:rsidRPr="00C1598C">
        <w:rPr>
          <w:b/>
          <w:bCs/>
          <w:i/>
          <w:iCs/>
        </w:rPr>
        <w:t xml:space="preserve"> letter</w:t>
      </w:r>
      <w:r w:rsidR="00D3337E">
        <w:rPr>
          <w:b/>
          <w:bCs/>
          <w:i/>
          <w:iCs/>
        </w:rPr>
        <w:t>s</w:t>
      </w:r>
      <w:r w:rsidR="00D3337E" w:rsidRPr="00C1598C">
        <w:rPr>
          <w:bCs/>
          <w:iCs/>
        </w:rPr>
        <w:t>.</w:t>
      </w:r>
      <w:r w:rsidR="00D3337E">
        <w:rPr>
          <w:bCs/>
          <w:iCs/>
        </w:rPr>
        <w:t xml:space="preserve"> </w:t>
      </w:r>
    </w:p>
    <w:p w14:paraId="6F159461" w14:textId="77777777" w:rsidR="004152C4" w:rsidRDefault="00D3337E" w:rsidP="004152C4">
      <w:pPr>
        <w:pStyle w:val="BodyText"/>
      </w:pPr>
      <w:r>
        <w:t>T</w:t>
      </w:r>
      <w:r w:rsidRPr="00C1598C">
        <w:t xml:space="preserve">he Coordination Team will </w:t>
      </w:r>
      <w:r>
        <w:t>provide each approved vendor with</w:t>
      </w:r>
      <w:r w:rsidRPr="00C1598C">
        <w:t xml:space="preserve"> </w:t>
      </w:r>
      <w:r w:rsidR="000838CD">
        <w:t>a Microsoft Word</w:t>
      </w:r>
      <w:r w:rsidRPr="00C1598C">
        <w:t xml:space="preserve"> </w:t>
      </w:r>
      <w:r>
        <w:t>cover</w:t>
      </w:r>
      <w:r w:rsidRPr="00C1598C">
        <w:t xml:space="preserve"> letter </w:t>
      </w:r>
      <w:r>
        <w:t xml:space="preserve">template </w:t>
      </w:r>
      <w:r w:rsidRPr="00331A10">
        <w:t>so that it can be personalized for each sample patient</w:t>
      </w:r>
      <w:r>
        <w:t xml:space="preserve">. </w:t>
      </w:r>
      <w:r w:rsidRPr="00C1598C">
        <w:t xml:space="preserve">If a survey vendor will be offering the survey in any </w:t>
      </w:r>
      <w:r w:rsidR="000838CD">
        <w:t>additional</w:t>
      </w:r>
      <w:r w:rsidRPr="00C1598C">
        <w:t xml:space="preserve"> approved language, CMS will provide a </w:t>
      </w:r>
      <w:r>
        <w:t>Word</w:t>
      </w:r>
      <w:r w:rsidRPr="00C1598C">
        <w:t xml:space="preserve"> file containing the </w:t>
      </w:r>
      <w:r>
        <w:t>cover</w:t>
      </w:r>
      <w:r w:rsidRPr="00C1598C">
        <w:t xml:space="preserve"> letter in that language.</w:t>
      </w:r>
      <w:r>
        <w:t xml:space="preserve"> </w:t>
      </w:r>
      <w:r w:rsidRPr="00C1598C">
        <w:t xml:space="preserve">Each survey vendor will be responsible for using the </w:t>
      </w:r>
      <w:r>
        <w:t>Word</w:t>
      </w:r>
      <w:r w:rsidRPr="00C1598C">
        <w:t xml:space="preserve"> file to </w:t>
      </w:r>
      <w:r>
        <w:t xml:space="preserve">personalize the specified mail merge fields, </w:t>
      </w:r>
      <w:r w:rsidRPr="00C1598C">
        <w:t xml:space="preserve">print </w:t>
      </w:r>
      <w:r w:rsidR="000838CD">
        <w:t xml:space="preserve">the cover letter, </w:t>
      </w:r>
      <w:r w:rsidRPr="00C1598C">
        <w:t xml:space="preserve">and mail </w:t>
      </w:r>
      <w:r w:rsidR="000838CD">
        <w:t>i</w:t>
      </w:r>
      <w:r w:rsidRPr="00C1598C">
        <w:t xml:space="preserve">t </w:t>
      </w:r>
      <w:r>
        <w:t xml:space="preserve">with </w:t>
      </w:r>
      <w:r>
        <w:lastRenderedPageBreak/>
        <w:t xml:space="preserve">the </w:t>
      </w:r>
      <w:r w:rsidR="000838CD">
        <w:t>survey</w:t>
      </w:r>
      <w:r>
        <w:t xml:space="preserve"> package.</w:t>
      </w:r>
      <w:r w:rsidR="004152C4">
        <w:t xml:space="preserve"> </w:t>
      </w:r>
      <w:r w:rsidR="004152C4">
        <w:rPr>
          <w:bCs/>
          <w:iCs/>
          <w:szCs w:val="24"/>
        </w:rPr>
        <w:t>Changes are sometimes made to the cover letters, including the CMS signature; vendors should always confirm that they are using the most recent version of the letters provided by the Coordination Team.</w:t>
      </w:r>
    </w:p>
    <w:p w14:paraId="4A2CC577" w14:textId="527C6841" w:rsidR="00F5696B" w:rsidRPr="00C1598C" w:rsidRDefault="00112B2B" w:rsidP="00DB0EE2">
      <w:pPr>
        <w:pStyle w:val="Heading5"/>
      </w:pPr>
      <w:r>
        <w:t>7.2.2.1</w:t>
      </w:r>
      <w:r>
        <w:tab/>
      </w:r>
      <w:r w:rsidR="00F5696B" w:rsidRPr="00C1598C">
        <w:t>Requirements for Cover Letters</w:t>
      </w:r>
    </w:p>
    <w:p w14:paraId="39243A5E" w14:textId="77777777" w:rsidR="00D14047" w:rsidRDefault="00D14047" w:rsidP="00D14047">
      <w:pPr>
        <w:pStyle w:val="ListBullet"/>
        <w:keepNext/>
      </w:pPr>
      <w:r>
        <w:t>Survey vendors are required to use the official ICH CAHPS cover letters; vendors are not permitted to use their own version of cover letters.</w:t>
      </w:r>
    </w:p>
    <w:p w14:paraId="3DE007FB" w14:textId="77777777" w:rsidR="00D14047" w:rsidRDefault="00D14047" w:rsidP="00D14047">
      <w:pPr>
        <w:pStyle w:val="ListBullet"/>
        <w:keepNext/>
      </w:pPr>
      <w:r>
        <w:t>Vendors must personalize the c</w:t>
      </w:r>
      <w:r w:rsidRPr="00C1598C">
        <w:t>over letters</w:t>
      </w:r>
      <w:r>
        <w:t xml:space="preserve"> in the specified mail merge fields with:</w:t>
      </w:r>
    </w:p>
    <w:p w14:paraId="569F0E3C" w14:textId="77777777" w:rsidR="00D14047" w:rsidRDefault="00D14047" w:rsidP="004A0292">
      <w:pPr>
        <w:pStyle w:val="ListBullet2"/>
      </w:pPr>
      <w:r w:rsidRPr="00C1598C">
        <w:t xml:space="preserve">the </w:t>
      </w:r>
      <w:r>
        <w:t xml:space="preserve">date mailed; </w:t>
      </w:r>
    </w:p>
    <w:p w14:paraId="2EF1FCC6" w14:textId="77777777" w:rsidR="00D14047" w:rsidRDefault="00D14047" w:rsidP="004A0292">
      <w:pPr>
        <w:pStyle w:val="ListBullet2"/>
      </w:pPr>
      <w:r>
        <w:t xml:space="preserve">the </w:t>
      </w:r>
      <w:r w:rsidRPr="00C1598C">
        <w:t>name</w:t>
      </w:r>
      <w:r>
        <w:t xml:space="preserve"> </w:t>
      </w:r>
      <w:r w:rsidRPr="00C1598C">
        <w:t>and address</w:t>
      </w:r>
      <w:r>
        <w:t xml:space="preserve"> of the sample patient</w:t>
      </w:r>
      <w:r w:rsidRPr="00C1598C">
        <w:t>;</w:t>
      </w:r>
    </w:p>
    <w:p w14:paraId="147AFDC4" w14:textId="05769011" w:rsidR="00D14047" w:rsidRDefault="00D14047" w:rsidP="004A0292">
      <w:pPr>
        <w:pStyle w:val="ListBullet2"/>
      </w:pPr>
      <w:r>
        <w:t xml:space="preserve">the </w:t>
      </w:r>
      <w:r w:rsidR="0083447A">
        <w:t>first and last name of the sample patient in the</w:t>
      </w:r>
      <w:r w:rsidR="0083447A" w:rsidDel="0083447A">
        <w:t xml:space="preserve"> </w:t>
      </w:r>
      <w:r>
        <w:t>salutation;</w:t>
      </w:r>
    </w:p>
    <w:p w14:paraId="4D6606C5" w14:textId="500598E1" w:rsidR="00D14047" w:rsidRDefault="00D14047" w:rsidP="004A0292">
      <w:pPr>
        <w:pStyle w:val="ListBullet2"/>
      </w:pPr>
      <w:r>
        <w:t xml:space="preserve">the facility’s name (in </w:t>
      </w:r>
      <w:r w:rsidR="001C2C31">
        <w:t>two</w:t>
      </w:r>
      <w:r>
        <w:t xml:space="preserve"> mail merge fields);</w:t>
      </w:r>
    </w:p>
    <w:p w14:paraId="5E1E80BE" w14:textId="77777777" w:rsidR="00D14047" w:rsidRDefault="00D14047" w:rsidP="004A0292">
      <w:pPr>
        <w:pStyle w:val="ListBullet2"/>
      </w:pPr>
      <w:r>
        <w:t>the vendor’s name; and</w:t>
      </w:r>
    </w:p>
    <w:p w14:paraId="533DD64F" w14:textId="19090CAD" w:rsidR="00D14047" w:rsidRDefault="00D14047" w:rsidP="004A0292">
      <w:pPr>
        <w:pStyle w:val="ListBullet2"/>
      </w:pPr>
      <w:r>
        <w:t xml:space="preserve">the vendor’s </w:t>
      </w:r>
      <w:r w:rsidRPr="00C1598C">
        <w:t>toll-free customer support telephone number</w:t>
      </w:r>
      <w:r>
        <w:t xml:space="preserve"> and the days and hours the vendor is available for contact. The exact sentence containing these details is also included in the prenotification letter vendors are provided. If providing the cover letter in any of the approved languages, vendors should use the translated sentence from the prenotification letter.</w:t>
      </w:r>
      <w:r w:rsidR="00836618">
        <w:t xml:space="preserve"> </w:t>
      </w:r>
    </w:p>
    <w:p w14:paraId="06537403" w14:textId="025879F8" w:rsidR="00D14047" w:rsidRDefault="00D14047" w:rsidP="00D14047">
      <w:pPr>
        <w:pStyle w:val="ListBullet"/>
      </w:pPr>
      <w:r>
        <w:t>Survey vendors may only update the specified mail merge fields in the cover letters.</w:t>
      </w:r>
      <w:r w:rsidR="00836618">
        <w:t xml:space="preserve"> </w:t>
      </w:r>
      <w:r>
        <w:t xml:space="preserve">Vendors </w:t>
      </w:r>
      <w:r w:rsidRPr="00EB11F4">
        <w:t xml:space="preserve">cannot make any changes to the text of the </w:t>
      </w:r>
      <w:r>
        <w:t xml:space="preserve">cover </w:t>
      </w:r>
      <w:r w:rsidRPr="00EB11F4">
        <w:t>letter</w:t>
      </w:r>
      <w:r>
        <w:t>s</w:t>
      </w:r>
      <w:r w:rsidRPr="00EB11F4">
        <w:t>.</w:t>
      </w:r>
    </w:p>
    <w:p w14:paraId="32F58DF8" w14:textId="64E0EEF4" w:rsidR="0083447A" w:rsidRDefault="0083447A" w:rsidP="00D14047">
      <w:pPr>
        <w:pStyle w:val="ListBullet"/>
      </w:pPr>
      <w:r>
        <w:t>Vendors must not modify the location of any mail merge fields (such as the date mailed and name/address block), unless they have an ERF approved by CMS.</w:t>
      </w:r>
    </w:p>
    <w:p w14:paraId="4A964C5D" w14:textId="77777777" w:rsidR="00D14047" w:rsidRDefault="00D14047" w:rsidP="00D14047">
      <w:pPr>
        <w:pStyle w:val="ListBullet"/>
      </w:pPr>
      <w:r>
        <w:t>The CMS logo, along with CMS’s return address, must be printed at the top of the cover letters.</w:t>
      </w:r>
    </w:p>
    <w:p w14:paraId="02FC6B3F" w14:textId="77777777" w:rsidR="00D14047" w:rsidRDefault="00D14047" w:rsidP="00D14047">
      <w:pPr>
        <w:pStyle w:val="ListBullet"/>
      </w:pPr>
      <w:r>
        <w:t>The cover letter is signed by a CMS official.</w:t>
      </w:r>
    </w:p>
    <w:p w14:paraId="28AB1319" w14:textId="06610B27" w:rsidR="00D14047" w:rsidRPr="00C1598C" w:rsidRDefault="00D14047" w:rsidP="00D14047">
      <w:pPr>
        <w:pStyle w:val="ListBullet"/>
      </w:pPr>
      <w:r w:rsidRPr="00C1598C">
        <w:t>The sample patient</w:t>
      </w:r>
      <w:r>
        <w:t>’</w:t>
      </w:r>
      <w:r w:rsidRPr="00C1598C">
        <w:t>s SID number must be printed on the cover letter</w:t>
      </w:r>
      <w:r>
        <w:t xml:space="preserve"> (if the vendor would rather use an internal tracking ID on the cover letter, the vendor is required to submit an </w:t>
      </w:r>
      <w:r w:rsidR="002730C5">
        <w:t>ERF</w:t>
      </w:r>
      <w:r>
        <w:t xml:space="preserve"> to the Coordination Team for review and approval</w:t>
      </w:r>
      <w:proofErr w:type="gramStart"/>
      <w:r>
        <w:t>)</w:t>
      </w:r>
      <w:r w:rsidRPr="00C1598C">
        <w:t>;</w:t>
      </w:r>
      <w:proofErr w:type="gramEnd"/>
    </w:p>
    <w:p w14:paraId="46087D4D" w14:textId="77777777" w:rsidR="00D14047" w:rsidRDefault="00D14047" w:rsidP="00D14047">
      <w:pPr>
        <w:pStyle w:val="ListBullet"/>
      </w:pPr>
      <w:r>
        <w:t>The following things are not permitted to appear on the cover</w:t>
      </w:r>
      <w:r w:rsidRPr="006A1651">
        <w:t xml:space="preserve"> letter</w:t>
      </w:r>
      <w:r>
        <w:t xml:space="preserve">s: </w:t>
      </w:r>
    </w:p>
    <w:p w14:paraId="4EBBCDEF" w14:textId="77777777" w:rsidR="00D14047" w:rsidRDefault="00D14047" w:rsidP="004A0292">
      <w:pPr>
        <w:pStyle w:val="ListBullet2"/>
      </w:pPr>
      <w:r>
        <w:lastRenderedPageBreak/>
        <w:t xml:space="preserve">the survey vendor’s logo; or </w:t>
      </w:r>
    </w:p>
    <w:p w14:paraId="15D8374C" w14:textId="4B5CDE13" w:rsidR="00D14047" w:rsidRDefault="00D14047" w:rsidP="004A0292">
      <w:pPr>
        <w:pStyle w:val="ListBullet2"/>
      </w:pPr>
      <w:r>
        <w:t>the facility’s logo or address;</w:t>
      </w:r>
      <w:r w:rsidRPr="00C1598C">
        <w:t xml:space="preserve"> </w:t>
      </w:r>
    </w:p>
    <w:p w14:paraId="22CE208C" w14:textId="176B9125" w:rsidR="00D14047" w:rsidRDefault="00D14047" w:rsidP="00D14047">
      <w:pPr>
        <w:pStyle w:val="ListBullet"/>
      </w:pPr>
      <w:r>
        <w:t xml:space="preserve">The OMB disclosure notice (see </w:t>
      </w:r>
      <w:r>
        <w:rPr>
          <w:b/>
          <w:i/>
        </w:rPr>
        <w:t>Appendix H</w:t>
      </w:r>
      <w:r>
        <w:t xml:space="preserve">), which includes the OMB number within it, is included on the cover </w:t>
      </w:r>
      <w:proofErr w:type="gramStart"/>
      <w:r>
        <w:t>letter;</w:t>
      </w:r>
      <w:proofErr w:type="gramEnd"/>
      <w:r>
        <w:t xml:space="preserve"> </w:t>
      </w:r>
    </w:p>
    <w:p w14:paraId="58C36EB4" w14:textId="77777777" w:rsidR="00D14047" w:rsidRPr="00C1598C" w:rsidRDefault="00D14047" w:rsidP="00D14047">
      <w:pPr>
        <w:pStyle w:val="ListBullet"/>
      </w:pPr>
      <w:r w:rsidRPr="00C1598C">
        <w:t xml:space="preserve">The </w:t>
      </w:r>
      <w:r>
        <w:t xml:space="preserve">cover </w:t>
      </w:r>
      <w:r w:rsidRPr="00C1598C">
        <w:t>letter</w:t>
      </w:r>
      <w:r>
        <w:t>s</w:t>
      </w:r>
      <w:r w:rsidRPr="00C1598C">
        <w:t xml:space="preserve"> must be printed using a font size equal to or </w:t>
      </w:r>
      <w:r>
        <w:t>larger</w:t>
      </w:r>
      <w:r w:rsidRPr="00C1598C">
        <w:t xml:space="preserve"> than Times New Roman 11 or Arial </w:t>
      </w:r>
      <w:proofErr w:type="gramStart"/>
      <w:r w:rsidRPr="00C1598C">
        <w:t>11 point</w:t>
      </w:r>
      <w:proofErr w:type="gramEnd"/>
      <w:r w:rsidRPr="00C1598C">
        <w:t xml:space="preserve"> font</w:t>
      </w:r>
      <w:r>
        <w:t>; and</w:t>
      </w:r>
    </w:p>
    <w:p w14:paraId="5C7AD30B" w14:textId="096B24CF" w:rsidR="00D14047" w:rsidRPr="00C1598C" w:rsidRDefault="00D14047" w:rsidP="00D14047">
      <w:pPr>
        <w:pStyle w:val="ListBullet"/>
      </w:pPr>
      <w:r w:rsidRPr="00C1598C">
        <w:t xml:space="preserve">Cover letters must be </w:t>
      </w:r>
      <w:r w:rsidRPr="00C1598C">
        <w:rPr>
          <w:u w:val="single"/>
        </w:rPr>
        <w:t>separate</w:t>
      </w:r>
      <w:r w:rsidRPr="00C1598C">
        <w:t xml:space="preserve"> from the </w:t>
      </w:r>
      <w:r w:rsidR="0045346D">
        <w:t>survey</w:t>
      </w:r>
      <w:r w:rsidRPr="00C1598C">
        <w:t>, so that no PII</w:t>
      </w:r>
      <w:r w:rsidR="00E5224B">
        <w:t>/</w:t>
      </w:r>
      <w:r w:rsidR="00A326B3">
        <w:t>PHI</w:t>
      </w:r>
      <w:r w:rsidRPr="00C1598C">
        <w:t xml:space="preserve"> is returned with the </w:t>
      </w:r>
      <w:r w:rsidR="0045346D">
        <w:t>survey</w:t>
      </w:r>
      <w:r w:rsidRPr="00C1598C">
        <w:t xml:space="preserve"> when the respondent sends it back to the survey vendor</w:t>
      </w:r>
      <w:r>
        <w:t>.</w:t>
      </w:r>
    </w:p>
    <w:p w14:paraId="02035EF6" w14:textId="5490B3AE" w:rsidR="00F5696B" w:rsidRPr="00C1598C" w:rsidRDefault="00112B2B" w:rsidP="00DB0EE2">
      <w:pPr>
        <w:pStyle w:val="Heading5"/>
      </w:pPr>
      <w:r>
        <w:t>7.2.2.2</w:t>
      </w:r>
      <w:r>
        <w:tab/>
      </w:r>
      <w:r w:rsidR="00F5696B" w:rsidRPr="00C1598C">
        <w:t>Recommendations for Cover Letters</w:t>
      </w:r>
    </w:p>
    <w:p w14:paraId="565EB3D8" w14:textId="2FD55293" w:rsidR="00F5696B" w:rsidRPr="00C1598C" w:rsidRDefault="00D14047" w:rsidP="00F5696B">
      <w:pPr>
        <w:pStyle w:val="ListBullet"/>
      </w:pPr>
      <w:r>
        <w:t>If s</w:t>
      </w:r>
      <w:r w:rsidRPr="00C1598C">
        <w:t xml:space="preserve">urvey </w:t>
      </w:r>
      <w:r w:rsidR="00F5696B" w:rsidRPr="00C1598C">
        <w:t xml:space="preserve">vendors offering Spanish, traditional Chinese, simplified Chinese, or Samoan versions of the </w:t>
      </w:r>
      <w:r w:rsidR="0045346D">
        <w:t>survey</w:t>
      </w:r>
      <w:r w:rsidR="00F5696B" w:rsidRPr="00C1598C">
        <w:t xml:space="preserve"> </w:t>
      </w:r>
      <w:r>
        <w:t>want to</w:t>
      </w:r>
      <w:r w:rsidRPr="00C1598C">
        <w:t xml:space="preserve"> </w:t>
      </w:r>
      <w:r w:rsidR="00F5696B" w:rsidRPr="00C1598C">
        <w:t xml:space="preserve">add wording to the English cover letter indicating that a version of the </w:t>
      </w:r>
      <w:r w:rsidR="0045346D">
        <w:t>survey</w:t>
      </w:r>
      <w:r w:rsidR="00F5696B" w:rsidRPr="00C1598C">
        <w:t xml:space="preserve"> is available in those languages</w:t>
      </w:r>
      <w:r>
        <w:t>, the survey vendor should submit an ERF to the Coordination Team</w:t>
      </w:r>
      <w:r w:rsidR="00F5696B" w:rsidRPr="00C1598C">
        <w:t>.</w:t>
      </w:r>
    </w:p>
    <w:p w14:paraId="0A265352" w14:textId="35828DE4" w:rsidR="00F5696B" w:rsidRPr="0099506A" w:rsidRDefault="00F5696B" w:rsidP="00F5696B">
      <w:pPr>
        <w:pStyle w:val="ListBullet"/>
      </w:pPr>
      <w:r w:rsidRPr="00C1598C">
        <w:t>Survey vendors should try</w:t>
      </w:r>
      <w:r w:rsidRPr="0099506A">
        <w:t xml:space="preserve"> to format the cover letter so that it is only one page.</w:t>
      </w:r>
    </w:p>
    <w:p w14:paraId="7B571FD7" w14:textId="5FCDB145" w:rsidR="00F5696B" w:rsidRPr="009B4C87" w:rsidRDefault="00112B2B" w:rsidP="00196397">
      <w:pPr>
        <w:pStyle w:val="Heading4"/>
        <w:rPr>
          <w:sz w:val="24"/>
        </w:rPr>
      </w:pPr>
      <w:bookmarkStart w:id="337" w:name="_Toc155789564"/>
      <w:bookmarkStart w:id="338" w:name="_Toc27747082"/>
      <w:r w:rsidRPr="009B4C87">
        <w:rPr>
          <w:sz w:val="24"/>
        </w:rPr>
        <w:t>7.2.3</w:t>
      </w:r>
      <w:r w:rsidRPr="009B4C87">
        <w:rPr>
          <w:sz w:val="24"/>
        </w:rPr>
        <w:tab/>
      </w:r>
      <w:r w:rsidR="00F5696B" w:rsidRPr="009B4C87">
        <w:rPr>
          <w:sz w:val="24"/>
        </w:rPr>
        <w:t>ICH CAHPS Survey</w:t>
      </w:r>
      <w:bookmarkEnd w:id="337"/>
      <w:r w:rsidR="00F5696B" w:rsidRPr="009B4C87">
        <w:rPr>
          <w:sz w:val="24"/>
        </w:rPr>
        <w:t xml:space="preserve"> </w:t>
      </w:r>
      <w:bookmarkEnd w:id="338"/>
    </w:p>
    <w:p w14:paraId="586D7E01" w14:textId="7FDD4A2E" w:rsidR="00F5696B" w:rsidRPr="00C1598C" w:rsidRDefault="00F5696B" w:rsidP="00F5696B">
      <w:pPr>
        <w:pStyle w:val="BodyText"/>
      </w:pPr>
      <w:r w:rsidRPr="00C1598C">
        <w:t xml:space="preserve">The ICH CAHPS Survey mail </w:t>
      </w:r>
      <w:r w:rsidR="0045346D">
        <w:t>survey</w:t>
      </w:r>
      <w:r w:rsidRPr="00C1598C">
        <w:t xml:space="preserve"> contains 6</w:t>
      </w:r>
      <w:r w:rsidR="000D3783" w:rsidRPr="00C1598C">
        <w:t>2</w:t>
      </w:r>
      <w:r w:rsidRPr="00C1598C">
        <w:t xml:space="preserve"> questions. The </w:t>
      </w:r>
      <w:r w:rsidR="0045346D">
        <w:t>survey</w:t>
      </w:r>
      <w:r w:rsidRPr="00C1598C">
        <w:t xml:space="preserve"> can be administered as </w:t>
      </w:r>
      <w:r w:rsidR="002730C5">
        <w:t>is</w:t>
      </w:r>
      <w:r w:rsidRPr="00C1598C">
        <w:t xml:space="preserve"> or can be combined with ICH CAHPS supplemental questions or facility-specific questions (more information about supplemental and facility-specific questions </w:t>
      </w:r>
      <w:r w:rsidR="00D14047">
        <w:t>can be found throughout this chapter</w:t>
      </w:r>
      <w:r w:rsidRPr="00C1598C">
        <w:t xml:space="preserve">). Questions 1 to 44 are considered the </w:t>
      </w:r>
      <w:r w:rsidR="004A2B8D">
        <w:t>“</w:t>
      </w:r>
      <w:r w:rsidRPr="00C1598C">
        <w:t>core</w:t>
      </w:r>
      <w:r w:rsidR="004A2B8D">
        <w:t>”</w:t>
      </w:r>
      <w:r w:rsidRPr="00C1598C">
        <w:t xml:space="preserve"> ICH CAHPS Survey questions and must be placed at the beginning of the </w:t>
      </w:r>
      <w:r w:rsidR="0045346D">
        <w:t>survey</w:t>
      </w:r>
      <w:r w:rsidRPr="00C1598C">
        <w:t>. Questions 45 to 6</w:t>
      </w:r>
      <w:r w:rsidR="000D3783" w:rsidRPr="00C1598C">
        <w:t>2</w:t>
      </w:r>
      <w:r w:rsidRPr="00C1598C">
        <w:t xml:space="preserve"> are the </w:t>
      </w:r>
      <w:r w:rsidR="004A2B8D">
        <w:t>“</w:t>
      </w:r>
      <w:r w:rsidRPr="00C1598C">
        <w:t>About You</w:t>
      </w:r>
      <w:r w:rsidR="004A2B8D">
        <w:t>”</w:t>
      </w:r>
      <w:r w:rsidRPr="00C1598C">
        <w:t xml:space="preserve"> ICH CAHPS Survey questions and must be administered </w:t>
      </w:r>
      <w:r w:rsidRPr="00C1598C">
        <w:rPr>
          <w:u w:val="single"/>
        </w:rPr>
        <w:t>as a unit</w:t>
      </w:r>
      <w:r w:rsidRPr="00C1598C">
        <w:t xml:space="preserve">, although they may be placed either before or after any additional questions that the ICH facility plans to add to the ICH CAHPS Survey. If no ICH CAHPS supplemental questions or facility-specific questions are to be added to the </w:t>
      </w:r>
      <w:r w:rsidR="0045346D">
        <w:t>survey</w:t>
      </w:r>
      <w:r w:rsidRPr="00C1598C">
        <w:t xml:space="preserve">, the </w:t>
      </w:r>
      <w:r w:rsidR="004A2B8D">
        <w:t>“</w:t>
      </w:r>
      <w:r w:rsidRPr="00C1598C">
        <w:t>About You</w:t>
      </w:r>
      <w:r w:rsidR="004A2B8D">
        <w:t>”</w:t>
      </w:r>
      <w:r w:rsidRPr="00C1598C">
        <w:t xml:space="preserve"> questions must follow the core questions.</w:t>
      </w:r>
    </w:p>
    <w:p w14:paraId="7B87D2C9" w14:textId="715D0F94" w:rsidR="00F5696B" w:rsidRPr="00C1598C" w:rsidRDefault="00F5696B" w:rsidP="00F5696B">
      <w:pPr>
        <w:pStyle w:val="BodyText"/>
      </w:pPr>
      <w:r w:rsidRPr="00C1598C">
        <w:t xml:space="preserve">There are 21 ICH CAHPS supplemental questions available for ICH facilities to use if </w:t>
      </w:r>
      <w:r w:rsidR="00D14047">
        <w:t xml:space="preserve">they </w:t>
      </w:r>
      <w:r w:rsidRPr="00C1598C">
        <w:t xml:space="preserve">desire. These ICH CAHPS supplemental questions have been tested and approved by CMS. An ICH facility can choose to use one or more of these ICH CAHPS supplemental questions; they do not need to be administered as a group. </w:t>
      </w:r>
      <w:r w:rsidR="00D14047">
        <w:t>More information about t</w:t>
      </w:r>
      <w:r w:rsidR="00D14047" w:rsidRPr="00C1598C">
        <w:t xml:space="preserve">he </w:t>
      </w:r>
      <w:r w:rsidRPr="00C1598C">
        <w:t>ICH CAHPS supplemental questions</w:t>
      </w:r>
      <w:r w:rsidR="00D14047">
        <w:t>, which</w:t>
      </w:r>
      <w:r w:rsidRPr="00C1598C">
        <w:t xml:space="preserve"> are available on the website at </w:t>
      </w:r>
      <w:hyperlink r:id="rId67" w:history="1">
        <w:r w:rsidRPr="00C1598C">
          <w:rPr>
            <w:rStyle w:val="Hyperlink"/>
          </w:rPr>
          <w:t>https://ichcahps.org</w:t>
        </w:r>
      </w:hyperlink>
      <w:r w:rsidR="00922BF1">
        <w:t> </w:t>
      </w:r>
      <w:r w:rsidR="00922BF1">
        <w:rPr>
          <w:noProof/>
        </w:rPr>
        <w:drawing>
          <wp:inline distT="0" distB="0" distL="0" distR="0" wp14:anchorId="7EFDFBBE" wp14:editId="70AFB316">
            <wp:extent cx="95250" cy="95250"/>
            <wp:effectExtent l="0" t="0" r="0" b="0"/>
            <wp:docPr id="203" name="Graphic 203"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99506A">
        <w:t xml:space="preserve"> a</w:t>
      </w:r>
      <w:r w:rsidRPr="00C1598C">
        <w:t xml:space="preserve">nd in </w:t>
      </w:r>
      <w:r w:rsidR="00D0447D" w:rsidRPr="00C1598C">
        <w:rPr>
          <w:b/>
          <w:i/>
        </w:rPr>
        <w:t>Appendix </w:t>
      </w:r>
      <w:r w:rsidRPr="00C1598C">
        <w:rPr>
          <w:b/>
          <w:i/>
        </w:rPr>
        <w:t>I</w:t>
      </w:r>
      <w:r w:rsidR="00D14047">
        <w:t xml:space="preserve">, is provided </w:t>
      </w:r>
      <w:proofErr w:type="gramStart"/>
      <w:r w:rsidR="00D14047">
        <w:t>below</w:t>
      </w:r>
      <w:proofErr w:type="gramEnd"/>
    </w:p>
    <w:p w14:paraId="24AE74D6" w14:textId="25921A35" w:rsidR="00F5696B" w:rsidRPr="00C1598C" w:rsidRDefault="00F5696B" w:rsidP="00F5696B">
      <w:pPr>
        <w:pStyle w:val="BodyText"/>
      </w:pPr>
      <w:r w:rsidRPr="00C1598C">
        <w:t xml:space="preserve">The following are formatting and content requirements and recommendations for the ICH CAHPS Survey. Note that survey vendors cannot deviate from </w:t>
      </w:r>
      <w:r w:rsidR="0045346D">
        <w:t>survey</w:t>
      </w:r>
      <w:r w:rsidRPr="00C1598C">
        <w:t xml:space="preserve"> requirements.</w:t>
      </w:r>
    </w:p>
    <w:p w14:paraId="53C50D7B" w14:textId="57A3ED2C" w:rsidR="00F5696B" w:rsidRPr="00C1598C" w:rsidRDefault="00BA0F09" w:rsidP="00DB0EE2">
      <w:pPr>
        <w:pStyle w:val="Heading5"/>
      </w:pPr>
      <w:r>
        <w:lastRenderedPageBreak/>
        <w:t>7.2.3.1</w:t>
      </w:r>
      <w:r>
        <w:tab/>
      </w:r>
      <w:r w:rsidR="00F5696B" w:rsidRPr="00C1598C">
        <w:t>ICH CAHPS Survey Requirements</w:t>
      </w:r>
    </w:p>
    <w:p w14:paraId="49A31C6C" w14:textId="7EBE9AA7" w:rsidR="00F5696B" w:rsidRPr="00C1598C" w:rsidRDefault="00F5696B" w:rsidP="00F5696B">
      <w:pPr>
        <w:pStyle w:val="ListBullet"/>
      </w:pPr>
      <w:r w:rsidRPr="00C1598C">
        <w:t xml:space="preserve">Every </w:t>
      </w:r>
      <w:r w:rsidR="0045346D">
        <w:t>survey</w:t>
      </w:r>
      <w:r w:rsidRPr="00C1598C">
        <w:t xml:space="preserve"> must begin with the core ICH CAHPS Survey questions (Qs 1 to 44).</w:t>
      </w:r>
    </w:p>
    <w:p w14:paraId="118634ED" w14:textId="77777777" w:rsidR="00F5696B" w:rsidRPr="00C1598C" w:rsidRDefault="00F5696B" w:rsidP="00F5696B">
      <w:pPr>
        <w:pStyle w:val="ListBullet"/>
      </w:pPr>
      <w:r w:rsidRPr="00C1598C">
        <w:t>ICH facilities must follow the guidelines below for adding any ICH CAHPS supplemental questions or their own facility-specific questions. All facility-specific questions must be submitted to and approved by the Coordination Team.</w:t>
      </w:r>
    </w:p>
    <w:p w14:paraId="64A92BD5" w14:textId="40211ED4" w:rsidR="00F5696B" w:rsidRPr="00C1598C" w:rsidRDefault="00F5696B" w:rsidP="00F5696B">
      <w:pPr>
        <w:pStyle w:val="ListBullet"/>
      </w:pPr>
      <w:r w:rsidRPr="00C1598C">
        <w:t xml:space="preserve">The </w:t>
      </w:r>
      <w:r w:rsidR="004A2B8D">
        <w:t>“</w:t>
      </w:r>
      <w:r w:rsidRPr="00C1598C">
        <w:t>About You</w:t>
      </w:r>
      <w:r w:rsidR="004A2B8D">
        <w:t>”</w:t>
      </w:r>
      <w:r w:rsidRPr="00C1598C">
        <w:t xml:space="preserve"> questions (Qs 45 to 6</w:t>
      </w:r>
      <w:r w:rsidR="000D3783" w:rsidRPr="00C1598C">
        <w:t>2</w:t>
      </w:r>
      <w:r w:rsidRPr="00C1598C">
        <w:t xml:space="preserve">) must be administered as a unit (i.e., they must be kept together and may not be separated or placed throughout the </w:t>
      </w:r>
      <w:r w:rsidR="0045346D">
        <w:t>survey</w:t>
      </w:r>
      <w:r w:rsidRPr="00C1598C">
        <w:t xml:space="preserve">). The </w:t>
      </w:r>
      <w:r w:rsidR="004A2B8D">
        <w:t>“</w:t>
      </w:r>
      <w:r w:rsidRPr="00C1598C">
        <w:t>About You</w:t>
      </w:r>
      <w:r w:rsidR="004A2B8D">
        <w:t>”</w:t>
      </w:r>
      <w:r w:rsidRPr="00C1598C">
        <w:t xml:space="preserve"> questions may be placed before or after any facility-specific or ICH CAHPS supplemental questions.</w:t>
      </w:r>
    </w:p>
    <w:p w14:paraId="49036C03" w14:textId="77777777" w:rsidR="00F5696B" w:rsidRPr="00C1598C" w:rsidRDefault="00F5696B" w:rsidP="00F5696B">
      <w:pPr>
        <w:pStyle w:val="ListBullet"/>
      </w:pPr>
      <w:r w:rsidRPr="00C1598C">
        <w:t>No changes in wording are allowed to either the ICH CAHPS Survey questions (core or About You questions) or to the response (answer) options. In addition, no changes are allowed to the ICH CAHPS supplemental questions or response options.</w:t>
      </w:r>
    </w:p>
    <w:p w14:paraId="23537C91" w14:textId="52979E55" w:rsidR="00F5696B" w:rsidRPr="00C1598C" w:rsidRDefault="00F5696B" w:rsidP="00F5696B">
      <w:pPr>
        <w:pStyle w:val="ListBullet"/>
      </w:pPr>
      <w:r w:rsidRPr="00C1598C">
        <w:t xml:space="preserve">Questions and associated response options </w:t>
      </w:r>
      <w:r w:rsidR="00264F8A">
        <w:t>must</w:t>
      </w:r>
      <w:r w:rsidR="00264F8A" w:rsidRPr="00C1598C">
        <w:t xml:space="preserve"> </w:t>
      </w:r>
      <w:r w:rsidRPr="00C1598C">
        <w:t>not be split across pages.</w:t>
      </w:r>
    </w:p>
    <w:p w14:paraId="54DE9978" w14:textId="480C2218" w:rsidR="00F5696B" w:rsidRPr="00C1598C" w:rsidRDefault="00F5696B" w:rsidP="00F5696B">
      <w:pPr>
        <w:pStyle w:val="ListBullet"/>
      </w:pPr>
      <w:r w:rsidRPr="00C1598C">
        <w:t xml:space="preserve">Survey vendors must be consistent throughout the </w:t>
      </w:r>
      <w:r w:rsidR="0045346D">
        <w:t>survey</w:t>
      </w:r>
      <w:r w:rsidRPr="00C1598C">
        <w:t xml:space="preserve"> in formatting response options either vertically or horizontally. If a survey vendor elects to list the response options vertically, this must be done for every question in the </w:t>
      </w:r>
      <w:r w:rsidR="0045346D">
        <w:t>survey</w:t>
      </w:r>
      <w:r w:rsidRPr="00C1598C">
        <w:t>. Survey vendors may not format some response options vertically and some horizontally.</w:t>
      </w:r>
    </w:p>
    <w:p w14:paraId="7AB285C7" w14:textId="77777777" w:rsidR="00F5696B" w:rsidRPr="00C1598C" w:rsidRDefault="00F5696B" w:rsidP="00F5696B">
      <w:pPr>
        <w:pStyle w:val="ListBullet"/>
      </w:pPr>
      <w:r w:rsidRPr="00C1598C">
        <w:t>No matrix formatting of the questions is allowed. Matrix formatting means formatting a set of questions as a table, with responses listed across the top of a page and individual questions listed in a column on the left.</w:t>
      </w:r>
    </w:p>
    <w:p w14:paraId="20BAC3C3" w14:textId="1484CD03" w:rsidR="00D14047" w:rsidRDefault="005C357E" w:rsidP="00F5696B">
      <w:pPr>
        <w:pStyle w:val="ListBullet"/>
      </w:pPr>
      <w:r w:rsidRPr="00C1598C">
        <w:t xml:space="preserve">The </w:t>
      </w:r>
      <w:r w:rsidR="0045346D">
        <w:t>survey</w:t>
      </w:r>
      <w:r w:rsidRPr="00C1598C">
        <w:t xml:space="preserve"> must be printed using a font size equal to or larger than Times New Roman 11 or Arial </w:t>
      </w:r>
      <w:proofErr w:type="gramStart"/>
      <w:r w:rsidRPr="00C1598C">
        <w:t>11 point</w:t>
      </w:r>
      <w:proofErr w:type="gramEnd"/>
      <w:r w:rsidRPr="00C1598C">
        <w:t xml:space="preserve"> </w:t>
      </w:r>
      <w:r w:rsidR="00CA0F7D" w:rsidRPr="00C1598C">
        <w:t>font</w:t>
      </w:r>
      <w:r w:rsidR="00CA0F7D">
        <w:t>.</w:t>
      </w:r>
      <w:r w:rsidR="00CA0F7D" w:rsidRPr="00C1598C">
        <w:t xml:space="preserve"> </w:t>
      </w:r>
    </w:p>
    <w:p w14:paraId="32B40B32" w14:textId="3831E4CF" w:rsidR="00F5696B" w:rsidRPr="00C1598C" w:rsidRDefault="00CA0F7D" w:rsidP="00F5696B">
      <w:pPr>
        <w:pStyle w:val="ListBullet"/>
      </w:pPr>
      <w:r w:rsidRPr="00C1598C">
        <w:t>The</w:t>
      </w:r>
      <w:r w:rsidR="00F5696B" w:rsidRPr="00C1598C">
        <w:t xml:space="preserve"> unique SID number assigned by the Coordination Team to each sample patient must appear on at least the first page of the </w:t>
      </w:r>
      <w:r w:rsidR="0045346D">
        <w:t>survey</w:t>
      </w:r>
      <w:r w:rsidR="00F5696B" w:rsidRPr="00C1598C">
        <w:t xml:space="preserve"> for tracking purposes. The survey vendor must not print the sample patient</w:t>
      </w:r>
      <w:r w:rsidR="004A2B8D">
        <w:t>’</w:t>
      </w:r>
      <w:r w:rsidR="00F5696B" w:rsidRPr="00C1598C">
        <w:t xml:space="preserve">s name or any other information that could identify the sample patient anywhere on the </w:t>
      </w:r>
      <w:r w:rsidR="0045346D">
        <w:t>survey</w:t>
      </w:r>
      <w:r w:rsidR="00F5696B" w:rsidRPr="00C1598C">
        <w:t>.</w:t>
      </w:r>
      <w:r w:rsidR="00DF78E4" w:rsidRPr="00DF78E4">
        <w:t xml:space="preserve"> </w:t>
      </w:r>
      <w:r w:rsidR="00DF78E4">
        <w:t xml:space="preserve">If the vendor would rather use </w:t>
      </w:r>
      <w:r w:rsidR="00674380">
        <w:t>an</w:t>
      </w:r>
      <w:r w:rsidR="00DF78E4">
        <w:t xml:space="preserve"> internal tracking ID on the </w:t>
      </w:r>
      <w:r w:rsidR="0045346D">
        <w:t>survey</w:t>
      </w:r>
      <w:r w:rsidR="004A4DC8">
        <w:t xml:space="preserve"> (or has other requests related to the place</w:t>
      </w:r>
      <w:r w:rsidR="000A7697">
        <w:t>ment</w:t>
      </w:r>
      <w:r w:rsidR="004A4DC8">
        <w:t xml:space="preserve"> of the SID on the </w:t>
      </w:r>
      <w:r w:rsidR="0045346D">
        <w:t>survey</w:t>
      </w:r>
      <w:r w:rsidR="004A4DC8">
        <w:t>)</w:t>
      </w:r>
      <w:r w:rsidR="00DF78E4">
        <w:t xml:space="preserve">, the vendor is required to submit an ERF </w:t>
      </w:r>
      <w:r w:rsidR="00674380">
        <w:t xml:space="preserve">to the Coordination Team </w:t>
      </w:r>
      <w:r w:rsidR="00DF78E4">
        <w:t>for review and approval.</w:t>
      </w:r>
    </w:p>
    <w:p w14:paraId="401E41A6" w14:textId="6D23AA92" w:rsidR="00F5696B" w:rsidRPr="00C1598C" w:rsidRDefault="00F5696B" w:rsidP="00F5696B">
      <w:pPr>
        <w:pStyle w:val="ListBullet"/>
      </w:pPr>
      <w:r w:rsidRPr="00C1598C">
        <w:t xml:space="preserve">Only CMS-approved translations of the </w:t>
      </w:r>
      <w:r w:rsidR="0045346D">
        <w:t>survey</w:t>
      </w:r>
      <w:r w:rsidRPr="00C1598C">
        <w:t xml:space="preserve"> are permitted; however, if facilities choose to add facility-specific supplemental questions, survey vendors will be responsible for translating those questions.</w:t>
      </w:r>
    </w:p>
    <w:p w14:paraId="63C957E4" w14:textId="2C43B2DC" w:rsidR="00F5696B" w:rsidRDefault="00F5696B" w:rsidP="00F5696B">
      <w:pPr>
        <w:pStyle w:val="ListBullet"/>
      </w:pPr>
      <w:r w:rsidRPr="00C1598C">
        <w:lastRenderedPageBreak/>
        <w:t>The ICH facility</w:t>
      </w:r>
      <w:r w:rsidR="004A2B8D">
        <w:t>’</w:t>
      </w:r>
      <w:r w:rsidRPr="00C1598C">
        <w:t xml:space="preserve">s name </w:t>
      </w:r>
      <w:r w:rsidR="0080110F" w:rsidRPr="00C1598C">
        <w:t xml:space="preserve">must appear in the cover letter and </w:t>
      </w:r>
      <w:r w:rsidRPr="00C1598C">
        <w:t xml:space="preserve">must be printed where indicated in the </w:t>
      </w:r>
      <w:r w:rsidR="0045346D">
        <w:t>survey</w:t>
      </w:r>
      <w:r w:rsidRPr="00C1598C">
        <w:t>.</w:t>
      </w:r>
    </w:p>
    <w:p w14:paraId="5082A3BA" w14:textId="77777777" w:rsidR="00B24E25" w:rsidRPr="00C1598C" w:rsidRDefault="00B24E25" w:rsidP="00B24E25">
      <w:pPr>
        <w:pStyle w:val="ListBullet"/>
      </w:pPr>
      <w:r>
        <w:t>The ICH facility’s logo may appear on the mail survey, but cannot appear on the pre-notification letter, cover letters or envelopes.</w:t>
      </w:r>
    </w:p>
    <w:p w14:paraId="3E3DB6D2" w14:textId="7B6BC427" w:rsidR="00F5696B" w:rsidRPr="00C1598C" w:rsidRDefault="00F5696B" w:rsidP="00F5696B">
      <w:pPr>
        <w:pStyle w:val="ListBullet"/>
      </w:pPr>
      <w:r w:rsidRPr="00C1598C">
        <w:t xml:space="preserve">Survey vendors cannot include any promotional messages or materials, including indications that either the ICH facility or the survey vendor has been approved by the Better Business Bureau, on the ICH CAHPS cover letter, </w:t>
      </w:r>
      <w:r w:rsidR="0045346D">
        <w:t>survey</w:t>
      </w:r>
      <w:r w:rsidRPr="00C1598C">
        <w:t>, or on outgoing or incoming mailing envelopes.</w:t>
      </w:r>
    </w:p>
    <w:p w14:paraId="609B6CD4" w14:textId="6F09D90E" w:rsidR="00F4123F" w:rsidRPr="00C1598C" w:rsidRDefault="00F4123F" w:rsidP="00F4123F">
      <w:pPr>
        <w:pStyle w:val="ListBullet"/>
      </w:pPr>
      <w:r w:rsidRPr="00C1598C">
        <w:t>The survey vendor</w:t>
      </w:r>
      <w:r w:rsidR="004A2B8D">
        <w:t>’</w:t>
      </w:r>
      <w:r w:rsidRPr="00C1598C">
        <w:t xml:space="preserve">s name and mailing address must be printed at the bottom of the last page of the ICH CAHPS Survey in case the respondent does not use or misplaces the business reply envelope included with the </w:t>
      </w:r>
      <w:r w:rsidR="001C54D1">
        <w:t>survey package</w:t>
      </w:r>
      <w:r w:rsidRPr="00C1598C">
        <w:t xml:space="preserve"> mailed to the sample patient.</w:t>
      </w:r>
    </w:p>
    <w:p w14:paraId="45AAF95A" w14:textId="1C3A3BE1" w:rsidR="00F5696B" w:rsidRDefault="00F5696B" w:rsidP="008F5D38">
      <w:pPr>
        <w:pStyle w:val="ListBullet"/>
      </w:pPr>
      <w:r w:rsidRPr="00C1598C">
        <w:t xml:space="preserve">The OMB number shown in </w:t>
      </w:r>
      <w:r w:rsidR="00D0447D" w:rsidRPr="00C1598C">
        <w:rPr>
          <w:b/>
          <w:i/>
        </w:rPr>
        <w:t>Appendix </w:t>
      </w:r>
      <w:r w:rsidRPr="00C1598C">
        <w:rPr>
          <w:b/>
          <w:i/>
        </w:rPr>
        <w:t>H</w:t>
      </w:r>
      <w:r w:rsidRPr="00C1598C">
        <w:t xml:space="preserve"> must be printed </w:t>
      </w:r>
      <w:r w:rsidR="00A80BA0" w:rsidRPr="00A80BA0">
        <w:t xml:space="preserve">in the upper right-hand corner of </w:t>
      </w:r>
      <w:r w:rsidRPr="00C1598C">
        <w:t xml:space="preserve">the </w:t>
      </w:r>
      <w:r w:rsidR="0045346D">
        <w:t>survey</w:t>
      </w:r>
      <w:r w:rsidRPr="00C1598C">
        <w:t xml:space="preserve"> cover. If there is no cover, then the OMB number must be printed</w:t>
      </w:r>
      <w:r w:rsidR="00A80BA0">
        <w:t xml:space="preserve"> in the upper right-hand corner of</w:t>
      </w:r>
      <w:r w:rsidRPr="00C1598C">
        <w:t xml:space="preserve"> the first page of the </w:t>
      </w:r>
      <w:r w:rsidR="0045346D">
        <w:t>survey</w:t>
      </w:r>
      <w:r w:rsidRPr="00C1598C">
        <w:t>.</w:t>
      </w:r>
      <w:r w:rsidR="008F5D38">
        <w:t xml:space="preserve"> </w:t>
      </w:r>
      <w:r w:rsidR="008F5D38" w:rsidRPr="008F5D38">
        <w:t>In addition, the OMB expiration date must appear under the OMB number</w:t>
      </w:r>
      <w:r w:rsidR="00784254">
        <w:t>.</w:t>
      </w:r>
      <w:r w:rsidR="005A0037">
        <w:t xml:space="preserve"> </w:t>
      </w:r>
    </w:p>
    <w:p w14:paraId="3DFEF0C8" w14:textId="77777777" w:rsidR="00990B4E" w:rsidRPr="00990B4E" w:rsidRDefault="00990B4E" w:rsidP="0044530D">
      <w:pPr>
        <w:pStyle w:val="ListBullet2"/>
      </w:pPr>
      <w:r w:rsidRPr="00990B4E">
        <w:t>The OMB number and expiration date for the Spanish, Samoan, Traditional Chinese, and Simplified Chinese surveys are now translated into each language.</w:t>
      </w:r>
    </w:p>
    <w:p w14:paraId="5B2CA6B7" w14:textId="15913F38" w:rsidR="00131FB1" w:rsidRDefault="00B92C4F" w:rsidP="00F64FE9">
      <w:pPr>
        <w:pStyle w:val="ListBullet"/>
      </w:pPr>
      <w:r w:rsidRPr="00C1598C">
        <w:t xml:space="preserve">The OMB disclosure notice (see </w:t>
      </w:r>
      <w:r w:rsidRPr="00F64FE9">
        <w:rPr>
          <w:b/>
          <w:i/>
        </w:rPr>
        <w:t>Appendix H</w:t>
      </w:r>
      <w:r w:rsidRPr="00C1598C">
        <w:t>)</w:t>
      </w:r>
      <w:r>
        <w:t>, which includes the OMB number within it,</w:t>
      </w:r>
      <w:r w:rsidRPr="00C1598C">
        <w:t xml:space="preserve"> </w:t>
      </w:r>
      <w:r w:rsidR="000353D6">
        <w:t>is now included</w:t>
      </w:r>
      <w:r w:rsidRPr="00C1598C">
        <w:t xml:space="preserve"> </w:t>
      </w:r>
      <w:r>
        <w:t xml:space="preserve">on the cover letter. It may also be printed on the </w:t>
      </w:r>
      <w:r w:rsidR="0045346D">
        <w:t>survey</w:t>
      </w:r>
      <w:r>
        <w:t xml:space="preserve">, but this is not required. </w:t>
      </w:r>
      <w:r w:rsidR="00F64FE9">
        <w:t xml:space="preserve">If the disclosure notice is printed on the </w:t>
      </w:r>
      <w:r w:rsidR="0045346D">
        <w:t>survey</w:t>
      </w:r>
      <w:r w:rsidR="00F64FE9">
        <w:t xml:space="preserve">, the OMB number must also appear separately from the OMB disclosure notice on the first page of the </w:t>
      </w:r>
      <w:r w:rsidR="0045346D">
        <w:t>survey</w:t>
      </w:r>
      <w:r w:rsidR="00F64FE9">
        <w:t xml:space="preserve">. In other words, if the OMB disclosure notice is printed </w:t>
      </w:r>
      <w:r w:rsidR="003F34B2">
        <w:t xml:space="preserve">on </w:t>
      </w:r>
      <w:r w:rsidR="00F64FE9">
        <w:t xml:space="preserve">the </w:t>
      </w:r>
      <w:r w:rsidR="0045346D">
        <w:t>survey</w:t>
      </w:r>
      <w:r w:rsidR="00F64FE9">
        <w:t xml:space="preserve"> cover, then the OMB number will appear twice on the cover</w:t>
      </w:r>
      <w:r w:rsidR="00131FB1">
        <w:t>—</w:t>
      </w:r>
      <w:r w:rsidR="00F64FE9">
        <w:t xml:space="preserve">once within the OMB disclosure notice and separately </w:t>
      </w:r>
      <w:r w:rsidR="000353D6">
        <w:t>in the top right corner of</w:t>
      </w:r>
      <w:r w:rsidR="00F64FE9">
        <w:t xml:space="preserve"> the cover.</w:t>
      </w:r>
      <w:r w:rsidR="00D33B8E">
        <w:t xml:space="preserve"> </w:t>
      </w:r>
    </w:p>
    <w:p w14:paraId="3F1CE2A3" w14:textId="47CDFCCB" w:rsidR="00F80707" w:rsidRDefault="00F80707" w:rsidP="00F64FE9">
      <w:pPr>
        <w:pStyle w:val="ListBullet"/>
      </w:pPr>
      <w:r w:rsidRPr="00C1598C">
        <w:t>In a mixed</w:t>
      </w:r>
      <w:r w:rsidR="00E5224B">
        <w:t xml:space="preserve"> </w:t>
      </w:r>
      <w:r w:rsidRPr="00C1598C">
        <w:t xml:space="preserve">mode survey, survey vendors must </w:t>
      </w:r>
      <w:r w:rsidRPr="00C1598C">
        <w:rPr>
          <w:u w:val="single"/>
        </w:rPr>
        <w:t>not</w:t>
      </w:r>
      <w:r w:rsidRPr="00C1598C">
        <w:t xml:space="preserve"> offer sample patients the opportunity to complete the survey by telephone until after the survey vendor begins telephone follow-up with mail survey nonrespondents.</w:t>
      </w:r>
    </w:p>
    <w:p w14:paraId="2AC42482" w14:textId="4924737A" w:rsidR="00997964" w:rsidRDefault="00997964" w:rsidP="00997964">
      <w:pPr>
        <w:pStyle w:val="ListBullet"/>
      </w:pPr>
      <w:r w:rsidRPr="00D61E76">
        <w:t xml:space="preserve">Should an ICH CAHPS Survey Vendor receive a request from a sample patient to </w:t>
      </w:r>
      <w:r>
        <w:t>receive/complete</w:t>
      </w:r>
      <w:r w:rsidRPr="00D61E76">
        <w:t xml:space="preserve"> the survey in an alternate format or mode due to an accessibility issue</w:t>
      </w:r>
      <w:r>
        <w:t>, the vendor is asked to contact the Coordination Team for guidance on how to proceed. Examples of requests vendors may receive are listed below:</w:t>
      </w:r>
    </w:p>
    <w:p w14:paraId="41B96ADD" w14:textId="0110C9ED" w:rsidR="00997964" w:rsidRDefault="00997964" w:rsidP="0044530D">
      <w:pPr>
        <w:pStyle w:val="ListBullet2"/>
      </w:pPr>
      <w:r>
        <w:t xml:space="preserve">Requests for vendors </w:t>
      </w:r>
      <w:r w:rsidRPr="00D61E76">
        <w:t xml:space="preserve">to </w:t>
      </w:r>
      <w:r>
        <w:t>provide</w:t>
      </w:r>
      <w:r w:rsidRPr="00D61E76">
        <w:t xml:space="preserve"> a large-print questionnaire due to a vision disability,</w:t>
      </w:r>
    </w:p>
    <w:p w14:paraId="01457FBF" w14:textId="638FD4EE" w:rsidR="00997964" w:rsidRDefault="00997964" w:rsidP="0044530D">
      <w:pPr>
        <w:pStyle w:val="ListBullet2"/>
      </w:pPr>
      <w:r>
        <w:lastRenderedPageBreak/>
        <w:t>Requests for m</w:t>
      </w:r>
      <w:r w:rsidRPr="00D61E76">
        <w:t>ail-only vendor</w:t>
      </w:r>
      <w:r>
        <w:t>s</w:t>
      </w:r>
      <w:r w:rsidRPr="00D61E76">
        <w:t xml:space="preserve"> to conduct the survey over the phone for a blind respondent,</w:t>
      </w:r>
      <w:r>
        <w:t xml:space="preserve"> </w:t>
      </w:r>
      <w:r w:rsidR="002730C5">
        <w:t>or</w:t>
      </w:r>
    </w:p>
    <w:p w14:paraId="62428598" w14:textId="44319EDD" w:rsidR="00997964" w:rsidRDefault="00997964" w:rsidP="0044530D">
      <w:pPr>
        <w:pStyle w:val="ListBullet2"/>
      </w:pPr>
      <w:r>
        <w:t>Requests for p</w:t>
      </w:r>
      <w:r w:rsidRPr="00D61E76">
        <w:t>hone-only vendor</w:t>
      </w:r>
      <w:r>
        <w:t>s</w:t>
      </w:r>
      <w:r w:rsidRPr="00D61E76">
        <w:t xml:space="preserve"> to send a mail survey to a deaf or hard-of-hearing respondent. </w:t>
      </w:r>
    </w:p>
    <w:p w14:paraId="0EE56B54" w14:textId="210B34A1" w:rsidR="00F5696B" w:rsidRPr="00C1598C" w:rsidRDefault="00BA0F09" w:rsidP="00DB0EE2">
      <w:pPr>
        <w:pStyle w:val="Heading5"/>
      </w:pPr>
      <w:r>
        <w:t>7.2.3.2</w:t>
      </w:r>
      <w:r>
        <w:tab/>
      </w:r>
      <w:r w:rsidR="00F5696B" w:rsidRPr="00C1598C">
        <w:t xml:space="preserve">Recommendations for Printing the ICH CAHPS Survey </w:t>
      </w:r>
    </w:p>
    <w:p w14:paraId="12531C68" w14:textId="624FB24E" w:rsidR="00F5696B" w:rsidRPr="00C1598C" w:rsidRDefault="00F5696B" w:rsidP="00F5696B">
      <w:pPr>
        <w:pStyle w:val="ListBullet"/>
      </w:pPr>
      <w:r w:rsidRPr="00C1598C">
        <w:t>Survey vendors should consider printing the sample patient</w:t>
      </w:r>
      <w:r w:rsidR="004A2B8D">
        <w:t>’</w:t>
      </w:r>
      <w:r w:rsidRPr="00C1598C">
        <w:t xml:space="preserve">s SID number on every page or every other page of the </w:t>
      </w:r>
      <w:r w:rsidR="0045346D">
        <w:t>survey</w:t>
      </w:r>
      <w:r w:rsidRPr="00C1598C">
        <w:t xml:space="preserve"> in case the respondent defaces or marks through the SID on parts of the </w:t>
      </w:r>
      <w:r w:rsidR="0045346D">
        <w:t>survey</w:t>
      </w:r>
      <w:r w:rsidRPr="00C1598C">
        <w:t xml:space="preserve"> or returns the </w:t>
      </w:r>
      <w:r w:rsidR="0045346D">
        <w:t>survey</w:t>
      </w:r>
      <w:r w:rsidRPr="00C1598C">
        <w:t xml:space="preserve"> without the first page attached.</w:t>
      </w:r>
    </w:p>
    <w:p w14:paraId="19757FAD" w14:textId="26784DF4" w:rsidR="00F5696B" w:rsidRPr="00C1598C" w:rsidRDefault="00F5696B" w:rsidP="00F5696B">
      <w:pPr>
        <w:pStyle w:val="ListBullet"/>
      </w:pPr>
      <w:r w:rsidRPr="00C1598C">
        <w:t xml:space="preserve">Survey vendors should consider printing the SID at the top and bottom of every page in the </w:t>
      </w:r>
      <w:r w:rsidR="0045346D">
        <w:t>survey</w:t>
      </w:r>
      <w:r w:rsidRPr="00C1598C">
        <w:t xml:space="preserve"> or encrypting the SID number so that it is only readable by a bar code reader.</w:t>
      </w:r>
    </w:p>
    <w:p w14:paraId="4BAFC4AC" w14:textId="0AEC2E4F" w:rsidR="00F5696B" w:rsidRPr="00C1598C" w:rsidRDefault="00F5696B" w:rsidP="00F5696B">
      <w:pPr>
        <w:pStyle w:val="ListBullet"/>
      </w:pPr>
      <w:r w:rsidRPr="00C1598C">
        <w:t xml:space="preserve">Survey vendors should use best survey practices when formatting the </w:t>
      </w:r>
      <w:r w:rsidR="0045346D">
        <w:t>survey</w:t>
      </w:r>
      <w:r w:rsidRPr="00C1598C">
        <w:t>, such as maximizing the use of white space and using simple fonts like Times New Roman or Arial.</w:t>
      </w:r>
    </w:p>
    <w:p w14:paraId="3118D67F" w14:textId="77777777" w:rsidR="00F5696B" w:rsidRPr="00C1598C" w:rsidRDefault="00F5696B" w:rsidP="00F5696B">
      <w:pPr>
        <w:pStyle w:val="ListBullet"/>
      </w:pPr>
      <w:r w:rsidRPr="00C1598C">
        <w:t>Survey vendors should consider using a two-column format.</w:t>
      </w:r>
    </w:p>
    <w:p w14:paraId="20E9A213" w14:textId="77777777" w:rsidR="00F5696B" w:rsidRPr="00C1598C" w:rsidRDefault="00F5696B" w:rsidP="00F5696B">
      <w:pPr>
        <w:pStyle w:val="ListBullet"/>
      </w:pPr>
      <w:r w:rsidRPr="00C1598C">
        <w:t>Survey vendors should consider using a font size of 12 or larger.</w:t>
      </w:r>
    </w:p>
    <w:p w14:paraId="3DFB87DF" w14:textId="77777777" w:rsidR="00F5696B" w:rsidRPr="00C1598C" w:rsidRDefault="00F5696B" w:rsidP="00F5696B">
      <w:pPr>
        <w:pStyle w:val="ListBullet"/>
      </w:pPr>
      <w:r w:rsidRPr="00C1598C">
        <w:t>If data entry keying is being used as the data entry method, small coding numbers next to the response choices may be used.</w:t>
      </w:r>
    </w:p>
    <w:p w14:paraId="75984F19" w14:textId="64EBEA36" w:rsidR="000D3783" w:rsidRPr="00C1598C" w:rsidRDefault="000D3783" w:rsidP="00F5696B">
      <w:pPr>
        <w:pStyle w:val="ListBullet"/>
      </w:pPr>
      <w:r w:rsidRPr="00C1598C">
        <w:t xml:space="preserve">If the vendor is printing the </w:t>
      </w:r>
      <w:r w:rsidR="0045346D">
        <w:t>survey</w:t>
      </w:r>
      <w:r w:rsidRPr="00C1598C">
        <w:t xml:space="preserve"> as a tri-fold document, we re</w:t>
      </w:r>
      <w:r w:rsidR="00736EC0" w:rsidRPr="00C1598C">
        <w:t>commend including information</w:t>
      </w:r>
      <w:r w:rsidRPr="00C1598C">
        <w:t xml:space="preserve"> in the </w:t>
      </w:r>
      <w:r w:rsidR="0045346D">
        <w:t>survey</w:t>
      </w:r>
      <w:r w:rsidRPr="00C1598C">
        <w:t xml:space="preserve"> </w:t>
      </w:r>
      <w:r w:rsidR="00736EC0" w:rsidRPr="00C1598C">
        <w:t xml:space="preserve">to alert sample patients that the last page of the </w:t>
      </w:r>
      <w:r w:rsidR="0045346D">
        <w:t>survey</w:t>
      </w:r>
      <w:r w:rsidR="00736EC0" w:rsidRPr="00C1598C">
        <w:t xml:space="preserve"> is folded on top of another page and that patients should make sure they answer questions on all pages included in the </w:t>
      </w:r>
      <w:r w:rsidR="0045346D">
        <w:t>survey</w:t>
      </w:r>
      <w:r w:rsidR="00736EC0" w:rsidRPr="00C1598C">
        <w:t>.</w:t>
      </w:r>
    </w:p>
    <w:p w14:paraId="6F1F7128" w14:textId="13CCB0A7" w:rsidR="00F5696B" w:rsidRPr="009B4C87" w:rsidRDefault="00BA0F09" w:rsidP="00196397">
      <w:pPr>
        <w:pStyle w:val="Heading4"/>
        <w:rPr>
          <w:sz w:val="24"/>
        </w:rPr>
      </w:pPr>
      <w:bookmarkStart w:id="339" w:name="_Toc27747083"/>
      <w:bookmarkStart w:id="340" w:name="_Toc155789565"/>
      <w:r w:rsidRPr="009B4C87">
        <w:rPr>
          <w:sz w:val="24"/>
        </w:rPr>
        <w:t>7.2.4</w:t>
      </w:r>
      <w:r w:rsidRPr="009B4C87">
        <w:rPr>
          <w:sz w:val="24"/>
        </w:rPr>
        <w:tab/>
      </w:r>
      <w:r w:rsidR="00F5696B" w:rsidRPr="009B4C87">
        <w:rPr>
          <w:sz w:val="24"/>
        </w:rPr>
        <w:t xml:space="preserve">Adding Supplemental </w:t>
      </w:r>
      <w:r w:rsidR="00A6489F" w:rsidRPr="009B4C87">
        <w:rPr>
          <w:sz w:val="24"/>
        </w:rPr>
        <w:t>and</w:t>
      </w:r>
      <w:r w:rsidR="000A7697" w:rsidRPr="009B4C87">
        <w:rPr>
          <w:sz w:val="24"/>
        </w:rPr>
        <w:t xml:space="preserve"> Facility-Specific </w:t>
      </w:r>
      <w:r w:rsidR="00F5696B" w:rsidRPr="009B4C87">
        <w:rPr>
          <w:sz w:val="24"/>
        </w:rPr>
        <w:t>Questions to the ICH CAHPS Survey</w:t>
      </w:r>
      <w:bookmarkEnd w:id="339"/>
      <w:bookmarkEnd w:id="340"/>
    </w:p>
    <w:p w14:paraId="24450E22" w14:textId="49851938" w:rsidR="00F5696B" w:rsidRPr="00C1598C" w:rsidRDefault="00F5696B" w:rsidP="00F5696B">
      <w:pPr>
        <w:pStyle w:val="BodyText"/>
      </w:pPr>
      <w:r w:rsidRPr="00C1598C">
        <w:t xml:space="preserve">AHRQ and its CAHPS Consortium developed and tested 21 ICH CAHPS supplemental questions about ICH care, which are included in </w:t>
      </w:r>
      <w:r w:rsidR="00D0447D" w:rsidRPr="00C1598C">
        <w:rPr>
          <w:b/>
          <w:i/>
        </w:rPr>
        <w:t>Appendix </w:t>
      </w:r>
      <w:r w:rsidRPr="00C1598C">
        <w:rPr>
          <w:b/>
          <w:i/>
        </w:rPr>
        <w:t xml:space="preserve">I </w:t>
      </w:r>
      <w:r w:rsidRPr="00C1598C">
        <w:t>and available on the ICH CAHPS website (</w:t>
      </w:r>
      <w:hyperlink r:id="rId68" w:history="1">
        <w:r w:rsidRPr="00C1598C">
          <w:rPr>
            <w:rStyle w:val="Hyperlink"/>
          </w:rPr>
          <w:t>https://ichcahps.org</w:t>
        </w:r>
      </w:hyperlink>
      <w:r w:rsidR="00922BF1">
        <w:t> </w:t>
      </w:r>
      <w:r w:rsidR="00922BF1">
        <w:rPr>
          <w:noProof/>
        </w:rPr>
        <w:drawing>
          <wp:inline distT="0" distB="0" distL="0" distR="0" wp14:anchorId="100C6273" wp14:editId="46298057">
            <wp:extent cx="95250" cy="95250"/>
            <wp:effectExtent l="0" t="0" r="0" b="0"/>
            <wp:docPr id="204" name="Graphic 204"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ICH facilities might wish to use some of these questions or add their own facility-specific questions to the ICH CAHPS Survey.</w:t>
      </w:r>
    </w:p>
    <w:p w14:paraId="083BF8E9" w14:textId="5F02C523" w:rsidR="00F5696B" w:rsidRPr="00C1598C" w:rsidRDefault="00F5696B" w:rsidP="00F5696B">
      <w:pPr>
        <w:pStyle w:val="BodyText"/>
      </w:pPr>
      <w:r w:rsidRPr="00C1598C">
        <w:t>Guidance for adding other questions to the ICH CAHPS Survey is as follows</w:t>
      </w:r>
      <w:r w:rsidR="00E5224B">
        <w:t>.</w:t>
      </w:r>
    </w:p>
    <w:p w14:paraId="7FC8ABDA" w14:textId="3A1E605E" w:rsidR="00F5696B" w:rsidRPr="00C1598C" w:rsidRDefault="00BA0F09" w:rsidP="00DB0EE2">
      <w:pPr>
        <w:pStyle w:val="Heading5"/>
      </w:pPr>
      <w:r>
        <w:lastRenderedPageBreak/>
        <w:t>7.2.4.1</w:t>
      </w:r>
      <w:r>
        <w:tab/>
      </w:r>
      <w:r w:rsidR="00F5696B" w:rsidRPr="00C1598C">
        <w:t xml:space="preserve">Requirements for Adding Supplemental </w:t>
      </w:r>
      <w:r w:rsidR="000353D6">
        <w:t xml:space="preserve">Questions </w:t>
      </w:r>
      <w:r w:rsidR="00682FD3">
        <w:t>and Facility-Specific Questions</w:t>
      </w:r>
    </w:p>
    <w:p w14:paraId="5075C6A7" w14:textId="47A64B14" w:rsidR="00F5696B" w:rsidRPr="00C1598C" w:rsidRDefault="00F5696B" w:rsidP="00F5696B">
      <w:pPr>
        <w:pStyle w:val="ListBullet"/>
      </w:pPr>
      <w:r w:rsidRPr="00C1598C">
        <w:t xml:space="preserve">All ICH CAHPS supplemental questions and facility-specific questions must be placed </w:t>
      </w:r>
      <w:r w:rsidRPr="00C1598C">
        <w:rPr>
          <w:b/>
        </w:rPr>
        <w:t>after</w:t>
      </w:r>
      <w:r w:rsidRPr="00C1598C">
        <w:t xml:space="preserve"> the core ICH CAHPS Survey questions (Qs 1 to 44). They may be placed either before or after the ICH CAHPS Survey </w:t>
      </w:r>
      <w:r w:rsidR="004A2B8D">
        <w:t>“</w:t>
      </w:r>
      <w:r w:rsidRPr="00C1598C">
        <w:t>About You</w:t>
      </w:r>
      <w:r w:rsidR="004A2B8D">
        <w:t>”</w:t>
      </w:r>
      <w:r w:rsidRPr="00C1598C">
        <w:t xml:space="preserve"> questions (Qs 45 to 6</w:t>
      </w:r>
      <w:r w:rsidR="00736EC0" w:rsidRPr="00C1598C">
        <w:t>2</w:t>
      </w:r>
      <w:r w:rsidRPr="00C1598C">
        <w:t>).</w:t>
      </w:r>
    </w:p>
    <w:p w14:paraId="2775EB4B" w14:textId="519B2631" w:rsidR="000353D6" w:rsidRPr="00C1598C" w:rsidRDefault="000353D6" w:rsidP="000353D6">
      <w:pPr>
        <w:pStyle w:val="ListBullet"/>
      </w:pPr>
      <w:r w:rsidRPr="00C1598C">
        <w:t>Use of any of the 21 ICH CAHPS supplemental questions does not require prior review and approval by the Coordination Team, because these questions have already been tested and approved.</w:t>
      </w:r>
    </w:p>
    <w:p w14:paraId="5152C344" w14:textId="730E1B7C" w:rsidR="00F5696B" w:rsidRPr="00C1598C" w:rsidRDefault="00F5696B" w:rsidP="00F5696B">
      <w:pPr>
        <w:pStyle w:val="ListBullet"/>
        <w:rPr>
          <w:b/>
        </w:rPr>
      </w:pPr>
      <w:r w:rsidRPr="00C1598C">
        <w:t>Facility-specific questions that the ICH facility plans to add to the ICH CAHPS Survey</w:t>
      </w:r>
      <w:r w:rsidR="00836618">
        <w:t xml:space="preserve"> </w:t>
      </w:r>
      <w:r w:rsidRPr="00C1598C">
        <w:t xml:space="preserve">must be submitted to and approved by the Coordination Team </w:t>
      </w:r>
      <w:r w:rsidRPr="00C1598C">
        <w:rPr>
          <w:b/>
          <w:i/>
        </w:rPr>
        <w:t>before</w:t>
      </w:r>
      <w:r w:rsidRPr="00C1598C">
        <w:t xml:space="preserve"> they are added to the </w:t>
      </w:r>
      <w:r w:rsidR="0045346D">
        <w:t>survey</w:t>
      </w:r>
      <w:r w:rsidRPr="00C1598C">
        <w:t xml:space="preserve">. The survey vendor must submit the facility-specific questions and their proposed placement </w:t>
      </w:r>
      <w:r w:rsidR="000353D6">
        <w:t xml:space="preserve">in the ICH CAHPS Survey </w:t>
      </w:r>
      <w:r w:rsidRPr="00C1598C">
        <w:t xml:space="preserve">to the Coordination Team at </w:t>
      </w:r>
      <w:hyperlink r:id="rId69" w:history="1">
        <w:r w:rsidRPr="00C1598C">
          <w:rPr>
            <w:rStyle w:val="Hyperlink"/>
          </w:rPr>
          <w:t>ichcahps@rti.org</w:t>
        </w:r>
      </w:hyperlink>
      <w:r w:rsidRPr="00C1598C">
        <w:t xml:space="preserve">. </w:t>
      </w:r>
      <w:r w:rsidRPr="00B4603A">
        <w:t xml:space="preserve">For the </w:t>
      </w:r>
      <w:r w:rsidR="009437C8" w:rsidRPr="00B4603A">
        <w:t>CY</w:t>
      </w:r>
      <w:r w:rsidR="009437C8">
        <w:t>202</w:t>
      </w:r>
      <w:r w:rsidR="00151507">
        <w:t>4</w:t>
      </w:r>
      <w:r w:rsidR="009437C8" w:rsidRPr="00B4603A">
        <w:t xml:space="preserve"> </w:t>
      </w:r>
      <w:r w:rsidRPr="00B4603A">
        <w:t xml:space="preserve">ICH CAHPS </w:t>
      </w:r>
      <w:r w:rsidR="00B4603A" w:rsidRPr="00B4603A">
        <w:t xml:space="preserve">Spring </w:t>
      </w:r>
      <w:r w:rsidRPr="00B4603A">
        <w:t xml:space="preserve">Survey, the deadline for submitting facility-specific supplemental questions to the Coordination Team </w:t>
      </w:r>
      <w:r w:rsidR="00B4603A" w:rsidRPr="00B4603A">
        <w:t>was</w:t>
      </w:r>
      <w:r w:rsidR="00F4123F" w:rsidRPr="00B4603A">
        <w:t xml:space="preserve"> </w:t>
      </w:r>
      <w:r w:rsidR="003F34B2">
        <w:t xml:space="preserve">February </w:t>
      </w:r>
      <w:r w:rsidR="00151507">
        <w:t>2</w:t>
      </w:r>
      <w:r w:rsidR="00F4123F" w:rsidRPr="00B4603A">
        <w:t xml:space="preserve">, </w:t>
      </w:r>
      <w:r w:rsidR="009437C8">
        <w:t>202</w:t>
      </w:r>
      <w:r w:rsidR="00151507">
        <w:t>4</w:t>
      </w:r>
      <w:r w:rsidR="00B4603A" w:rsidRPr="00B4603A">
        <w:t>.</w:t>
      </w:r>
      <w:r w:rsidR="000921F0">
        <w:t xml:space="preserve"> </w:t>
      </w:r>
      <w:r w:rsidRPr="00B4603A">
        <w:t>Survey vendors may submit facility-specific supplemental questions after th</w:t>
      </w:r>
      <w:r w:rsidR="00B4603A">
        <w:t>at</w:t>
      </w:r>
      <w:r w:rsidRPr="00B4603A">
        <w:t xml:space="preserve"> date</w:t>
      </w:r>
      <w:r w:rsidR="000F3573" w:rsidRPr="00B4603A">
        <w:t>;</w:t>
      </w:r>
      <w:r w:rsidRPr="00B4603A">
        <w:t xml:space="preserve"> however, </w:t>
      </w:r>
      <w:r w:rsidR="000353D6">
        <w:t>those</w:t>
      </w:r>
      <w:r w:rsidRPr="00C1598C">
        <w:t xml:space="preserve"> questions might not be approved in time to be included in the </w:t>
      </w:r>
      <w:r w:rsidR="0045346D">
        <w:t>survey</w:t>
      </w:r>
      <w:r w:rsidR="00F4123F" w:rsidRPr="00C1598C">
        <w:t xml:space="preserve"> for that specific survey period</w:t>
      </w:r>
      <w:r w:rsidRPr="00C1598C">
        <w:t>.</w:t>
      </w:r>
      <w:r w:rsidR="00736EC0" w:rsidRPr="00C1598C">
        <w:t xml:space="preserve"> Once the Coordination Team approves a facility-specific question, the vendor does not need to submit </w:t>
      </w:r>
      <w:r w:rsidR="000353D6">
        <w:t>it</w:t>
      </w:r>
      <w:r w:rsidR="00736EC0" w:rsidRPr="00C1598C">
        <w:t xml:space="preserve"> again unless the vendor changes the question wording or response options to that question.</w:t>
      </w:r>
    </w:p>
    <w:p w14:paraId="520A9F58" w14:textId="77777777" w:rsidR="00F5696B" w:rsidRPr="00C1598C" w:rsidRDefault="00F5696B" w:rsidP="00F5696B">
      <w:pPr>
        <w:pStyle w:val="ListBullet"/>
      </w:pPr>
      <w:r w:rsidRPr="00C1598C">
        <w:t>ICH facilities cannot add questions that repeat any of the survey questions in the core ICH CAHPS Survey, even if the response scale is different.</w:t>
      </w:r>
    </w:p>
    <w:p w14:paraId="7C8FD5CC" w14:textId="77777777" w:rsidR="00F5696B" w:rsidRPr="00C1598C" w:rsidRDefault="00F5696B" w:rsidP="00F5696B">
      <w:pPr>
        <w:pStyle w:val="ListBullet"/>
      </w:pPr>
      <w:r w:rsidRPr="00C1598C">
        <w:t>Facility-specific questions cannot be used with the intention of marketing or promoting services provided by the ICH facility or any other organization.</w:t>
      </w:r>
    </w:p>
    <w:p w14:paraId="3509E35A" w14:textId="77777777" w:rsidR="00F5696B" w:rsidRPr="00C1598C" w:rsidRDefault="00F5696B" w:rsidP="00F5696B">
      <w:pPr>
        <w:pStyle w:val="ListBullet"/>
      </w:pPr>
      <w:r w:rsidRPr="00C1598C">
        <w:t>Facility-specific questions cannot ask sample patients why they responded a certain way to a core ICH CAHPS question.</w:t>
      </w:r>
    </w:p>
    <w:p w14:paraId="5763D16E" w14:textId="0FEAD279" w:rsidR="00F5696B" w:rsidRPr="00C1598C" w:rsidRDefault="00F5696B" w:rsidP="00F5696B">
      <w:pPr>
        <w:pStyle w:val="ListBullet"/>
      </w:pPr>
      <w:r w:rsidRPr="00C1598C">
        <w:t>Facility-specific questions cannot ask sample patients to identify other individuals who might need ICH services. Such questions raise privacy and confidentiality issues if PII</w:t>
      </w:r>
      <w:r w:rsidR="00BE12CF">
        <w:t>/</w:t>
      </w:r>
      <w:r w:rsidR="00A326B3">
        <w:t xml:space="preserve">PHI </w:t>
      </w:r>
      <w:r w:rsidRPr="00C1598C">
        <w:t>were shared with the ICH facility without a person</w:t>
      </w:r>
      <w:r w:rsidR="004A2B8D">
        <w:t>’</w:t>
      </w:r>
      <w:r w:rsidRPr="00C1598C">
        <w:t>s knowledge and permission.</w:t>
      </w:r>
    </w:p>
    <w:p w14:paraId="2B664BB8" w14:textId="66DE5A56" w:rsidR="00F5696B" w:rsidRPr="00C1598C" w:rsidRDefault="00F5696B" w:rsidP="00F5696B">
      <w:pPr>
        <w:pStyle w:val="ListBullet"/>
      </w:pPr>
      <w:r w:rsidRPr="00C1598C">
        <w:t xml:space="preserve">Survey vendors are responsible for translating any facility-specific questions added to the </w:t>
      </w:r>
      <w:r w:rsidR="0045346D">
        <w:t>survey</w:t>
      </w:r>
      <w:r w:rsidRPr="00C1598C">
        <w:t>.</w:t>
      </w:r>
    </w:p>
    <w:p w14:paraId="0E7394C2" w14:textId="77777777" w:rsidR="00F5696B" w:rsidRPr="00C1598C" w:rsidRDefault="00F5696B" w:rsidP="00F5696B">
      <w:pPr>
        <w:pStyle w:val="ListBullet"/>
      </w:pPr>
      <w:r w:rsidRPr="00C1598C">
        <w:t>Survey vendors must not include responses to the ICH CAHPS supplemental questions or facility-specific questions on the ICH CAHPS Survey data files that will be uploaded to the Data Center.</w:t>
      </w:r>
    </w:p>
    <w:p w14:paraId="031E91D3" w14:textId="4CF24C64" w:rsidR="00F5696B" w:rsidRPr="00C1598C" w:rsidRDefault="00BA0F09" w:rsidP="00DB0EE2">
      <w:pPr>
        <w:pStyle w:val="Heading5"/>
      </w:pPr>
      <w:r>
        <w:lastRenderedPageBreak/>
        <w:t>7.2.4.2</w:t>
      </w:r>
      <w:r>
        <w:tab/>
      </w:r>
      <w:r w:rsidR="00F5696B" w:rsidRPr="00C1598C">
        <w:t xml:space="preserve">Recommendations for Adding Supplemental </w:t>
      </w:r>
      <w:r w:rsidR="000A7697">
        <w:t xml:space="preserve">and Facility-Specific </w:t>
      </w:r>
      <w:r w:rsidR="00F5696B" w:rsidRPr="00C1598C">
        <w:t>Questions</w:t>
      </w:r>
    </w:p>
    <w:p w14:paraId="46CCF9BC" w14:textId="0A2192B5" w:rsidR="00F5696B" w:rsidRPr="00C1598C" w:rsidRDefault="00F5696B" w:rsidP="00F5696B">
      <w:pPr>
        <w:pStyle w:val="ListBullet"/>
      </w:pPr>
      <w:r w:rsidRPr="00C1598C">
        <w:t xml:space="preserve">We recommend that facilities/vendors avoid sensitive questions or lengthy additions, because these will likely reduce </w:t>
      </w:r>
      <w:r w:rsidR="003F34B2">
        <w:t xml:space="preserve">expected </w:t>
      </w:r>
      <w:r w:rsidRPr="00C1598C">
        <w:t>response rates.</w:t>
      </w:r>
    </w:p>
    <w:p w14:paraId="40956FF9" w14:textId="415D3E9D" w:rsidR="00531326" w:rsidRPr="009B4C87" w:rsidRDefault="00BA0F09" w:rsidP="00196397">
      <w:pPr>
        <w:pStyle w:val="Heading4"/>
        <w:rPr>
          <w:sz w:val="24"/>
        </w:rPr>
      </w:pPr>
      <w:bookmarkStart w:id="341" w:name="_Toc27747084"/>
      <w:bookmarkStart w:id="342" w:name="_Toc155789566"/>
      <w:r w:rsidRPr="009B4C87">
        <w:rPr>
          <w:sz w:val="24"/>
        </w:rPr>
        <w:t>7.2.5</w:t>
      </w:r>
      <w:r w:rsidRPr="009B4C87">
        <w:rPr>
          <w:sz w:val="24"/>
        </w:rPr>
        <w:tab/>
      </w:r>
      <w:r w:rsidR="00531326" w:rsidRPr="009B4C87">
        <w:rPr>
          <w:sz w:val="24"/>
        </w:rPr>
        <w:t>Definitions</w:t>
      </w:r>
      <w:bookmarkEnd w:id="341"/>
      <w:bookmarkEnd w:id="342"/>
    </w:p>
    <w:p w14:paraId="3FF589A9" w14:textId="77777777" w:rsidR="004D7721" w:rsidRPr="00C1598C" w:rsidRDefault="00531326" w:rsidP="00624518">
      <w:pPr>
        <w:pStyle w:val="BodyText"/>
      </w:pPr>
      <w:r w:rsidRPr="00C1598C">
        <w:t>During previous training sessions, vendors asked for official definitions for some of the words and terms included in the ICH CAHPS Survey. The official definitions are as follows.</w:t>
      </w:r>
    </w:p>
    <w:p w14:paraId="49AEE8F1" w14:textId="66CDD47E" w:rsidR="00650F42" w:rsidRPr="000A4F3A" w:rsidRDefault="00650F42" w:rsidP="00650F42">
      <w:pPr>
        <w:pStyle w:val="BodyText"/>
        <w:rPr>
          <w:shd w:val="clear" w:color="auto" w:fill="FFFFFF"/>
        </w:rPr>
      </w:pPr>
      <w:r w:rsidRPr="00C1598C">
        <w:rPr>
          <w:b/>
        </w:rPr>
        <w:t>Catheter</w:t>
      </w:r>
      <w:r w:rsidRPr="00C1598C">
        <w:t xml:space="preserve"> </w:t>
      </w:r>
      <w:r w:rsidRPr="00C1598C">
        <w:rPr>
          <w:shd w:val="clear" w:color="auto" w:fill="FFFFFF"/>
        </w:rPr>
        <w:t xml:space="preserve">(KATH-uh-tur): A tube inserted through the skin into a blood vessel or cavity to draw out body fluid or infuse fluid. </w:t>
      </w:r>
    </w:p>
    <w:p w14:paraId="562B4981" w14:textId="333A9163" w:rsidR="00531326" w:rsidRDefault="00531326" w:rsidP="00624518">
      <w:pPr>
        <w:pStyle w:val="BodyText"/>
      </w:pPr>
      <w:r w:rsidRPr="000A4F3A">
        <w:rPr>
          <w:b/>
        </w:rPr>
        <w:t xml:space="preserve">Fistula </w:t>
      </w:r>
      <w:r w:rsidRPr="000A4F3A">
        <w:t xml:space="preserve">(FISS-tyoo-luh): Surgical connection of an </w:t>
      </w:r>
      <w:r w:rsidRPr="000A4F3A">
        <w:rPr>
          <w:b/>
        </w:rPr>
        <w:t>artery</w:t>
      </w:r>
      <w:r w:rsidRPr="000A4F3A">
        <w:t xml:space="preserve"> directly to a </w:t>
      </w:r>
      <w:r w:rsidRPr="000A4F3A">
        <w:rPr>
          <w:b/>
        </w:rPr>
        <w:t>vein</w:t>
      </w:r>
      <w:r w:rsidRPr="000A4F3A">
        <w:t xml:space="preserve">, usually in the forearm, created in people who need </w:t>
      </w:r>
      <w:r w:rsidRPr="000A4F3A">
        <w:rPr>
          <w:b/>
          <w:bCs/>
        </w:rPr>
        <w:t>hemodialysis</w:t>
      </w:r>
      <w:r w:rsidRPr="000A4F3A">
        <w:t>. The</w:t>
      </w:r>
      <w:r w:rsidRPr="000A4F3A">
        <w:rPr>
          <w:rFonts w:ascii="Arial" w:hAnsi="Arial" w:cs="Arial"/>
        </w:rPr>
        <w:t xml:space="preserve"> </w:t>
      </w:r>
      <w:r w:rsidRPr="000A4F3A">
        <w:rPr>
          <w:b/>
          <w:szCs w:val="24"/>
        </w:rPr>
        <w:t>arteriovenous</w:t>
      </w:r>
      <w:r w:rsidRPr="000A4F3A">
        <w:rPr>
          <w:szCs w:val="24"/>
        </w:rPr>
        <w:t xml:space="preserve"> </w:t>
      </w:r>
      <w:r w:rsidR="00650F42" w:rsidRPr="000A4F3A">
        <w:t xml:space="preserve">(AV) </w:t>
      </w:r>
      <w:r w:rsidRPr="000A4F3A">
        <w:rPr>
          <w:b/>
          <w:szCs w:val="24"/>
        </w:rPr>
        <w:t>fistula</w:t>
      </w:r>
      <w:r w:rsidRPr="000A4F3A">
        <w:t xml:space="preserve"> causes the vein to grow thicker, allowing the repeated needle insertions required for hemodialysis. Development of the AV fistula takes 4 to 6 months after surgery before it can be used for hemodialysis.</w:t>
      </w:r>
    </w:p>
    <w:p w14:paraId="33B62E19" w14:textId="77777777" w:rsidR="00135F6D" w:rsidRDefault="00135F6D" w:rsidP="00135F6D">
      <w:pPr>
        <w:pStyle w:val="BodyText"/>
      </w:pPr>
      <w:r w:rsidRPr="00650E9B">
        <w:rPr>
          <w:b/>
          <w:bCs/>
        </w:rPr>
        <w:t>Graft</w:t>
      </w:r>
      <w:r>
        <w:t xml:space="preserve"> (GRAFT): </w:t>
      </w:r>
      <w:r w:rsidRPr="007121ED">
        <w:t>Surgical connection of an artery directly to a vein</w:t>
      </w:r>
      <w:r>
        <w:t xml:space="preserve"> using a synthetic tube</w:t>
      </w:r>
      <w:r w:rsidRPr="007121ED">
        <w:t xml:space="preserve">, usually in the forearm, created in people who need </w:t>
      </w:r>
      <w:r w:rsidRPr="00650E9B">
        <w:rPr>
          <w:b/>
          <w:bCs/>
        </w:rPr>
        <w:t>hemodialysis</w:t>
      </w:r>
      <w:r>
        <w:t xml:space="preserve">. </w:t>
      </w:r>
      <w:r w:rsidRPr="007121ED">
        <w:t xml:space="preserve">The arteriovenous (AV) </w:t>
      </w:r>
      <w:r w:rsidRPr="00650E9B">
        <w:rPr>
          <w:b/>
          <w:bCs/>
        </w:rPr>
        <w:t>graft</w:t>
      </w:r>
      <w:r>
        <w:t xml:space="preserve"> </w:t>
      </w:r>
      <w:r w:rsidRPr="009D4E8D">
        <w:t>causes th</w:t>
      </w:r>
      <w:r w:rsidRPr="00C1598C">
        <w:t xml:space="preserve">e vein to grow thicker, allowing the repeated needle insertions required for hemodialysis. Development of the AV </w:t>
      </w:r>
      <w:r>
        <w:t>graft</w:t>
      </w:r>
      <w:r w:rsidRPr="00C1598C">
        <w:t xml:space="preserve"> takes </w:t>
      </w:r>
      <w:r>
        <w:t>72 hours to 2 weeks</w:t>
      </w:r>
      <w:r w:rsidRPr="00C1598C">
        <w:t xml:space="preserve"> after surgery before it can be used for hemodialysis.</w:t>
      </w:r>
    </w:p>
    <w:p w14:paraId="55AFBF8A" w14:textId="32E84EE1" w:rsidR="00531326" w:rsidRPr="00C1598C" w:rsidRDefault="00531326" w:rsidP="00624518">
      <w:pPr>
        <w:pStyle w:val="BodyText"/>
        <w:rPr>
          <w:shd w:val="clear" w:color="auto" w:fill="FFFFFF"/>
        </w:rPr>
      </w:pPr>
      <w:r w:rsidRPr="000A4F3A">
        <w:rPr>
          <w:b/>
        </w:rPr>
        <w:t>Peritoneal</w:t>
      </w:r>
      <w:r w:rsidRPr="000A4F3A">
        <w:t xml:space="preserve"> </w:t>
      </w:r>
      <w:r w:rsidRPr="000A4F3A">
        <w:rPr>
          <w:shd w:val="clear" w:color="auto" w:fill="FFFFFF"/>
        </w:rPr>
        <w:t xml:space="preserve">(PAIR-ih-toh-NEE-uhl): Filtering the blood by using the lining of the abdominal cavity, or belly, as a </w:t>
      </w:r>
      <w:r w:rsidRPr="000A4F3A">
        <w:rPr>
          <w:i/>
          <w:iCs/>
          <w:shd w:val="clear" w:color="auto" w:fill="FFFFFF"/>
        </w:rPr>
        <w:t>semipermeable membrane</w:t>
      </w:r>
      <w:r w:rsidRPr="000A4F3A">
        <w:rPr>
          <w:shd w:val="clear" w:color="auto" w:fill="FFFFFF"/>
        </w:rPr>
        <w:t xml:space="preserve">. A cleansing liquid, called </w:t>
      </w:r>
      <w:r w:rsidRPr="000A4F3A">
        <w:rPr>
          <w:i/>
          <w:iCs/>
          <w:shd w:val="clear" w:color="auto" w:fill="FFFFFF"/>
        </w:rPr>
        <w:t>dialysis solution</w:t>
      </w:r>
      <w:r w:rsidRPr="000A4F3A">
        <w:rPr>
          <w:shd w:val="clear" w:color="auto" w:fill="FFFFFF"/>
        </w:rPr>
        <w:t xml:space="preserve">, </w:t>
      </w:r>
      <w:r w:rsidRPr="00C1598C">
        <w:rPr>
          <w:shd w:val="clear" w:color="auto" w:fill="FFFFFF"/>
        </w:rPr>
        <w:t xml:space="preserve">is drained from a bag into the abdomen. Fluid and wastes flow through the lining of the abdominal cavity and remain </w:t>
      </w:r>
      <w:r w:rsidR="004A2B8D">
        <w:rPr>
          <w:shd w:val="clear" w:color="auto" w:fill="FFFFFF"/>
        </w:rPr>
        <w:t>“</w:t>
      </w:r>
      <w:r w:rsidRPr="00C1598C">
        <w:rPr>
          <w:shd w:val="clear" w:color="auto" w:fill="FFFFFF"/>
        </w:rPr>
        <w:t>trapped</w:t>
      </w:r>
      <w:r w:rsidR="004A2B8D">
        <w:rPr>
          <w:shd w:val="clear" w:color="auto" w:fill="FFFFFF"/>
        </w:rPr>
        <w:t>”</w:t>
      </w:r>
      <w:r w:rsidRPr="00C1598C">
        <w:rPr>
          <w:shd w:val="clear" w:color="auto" w:fill="FFFFFF"/>
        </w:rPr>
        <w:t xml:space="preserve"> in the dialysis solution. The solution is then drained from the abdomen, removing the extra fluid and wastes from the body.</w:t>
      </w:r>
    </w:p>
    <w:p w14:paraId="014DA1B3" w14:textId="77777777" w:rsidR="000353D6" w:rsidRPr="00C1598C" w:rsidRDefault="000353D6" w:rsidP="000353D6">
      <w:pPr>
        <w:pStyle w:val="BodyText"/>
      </w:pPr>
      <w:r w:rsidRPr="00C1598C">
        <w:rPr>
          <w:shd w:val="clear" w:color="auto" w:fill="FFFFFF"/>
        </w:rPr>
        <w:t>ICH CAHPS Survey vendors should make sure they review the correct pronunciation of these words with their telephone interviewers when interviewers are trained and then check for correct pronunciations of these words when monitoring telephone interviews conducted by each interviewer.</w:t>
      </w:r>
      <w:r>
        <w:rPr>
          <w:shd w:val="clear" w:color="auto" w:fill="FFFFFF"/>
        </w:rPr>
        <w:t xml:space="preserve"> </w:t>
      </w:r>
      <w:r w:rsidRPr="008236CE">
        <w:rPr>
          <w:shd w:val="clear" w:color="auto" w:fill="FFFFFF"/>
        </w:rPr>
        <w:t xml:space="preserve">If telephone supervisory staff observe an interviewer mispronouncing words in the survey when monitoring telephone interviews, the supervisor should retrain the interviewer </w:t>
      </w:r>
      <w:r>
        <w:rPr>
          <w:shd w:val="clear" w:color="auto" w:fill="FFFFFF"/>
        </w:rPr>
        <w:t>as soon as possible after the</w:t>
      </w:r>
      <w:r w:rsidRPr="008236CE">
        <w:rPr>
          <w:shd w:val="clear" w:color="auto" w:fill="FFFFFF"/>
        </w:rPr>
        <w:t xml:space="preserve"> monitoring session and before</w:t>
      </w:r>
      <w:r>
        <w:rPr>
          <w:shd w:val="clear" w:color="auto" w:fill="FFFFFF"/>
        </w:rPr>
        <w:t xml:space="preserve"> the telephone interviewer is allowed to resume making telephone calls to sample patients.</w:t>
      </w:r>
    </w:p>
    <w:p w14:paraId="7B35E3EC" w14:textId="7CAB09E4" w:rsidR="00F5696B" w:rsidRPr="00C1598C" w:rsidRDefault="00BA0F09" w:rsidP="00172CF8">
      <w:pPr>
        <w:pStyle w:val="Heading3"/>
      </w:pPr>
      <w:bookmarkStart w:id="343" w:name="_Toc27747085"/>
      <w:bookmarkStart w:id="344" w:name="_Toc155789567"/>
      <w:r>
        <w:t>7.3</w:t>
      </w:r>
      <w:r>
        <w:tab/>
      </w:r>
      <w:r w:rsidR="00F5696B" w:rsidRPr="00C1598C">
        <w:t>Mailing Survey Packages</w:t>
      </w:r>
      <w:bookmarkEnd w:id="343"/>
      <w:bookmarkEnd w:id="344"/>
    </w:p>
    <w:p w14:paraId="5D75DE27" w14:textId="56DA5769" w:rsidR="00F5696B" w:rsidRPr="00C1598C" w:rsidRDefault="00F5696B" w:rsidP="00F5696B">
      <w:pPr>
        <w:pStyle w:val="BodyText"/>
      </w:pPr>
      <w:r w:rsidRPr="00C1598C">
        <w:t xml:space="preserve">Mailing requirements and recommendations for the ICH CAHPS Survey packages are described below. Survey vendors must follow these requirements to maximize response rates and ensure consistency in how the </w:t>
      </w:r>
      <w:r w:rsidR="00F878B8">
        <w:t>mixed</w:t>
      </w:r>
      <w:r w:rsidR="00583BD9">
        <w:t xml:space="preserve"> </w:t>
      </w:r>
      <w:r w:rsidR="00F878B8">
        <w:t>mode</w:t>
      </w:r>
      <w:r w:rsidRPr="00C1598C">
        <w:t xml:space="preserve"> of administration is implemented.</w:t>
      </w:r>
    </w:p>
    <w:p w14:paraId="0DD85D1B" w14:textId="17D9F339" w:rsidR="00F5696B" w:rsidRPr="00C1598C" w:rsidRDefault="00BA0F09" w:rsidP="00196397">
      <w:pPr>
        <w:pStyle w:val="Heading4"/>
      </w:pPr>
      <w:bookmarkStart w:id="345" w:name="_Toc27747086"/>
      <w:bookmarkStart w:id="346" w:name="_Toc155789568"/>
      <w:r>
        <w:lastRenderedPageBreak/>
        <w:t>7.3.1</w:t>
      </w:r>
      <w:r>
        <w:tab/>
      </w:r>
      <w:r w:rsidR="00F5696B" w:rsidRPr="00C1598C">
        <w:t>Mail Survey Envelopes</w:t>
      </w:r>
      <w:bookmarkEnd w:id="345"/>
      <w:bookmarkEnd w:id="346"/>
    </w:p>
    <w:p w14:paraId="1FDABAAD" w14:textId="7618477C" w:rsidR="0097387A" w:rsidRDefault="00F06268" w:rsidP="00F5696B">
      <w:pPr>
        <w:pStyle w:val="BodyText"/>
      </w:pPr>
      <w:r>
        <w:t>In addition to the prenotification envelopes discussed above, s</w:t>
      </w:r>
      <w:r w:rsidRPr="00C1598C">
        <w:t xml:space="preserve">urvey </w:t>
      </w:r>
      <w:r w:rsidR="00F5696B" w:rsidRPr="00C1598C">
        <w:t xml:space="preserve">vendors are </w:t>
      </w:r>
      <w:r>
        <w:t xml:space="preserve">also </w:t>
      </w:r>
      <w:r w:rsidR="00F5696B" w:rsidRPr="00C1598C">
        <w:t xml:space="preserve">responsible for supplying the outgoing envelopes that will be used to mail </w:t>
      </w:r>
      <w:r>
        <w:t xml:space="preserve">survey </w:t>
      </w:r>
      <w:r w:rsidR="00F5696B" w:rsidRPr="00C1598C">
        <w:t xml:space="preserve">packages to sample patients. A postage-paid business reply envelope must be included with each </w:t>
      </w:r>
      <w:r>
        <w:t>survey package</w:t>
      </w:r>
      <w:r w:rsidRPr="00C1598C">
        <w:t xml:space="preserve"> </w:t>
      </w:r>
      <w:r w:rsidR="00F5696B" w:rsidRPr="00C1598C">
        <w:t>mailing, preaddressed to the survey vendor.</w:t>
      </w:r>
      <w:r w:rsidR="00D3337E">
        <w:t xml:space="preserve"> </w:t>
      </w:r>
    </w:p>
    <w:p w14:paraId="1235D786" w14:textId="3B8E6C27" w:rsidR="00F80707" w:rsidRPr="00105709" w:rsidRDefault="00F06268" w:rsidP="0097387A">
      <w:pPr>
        <w:pStyle w:val="BodyText"/>
        <w:rPr>
          <w:b/>
          <w:bCs/>
        </w:rPr>
      </w:pPr>
      <w:r w:rsidRPr="00105709">
        <w:rPr>
          <w:b/>
          <w:bCs/>
        </w:rPr>
        <w:t>Survey</w:t>
      </w:r>
      <w:r w:rsidR="00F80707" w:rsidRPr="00105709">
        <w:rPr>
          <w:b/>
          <w:bCs/>
        </w:rPr>
        <w:t xml:space="preserve"> Package Envelope Requirements:</w:t>
      </w:r>
    </w:p>
    <w:p w14:paraId="3B9E7B17" w14:textId="6083A5F5" w:rsidR="00F06268" w:rsidRDefault="009019CF" w:rsidP="004A0292">
      <w:pPr>
        <w:pStyle w:val="ListBullet"/>
      </w:pPr>
      <w:r>
        <w:t>R</w:t>
      </w:r>
      <w:r w:rsidR="00F06268">
        <w:t>egardless of the size of the envelope,</w:t>
      </w:r>
      <w:r w:rsidR="00F06268" w:rsidRPr="000359FF">
        <w:t xml:space="preserve"> survey vendors must structure the envelope </w:t>
      </w:r>
      <w:r w:rsidR="00F06268" w:rsidRPr="00C1598C">
        <w:t xml:space="preserve">used to mail the </w:t>
      </w:r>
      <w:r w:rsidR="00F06268">
        <w:t>survey</w:t>
      </w:r>
      <w:r w:rsidR="00F06268" w:rsidRPr="00C1598C">
        <w:t xml:space="preserve"> packages</w:t>
      </w:r>
      <w:r w:rsidR="00F06268" w:rsidRPr="000359FF">
        <w:t xml:space="preserve"> as shown in </w:t>
      </w:r>
      <w:r w:rsidR="00F06268" w:rsidRPr="001859BB">
        <w:rPr>
          <w:b/>
          <w:bCs/>
          <w:i/>
          <w:iCs/>
        </w:rPr>
        <w:t xml:space="preserve">Exhibit </w:t>
      </w:r>
      <w:r w:rsidR="00F06268">
        <w:rPr>
          <w:b/>
          <w:bCs/>
          <w:i/>
          <w:iCs/>
        </w:rPr>
        <w:t>7</w:t>
      </w:r>
      <w:r w:rsidR="00F06268" w:rsidRPr="001859BB">
        <w:rPr>
          <w:b/>
          <w:bCs/>
          <w:i/>
          <w:iCs/>
        </w:rPr>
        <w:t>-2</w:t>
      </w:r>
      <w:r w:rsidR="00F06268">
        <w:t>.</w:t>
      </w:r>
    </w:p>
    <w:p w14:paraId="3699EBA0" w14:textId="3B606802" w:rsidR="00F80707" w:rsidRDefault="00F80707" w:rsidP="004A0292">
      <w:pPr>
        <w:pStyle w:val="ListBullet"/>
      </w:pPr>
      <w:r w:rsidRPr="00C1598C">
        <w:t xml:space="preserve">The </w:t>
      </w:r>
      <w:r>
        <w:t>CMS logo,</w:t>
      </w:r>
      <w:r w:rsidRPr="00C1598C">
        <w:t xml:space="preserve"> the</w:t>
      </w:r>
      <w:r>
        <w:t xml:space="preserve"> phrase</w:t>
      </w:r>
      <w:r w:rsidRPr="00C1598C">
        <w:t xml:space="preserve"> </w:t>
      </w:r>
      <w:r>
        <w:t>“c/o Processing</w:t>
      </w:r>
      <w:r w:rsidR="00F24109">
        <w:t>,”</w:t>
      </w:r>
      <w:r>
        <w:t xml:space="preserve"> the survey vendor’s name, and the </w:t>
      </w:r>
      <w:r w:rsidRPr="00C1598C">
        <w:t>survey vendor</w:t>
      </w:r>
      <w:r>
        <w:t>’</w:t>
      </w:r>
      <w:r w:rsidRPr="00C1598C">
        <w:t>s return address must be printed on the envelope.</w:t>
      </w:r>
      <w:r>
        <w:t xml:space="preserve"> The Coordination Team provides a copy of the CMS logo to all ICH CAHPS Survey vendors.</w:t>
      </w:r>
    </w:p>
    <w:p w14:paraId="49F11897" w14:textId="77777777" w:rsidR="00F80707" w:rsidRPr="00C1598C" w:rsidRDefault="00F80707" w:rsidP="004A0292">
      <w:pPr>
        <w:pStyle w:val="ListBullet"/>
      </w:pPr>
      <w:r w:rsidRPr="00C1598C">
        <w:t xml:space="preserve">The envelope must be marked </w:t>
      </w:r>
      <w:r>
        <w:t>“</w:t>
      </w:r>
      <w:r w:rsidRPr="00C1598C">
        <w:t>Address Service Requested,</w:t>
      </w:r>
      <w:r>
        <w:t>”</w:t>
      </w:r>
      <w:r w:rsidRPr="00C1598C">
        <w:t xml:space="preserve"> </w:t>
      </w:r>
      <w:r>
        <w:t>“</w:t>
      </w:r>
      <w:r w:rsidRPr="00C1598C">
        <w:t>Change Service Requested,</w:t>
      </w:r>
      <w:r>
        <w:t>”</w:t>
      </w:r>
      <w:r w:rsidRPr="00C1598C">
        <w:t xml:space="preserve"> </w:t>
      </w:r>
      <w:r>
        <w:t>“</w:t>
      </w:r>
      <w:r w:rsidRPr="00C1598C">
        <w:t>Return Service Requested</w:t>
      </w:r>
      <w:r>
        <w:t>,”</w:t>
      </w:r>
      <w:r w:rsidRPr="00C1598C">
        <w:t xml:space="preserve"> </w:t>
      </w:r>
      <w:r>
        <w:t xml:space="preserve">“Electronic Service Requested,” or “First-Class Mail” </w:t>
      </w:r>
      <w:r w:rsidRPr="00C1598C">
        <w:t>for the U.S. Postal System to provide the sample patient</w:t>
      </w:r>
      <w:r>
        <w:t>’</w:t>
      </w:r>
      <w:r w:rsidRPr="00C1598C">
        <w:t>s new address if he or she has moved (so the survey vendor can update its files with the sample patient</w:t>
      </w:r>
      <w:r>
        <w:t>’</w:t>
      </w:r>
      <w:r w:rsidRPr="00C1598C">
        <w:t>s new address). Please note that vendors must not share updated address information with ICH facilities.</w:t>
      </w:r>
    </w:p>
    <w:p w14:paraId="41492CED" w14:textId="46806979" w:rsidR="00F80707" w:rsidRDefault="00F80707" w:rsidP="004A0292">
      <w:pPr>
        <w:pStyle w:val="ListBullet"/>
      </w:pPr>
      <w:r w:rsidRPr="00C1598C">
        <w:t>The sample patient</w:t>
      </w:r>
      <w:r>
        <w:t>’</w:t>
      </w:r>
      <w:r w:rsidRPr="00C1598C">
        <w:t xml:space="preserve">s full name and mailing address must be printed on the envelope. </w:t>
      </w:r>
      <w:r w:rsidR="00F06268">
        <w:t xml:space="preserve">Survey vendors are permitted to use a window envelope to mail the survey packages </w:t>
      </w:r>
      <w:proofErr w:type="gramStart"/>
      <w:r w:rsidR="00F06268">
        <w:t>as long as</w:t>
      </w:r>
      <w:proofErr w:type="gramEnd"/>
      <w:r w:rsidR="00F06268">
        <w:t xml:space="preserve"> only the sample patient’s name and address can be viewed in the window</w:t>
      </w:r>
      <w:r w:rsidR="00F06268" w:rsidRPr="009173C6">
        <w:t xml:space="preserve"> </w:t>
      </w:r>
      <w:r w:rsidR="00F06268">
        <w:t xml:space="preserve">and the structure and contents on the envelope match those included in </w:t>
      </w:r>
      <w:r w:rsidR="00F06268" w:rsidRPr="00F12F88">
        <w:rPr>
          <w:b/>
          <w:bCs/>
          <w:i/>
          <w:iCs/>
        </w:rPr>
        <w:t xml:space="preserve">Exhibit </w:t>
      </w:r>
      <w:r w:rsidR="00F06268">
        <w:rPr>
          <w:b/>
          <w:bCs/>
          <w:i/>
          <w:iCs/>
        </w:rPr>
        <w:t>7</w:t>
      </w:r>
      <w:r w:rsidR="00F06268" w:rsidRPr="00F12F88">
        <w:rPr>
          <w:b/>
          <w:bCs/>
          <w:i/>
          <w:iCs/>
        </w:rPr>
        <w:t>-</w:t>
      </w:r>
      <w:r w:rsidR="00F06268">
        <w:rPr>
          <w:b/>
          <w:bCs/>
          <w:i/>
          <w:iCs/>
        </w:rPr>
        <w:t>2</w:t>
      </w:r>
      <w:r w:rsidR="00F06268">
        <w:t>.</w:t>
      </w:r>
    </w:p>
    <w:p w14:paraId="2F4D524C" w14:textId="7C82F8E7" w:rsidR="00F80707" w:rsidRDefault="00F80707" w:rsidP="004A0292">
      <w:pPr>
        <w:pStyle w:val="ListBullet"/>
      </w:pPr>
      <w:r>
        <w:t>The phrase “IMPORTANT INFORMATION FROM MEDICARE” must be printed in red above the patient’s name and mailing address.</w:t>
      </w:r>
    </w:p>
    <w:p w14:paraId="258D41B4" w14:textId="77777777" w:rsidR="00F06268" w:rsidRDefault="00F06268" w:rsidP="004A0292">
      <w:pPr>
        <w:pStyle w:val="ListBullet"/>
      </w:pPr>
      <w:r>
        <w:t>The following things are not permitted to appear on the survey package envelope:</w:t>
      </w:r>
    </w:p>
    <w:p w14:paraId="371E5F99" w14:textId="77777777" w:rsidR="00F06268" w:rsidRPr="004A0292" w:rsidRDefault="00F06268" w:rsidP="004A0292">
      <w:pPr>
        <w:pStyle w:val="ListBullet2"/>
      </w:pPr>
      <w:r w:rsidRPr="004A0292">
        <w:t xml:space="preserve">the survey vendor’s logo; or </w:t>
      </w:r>
    </w:p>
    <w:p w14:paraId="234635D1" w14:textId="7097BEB5" w:rsidR="00F06268" w:rsidRPr="004A0292" w:rsidRDefault="00F06268" w:rsidP="004A0292">
      <w:pPr>
        <w:pStyle w:val="ListBullet2"/>
      </w:pPr>
      <w:r w:rsidRPr="004A0292">
        <w:t>the facility’s name, logo, or address;</w:t>
      </w:r>
    </w:p>
    <w:p w14:paraId="087C2908" w14:textId="443F39C2" w:rsidR="00F06268" w:rsidRDefault="00F06268" w:rsidP="004A0292">
      <w:pPr>
        <w:pStyle w:val="ListBullet"/>
      </w:pPr>
      <w:r>
        <w:t xml:space="preserve">The postage-paid business reply envelope can be structured as needed by the survey vendor. </w:t>
      </w:r>
    </w:p>
    <w:p w14:paraId="6F947C25" w14:textId="6FBC4349" w:rsidR="00F80707" w:rsidRDefault="00F80707" w:rsidP="004A0292">
      <w:pPr>
        <w:pStyle w:val="ExhibitCaption"/>
      </w:pPr>
      <w:bookmarkStart w:id="347" w:name="_Toc155789795"/>
      <w:bookmarkStart w:id="348" w:name="_Hlk122424104"/>
      <w:r>
        <w:lastRenderedPageBreak/>
        <w:t>Exhibit 7-2</w:t>
      </w:r>
      <w:r w:rsidR="004A0292">
        <w:t>.</w:t>
      </w:r>
      <w:r w:rsidR="004A0292">
        <w:tab/>
      </w:r>
      <w:r>
        <w:t xml:space="preserve">Outgoing ICH CAHPS </w:t>
      </w:r>
      <w:r w:rsidR="0045346D">
        <w:t>Survey</w:t>
      </w:r>
      <w:r>
        <w:t xml:space="preserve"> </w:t>
      </w:r>
      <w:r w:rsidR="00856003">
        <w:t>Package</w:t>
      </w:r>
      <w:r>
        <w:t xml:space="preserve"> Envelope Structure and Contents</w:t>
      </w:r>
      <w:bookmarkEnd w:id="347"/>
    </w:p>
    <w:bookmarkEnd w:id="348"/>
    <w:p w14:paraId="2E6B8F7A" w14:textId="77777777" w:rsidR="00F80707" w:rsidRPr="00C1598C" w:rsidRDefault="00F80707" w:rsidP="004A0292">
      <w:pPr>
        <w:pStyle w:val="Graphic"/>
      </w:pPr>
      <w:r>
        <w:rPr>
          <w:noProof/>
        </w:rPr>
        <w:drawing>
          <wp:inline distT="0" distB="0" distL="0" distR="0" wp14:anchorId="6F6C14DB" wp14:editId="0F77B450">
            <wp:extent cx="5943600" cy="2486660"/>
            <wp:effectExtent l="0" t="0" r="0" b="8890"/>
            <wp:docPr id="14" name="Picture 14" descr="This image shows a screenshot of the official ICH CAHPS Mail Survey Package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is image shows a screenshot of the official ICH CAHPS Mail Survey Package Envelope."/>
                    <pic:cNvPicPr/>
                  </pic:nvPicPr>
                  <pic:blipFill>
                    <a:blip r:embed="rId48"/>
                    <a:stretch>
                      <a:fillRect/>
                    </a:stretch>
                  </pic:blipFill>
                  <pic:spPr>
                    <a:xfrm>
                      <a:off x="0" y="0"/>
                      <a:ext cx="5943600" cy="2486660"/>
                    </a:xfrm>
                    <a:prstGeom prst="rect">
                      <a:avLst/>
                    </a:prstGeom>
                  </pic:spPr>
                </pic:pic>
              </a:graphicData>
            </a:graphic>
          </wp:inline>
        </w:drawing>
      </w:r>
    </w:p>
    <w:p w14:paraId="06926D59" w14:textId="77777777" w:rsidR="00F80707" w:rsidRPr="00C1598C" w:rsidRDefault="00F80707" w:rsidP="0044530D">
      <w:pPr>
        <w:pStyle w:val="Source"/>
      </w:pPr>
    </w:p>
    <w:p w14:paraId="6BDD4102" w14:textId="7BF26B0F" w:rsidR="00F5696B" w:rsidRPr="009B4C87" w:rsidRDefault="00BA0F09" w:rsidP="00196397">
      <w:pPr>
        <w:pStyle w:val="Heading4"/>
        <w:rPr>
          <w:sz w:val="24"/>
        </w:rPr>
      </w:pPr>
      <w:bookmarkStart w:id="349" w:name="_Toc27747087"/>
      <w:bookmarkStart w:id="350" w:name="_Toc155789569"/>
      <w:r w:rsidRPr="009B4C87">
        <w:rPr>
          <w:sz w:val="24"/>
        </w:rPr>
        <w:t>7.3.2</w:t>
      </w:r>
      <w:r w:rsidRPr="009B4C87">
        <w:rPr>
          <w:sz w:val="24"/>
        </w:rPr>
        <w:tab/>
      </w:r>
      <w:r w:rsidR="00F5696B" w:rsidRPr="009B4C87">
        <w:rPr>
          <w:sz w:val="24"/>
        </w:rPr>
        <w:t>Mailing Requirements</w:t>
      </w:r>
      <w:bookmarkEnd w:id="349"/>
      <w:bookmarkEnd w:id="350"/>
    </w:p>
    <w:p w14:paraId="10AE40D4" w14:textId="75853561" w:rsidR="00F06268" w:rsidRPr="00C1598C" w:rsidRDefault="00F06268" w:rsidP="00F06268">
      <w:pPr>
        <w:pStyle w:val="ListBullet"/>
      </w:pPr>
      <w:r w:rsidRPr="00C1598C">
        <w:t xml:space="preserve">Mailings must follow the schedule specified for the mail-only mode of administration. The prenotification letter must be mailed 3 weeks (21 days) after downloading the sample file from the ICH CAHPS website. The </w:t>
      </w:r>
      <w:r>
        <w:t>survey</w:t>
      </w:r>
      <w:r w:rsidRPr="00C1598C">
        <w:t xml:space="preserve"> package must be mailed </w:t>
      </w:r>
      <w:r>
        <w:t>14</w:t>
      </w:r>
      <w:r w:rsidRPr="00C1598C">
        <w:t xml:space="preserve"> days after the prenotification letter is mailed.</w:t>
      </w:r>
    </w:p>
    <w:p w14:paraId="2213D16E" w14:textId="53589C28" w:rsidR="00642066" w:rsidRPr="00C1598C" w:rsidRDefault="00F5696B" w:rsidP="00F220D4">
      <w:pPr>
        <w:pStyle w:val="ListBullet"/>
      </w:pPr>
      <w:r w:rsidRPr="00C1598C">
        <w:t xml:space="preserve">Survey vendors must verify </w:t>
      </w:r>
      <w:r w:rsidR="003F34B2" w:rsidRPr="008262F9">
        <w:rPr>
          <w:b/>
          <w:u w:val="single"/>
        </w:rPr>
        <w:t>each</w:t>
      </w:r>
      <w:r w:rsidR="003F34B2" w:rsidRPr="003F34B2">
        <w:t xml:space="preserve"> mailing address that is included in the sample file</w:t>
      </w:r>
      <w:r w:rsidR="003F34B2">
        <w:t xml:space="preserve"> </w:t>
      </w:r>
      <w:r w:rsidRPr="00C1598C">
        <w:t>provided by the Coordination Team using a commercial address update service, such as NCOA or the U.S. Postal Service Zip+4 software.</w:t>
      </w:r>
      <w:r w:rsidR="00F4123F" w:rsidRPr="00C1598C">
        <w:t xml:space="preserve"> As noted previously, in addition to using a commercial service, survey vendors </w:t>
      </w:r>
      <w:r w:rsidR="00F4123F" w:rsidRPr="00C1598C">
        <w:rPr>
          <w:u w:val="single"/>
        </w:rPr>
        <w:t>are</w:t>
      </w:r>
      <w:r w:rsidR="00F4123F" w:rsidRPr="00C1598C">
        <w:t xml:space="preserve"> permitted to ask ICH facilities to provide updated address information for </w:t>
      </w:r>
      <w:proofErr w:type="gramStart"/>
      <w:r w:rsidR="00F4123F" w:rsidRPr="00C1598C">
        <w:rPr>
          <w:u w:val="single"/>
        </w:rPr>
        <w:t>all</w:t>
      </w:r>
      <w:r w:rsidR="00F4123F" w:rsidRPr="00C1598C">
        <w:t xml:space="preserve"> of</w:t>
      </w:r>
      <w:proofErr w:type="gramEnd"/>
      <w:r w:rsidR="00F4123F" w:rsidRPr="00C1598C">
        <w:t xml:space="preserve"> the patients the facility treated during the sampling window if vendors have an appropriate agreement with the facilities. Survey vendors cannot, however, give a list of the sample patients to the ICH facility when requesting updated addresses and telephone numbers for sample patients.</w:t>
      </w:r>
    </w:p>
    <w:p w14:paraId="6D562B6B" w14:textId="06B8D4DB" w:rsidR="00642066" w:rsidRPr="00C1598C" w:rsidRDefault="00F5696B" w:rsidP="00763FD2">
      <w:pPr>
        <w:pStyle w:val="ListBullet"/>
      </w:pPr>
      <w:r w:rsidRPr="00C1598C">
        <w:t xml:space="preserve">Survey vendors must send a </w:t>
      </w:r>
      <w:r w:rsidR="00F06268">
        <w:t>survey</w:t>
      </w:r>
      <w:r w:rsidR="003F34B2">
        <w:t xml:space="preserve"> package </w:t>
      </w:r>
      <w:r w:rsidRPr="00C1598C">
        <w:t xml:space="preserve">to every sampled case that has a complete address. If no house number or street name are included for a patient in the sample file, vendors are required to try and obtain an updated address via a commercial address update service. </w:t>
      </w:r>
      <w:r w:rsidR="00F06268" w:rsidRPr="00C1598C">
        <w:t xml:space="preserve">In addition, survey vendors should ask the facility to provide a list of </w:t>
      </w:r>
      <w:r w:rsidR="00F06268" w:rsidRPr="00C1598C">
        <w:rPr>
          <w:u w:val="single"/>
        </w:rPr>
        <w:t>all</w:t>
      </w:r>
      <w:r w:rsidR="00F06268" w:rsidRPr="000D7DA2">
        <w:t xml:space="preserve"> </w:t>
      </w:r>
      <w:r w:rsidR="00F06268" w:rsidRPr="00C1598C">
        <w:t xml:space="preserve">patients they treated during the sampling window and their addresses/phone numbers if they have an appropriate agreement with the ICH facility. </w:t>
      </w:r>
      <w:r w:rsidRPr="00C1598C">
        <w:t>If no address can be found after the vendor attempts to obtain an address, the vendor must assign the case for telephone follow-up.</w:t>
      </w:r>
    </w:p>
    <w:p w14:paraId="0307B216" w14:textId="17478B76" w:rsidR="00F5696B" w:rsidRPr="00C1598C" w:rsidRDefault="00F06268" w:rsidP="00763FD2">
      <w:pPr>
        <w:pStyle w:val="ListBullet"/>
      </w:pPr>
      <w:r>
        <w:t>Each survey package</w:t>
      </w:r>
      <w:r w:rsidR="00F5696B" w:rsidRPr="00C1598C">
        <w:t xml:space="preserve"> must contain a personalized cover letter, </w:t>
      </w:r>
      <w:r w:rsidR="0045346D">
        <w:t>survey</w:t>
      </w:r>
      <w:r w:rsidR="00F5696B" w:rsidRPr="00C1598C">
        <w:t>, and postage-paid business reply envelope.</w:t>
      </w:r>
    </w:p>
    <w:p w14:paraId="0BFEB3D2" w14:textId="41D31E9B" w:rsidR="00F5696B" w:rsidRDefault="00F5696B" w:rsidP="00763FD2">
      <w:pPr>
        <w:pStyle w:val="ListBullet"/>
      </w:pPr>
      <w:r w:rsidRPr="00C1598C">
        <w:lastRenderedPageBreak/>
        <w:t xml:space="preserve">Data collection must </w:t>
      </w:r>
      <w:r w:rsidRPr="00F02626">
        <w:t xml:space="preserve">end </w:t>
      </w:r>
      <w:r w:rsidR="008F6F42" w:rsidRPr="000C2F4C">
        <w:t>12</w:t>
      </w:r>
      <w:r w:rsidR="008F6F42" w:rsidRPr="00F02626">
        <w:t xml:space="preserve"> </w:t>
      </w:r>
      <w:r w:rsidRPr="00F02626">
        <w:t>weeks</w:t>
      </w:r>
      <w:r w:rsidRPr="00C1598C">
        <w:t xml:space="preserve"> after the prenotification letter is mailed.</w:t>
      </w:r>
    </w:p>
    <w:p w14:paraId="45452953" w14:textId="62A85B38" w:rsidR="00F5696B" w:rsidRPr="009B4C87" w:rsidRDefault="00BA0F09" w:rsidP="00196397">
      <w:pPr>
        <w:pStyle w:val="Heading4"/>
        <w:rPr>
          <w:sz w:val="24"/>
        </w:rPr>
      </w:pPr>
      <w:bookmarkStart w:id="351" w:name="_Toc27747088"/>
      <w:bookmarkStart w:id="352" w:name="_Toc155789570"/>
      <w:r w:rsidRPr="009B4C87">
        <w:rPr>
          <w:sz w:val="24"/>
        </w:rPr>
        <w:t>7.3.3</w:t>
      </w:r>
      <w:r w:rsidRPr="009B4C87">
        <w:rPr>
          <w:sz w:val="24"/>
        </w:rPr>
        <w:tab/>
      </w:r>
      <w:r w:rsidR="00F5696B" w:rsidRPr="009B4C87">
        <w:rPr>
          <w:sz w:val="24"/>
        </w:rPr>
        <w:t>Mailing Recommendations</w:t>
      </w:r>
      <w:bookmarkEnd w:id="351"/>
      <w:bookmarkEnd w:id="352"/>
    </w:p>
    <w:p w14:paraId="094F2B2C" w14:textId="1C6241DE" w:rsidR="00F5696B" w:rsidRPr="00C1598C" w:rsidRDefault="00F5696B" w:rsidP="00F5696B">
      <w:pPr>
        <w:pStyle w:val="ListBullet"/>
      </w:pPr>
      <w:r w:rsidRPr="00C1598C">
        <w:t xml:space="preserve">We recommend that survey vendors attempt to identify a new or updated address for any prenotification letters returned as undeliverable in time to </w:t>
      </w:r>
      <w:r w:rsidR="00715306" w:rsidRPr="00C1598C">
        <w:t xml:space="preserve">send </w:t>
      </w:r>
      <w:r w:rsidRPr="00C1598C">
        <w:t xml:space="preserve">the </w:t>
      </w:r>
      <w:r w:rsidR="00F06268">
        <w:t>survey package</w:t>
      </w:r>
      <w:r w:rsidR="00F06268" w:rsidRPr="00C1598C">
        <w:t xml:space="preserve"> </w:t>
      </w:r>
      <w:r w:rsidR="00715306" w:rsidRPr="00C1598C">
        <w:t>to the sample patient</w:t>
      </w:r>
      <w:r w:rsidR="004A2B8D">
        <w:t>’</w:t>
      </w:r>
      <w:r w:rsidR="00715306" w:rsidRPr="00C1598C">
        <w:t>s correct mailing address.</w:t>
      </w:r>
    </w:p>
    <w:p w14:paraId="3D37FE8B" w14:textId="20A55391" w:rsidR="00F5696B" w:rsidRPr="00C1598C" w:rsidRDefault="00F5696B" w:rsidP="00F5696B">
      <w:pPr>
        <w:pStyle w:val="ListBullet"/>
      </w:pPr>
      <w:r w:rsidRPr="00C1598C">
        <w:t xml:space="preserve">We recommend that </w:t>
      </w:r>
      <w:r w:rsidR="00F06268">
        <w:t>survey packages</w:t>
      </w:r>
      <w:r w:rsidR="00F06268" w:rsidRPr="00C1598C">
        <w:t xml:space="preserve"> </w:t>
      </w:r>
      <w:r w:rsidRPr="00C1598C">
        <w:t>be sent with either first-class postage or indicia to ensure timely delivery and to maximize response rates.</w:t>
      </w:r>
    </w:p>
    <w:p w14:paraId="282CDFE2" w14:textId="06AABE96" w:rsidR="00F5696B" w:rsidRDefault="00F5696B" w:rsidP="00F5696B">
      <w:pPr>
        <w:pStyle w:val="ListBullet"/>
      </w:pPr>
      <w:r w:rsidRPr="00C1598C">
        <w:t xml:space="preserve">We recommend that survey vendors </w:t>
      </w:r>
      <w:r w:rsidR="004A2B8D">
        <w:t>“</w:t>
      </w:r>
      <w:r w:rsidRPr="00C1598C">
        <w:t>seed</w:t>
      </w:r>
      <w:r w:rsidR="004A2B8D">
        <w:t>”</w:t>
      </w:r>
      <w:r w:rsidRPr="00C1598C">
        <w:t xml:space="preserve"> each mailing. Seeding means including the name and address of designated survey vendor staff in each mailing file. The package will be mailed and delivered like all other </w:t>
      </w:r>
      <w:r w:rsidR="00F06268">
        <w:t>survey packages</w:t>
      </w:r>
      <w:r w:rsidR="00F06268" w:rsidRPr="00C1598C">
        <w:t xml:space="preserve"> </w:t>
      </w:r>
      <w:r w:rsidRPr="00C1598C">
        <w:t xml:space="preserve">to the survey vendor staff, thereby allowing the survey vendor to assess the completeness of the </w:t>
      </w:r>
      <w:r w:rsidR="00F06268">
        <w:t>survey</w:t>
      </w:r>
      <w:r w:rsidR="00F06268" w:rsidRPr="00C1598C">
        <w:t xml:space="preserve"> </w:t>
      </w:r>
      <w:r w:rsidRPr="00C1598C">
        <w:t>package and timeliness of package delivery.</w:t>
      </w:r>
    </w:p>
    <w:p w14:paraId="5C959C38" w14:textId="7CDF2222" w:rsidR="00F5696B" w:rsidRPr="00C1598C" w:rsidRDefault="00BA0F09" w:rsidP="00172CF8">
      <w:pPr>
        <w:pStyle w:val="Heading3"/>
      </w:pPr>
      <w:bookmarkStart w:id="353" w:name="_Toc27747089"/>
      <w:bookmarkStart w:id="354" w:name="_Toc155789571"/>
      <w:r>
        <w:rPr>
          <w:noProof/>
        </w:rPr>
        <w:t>7.4</w:t>
      </w:r>
      <w:r>
        <w:rPr>
          <w:noProof/>
        </w:rPr>
        <w:tab/>
      </w:r>
      <w:r w:rsidR="00F5696B" w:rsidRPr="00C1598C">
        <w:rPr>
          <w:noProof/>
        </w:rPr>
        <w:t>Data Receipt and Data Capture</w:t>
      </w:r>
      <w:r w:rsidR="00F5696B" w:rsidRPr="00C1598C">
        <w:t xml:space="preserve"> Requirements</w:t>
      </w:r>
      <w:bookmarkEnd w:id="353"/>
      <w:bookmarkEnd w:id="354"/>
    </w:p>
    <w:p w14:paraId="7296F63E" w14:textId="1843DFFD" w:rsidR="00F5696B" w:rsidRPr="00C1598C" w:rsidRDefault="00F5696B" w:rsidP="00F5696B">
      <w:pPr>
        <w:pStyle w:val="BodyText"/>
      </w:pPr>
      <w:r w:rsidRPr="00C1598C">
        <w:t xml:space="preserve">The following guidelines are provided for receiving and tracking returned </w:t>
      </w:r>
      <w:r w:rsidR="0045346D">
        <w:t>survey</w:t>
      </w:r>
      <w:r w:rsidRPr="00C1598C">
        <w:t xml:space="preserve">s. Survey vendors can choose whether to enter data via an optical scanning program or manually key data into a data entry program. Requirements for data receipt and for each type of data entry system are </w:t>
      </w:r>
      <w:r w:rsidR="00265B4A">
        <w:t xml:space="preserve">provided </w:t>
      </w:r>
      <w:r w:rsidRPr="00C1598C">
        <w:t>below.</w:t>
      </w:r>
    </w:p>
    <w:p w14:paraId="2471A9ED" w14:textId="0567C616" w:rsidR="00F5696B" w:rsidRPr="009B4C87" w:rsidRDefault="00BA0F09" w:rsidP="00196397">
      <w:pPr>
        <w:pStyle w:val="Heading4"/>
        <w:rPr>
          <w:sz w:val="24"/>
        </w:rPr>
      </w:pPr>
      <w:bookmarkStart w:id="355" w:name="_Toc27747090"/>
      <w:bookmarkStart w:id="356" w:name="_Toc155789572"/>
      <w:r w:rsidRPr="009B4C87">
        <w:rPr>
          <w:sz w:val="24"/>
        </w:rPr>
        <w:t>7.4.1</w:t>
      </w:r>
      <w:r w:rsidRPr="009B4C87">
        <w:rPr>
          <w:sz w:val="24"/>
        </w:rPr>
        <w:tab/>
      </w:r>
      <w:r w:rsidR="00F5696B" w:rsidRPr="009B4C87">
        <w:rPr>
          <w:sz w:val="24"/>
        </w:rPr>
        <w:t>Data Receipt Requirements</w:t>
      </w:r>
      <w:bookmarkEnd w:id="355"/>
      <w:bookmarkEnd w:id="356"/>
    </w:p>
    <w:p w14:paraId="3790B740" w14:textId="7EF4A4BA" w:rsidR="00F5696B" w:rsidRPr="00C1598C" w:rsidRDefault="00F5696B" w:rsidP="00F5696B">
      <w:pPr>
        <w:pStyle w:val="ListBullet"/>
      </w:pPr>
      <w:r w:rsidRPr="00C1598C">
        <w:t xml:space="preserve">The date the </w:t>
      </w:r>
      <w:r w:rsidR="0045346D">
        <w:t>survey</w:t>
      </w:r>
      <w:r w:rsidRPr="00C1598C">
        <w:t xml:space="preserve"> was received from each sample patient must be entered into the data record created for each case on the data file.</w:t>
      </w:r>
    </w:p>
    <w:p w14:paraId="45D2D709" w14:textId="52FF885D" w:rsidR="00F5696B" w:rsidRDefault="0045346D" w:rsidP="00CD073A">
      <w:pPr>
        <w:pStyle w:val="ListBullet"/>
      </w:pPr>
      <w:r>
        <w:t>Survey</w:t>
      </w:r>
      <w:r w:rsidR="00F5696B" w:rsidRPr="00C1598C">
        <w:t xml:space="preserve">s must be visually reviewed prior to scanning for notes/comments. Survey vendors must have more than one person who can code or review comments and </w:t>
      </w:r>
      <w:r w:rsidR="003F34B2" w:rsidRPr="00C1598C">
        <w:t xml:space="preserve">notes attached to or included with the returned </w:t>
      </w:r>
      <w:r>
        <w:t>survey</w:t>
      </w:r>
      <w:r w:rsidR="00F5696B" w:rsidRPr="00C1598C">
        <w:t xml:space="preserve"> for proper disposition code assignment.</w:t>
      </w:r>
    </w:p>
    <w:p w14:paraId="4490445E" w14:textId="301F3778" w:rsidR="00F5696B" w:rsidRPr="00C1598C" w:rsidRDefault="00F5696B" w:rsidP="00F5696B">
      <w:pPr>
        <w:pStyle w:val="ListBullet"/>
      </w:pPr>
      <w:r w:rsidRPr="00C1598C">
        <w:t xml:space="preserve">Completed </w:t>
      </w:r>
      <w:r w:rsidR="0045346D">
        <w:t>survey</w:t>
      </w:r>
      <w:r w:rsidRPr="00C1598C">
        <w:t>s received must be logged into the tracking system in a timely manner to ensure that they are taken out of the cases being rolled over to the telephone follow-up activity.</w:t>
      </w:r>
    </w:p>
    <w:p w14:paraId="6D9BAAA7" w14:textId="65C9E6F8" w:rsidR="00F5696B" w:rsidRPr="00C1598C" w:rsidRDefault="00F5696B" w:rsidP="00F5696B">
      <w:pPr>
        <w:pStyle w:val="ListBullet"/>
      </w:pPr>
      <w:r w:rsidRPr="00C1598C">
        <w:t xml:space="preserve">If a completed </w:t>
      </w:r>
      <w:r w:rsidR="0045346D">
        <w:t>survey</w:t>
      </w:r>
      <w:r w:rsidRPr="00C1598C">
        <w:t xml:space="preserve"> is received from the sample patient after telephone follow-up begins and a telephone interview with that sample patient has already been completed, retain the </w:t>
      </w:r>
      <w:r w:rsidR="0045346D">
        <w:t>survey</w:t>
      </w:r>
      <w:r w:rsidRPr="00C1598C">
        <w:t>/interview with the more complete data. If both surveys are equally complete, the survey vendor should use the first one received/completed.</w:t>
      </w:r>
    </w:p>
    <w:p w14:paraId="07EEC713" w14:textId="7FA36CEA" w:rsidR="00F5696B" w:rsidRPr="00C1598C" w:rsidRDefault="00F5696B" w:rsidP="00F5696B">
      <w:pPr>
        <w:pStyle w:val="ListBullet"/>
      </w:pPr>
      <w:r w:rsidRPr="00C1598C">
        <w:t xml:space="preserve">If the survey vendor learns that a sample patient is deceased (via a telephone call from a relative or knowledgeable person, or as a note on a received completed </w:t>
      </w:r>
      <w:r w:rsidR="0045346D">
        <w:t>survey</w:t>
      </w:r>
      <w:r w:rsidRPr="00C1598C">
        <w:t xml:space="preserve">), the survey </w:t>
      </w:r>
      <w:r w:rsidRPr="00C1598C">
        <w:lastRenderedPageBreak/>
        <w:t xml:space="preserve">vendor </w:t>
      </w:r>
      <w:r w:rsidRPr="00C1598C">
        <w:rPr>
          <w:u w:val="single"/>
        </w:rPr>
        <w:t>must not</w:t>
      </w:r>
      <w:r w:rsidRPr="00C1598C">
        <w:t xml:space="preserve"> process (scan or key) the data from the </w:t>
      </w:r>
      <w:r w:rsidR="0045346D">
        <w:t>survey</w:t>
      </w:r>
      <w:r w:rsidRPr="00C1598C">
        <w:t xml:space="preserve"> for that sample patient.</w:t>
      </w:r>
      <w:r w:rsidR="00DF3364" w:rsidRPr="00C1598C">
        <w:t xml:space="preserve"> </w:t>
      </w:r>
      <w:r w:rsidRPr="00C1598C">
        <w:t xml:space="preserve">Instead, the vendor must make sure the final disposition code indicating </w:t>
      </w:r>
      <w:r w:rsidR="005009F9">
        <w:t xml:space="preserve">that </w:t>
      </w:r>
      <w:r w:rsidRPr="00C1598C">
        <w:t>the sample patient is deceased is assigned to the case.</w:t>
      </w:r>
    </w:p>
    <w:p w14:paraId="6E57E7DC" w14:textId="3B964F89" w:rsidR="00642066" w:rsidRPr="00C1598C" w:rsidRDefault="00F5696B" w:rsidP="00F5696B">
      <w:pPr>
        <w:pStyle w:val="ListBullet"/>
      </w:pPr>
      <w:r w:rsidRPr="00C1598C">
        <w:t xml:space="preserve">If a mail survey is completed but the survey vendor learns </w:t>
      </w:r>
      <w:r w:rsidRPr="00C1598C">
        <w:rPr>
          <w:u w:val="single"/>
        </w:rPr>
        <w:t>later</w:t>
      </w:r>
      <w:r w:rsidRPr="00C1598C">
        <w:t xml:space="preserve"> that the sample patient is deceased (via a letter or telephone call received after the completed mail survey is received), the survey vendor </w:t>
      </w:r>
      <w:r w:rsidRPr="00C1598C">
        <w:rPr>
          <w:u w:val="single"/>
        </w:rPr>
        <w:t>should</w:t>
      </w:r>
      <w:r w:rsidRPr="00C1598C">
        <w:t xml:space="preserve"> process and include the data on the XML file if there is no indication that the survey was completed by someone else (based on the response</w:t>
      </w:r>
      <w:r w:rsidR="00715306" w:rsidRPr="00C1598C">
        <w:t>s to Qs 60</w:t>
      </w:r>
      <w:r w:rsidR="005009F9">
        <w:t>–</w:t>
      </w:r>
      <w:r w:rsidR="00715306" w:rsidRPr="00C1598C">
        <w:t>62</w:t>
      </w:r>
      <w:r w:rsidRPr="00C1598C">
        <w:t>) and the case meets the completeness criteria.</w:t>
      </w:r>
    </w:p>
    <w:p w14:paraId="3D66D975" w14:textId="64ECC6A0" w:rsidR="00F5696B" w:rsidRPr="00C1598C" w:rsidRDefault="00F5696B" w:rsidP="00F5696B">
      <w:pPr>
        <w:pStyle w:val="ListBullet"/>
      </w:pPr>
      <w:r w:rsidRPr="00C1598C">
        <w:t xml:space="preserve">Survey vendors cannot process and include on the XML file any completed mail survey that are received after the data collection period ends for a specific survey period. The survey vendor must properly dispose of all such </w:t>
      </w:r>
      <w:r w:rsidR="0045346D">
        <w:t>survey</w:t>
      </w:r>
      <w:r w:rsidRPr="00C1598C">
        <w:t xml:space="preserve">s. This means that the vendor should thoroughly shred the completed </w:t>
      </w:r>
      <w:r w:rsidR="0045346D">
        <w:t>survey</w:t>
      </w:r>
      <w:r w:rsidRPr="00C1598C">
        <w:t xml:space="preserve"> so that no one can </w:t>
      </w:r>
      <w:r w:rsidR="004A2B8D">
        <w:t>“</w:t>
      </w:r>
      <w:r w:rsidRPr="00C1598C">
        <w:t>reconstruct</w:t>
      </w:r>
      <w:r w:rsidR="004A2B8D">
        <w:t>”</w:t>
      </w:r>
      <w:r w:rsidRPr="00C1598C">
        <w:t xml:space="preserve"> the </w:t>
      </w:r>
      <w:r w:rsidR="0045346D">
        <w:t>survey</w:t>
      </w:r>
      <w:r w:rsidRPr="00C1598C">
        <w:t>.</w:t>
      </w:r>
      <w:r w:rsidR="004D7721" w:rsidRPr="00C1598C">
        <w:t xml:space="preserve"> </w:t>
      </w:r>
      <w:r w:rsidR="0080110F" w:rsidRPr="00C1598C">
        <w:t>The vendor must make sure the final disposition code indicating there was no response after maximum attempts is assigned to the case.</w:t>
      </w:r>
    </w:p>
    <w:p w14:paraId="2DB14522" w14:textId="77777777" w:rsidR="00F5696B" w:rsidRPr="00C1598C" w:rsidRDefault="00F5696B" w:rsidP="00F5696B">
      <w:pPr>
        <w:pStyle w:val="ListBullet"/>
      </w:pPr>
      <w:r w:rsidRPr="00C1598C">
        <w:t xml:space="preserve">A final ICH CAHPS Survey disposition code (see </w:t>
      </w:r>
      <w:r w:rsidR="00F56E9E" w:rsidRPr="00C1598C">
        <w:rPr>
          <w:b/>
          <w:i/>
        </w:rPr>
        <w:t>Chapter </w:t>
      </w:r>
      <w:r w:rsidRPr="00C1598C">
        <w:rPr>
          <w:b/>
          <w:i/>
        </w:rPr>
        <w:t>IX</w:t>
      </w:r>
      <w:r w:rsidRPr="00C1598C">
        <w:rPr>
          <w:bCs/>
          <w:iCs/>
        </w:rPr>
        <w:t>)</w:t>
      </w:r>
      <w:r w:rsidRPr="00C1598C">
        <w:t xml:space="preserve"> must be assigned to each case.</w:t>
      </w:r>
    </w:p>
    <w:p w14:paraId="04B5E4D9" w14:textId="6125A5E3" w:rsidR="00F5696B" w:rsidRPr="009B4C87" w:rsidRDefault="00BA0F09" w:rsidP="00196397">
      <w:pPr>
        <w:pStyle w:val="Heading4"/>
        <w:rPr>
          <w:sz w:val="24"/>
        </w:rPr>
      </w:pPr>
      <w:bookmarkStart w:id="357" w:name="_Toc27747091"/>
      <w:bookmarkStart w:id="358" w:name="_Toc155789573"/>
      <w:r w:rsidRPr="009B4C87">
        <w:rPr>
          <w:sz w:val="24"/>
        </w:rPr>
        <w:t>7.4.2</w:t>
      </w:r>
      <w:r w:rsidRPr="009B4C87">
        <w:rPr>
          <w:sz w:val="24"/>
        </w:rPr>
        <w:tab/>
      </w:r>
      <w:r w:rsidR="00F5696B" w:rsidRPr="009B4C87">
        <w:rPr>
          <w:sz w:val="24"/>
        </w:rPr>
        <w:t>Optical Scanning Requirements</w:t>
      </w:r>
      <w:bookmarkEnd w:id="357"/>
      <w:bookmarkEnd w:id="358"/>
    </w:p>
    <w:p w14:paraId="511914D9" w14:textId="6A8CE0D5" w:rsidR="00F5696B" w:rsidRPr="00C1598C" w:rsidRDefault="00F5696B" w:rsidP="00F5696B">
      <w:pPr>
        <w:pStyle w:val="ListBullet"/>
      </w:pPr>
      <w:r w:rsidRPr="00C1598C">
        <w:t xml:space="preserve">The scanning program must not permit scanning of duplicate </w:t>
      </w:r>
      <w:r w:rsidR="0045346D">
        <w:t>survey</w:t>
      </w:r>
      <w:r w:rsidRPr="00C1598C">
        <w:t>s.</w:t>
      </w:r>
    </w:p>
    <w:p w14:paraId="4A41B5A1" w14:textId="77777777" w:rsidR="00F5696B" w:rsidRPr="00C1598C" w:rsidRDefault="00F5696B" w:rsidP="00F5696B">
      <w:pPr>
        <w:pStyle w:val="ListBullet"/>
      </w:pPr>
      <w:r w:rsidRPr="00C1598C">
        <w:t>The scanning program must not permit out-of-range or invalid responses.</w:t>
      </w:r>
    </w:p>
    <w:p w14:paraId="55E1B170" w14:textId="4C83A660" w:rsidR="00F5696B" w:rsidRPr="00C1598C" w:rsidRDefault="00F5696B" w:rsidP="00F5696B">
      <w:pPr>
        <w:pStyle w:val="ListBullet"/>
      </w:pPr>
      <w:r w:rsidRPr="00C1598C">
        <w:t xml:space="preserve">A sample of </w:t>
      </w:r>
      <w:r w:rsidR="0045346D">
        <w:t>survey</w:t>
      </w:r>
      <w:r w:rsidRPr="00C1598C">
        <w:t xml:space="preserve">s (minimum of 10 percent) must be rescanned and compared with the original </w:t>
      </w:r>
      <w:r w:rsidR="00324B3E">
        <w:t xml:space="preserve">scanned </w:t>
      </w:r>
      <w:r w:rsidR="00A6489F">
        <w:t xml:space="preserve">image of the </w:t>
      </w:r>
      <w:r w:rsidR="0045346D">
        <w:t>survey</w:t>
      </w:r>
      <w:r w:rsidR="00324B3E">
        <w:t xml:space="preserve"> </w:t>
      </w:r>
      <w:r w:rsidRPr="00C1598C">
        <w:t>as a quality control measure. Any discrepancies must be reconciled by a supervisor.</w:t>
      </w:r>
    </w:p>
    <w:p w14:paraId="4E60E842" w14:textId="71929820" w:rsidR="00F5696B" w:rsidRPr="00C1598C" w:rsidRDefault="00F5696B" w:rsidP="00F5696B">
      <w:pPr>
        <w:pStyle w:val="ListBullet"/>
      </w:pPr>
      <w:r w:rsidRPr="00C1598C">
        <w:t xml:space="preserve">The survey responses marked in a sample of </w:t>
      </w:r>
      <w:r w:rsidR="0045346D">
        <w:t>survey</w:t>
      </w:r>
      <w:r w:rsidRPr="00C1598C">
        <w:t>s (minimum of 10 percent) must be compared to the entries scanned for that case to make sure that the scanning program scanned the marked responses correctly.</w:t>
      </w:r>
    </w:p>
    <w:p w14:paraId="76BB0C42" w14:textId="77777777" w:rsidR="00F5696B" w:rsidRPr="00C1598C" w:rsidRDefault="00F5696B" w:rsidP="00F5696B">
      <w:pPr>
        <w:pStyle w:val="ListBullet"/>
      </w:pPr>
      <w:r w:rsidRPr="00C1598C">
        <w:t>If a response mark falls between two answer choices but is clearly closer to one answer choice than to another, select the response that is closest to the marked response.</w:t>
      </w:r>
    </w:p>
    <w:p w14:paraId="00D2297B" w14:textId="4030AF01" w:rsidR="00F5696B" w:rsidRPr="00C1598C" w:rsidRDefault="00F5696B" w:rsidP="00F5696B">
      <w:pPr>
        <w:pStyle w:val="ListBullet"/>
      </w:pPr>
      <w:r w:rsidRPr="00C1598C">
        <w:t xml:space="preserve">If two responses are checked for the same question, select the one that appears darkest. If it is not possible to make a determination, leave the response blank and code as </w:t>
      </w:r>
      <w:r w:rsidR="004A2B8D">
        <w:t>“</w:t>
      </w:r>
      <w:r w:rsidRPr="00C1598C">
        <w:t>missing</w:t>
      </w:r>
      <w:r w:rsidR="004A2B8D">
        <w:t>”</w:t>
      </w:r>
      <w:r w:rsidRPr="00C1598C">
        <w:t xml:space="preserve"> rather than guessing.</w:t>
      </w:r>
    </w:p>
    <w:p w14:paraId="198DFD92" w14:textId="3A2397EE" w:rsidR="00F5696B" w:rsidRPr="00C1598C" w:rsidRDefault="00F5696B" w:rsidP="00F5696B">
      <w:pPr>
        <w:pStyle w:val="ListBullet"/>
      </w:pPr>
      <w:r w:rsidRPr="00C1598C">
        <w:t xml:space="preserve">If a mark is between two answer choices but is not clearly closer to one answer choice, code as </w:t>
      </w:r>
      <w:r w:rsidR="004A2B8D">
        <w:t>“</w:t>
      </w:r>
      <w:r w:rsidRPr="00C1598C">
        <w:t>missing.</w:t>
      </w:r>
      <w:r w:rsidR="004A2B8D">
        <w:t>”</w:t>
      </w:r>
    </w:p>
    <w:p w14:paraId="7745921E" w14:textId="31908136" w:rsidR="00F5696B" w:rsidRPr="00C1598C" w:rsidRDefault="00F5696B" w:rsidP="00F5696B">
      <w:pPr>
        <w:pStyle w:val="ListBullet"/>
      </w:pPr>
      <w:r w:rsidRPr="00C1598C">
        <w:lastRenderedPageBreak/>
        <w:t xml:space="preserve">If a response is missing, leave the response blank and code as </w:t>
      </w:r>
      <w:r w:rsidR="004A2B8D">
        <w:t>“</w:t>
      </w:r>
      <w:r w:rsidRPr="00C1598C">
        <w:t>missing.</w:t>
      </w:r>
      <w:r w:rsidR="004A2B8D">
        <w:t>”</w:t>
      </w:r>
    </w:p>
    <w:p w14:paraId="43038A90" w14:textId="77777777" w:rsidR="00642066" w:rsidRPr="00C1598C" w:rsidRDefault="00F5696B" w:rsidP="00F5696B">
      <w:pPr>
        <w:pStyle w:val="ListBullet"/>
      </w:pPr>
      <w:r w:rsidRPr="00C1598C">
        <w:t>Although they can be scanned, survey vendors must not include responses to any ICH CAHPS supplemental questions or facility-specific supplemental questions on the data files submitted to the Data Center.</w:t>
      </w:r>
    </w:p>
    <w:p w14:paraId="79E789B4" w14:textId="71C6C625" w:rsidR="00F5696B" w:rsidRPr="00C1598C" w:rsidRDefault="00F5696B" w:rsidP="00F5696B">
      <w:pPr>
        <w:pStyle w:val="ListBullet"/>
      </w:pPr>
      <w:r w:rsidRPr="00C1598C">
        <w:t xml:space="preserve">Each ICH facility can decide whether to scan the responses to </w:t>
      </w:r>
      <w:r w:rsidR="00715306" w:rsidRPr="00C1598C">
        <w:t xml:space="preserve">the </w:t>
      </w:r>
      <w:r w:rsidRPr="00C1598C">
        <w:t xml:space="preserve">open-ended survey questions, specifically the </w:t>
      </w:r>
      <w:r w:rsidR="004A2B8D">
        <w:t>“</w:t>
      </w:r>
      <w:r w:rsidRPr="00C1598C">
        <w:t>Other language</w:t>
      </w:r>
      <w:r w:rsidR="004A2B8D">
        <w:t>”</w:t>
      </w:r>
      <w:r w:rsidRPr="00C1598C">
        <w:t xml:space="preserve"> (response option </w:t>
      </w:r>
      <w:r w:rsidR="00715306" w:rsidRPr="00C1598C">
        <w:t>8</w:t>
      </w:r>
      <w:r w:rsidRPr="00C1598C">
        <w:t>) in Q</w:t>
      </w:r>
      <w:r w:rsidR="00715306" w:rsidRPr="00C1598C">
        <w:t>57</w:t>
      </w:r>
      <w:r w:rsidRPr="00C1598C">
        <w:t>, the other relationship specified (response option 4) in Q6</w:t>
      </w:r>
      <w:r w:rsidR="00715306" w:rsidRPr="00C1598C">
        <w:t>1</w:t>
      </w:r>
      <w:r w:rsidRPr="00C1598C">
        <w:t xml:space="preserve">, and the </w:t>
      </w:r>
      <w:r w:rsidR="004A2B8D">
        <w:t>“</w:t>
      </w:r>
      <w:r w:rsidRPr="00C1598C">
        <w:t>Helped in some other way</w:t>
      </w:r>
      <w:r w:rsidR="004A2B8D">
        <w:t>”</w:t>
      </w:r>
      <w:r w:rsidRPr="00C1598C">
        <w:t xml:space="preserve"> (response option 5) in Q6</w:t>
      </w:r>
      <w:r w:rsidR="00715306" w:rsidRPr="00C1598C">
        <w:t>2</w:t>
      </w:r>
      <w:r w:rsidRPr="00C1598C">
        <w:t>. Survey vendors must not include responses to open-ended survey questions on the data files submitted to the Data Center. CMS, however, encourages survey vendors to review the open-ended entries so that they can provide feedback to the Coordination Team about adding preprinted response options to these survey questions if needed.</w:t>
      </w:r>
    </w:p>
    <w:p w14:paraId="429AC4F6" w14:textId="5ED281F8" w:rsidR="00F5696B" w:rsidRPr="009B4C87" w:rsidRDefault="00BA0F09" w:rsidP="00196397">
      <w:pPr>
        <w:pStyle w:val="Heading4"/>
        <w:rPr>
          <w:sz w:val="24"/>
        </w:rPr>
      </w:pPr>
      <w:bookmarkStart w:id="359" w:name="_Toc27747092"/>
      <w:bookmarkStart w:id="360" w:name="_Toc155789574"/>
      <w:r w:rsidRPr="009B4C87">
        <w:rPr>
          <w:sz w:val="24"/>
        </w:rPr>
        <w:t>7.4.3</w:t>
      </w:r>
      <w:r w:rsidRPr="009B4C87">
        <w:rPr>
          <w:sz w:val="24"/>
        </w:rPr>
        <w:tab/>
      </w:r>
      <w:r w:rsidR="00F5696B" w:rsidRPr="009B4C87">
        <w:rPr>
          <w:sz w:val="24"/>
        </w:rPr>
        <w:t>Data Entry Requirements</w:t>
      </w:r>
      <w:bookmarkEnd w:id="359"/>
      <w:bookmarkEnd w:id="360"/>
    </w:p>
    <w:p w14:paraId="4682F3E6" w14:textId="419CDD57" w:rsidR="00F5696B" w:rsidRPr="00C1598C" w:rsidRDefault="00F5696B" w:rsidP="00F5696B">
      <w:pPr>
        <w:pStyle w:val="ListBullet"/>
      </w:pPr>
      <w:r w:rsidRPr="00C1598C">
        <w:t xml:space="preserve">The key entry process must not permit keying of duplicate </w:t>
      </w:r>
      <w:r w:rsidR="0045346D">
        <w:t>survey</w:t>
      </w:r>
      <w:r w:rsidRPr="00C1598C">
        <w:t>s.</w:t>
      </w:r>
    </w:p>
    <w:p w14:paraId="28D392ED" w14:textId="77777777" w:rsidR="00F5696B" w:rsidRPr="00C1598C" w:rsidRDefault="00F5696B" w:rsidP="00F5696B">
      <w:pPr>
        <w:pStyle w:val="ListBullet"/>
      </w:pPr>
      <w:r w:rsidRPr="00C1598C">
        <w:t>The key entry program must not permit out-of-range or invalid responses.</w:t>
      </w:r>
    </w:p>
    <w:p w14:paraId="57B855CE" w14:textId="4F0D7722" w:rsidR="00F5696B" w:rsidRPr="00C1598C" w:rsidRDefault="00F5696B" w:rsidP="00F5696B">
      <w:pPr>
        <w:pStyle w:val="ListBullet"/>
      </w:pPr>
      <w:r w:rsidRPr="00C1598C">
        <w:t xml:space="preserve">All </w:t>
      </w:r>
      <w:r w:rsidR="0045346D">
        <w:t>survey</w:t>
      </w:r>
      <w:r w:rsidRPr="00C1598C">
        <w:t xml:space="preserve">s must be 100 percent rekeyed for quality control purposes. That is, for every </w:t>
      </w:r>
      <w:r w:rsidR="0045346D">
        <w:t>survey</w:t>
      </w:r>
      <w:r w:rsidRPr="00C1598C">
        <w:t xml:space="preserve">, a different key entry staff person must rekey the </w:t>
      </w:r>
      <w:r w:rsidR="0045346D">
        <w:t>survey</w:t>
      </w:r>
      <w:r w:rsidRPr="00C1598C">
        <w:t xml:space="preserve"> to ensure that all entries are accurate. If any discrepancies are observed, a supervisor must resolve the discrepancy and ensure that the correct value is keyed.</w:t>
      </w:r>
    </w:p>
    <w:p w14:paraId="55C09328" w14:textId="77777777" w:rsidR="00F5696B" w:rsidRPr="00C1598C" w:rsidRDefault="00F5696B" w:rsidP="00F5696B">
      <w:pPr>
        <w:pStyle w:val="ListBullet"/>
      </w:pPr>
      <w:r w:rsidRPr="00C1598C">
        <w:t>If a response mark falls between two answer choices but is clearly closer to one answer choice than to another, select the answer choice that is closest to the marked response.</w:t>
      </w:r>
    </w:p>
    <w:p w14:paraId="57DA3EC5" w14:textId="022B423C" w:rsidR="00F5696B" w:rsidRPr="00C1598C" w:rsidRDefault="00F5696B" w:rsidP="00F5696B">
      <w:pPr>
        <w:pStyle w:val="ListBullet"/>
      </w:pPr>
      <w:r w:rsidRPr="00C1598C">
        <w:t xml:space="preserve">If two responses are checked for the same question, select the one that appears darkest. If it is not possible to make a determination, leave the response blank and code as </w:t>
      </w:r>
      <w:r w:rsidR="004A2B8D">
        <w:t>“</w:t>
      </w:r>
      <w:r w:rsidRPr="00C1598C">
        <w:t>missing</w:t>
      </w:r>
      <w:r w:rsidR="004A2B8D">
        <w:t>”</w:t>
      </w:r>
      <w:r w:rsidRPr="00C1598C">
        <w:t xml:space="preserve"> rather than guessing.</w:t>
      </w:r>
    </w:p>
    <w:p w14:paraId="6AA6F237" w14:textId="7ADBE188" w:rsidR="00F5696B" w:rsidRPr="00C1598C" w:rsidRDefault="00F5696B" w:rsidP="00F5696B">
      <w:pPr>
        <w:pStyle w:val="ListBullet"/>
      </w:pPr>
      <w:r w:rsidRPr="00C1598C">
        <w:t xml:space="preserve">If a mark is between two answer choices but is not clearly closer to one answer choice, code as </w:t>
      </w:r>
      <w:r w:rsidR="004A2B8D">
        <w:t>“</w:t>
      </w:r>
      <w:r w:rsidRPr="00C1598C">
        <w:t>missing.</w:t>
      </w:r>
      <w:r w:rsidR="004A2B8D">
        <w:t>”</w:t>
      </w:r>
    </w:p>
    <w:p w14:paraId="21A72257" w14:textId="5E8AA06D" w:rsidR="00F5696B" w:rsidRPr="00C1598C" w:rsidRDefault="00F5696B" w:rsidP="00F5696B">
      <w:pPr>
        <w:pStyle w:val="ListBullet"/>
      </w:pPr>
      <w:r w:rsidRPr="00C1598C">
        <w:t xml:space="preserve">If a response is missing, leave the response blank and code as </w:t>
      </w:r>
      <w:r w:rsidR="004A2B8D">
        <w:t>“</w:t>
      </w:r>
      <w:r w:rsidRPr="00C1598C">
        <w:t>missing.</w:t>
      </w:r>
      <w:r w:rsidR="004A2B8D">
        <w:t>”</w:t>
      </w:r>
    </w:p>
    <w:p w14:paraId="23DD2ED6" w14:textId="77777777" w:rsidR="00642066" w:rsidRPr="00C1598C" w:rsidRDefault="00F5696B" w:rsidP="00F5696B">
      <w:pPr>
        <w:pStyle w:val="ListBullet"/>
      </w:pPr>
      <w:r w:rsidRPr="00C1598C">
        <w:t>Although they can be keyed, survey vendors must not include responses to any ICH CAHPS supplemental questions or facility-specific supplemental questions on the data files submitted to the Data Center.</w:t>
      </w:r>
    </w:p>
    <w:p w14:paraId="775A894D" w14:textId="49F0B83C" w:rsidR="00F5696B" w:rsidRPr="00C1598C" w:rsidRDefault="00F5696B" w:rsidP="00F5696B">
      <w:pPr>
        <w:pStyle w:val="ListBullet"/>
      </w:pPr>
      <w:r w:rsidRPr="00C1598C">
        <w:lastRenderedPageBreak/>
        <w:t xml:space="preserve">Each ICH facility must decide whether to key the responses to </w:t>
      </w:r>
      <w:r w:rsidR="00715306" w:rsidRPr="00C1598C">
        <w:t xml:space="preserve">the </w:t>
      </w:r>
      <w:r w:rsidRPr="00C1598C">
        <w:t xml:space="preserve">open-ended survey questions, specifically the </w:t>
      </w:r>
      <w:r w:rsidR="004A2B8D">
        <w:t>“</w:t>
      </w:r>
      <w:r w:rsidRPr="00C1598C">
        <w:t>Other language</w:t>
      </w:r>
      <w:r w:rsidR="004A2B8D">
        <w:t>”</w:t>
      </w:r>
      <w:r w:rsidRPr="00C1598C">
        <w:t xml:space="preserve"> (response option </w:t>
      </w:r>
      <w:r w:rsidR="00715306" w:rsidRPr="00C1598C">
        <w:t>8</w:t>
      </w:r>
      <w:r w:rsidRPr="00C1598C">
        <w:t>) in Q</w:t>
      </w:r>
      <w:r w:rsidR="00715306" w:rsidRPr="00C1598C">
        <w:t>57</w:t>
      </w:r>
      <w:r w:rsidRPr="00C1598C">
        <w:t>, the other relationship specified (response option 4) in Q6</w:t>
      </w:r>
      <w:r w:rsidR="00715306" w:rsidRPr="00C1598C">
        <w:t>1</w:t>
      </w:r>
      <w:r w:rsidRPr="00C1598C">
        <w:t xml:space="preserve">, and the </w:t>
      </w:r>
      <w:r w:rsidR="004A2B8D">
        <w:t>“</w:t>
      </w:r>
      <w:r w:rsidRPr="00C1598C">
        <w:t>Helped in some other way</w:t>
      </w:r>
      <w:r w:rsidR="004A2B8D">
        <w:t>”</w:t>
      </w:r>
      <w:r w:rsidRPr="00C1598C">
        <w:t xml:space="preserve"> (response option 5) in Q6</w:t>
      </w:r>
      <w:r w:rsidR="00715306" w:rsidRPr="00C1598C">
        <w:t>2</w:t>
      </w:r>
      <w:r w:rsidRPr="00C1598C">
        <w:t>. Survey vendors must not include responses to open-ended survey questions on the data files submitted to the Data Center. CMS, however, encourages survey vendors to review the open-ended entries so that they can provide feedback to the Coordination Team about adding additional preprinted response options to these survey questions if needed.</w:t>
      </w:r>
    </w:p>
    <w:p w14:paraId="67524CB3" w14:textId="7F3BE4AB" w:rsidR="00F5696B" w:rsidRPr="00C1598C" w:rsidRDefault="00BA0F09" w:rsidP="00172CF8">
      <w:pPr>
        <w:pStyle w:val="Heading3"/>
        <w:rPr>
          <w:noProof/>
        </w:rPr>
      </w:pPr>
      <w:bookmarkStart w:id="361" w:name="_Toc27747093"/>
      <w:bookmarkStart w:id="362" w:name="_Toc155789575"/>
      <w:r>
        <w:rPr>
          <w:noProof/>
        </w:rPr>
        <w:t>7.5</w:t>
      </w:r>
      <w:r>
        <w:rPr>
          <w:noProof/>
        </w:rPr>
        <w:tab/>
      </w:r>
      <w:r w:rsidR="00F5696B" w:rsidRPr="00C1598C">
        <w:rPr>
          <w:noProof/>
        </w:rPr>
        <w:t>Staff Training</w:t>
      </w:r>
      <w:bookmarkEnd w:id="361"/>
      <w:bookmarkEnd w:id="362"/>
    </w:p>
    <w:p w14:paraId="5B556770" w14:textId="52A03390" w:rsidR="00F5696B" w:rsidRPr="00C1598C" w:rsidRDefault="00F5696B" w:rsidP="00F5696B">
      <w:pPr>
        <w:pStyle w:val="BodyText"/>
      </w:pPr>
      <w:r w:rsidRPr="00C1598C">
        <w:t xml:space="preserve">All staff involved in the mail phase of survey implementation, including support staff, must be thoroughly trained on the survey specifications and protocols. A copy of relevant chapters of this manual should be made available to all staff as needed. </w:t>
      </w:r>
      <w:proofErr w:type="gramStart"/>
      <w:r w:rsidRPr="00C1598C">
        <w:t>In particular, staff</w:t>
      </w:r>
      <w:proofErr w:type="gramEnd"/>
      <w:r w:rsidRPr="00C1598C">
        <w:t xml:space="preserve"> involved in </w:t>
      </w:r>
      <w:r w:rsidR="0045346D">
        <w:t>survey</w:t>
      </w:r>
      <w:r w:rsidRPr="00C1598C">
        <w:t xml:space="preserve"> assembly and mailout, data receipt, and data entry must be trained on:</w:t>
      </w:r>
    </w:p>
    <w:p w14:paraId="766E098D" w14:textId="78C70339" w:rsidR="00F5696B" w:rsidRPr="00C1598C" w:rsidRDefault="00F5696B" w:rsidP="00F5696B">
      <w:pPr>
        <w:pStyle w:val="ListBullet"/>
      </w:pPr>
      <w:r w:rsidRPr="00C1598C">
        <w:t xml:space="preserve">Use of relevant equipment and software (case management systems for entering </w:t>
      </w:r>
      <w:r w:rsidR="0045346D">
        <w:t>survey</w:t>
      </w:r>
      <w:r w:rsidRPr="00C1598C">
        <w:t xml:space="preserve"> receipts, scanning equipment, data entry programs);</w:t>
      </w:r>
    </w:p>
    <w:p w14:paraId="76716C91" w14:textId="192D2B4F" w:rsidR="00F5696B" w:rsidRPr="00C1598C" w:rsidRDefault="00F5696B" w:rsidP="00F5696B">
      <w:pPr>
        <w:pStyle w:val="ListBullet"/>
      </w:pPr>
      <w:r w:rsidRPr="00C1598C">
        <w:t>ICH CAHPS Survey protocol</w:t>
      </w:r>
      <w:r w:rsidR="000F3573" w:rsidRPr="00C1598C">
        <w:t>s</w:t>
      </w:r>
      <w:r w:rsidRPr="00C1598C">
        <w:t xml:space="preserve"> specific to their role (for example, contents of </w:t>
      </w:r>
      <w:r w:rsidR="00265B4A">
        <w:t>survey</w:t>
      </w:r>
      <w:r w:rsidR="00265B4A" w:rsidRPr="00C1598C">
        <w:t xml:space="preserve"> </w:t>
      </w:r>
      <w:r w:rsidRPr="00C1598C">
        <w:t xml:space="preserve">package, </w:t>
      </w:r>
      <w:r w:rsidR="008D774A" w:rsidRPr="00C1598C">
        <w:t xml:space="preserve">requirements for visually reviewing </w:t>
      </w:r>
      <w:r w:rsidR="0045346D">
        <w:t>survey</w:t>
      </w:r>
      <w:r w:rsidR="008D774A" w:rsidRPr="00C1598C">
        <w:t xml:space="preserve">s prior to scanning for notes/comments, </w:t>
      </w:r>
      <w:r w:rsidRPr="00C1598C">
        <w:t xml:space="preserve">how to document or enter returned </w:t>
      </w:r>
      <w:r w:rsidR="0045346D">
        <w:t>survey</w:t>
      </w:r>
      <w:r w:rsidRPr="00C1598C">
        <w:t>s into the tracking system);</w:t>
      </w:r>
    </w:p>
    <w:p w14:paraId="785EEABD" w14:textId="74E34532" w:rsidR="00F5696B" w:rsidRPr="00C1598C" w:rsidRDefault="00F5696B" w:rsidP="00F5696B">
      <w:pPr>
        <w:pStyle w:val="ListBullet"/>
      </w:pPr>
      <w:r w:rsidRPr="00C1598C">
        <w:t xml:space="preserve">Decision rules and coding guidelines for returned </w:t>
      </w:r>
      <w:r w:rsidR="0045346D">
        <w:t>survey</w:t>
      </w:r>
      <w:r w:rsidRPr="00C1598C">
        <w:t xml:space="preserve">s (see </w:t>
      </w:r>
      <w:r w:rsidR="00F56E9E" w:rsidRPr="00C1598C">
        <w:rPr>
          <w:b/>
          <w:i/>
        </w:rPr>
        <w:t>Chapter </w:t>
      </w:r>
      <w:r w:rsidRPr="00C1598C">
        <w:rPr>
          <w:b/>
          <w:i/>
        </w:rPr>
        <w:t>IX</w:t>
      </w:r>
      <w:r w:rsidRPr="00C1598C">
        <w:t>); and</w:t>
      </w:r>
    </w:p>
    <w:p w14:paraId="6C603C6F" w14:textId="77777777" w:rsidR="00F5696B" w:rsidRPr="00C1598C" w:rsidRDefault="00F5696B" w:rsidP="00F5696B">
      <w:pPr>
        <w:pStyle w:val="ListBullet"/>
      </w:pPr>
      <w:r w:rsidRPr="00C1598C">
        <w:t xml:space="preserve">Proper handling of hardcopy and electronic data, including data storage requirements (see </w:t>
      </w:r>
      <w:r w:rsidR="00F56E9E" w:rsidRPr="00C1598C">
        <w:rPr>
          <w:b/>
          <w:i/>
        </w:rPr>
        <w:t>Chapter </w:t>
      </w:r>
      <w:r w:rsidRPr="00C1598C">
        <w:rPr>
          <w:b/>
          <w:i/>
        </w:rPr>
        <w:t>VIII</w:t>
      </w:r>
      <w:r w:rsidRPr="00C1598C">
        <w:t>).</w:t>
      </w:r>
    </w:p>
    <w:p w14:paraId="40595EFC" w14:textId="5C88C79F" w:rsidR="00F5696B" w:rsidRPr="00C1598C" w:rsidRDefault="00F5696B" w:rsidP="00507918">
      <w:pPr>
        <w:pStyle w:val="BodyText"/>
      </w:pPr>
      <w:r w:rsidRPr="00C1598C">
        <w:t xml:space="preserve">Staff involved in providing customer support via the toll-free telephone number should also be trained on the accurate responses to FAQs, how to respond to questions when customer support does not know the answer, and the rights of survey respondents. A list of </w:t>
      </w:r>
      <w:r w:rsidR="00265B4A">
        <w:t>frequently asked questions</w:t>
      </w:r>
      <w:r w:rsidR="00265B4A" w:rsidRPr="00C1598C">
        <w:t xml:space="preserve"> </w:t>
      </w:r>
      <w:r w:rsidRPr="00C1598C">
        <w:t xml:space="preserve">by sample patients and suggested answers to those questions are included in </w:t>
      </w:r>
      <w:r w:rsidR="00D0447D" w:rsidRPr="00C1598C">
        <w:rPr>
          <w:b/>
          <w:i/>
        </w:rPr>
        <w:t>Appendix </w:t>
      </w:r>
      <w:r w:rsidRPr="00C1598C">
        <w:rPr>
          <w:b/>
          <w:i/>
        </w:rPr>
        <w:t>J</w:t>
      </w:r>
      <w:r w:rsidRPr="00C1598C">
        <w:t xml:space="preserve">. </w:t>
      </w:r>
      <w:r w:rsidR="00715306" w:rsidRPr="00C1598C">
        <w:t>N</w:t>
      </w:r>
      <w:r w:rsidR="002D1854" w:rsidRPr="00C1598C">
        <w:t xml:space="preserve">ote that </w:t>
      </w:r>
      <w:r w:rsidR="00715306" w:rsidRPr="00C1598C">
        <w:t xml:space="preserve">some </w:t>
      </w:r>
      <w:r w:rsidR="002D1854" w:rsidRPr="00C1598C">
        <w:t>patients m</w:t>
      </w:r>
      <w:r w:rsidR="00715306" w:rsidRPr="00C1598C">
        <w:t xml:space="preserve">ight </w:t>
      </w:r>
      <w:r w:rsidR="002D1854" w:rsidRPr="00C1598C">
        <w:t>call</w:t>
      </w:r>
      <w:r w:rsidR="00715306" w:rsidRPr="00C1598C">
        <w:t xml:space="preserve"> the vendor</w:t>
      </w:r>
      <w:r w:rsidR="004A2B8D">
        <w:t>’</w:t>
      </w:r>
      <w:r w:rsidR="00715306" w:rsidRPr="00C1598C">
        <w:t>s hotline</w:t>
      </w:r>
      <w:r w:rsidR="002D1854" w:rsidRPr="00C1598C">
        <w:t xml:space="preserve"> to complain about their </w:t>
      </w:r>
      <w:r w:rsidR="005009F9">
        <w:t>ICH</w:t>
      </w:r>
      <w:r w:rsidR="002D1854" w:rsidRPr="00C1598C">
        <w:t xml:space="preserve"> facility or the </w:t>
      </w:r>
      <w:r w:rsidR="00715306" w:rsidRPr="00C1598C">
        <w:t xml:space="preserve">hemodialysis </w:t>
      </w:r>
      <w:r w:rsidR="002D1854" w:rsidRPr="00C1598C">
        <w:t>care they receive</w:t>
      </w:r>
      <w:r w:rsidR="00BB0E60" w:rsidRPr="00C1598C">
        <w:t xml:space="preserve">. </w:t>
      </w:r>
      <w:r w:rsidR="00265B4A">
        <w:t>C</w:t>
      </w:r>
      <w:r w:rsidR="00715306" w:rsidRPr="00C1598C">
        <w:t xml:space="preserve">ustomer service staff and telephone interviewers </w:t>
      </w:r>
      <w:r w:rsidR="002D1854" w:rsidRPr="00C1598C">
        <w:t xml:space="preserve">should have </w:t>
      </w:r>
      <w:r w:rsidR="00715306" w:rsidRPr="00C1598C">
        <w:t>the</w:t>
      </w:r>
      <w:r w:rsidR="002D1854" w:rsidRPr="00C1598C">
        <w:t xml:space="preserve"> list of ESRD Networks</w:t>
      </w:r>
      <w:r w:rsidR="00265B4A">
        <w:t xml:space="preserve"> that serve patients in each state (see </w:t>
      </w:r>
      <w:r w:rsidR="00265B4A" w:rsidRPr="00F24109">
        <w:rPr>
          <w:b/>
          <w:bCs/>
          <w:i/>
          <w:iCs/>
        </w:rPr>
        <w:t>Appendix P</w:t>
      </w:r>
      <w:r w:rsidR="00265B4A">
        <w:t>)</w:t>
      </w:r>
      <w:r w:rsidR="002D1854" w:rsidRPr="00C1598C">
        <w:t xml:space="preserve"> at their</w:t>
      </w:r>
      <w:r w:rsidR="00715306" w:rsidRPr="00C1598C">
        <w:t xml:space="preserve"> </w:t>
      </w:r>
      <w:r w:rsidR="002D1854" w:rsidRPr="00C1598C">
        <w:t xml:space="preserve">station </w:t>
      </w:r>
      <w:r w:rsidR="00265B4A" w:rsidRPr="00C1598C">
        <w:t>and provide the toll-free number for the ESRD Network that serves the state in which the patient resides to the patient. Staff may also provide the 1-800-MEDICARE number to patients.</w:t>
      </w:r>
      <w:r w:rsidR="00836618">
        <w:t xml:space="preserve"> </w:t>
      </w:r>
      <w:r w:rsidRPr="00C1598C">
        <w:t>If the ICH CAHPS Survey</w:t>
      </w:r>
      <w:r w:rsidR="00265B4A">
        <w:t xml:space="preserve"> is being offered</w:t>
      </w:r>
      <w:r w:rsidRPr="00C1598C">
        <w:t xml:space="preserve"> in a language other than English, customer support staff </w:t>
      </w:r>
      <w:r w:rsidR="00265B4A">
        <w:t xml:space="preserve">should </w:t>
      </w:r>
      <w:r w:rsidRPr="00C1598C">
        <w:t>also be able to handle questions</w:t>
      </w:r>
      <w:r w:rsidR="00283AE8" w:rsidRPr="00C1598C">
        <w:t xml:space="preserve"> </w:t>
      </w:r>
      <w:r w:rsidRPr="00C1598C">
        <w:t xml:space="preserve">via the toll-free telephone number in that language. Please refer to </w:t>
      </w:r>
      <w:r w:rsidR="00F56E9E" w:rsidRPr="00C1598C">
        <w:rPr>
          <w:b/>
          <w:i/>
        </w:rPr>
        <w:t>Chapter </w:t>
      </w:r>
      <w:r w:rsidRPr="00C1598C">
        <w:rPr>
          <w:b/>
          <w:i/>
        </w:rPr>
        <w:t>VI</w:t>
      </w:r>
      <w:r w:rsidRPr="00C1598C">
        <w:t xml:space="preserve"> for more information on training customer support staff.</w:t>
      </w:r>
    </w:p>
    <w:p w14:paraId="3F9DB394" w14:textId="0DD6B720" w:rsidR="00F5696B" w:rsidRPr="00C1598C" w:rsidRDefault="00BA0F09" w:rsidP="00172CF8">
      <w:pPr>
        <w:pStyle w:val="Heading3"/>
        <w:rPr>
          <w:noProof/>
        </w:rPr>
      </w:pPr>
      <w:bookmarkStart w:id="363" w:name="_Toc27747094"/>
      <w:bookmarkStart w:id="364" w:name="_Toc155789576"/>
      <w:bookmarkStart w:id="365" w:name="_Toc224984438"/>
      <w:bookmarkStart w:id="366" w:name="_Toc251318167"/>
      <w:bookmarkStart w:id="367" w:name="_Toc343765432"/>
      <w:r>
        <w:rPr>
          <w:noProof/>
        </w:rPr>
        <w:lastRenderedPageBreak/>
        <w:t>7.6</w:t>
      </w:r>
      <w:r>
        <w:rPr>
          <w:noProof/>
        </w:rPr>
        <w:tab/>
      </w:r>
      <w:r w:rsidR="00F5696B" w:rsidRPr="00C1598C">
        <w:rPr>
          <w:noProof/>
        </w:rPr>
        <w:t>Other Mail Administration Protocols</w:t>
      </w:r>
      <w:bookmarkEnd w:id="363"/>
      <w:bookmarkEnd w:id="364"/>
    </w:p>
    <w:p w14:paraId="1FFEF9ED" w14:textId="1EEDE8D6" w:rsidR="00F5696B" w:rsidRPr="00C1598C" w:rsidRDefault="00F5696B" w:rsidP="00F5696B">
      <w:pPr>
        <w:pStyle w:val="BodyText"/>
      </w:pPr>
      <w:r w:rsidRPr="00C1598C">
        <w:t>In addition to the printing, mailing, and data entry requirements discussed above, there are a few other protocols that ICH CAHPS Survey vendors must follow when conducting the mail portion of the mixed</w:t>
      </w:r>
      <w:r w:rsidR="00BE12CF">
        <w:t xml:space="preserve"> </w:t>
      </w:r>
      <w:r w:rsidRPr="00C1598C">
        <w:t>mode data collection administration</w:t>
      </w:r>
      <w:r w:rsidR="00636724">
        <w:t>:</w:t>
      </w:r>
    </w:p>
    <w:p w14:paraId="13C6C5AD" w14:textId="77777777" w:rsidR="00F5696B" w:rsidRPr="00C1598C" w:rsidRDefault="00F5696B" w:rsidP="00F5696B">
      <w:pPr>
        <w:pStyle w:val="ListBullet"/>
      </w:pPr>
      <w:r w:rsidRPr="00C1598C">
        <w:t>The use of incentives is not permitted.</w:t>
      </w:r>
    </w:p>
    <w:p w14:paraId="4B9A49C0" w14:textId="77777777" w:rsidR="00F5696B" w:rsidRPr="00C1598C" w:rsidRDefault="00F5696B" w:rsidP="00F5696B">
      <w:pPr>
        <w:pStyle w:val="ListBullet"/>
      </w:pPr>
      <w:r w:rsidRPr="00C1598C">
        <w:t>The use of proxy respondents is not permitted. However, other individuals, as long as they are not facility staff, may assist the sample patient in reading the survey, marking response options, or translating the survey.</w:t>
      </w:r>
    </w:p>
    <w:p w14:paraId="790C24A9" w14:textId="64749AC3" w:rsidR="00F5696B" w:rsidRPr="00C1598C" w:rsidRDefault="00F5696B" w:rsidP="00F5696B">
      <w:pPr>
        <w:pStyle w:val="ListBullet"/>
      </w:pPr>
      <w:r w:rsidRPr="00C1598C">
        <w:t xml:space="preserve">Homeless sample patients are eligible to participate in the ICH CAHPS Survey if they meet all other survey eligibility criteria. The survey vendor must attempt to reach the sample patient using the address given. If there is no address </w:t>
      </w:r>
      <w:r w:rsidR="00283AE8" w:rsidRPr="00C1598C">
        <w:t xml:space="preserve">provided </w:t>
      </w:r>
      <w:r w:rsidRPr="00C1598C">
        <w:t xml:space="preserve">for a sample patient, and one cannot be obtained via a commercial address update services (such as the NCOA or the U.S. Postal Service Zip+4 software), or by requesting the ICH facility to provide a list containing the names, addresses, and telephone numbers of </w:t>
      </w:r>
      <w:r w:rsidRPr="003F0E7F">
        <w:rPr>
          <w:u w:val="single"/>
        </w:rPr>
        <w:t>all</w:t>
      </w:r>
      <w:r w:rsidRPr="00B4603A">
        <w:t xml:space="preserve"> </w:t>
      </w:r>
      <w:r w:rsidRPr="00C1598C">
        <w:t xml:space="preserve">patients treated during the sampling window, the vendor should include the sample patient in the telephone follow-up. If no telephone number is available, the survey vendor should assign the final disposition code of Wrong, Disconnected, or No Telephone Number to the sample case (see </w:t>
      </w:r>
      <w:r w:rsidR="00F56E9E" w:rsidRPr="00C1598C">
        <w:rPr>
          <w:b/>
          <w:i/>
        </w:rPr>
        <w:t>Chapter </w:t>
      </w:r>
      <w:r w:rsidRPr="00C1598C">
        <w:rPr>
          <w:b/>
          <w:i/>
        </w:rPr>
        <w:t>IX</w:t>
      </w:r>
      <w:r w:rsidRPr="00C1598C">
        <w:t xml:space="preserve"> for more information on final codes).</w:t>
      </w:r>
    </w:p>
    <w:p w14:paraId="61E76665" w14:textId="77777777" w:rsidR="00642066" w:rsidRPr="00C1598C" w:rsidRDefault="00F5696B" w:rsidP="00F5696B">
      <w:pPr>
        <w:pStyle w:val="ListBullet"/>
      </w:pPr>
      <w:r w:rsidRPr="00C1598C">
        <w:t>Survey vendors must make sure that they differentiate between sample patients who refuse to participate during a specific survey period and those who indicate that the survey vendor should never contact them again. If a sample patient refuses to participate during the current survey period but does not indicate that the vendor should never contact him or her again, the survey vendor should attempt to survey the patient if he or she is included in the sample in subsequent survey periods.</w:t>
      </w:r>
    </w:p>
    <w:p w14:paraId="05502C67" w14:textId="68621B3B" w:rsidR="00F5696B" w:rsidRDefault="00F5696B" w:rsidP="00F5696B">
      <w:pPr>
        <w:pStyle w:val="ListBullet"/>
      </w:pPr>
      <w:r w:rsidRPr="00C1598C">
        <w:t>If an ICH CAHPS sample patient is on the survey vendor</w:t>
      </w:r>
      <w:r w:rsidR="004A2B8D">
        <w:t>’</w:t>
      </w:r>
      <w:r w:rsidRPr="00C1598C">
        <w:t>s Do Not Contact List, based on a previous contact for another survey conducted by the survey vendor, the vendor should honor that patient</w:t>
      </w:r>
      <w:r w:rsidR="004A2B8D">
        <w:t>’</w:t>
      </w:r>
      <w:r w:rsidRPr="00C1598C">
        <w:t>s request.</w:t>
      </w:r>
      <w:r w:rsidR="00CB71C6">
        <w:t xml:space="preserve"> As such, </w:t>
      </w:r>
      <w:r w:rsidR="00CB71C6" w:rsidRPr="00831AF6">
        <w:t xml:space="preserve">ICH CAHPS Survey vendors must determine a way by which to designate and identify sample patients who permanently refuse to participate in the current survey period and all future ICH CAHPS Survey periods. </w:t>
      </w:r>
      <w:r w:rsidR="00CB71C6" w:rsidRPr="000D2346">
        <w:t xml:space="preserve">Vendors are encouraged to use their internal records to identify the sample patients included in the sample file downloaded from the ICH CAHPS website who have previously indicated that they do not wish to be recontacted concerning the ICH CAHPS survey. </w:t>
      </w:r>
      <w:r w:rsidR="00CB71C6">
        <w:t xml:space="preserve">These sample patients should not be sent any survey materials (prenotification letter, </w:t>
      </w:r>
      <w:r w:rsidR="003F0E7F">
        <w:t xml:space="preserve">survey </w:t>
      </w:r>
      <w:r w:rsidR="00CB71C6">
        <w:t>package), should not be contacted to complete the phone interview, and should instead be assigned a final disposition code of Refusal.</w:t>
      </w:r>
    </w:p>
    <w:p w14:paraId="76C3DBA0" w14:textId="34DB3095" w:rsidR="00B06378" w:rsidRPr="00C1598C" w:rsidRDefault="00B06378" w:rsidP="00B06378">
      <w:pPr>
        <w:pStyle w:val="ListBullet"/>
      </w:pPr>
      <w:r>
        <w:lastRenderedPageBreak/>
        <w:t xml:space="preserve">Sometimes sample patients inadvertently include documents that are not related to the survey with the completed </w:t>
      </w:r>
      <w:r w:rsidR="0045346D">
        <w:t>survey</w:t>
      </w:r>
      <w:r>
        <w:t xml:space="preserve"> that they return to the vendor. The types of documents that sample patients might include with their returned </w:t>
      </w:r>
      <w:r w:rsidR="0045346D">
        <w:t>survey</w:t>
      </w:r>
      <w:r>
        <w:t xml:space="preserve">s include payment for a medical bill, health insurance premium or some other bill, a prescription for medication, or a document that a health care provider has requested. </w:t>
      </w:r>
      <w:r w:rsidRPr="0007723D">
        <w:t>All vendors should implement a policy to return</w:t>
      </w:r>
      <w:r>
        <w:t xml:space="preserve"> such</w:t>
      </w:r>
      <w:r w:rsidRPr="0007723D">
        <w:t xml:space="preserve"> documents to </w:t>
      </w:r>
      <w:r>
        <w:t xml:space="preserve">the </w:t>
      </w:r>
      <w:r w:rsidRPr="0007723D">
        <w:t>sample patient</w:t>
      </w:r>
      <w:r>
        <w:t xml:space="preserve"> who sent them.</w:t>
      </w:r>
      <w:r w:rsidR="00EE3E50">
        <w:t xml:space="preserve"> </w:t>
      </w:r>
      <w:r w:rsidRPr="0007723D">
        <w:t>Vendors are not permitted to send such items</w:t>
      </w:r>
      <w:r>
        <w:t xml:space="preserve"> to</w:t>
      </w:r>
      <w:r w:rsidRPr="0007723D">
        <w:t xml:space="preserve"> a facility</w:t>
      </w:r>
      <w:r>
        <w:t>, business</w:t>
      </w:r>
      <w:r w:rsidR="00636724">
        <w:t>,</w:t>
      </w:r>
      <w:r>
        <w:t xml:space="preserve"> or organization </w:t>
      </w:r>
      <w:r w:rsidRPr="0007723D">
        <w:t>on behalf of a patient. Instead, vendors must send the</w:t>
      </w:r>
      <w:r>
        <w:t xml:space="preserve"> documents</w:t>
      </w:r>
      <w:r w:rsidRPr="0007723D">
        <w:t xml:space="preserve"> back to the sample patient with a note indicating that the item was inadvertently included in the ICH CAHPS Survey </w:t>
      </w:r>
      <w:proofErr w:type="gramStart"/>
      <w:r w:rsidRPr="0007723D">
        <w:t>package</w:t>
      </w:r>
      <w:proofErr w:type="gramEnd"/>
      <w:r w:rsidRPr="0007723D">
        <w:t xml:space="preserve"> and it is being returned to the sample patient so that he or she can send it to the intended recipient.</w:t>
      </w:r>
    </w:p>
    <w:p w14:paraId="6FC41A9F" w14:textId="027C8F0B" w:rsidR="00F5696B" w:rsidRPr="00C1598C" w:rsidRDefault="00BA0F09" w:rsidP="00172CF8">
      <w:pPr>
        <w:pStyle w:val="Heading3"/>
      </w:pPr>
      <w:bookmarkStart w:id="368" w:name="_Toc27747095"/>
      <w:bookmarkStart w:id="369" w:name="_Toc155789577"/>
      <w:bookmarkEnd w:id="333"/>
      <w:r>
        <w:t>7.7</w:t>
      </w:r>
      <w:r>
        <w:tab/>
      </w:r>
      <w:r w:rsidR="00F5696B" w:rsidRPr="00C1598C">
        <w:t>Telephone Interview Development Process</w:t>
      </w:r>
      <w:bookmarkEnd w:id="368"/>
      <w:bookmarkEnd w:id="369"/>
    </w:p>
    <w:p w14:paraId="513E303C" w14:textId="56B7129E" w:rsidR="00F5696B" w:rsidRPr="00C1598C" w:rsidRDefault="00F5696B" w:rsidP="00F5696B">
      <w:pPr>
        <w:pStyle w:val="BodyText"/>
        <w:rPr>
          <w:sz w:val="23"/>
          <w:szCs w:val="23"/>
        </w:rPr>
      </w:pPr>
      <w:r w:rsidRPr="00C1598C">
        <w:t xml:space="preserve">The survey vendor must begin telephone follow-up with mail survey nonrespondents </w:t>
      </w:r>
      <w:r w:rsidR="000F3573" w:rsidRPr="00C1598C">
        <w:t>4</w:t>
      </w:r>
      <w:r w:rsidRPr="00C1598C">
        <w:t xml:space="preserve"> weeks after the mail </w:t>
      </w:r>
      <w:r w:rsidR="003F0E7F">
        <w:t>survey package</w:t>
      </w:r>
      <w:r w:rsidR="003F0E7F" w:rsidRPr="00C1598C">
        <w:t xml:space="preserve"> </w:t>
      </w:r>
      <w:r w:rsidRPr="00C1598C">
        <w:t xml:space="preserve">is sent to all sample </w:t>
      </w:r>
      <w:r w:rsidR="00283AE8" w:rsidRPr="00C1598C">
        <w:t>patients</w:t>
      </w:r>
      <w:r w:rsidRPr="00C1598C">
        <w:t xml:space="preserve">. The following </w:t>
      </w:r>
      <w:r w:rsidR="003F0E7F">
        <w:t>sections</w:t>
      </w:r>
      <w:r w:rsidR="003F0E7F" w:rsidRPr="00C1598C">
        <w:t xml:space="preserve"> </w:t>
      </w:r>
      <w:r w:rsidRPr="00C1598C">
        <w:t>describe the requirements for producing all materials and systems needed for telephone follow-up of nonrespondents in the mixed</w:t>
      </w:r>
      <w:r w:rsidR="00BE12CF">
        <w:t xml:space="preserve"> </w:t>
      </w:r>
      <w:r w:rsidRPr="00C1598C">
        <w:t>mode survey. The telephone interview scripts in English (</w:t>
      </w:r>
      <w:r w:rsidR="00D0447D" w:rsidRPr="00C1598C">
        <w:rPr>
          <w:b/>
          <w:i/>
        </w:rPr>
        <w:t>Appendix </w:t>
      </w:r>
      <w:r w:rsidRPr="00C1598C">
        <w:rPr>
          <w:b/>
          <w:i/>
        </w:rPr>
        <w:t>C</w:t>
      </w:r>
      <w:r w:rsidRPr="00C1598C">
        <w:t>) and Spanish (</w:t>
      </w:r>
      <w:r w:rsidR="00D0447D" w:rsidRPr="00C1598C">
        <w:rPr>
          <w:b/>
          <w:i/>
        </w:rPr>
        <w:t>Appendix </w:t>
      </w:r>
      <w:r w:rsidRPr="00C1598C">
        <w:rPr>
          <w:b/>
          <w:i/>
        </w:rPr>
        <w:t>D</w:t>
      </w:r>
      <w:r w:rsidRPr="00C1598C">
        <w:t>) in Microsoft Word are available on the ICH CAHPS</w:t>
      </w:r>
      <w:r w:rsidRPr="00C1598C" w:rsidDel="008834AF">
        <w:t xml:space="preserve"> </w:t>
      </w:r>
      <w:r w:rsidRPr="00C1598C">
        <w:t xml:space="preserve">Survey website at </w:t>
      </w:r>
      <w:hyperlink r:id="rId70" w:history="1">
        <w:r w:rsidRPr="00C1598C">
          <w:rPr>
            <w:rStyle w:val="Hyperlink"/>
          </w:rPr>
          <w:t>https://ichcahps.org</w:t>
        </w:r>
      </w:hyperlink>
      <w:r w:rsidR="00922BF1">
        <w:t> </w:t>
      </w:r>
      <w:r w:rsidR="00922BF1">
        <w:rPr>
          <w:noProof/>
        </w:rPr>
        <w:drawing>
          <wp:inline distT="0" distB="0" distL="0" distR="0" wp14:anchorId="5ED6951A" wp14:editId="6922EE98">
            <wp:extent cx="95250" cy="95250"/>
            <wp:effectExtent l="0" t="0" r="0" b="0"/>
            <wp:docPr id="205" name="Graphic 205"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xml:space="preserve">. Note that although </w:t>
      </w:r>
      <w:r w:rsidR="003F0E7F">
        <w:t>Samoan and Chinese versions of the mail survey are available</w:t>
      </w:r>
      <w:r w:rsidRPr="00C1598C">
        <w:t xml:space="preserve">, the </w:t>
      </w:r>
      <w:r w:rsidRPr="00C1598C">
        <w:rPr>
          <w:b/>
          <w:i/>
        </w:rPr>
        <w:t xml:space="preserve">ICH CAHPS Survey cannot be administered </w:t>
      </w:r>
      <w:r w:rsidR="003F0E7F">
        <w:rPr>
          <w:b/>
          <w:i/>
        </w:rPr>
        <w:t xml:space="preserve">by telephone </w:t>
      </w:r>
      <w:r w:rsidRPr="00C1598C">
        <w:rPr>
          <w:b/>
          <w:i/>
        </w:rPr>
        <w:t xml:space="preserve">in </w:t>
      </w:r>
      <w:r w:rsidR="003F0E7F">
        <w:rPr>
          <w:b/>
          <w:i/>
        </w:rPr>
        <w:t xml:space="preserve">Samoan or </w:t>
      </w:r>
      <w:r w:rsidRPr="00C1598C">
        <w:rPr>
          <w:b/>
          <w:i/>
        </w:rPr>
        <w:t>Chinese.</w:t>
      </w:r>
      <w:r w:rsidRPr="00C1598C">
        <w:rPr>
          <w:sz w:val="23"/>
          <w:szCs w:val="23"/>
        </w:rPr>
        <w:t xml:space="preserve"> </w:t>
      </w:r>
      <w:r w:rsidRPr="00C1598C">
        <w:t xml:space="preserve">A list of </w:t>
      </w:r>
      <w:r w:rsidR="003F0E7F">
        <w:t xml:space="preserve">frequently asked questions </w:t>
      </w:r>
      <w:r w:rsidRPr="00C1598C">
        <w:t xml:space="preserve">by sample patients and suggested answers to those questions are included in </w:t>
      </w:r>
      <w:r w:rsidR="00D0447D" w:rsidRPr="00C1598C">
        <w:rPr>
          <w:b/>
          <w:i/>
        </w:rPr>
        <w:t>Appendix </w:t>
      </w:r>
      <w:r w:rsidRPr="00C1598C">
        <w:rPr>
          <w:b/>
          <w:i/>
        </w:rPr>
        <w:t>J</w:t>
      </w:r>
      <w:r w:rsidRPr="00C1598C">
        <w:t xml:space="preserve">. Some general guidelines for telephone interviewer training and monitoring are provided in </w:t>
      </w:r>
      <w:r w:rsidR="00D0447D" w:rsidRPr="00C1598C">
        <w:rPr>
          <w:b/>
          <w:i/>
        </w:rPr>
        <w:t>Appendix </w:t>
      </w:r>
      <w:r w:rsidRPr="00C1598C">
        <w:rPr>
          <w:b/>
          <w:i/>
        </w:rPr>
        <w:t>K</w:t>
      </w:r>
      <w:r w:rsidRPr="00C1598C">
        <w:t>.</w:t>
      </w:r>
    </w:p>
    <w:p w14:paraId="59CD4BFB" w14:textId="77777777" w:rsidR="00F5696B" w:rsidRPr="00C1598C" w:rsidRDefault="00F5696B" w:rsidP="00F5696B">
      <w:pPr>
        <w:pStyle w:val="BodyText"/>
      </w:pPr>
      <w:r w:rsidRPr="00C1598C">
        <w:t>Specific requirements and guidelines associated with the telephone survey administration are provided below.</w:t>
      </w:r>
    </w:p>
    <w:p w14:paraId="33E8C263" w14:textId="54C65847" w:rsidR="00F5696B" w:rsidRPr="009B4C87" w:rsidRDefault="00BA0F09" w:rsidP="00196397">
      <w:pPr>
        <w:pStyle w:val="Heading4"/>
        <w:rPr>
          <w:sz w:val="24"/>
        </w:rPr>
      </w:pPr>
      <w:bookmarkStart w:id="370" w:name="_Toc27747096"/>
      <w:bookmarkStart w:id="371" w:name="_Toc155789578"/>
      <w:r w:rsidRPr="009B4C87">
        <w:rPr>
          <w:sz w:val="24"/>
        </w:rPr>
        <w:t>7.7.1</w:t>
      </w:r>
      <w:r w:rsidRPr="009B4C87">
        <w:rPr>
          <w:sz w:val="24"/>
        </w:rPr>
        <w:tab/>
      </w:r>
      <w:r w:rsidR="00F5696B" w:rsidRPr="009B4C87">
        <w:rPr>
          <w:sz w:val="24"/>
        </w:rPr>
        <w:t>Telephone Interviewing Systems</w:t>
      </w:r>
      <w:bookmarkEnd w:id="370"/>
      <w:bookmarkEnd w:id="371"/>
    </w:p>
    <w:p w14:paraId="03762084" w14:textId="1014BEEC" w:rsidR="00F5696B" w:rsidRDefault="00F5696B" w:rsidP="00624518">
      <w:pPr>
        <w:pStyle w:val="BodyText"/>
      </w:pPr>
      <w:r w:rsidRPr="00C1598C">
        <w:t xml:space="preserve">ICH CAHPS Survey vendors must use a CATI system to administer the ICH CAHPS Survey by telephone. A CATI system means that the interviewer reads from and enters responses into a computer program. Using CATI encourages standardized interviewing and monitoring of interviewers. </w:t>
      </w:r>
      <w:r w:rsidRPr="00C1598C">
        <w:rPr>
          <w:b/>
          <w:i/>
        </w:rPr>
        <w:t>Paper-and-pencil administration is not permitted for telephone surveys</w:t>
      </w:r>
      <w:r w:rsidRPr="00C1598C">
        <w:t>. To ensure that sample patients are called at different times of day and across multiple days of the week, survey vendors must also have a survey management system. The CATI system must be linked to the survey management system so that cases can be tracked, appointments set, and follow-up calls made at appropriate times. Pending and final disposition codes</w:t>
      </w:r>
      <w:r w:rsidR="00283AE8" w:rsidRPr="00C1598C">
        <w:t xml:space="preserve"> </w:t>
      </w:r>
      <w:r w:rsidRPr="00C1598C">
        <w:t>must be easily accessible for all cases.</w:t>
      </w:r>
    </w:p>
    <w:p w14:paraId="3968C10A" w14:textId="63162768" w:rsidR="002571AE" w:rsidRPr="0062176A" w:rsidRDefault="002571AE" w:rsidP="002571AE">
      <w:pPr>
        <w:pStyle w:val="BodyText"/>
        <w:keepNext/>
      </w:pPr>
      <w:r w:rsidRPr="0062176A">
        <w:t>There are two additional requirements:</w:t>
      </w:r>
    </w:p>
    <w:p w14:paraId="02C26B63" w14:textId="604B2A0B" w:rsidR="002571AE" w:rsidRPr="0062176A" w:rsidRDefault="002571AE" w:rsidP="002571AE">
      <w:pPr>
        <w:pStyle w:val="ListBullet"/>
      </w:pPr>
      <w:r w:rsidRPr="0062176A">
        <w:t xml:space="preserve">Predictive or automatic dialers are permitted, </w:t>
      </w:r>
      <w:proofErr w:type="gramStart"/>
      <w:r w:rsidRPr="0062176A">
        <w:t>as long as</w:t>
      </w:r>
      <w:proofErr w:type="gramEnd"/>
      <w:r w:rsidRPr="0062176A">
        <w:t xml:space="preserve"> they are compliant with </w:t>
      </w:r>
      <w:r w:rsidR="003F0E7F" w:rsidRPr="0062176A">
        <w:t xml:space="preserve">Federal Trade Commission </w:t>
      </w:r>
      <w:r w:rsidR="003F0E7F">
        <w:t xml:space="preserve">(FTC) </w:t>
      </w:r>
      <w:r w:rsidR="003F0E7F" w:rsidRPr="0062176A">
        <w:t>and Federal Communications Commission</w:t>
      </w:r>
      <w:r w:rsidR="003F0E7F">
        <w:t xml:space="preserve"> (FCC)</w:t>
      </w:r>
      <w:r w:rsidRPr="0062176A">
        <w:t xml:space="preserve">regulations, and </w:t>
      </w:r>
      <w:r w:rsidRPr="0062176A">
        <w:lastRenderedPageBreak/>
        <w:t xml:space="preserve">as long as respondents can easily interact with a live interviewer. For more information about </w:t>
      </w:r>
      <w:r w:rsidR="0058540B">
        <w:t>FTC</w:t>
      </w:r>
      <w:r w:rsidRPr="0062176A">
        <w:t xml:space="preserve"> and </w:t>
      </w:r>
      <w:r w:rsidR="0058540B">
        <w:t>FCC</w:t>
      </w:r>
      <w:r w:rsidRPr="0062176A">
        <w:t xml:space="preserve"> regulations, please visit </w:t>
      </w:r>
      <w:hyperlink r:id="rId71" w:history="1">
        <w:r w:rsidRPr="0062176A">
          <w:rPr>
            <w:rStyle w:val="Hyperlink"/>
          </w:rPr>
          <w:t>https://www.ftc.gov</w:t>
        </w:r>
      </w:hyperlink>
      <w:r w:rsidRPr="0062176A">
        <w:t xml:space="preserve"> and </w:t>
      </w:r>
      <w:hyperlink r:id="rId72" w:history="1">
        <w:r w:rsidRPr="0062176A">
          <w:rPr>
            <w:rStyle w:val="Hyperlink"/>
          </w:rPr>
          <w:t>https://www.fcc.gov</w:t>
        </w:r>
      </w:hyperlink>
      <w:r w:rsidRPr="0062176A">
        <w:t>.</w:t>
      </w:r>
    </w:p>
    <w:p w14:paraId="5C83BF63" w14:textId="2B9312A5" w:rsidR="00131FB1" w:rsidRDefault="002571AE" w:rsidP="002571AE">
      <w:pPr>
        <w:pStyle w:val="ListBullet"/>
      </w:pPr>
      <w:r w:rsidRPr="0062176A">
        <w:t>FCC</w:t>
      </w:r>
      <w:r w:rsidRPr="0062176A">
        <w:rPr>
          <w:spacing w:val="-21"/>
        </w:rPr>
        <w:t xml:space="preserve"> </w:t>
      </w:r>
      <w:r w:rsidRPr="0062176A">
        <w:t>regulations prohibit auto-dialing of cell phone numbers. Therefore, cell phone numbers need to</w:t>
      </w:r>
      <w:r w:rsidRPr="0062176A">
        <w:rPr>
          <w:spacing w:val="-9"/>
        </w:rPr>
        <w:t xml:space="preserve"> </w:t>
      </w:r>
      <w:r w:rsidRPr="0062176A">
        <w:t>be identified in advance to allow the vendor to treat cell phone numbers in a way that</w:t>
      </w:r>
      <w:r w:rsidRPr="0062176A">
        <w:rPr>
          <w:spacing w:val="-16"/>
        </w:rPr>
        <w:t xml:space="preserve"> </w:t>
      </w:r>
      <w:r w:rsidRPr="0062176A">
        <w:t xml:space="preserve">complies with FCC regulations. </w:t>
      </w:r>
      <w:r w:rsidR="007F1058" w:rsidRPr="0049019C">
        <w:rPr>
          <w:b/>
          <w:bCs/>
          <w:i/>
          <w:iCs/>
        </w:rPr>
        <w:t xml:space="preserve">Please note that vendors </w:t>
      </w:r>
      <w:r w:rsidR="007F1058" w:rsidRPr="0049019C">
        <w:rPr>
          <w:b/>
          <w:bCs/>
          <w:i/>
          <w:iCs/>
          <w:u w:val="single"/>
        </w:rPr>
        <w:t>are</w:t>
      </w:r>
      <w:r w:rsidR="007F1058" w:rsidRPr="0049019C">
        <w:rPr>
          <w:b/>
          <w:bCs/>
          <w:i/>
          <w:iCs/>
        </w:rPr>
        <w:t xml:space="preserve"> expected to call cell phone numbers, </w:t>
      </w:r>
      <w:r w:rsidR="007F1058">
        <w:t xml:space="preserve">especially given that most people have only cell phone numbers and not calling these numbers would affect ICH CAHPS response rates. </w:t>
      </w:r>
      <w:r w:rsidR="003506A7">
        <w:t>It is v</w:t>
      </w:r>
      <w:r w:rsidRPr="0062176A">
        <w:t>endors</w:t>
      </w:r>
      <w:r w:rsidR="004A2B8D">
        <w:t>’</w:t>
      </w:r>
      <w:r w:rsidR="003506A7">
        <w:t xml:space="preserve"> r</w:t>
      </w:r>
      <w:r w:rsidR="001B66BF">
        <w:t>e</w:t>
      </w:r>
      <w:r w:rsidR="003506A7">
        <w:t>sponsibility to</w:t>
      </w:r>
      <w:r w:rsidRPr="0062176A">
        <w:t xml:space="preserve"> familiarize themselves with all applicable</w:t>
      </w:r>
      <w:r w:rsidRPr="0062176A">
        <w:rPr>
          <w:spacing w:val="-23"/>
        </w:rPr>
        <w:t xml:space="preserve"> </w:t>
      </w:r>
      <w:r w:rsidRPr="0062176A">
        <w:t>state and federal laws</w:t>
      </w:r>
      <w:r w:rsidR="003506A7">
        <w:t xml:space="preserve"> and abide by those accordingly in regard to calling cell phone numbers</w:t>
      </w:r>
      <w:r w:rsidRPr="0062176A">
        <w:t>.</w:t>
      </w:r>
    </w:p>
    <w:p w14:paraId="170F2B2D" w14:textId="52968167" w:rsidR="00F5696B" w:rsidRPr="009B4C87" w:rsidRDefault="00BA0F09" w:rsidP="00196397">
      <w:pPr>
        <w:pStyle w:val="Heading4"/>
        <w:rPr>
          <w:sz w:val="24"/>
        </w:rPr>
      </w:pPr>
      <w:bookmarkStart w:id="372" w:name="_Toc27747097"/>
      <w:bookmarkStart w:id="373" w:name="_Toc155789579"/>
      <w:r w:rsidRPr="009B4C87">
        <w:rPr>
          <w:sz w:val="24"/>
        </w:rPr>
        <w:t>7.7.2</w:t>
      </w:r>
      <w:r w:rsidRPr="009B4C87">
        <w:rPr>
          <w:sz w:val="24"/>
        </w:rPr>
        <w:tab/>
      </w:r>
      <w:r w:rsidR="00F5696B" w:rsidRPr="009B4C87">
        <w:rPr>
          <w:sz w:val="24"/>
        </w:rPr>
        <w:t>Telephone Interview Script</w:t>
      </w:r>
      <w:bookmarkEnd w:id="372"/>
      <w:bookmarkEnd w:id="373"/>
    </w:p>
    <w:p w14:paraId="3BF8237B" w14:textId="68414BB6" w:rsidR="00F5696B" w:rsidRPr="00C1598C" w:rsidRDefault="003F0E7F" w:rsidP="00F5696B">
      <w:pPr>
        <w:pStyle w:val="BodyText"/>
      </w:pPr>
      <w:r w:rsidRPr="00C1598C">
        <w:t>Survey vendors will be provided with a standardized telephone script in English and Spanish.</w:t>
      </w:r>
      <w:r w:rsidR="00836618">
        <w:t xml:space="preserve"> </w:t>
      </w:r>
      <w:r w:rsidR="00F5696B" w:rsidRPr="00C1598C">
        <w:t>These scripts include the</w:t>
      </w:r>
      <w:r w:rsidR="00283AE8" w:rsidRPr="00C1598C">
        <w:t xml:space="preserve"> interviewer introduction </w:t>
      </w:r>
      <w:r w:rsidR="00F5696B" w:rsidRPr="00C1598C">
        <w:t xml:space="preserve">in addition to the survey questions. The survey can be administered as </w:t>
      </w:r>
      <w:r w:rsidR="003B6553">
        <w:t>is</w:t>
      </w:r>
      <w:r w:rsidR="00F5696B" w:rsidRPr="00C1598C">
        <w:t xml:space="preserve"> or can be combined with the ICH CAHPS supplemental questions or facility-specific questions (more information about the ICH CAHPS supplemental and facility-specific questions is provided below). The ICH CAHPS</w:t>
      </w:r>
      <w:r w:rsidR="00F5696B" w:rsidRPr="00C1598C" w:rsidDel="008834AF">
        <w:t xml:space="preserve"> </w:t>
      </w:r>
      <w:r w:rsidR="00F5696B" w:rsidRPr="00C1598C">
        <w:t xml:space="preserve">Survey telephone interview contains </w:t>
      </w:r>
      <w:r w:rsidR="00283AE8" w:rsidRPr="00C1598C">
        <w:t>59</w:t>
      </w:r>
      <w:r w:rsidR="00F5696B" w:rsidRPr="00C1598C">
        <w:t xml:space="preserve"> questions. Questions 1 to 44 are considered the </w:t>
      </w:r>
      <w:r w:rsidR="004A2B8D">
        <w:t>“</w:t>
      </w:r>
      <w:r w:rsidR="00F5696B" w:rsidRPr="00C1598C">
        <w:t>core</w:t>
      </w:r>
      <w:r w:rsidR="004A2B8D">
        <w:t>”</w:t>
      </w:r>
      <w:r w:rsidR="00F5696B" w:rsidRPr="00C1598C">
        <w:t xml:space="preserve"> ICH CAHPS Survey questions and must be placed at the beginning of the interview. Questions 45 to </w:t>
      </w:r>
      <w:r w:rsidR="00283AE8" w:rsidRPr="00C1598C">
        <w:t>59</w:t>
      </w:r>
      <w:r w:rsidR="00F5696B" w:rsidRPr="00C1598C">
        <w:t xml:space="preserve"> are the </w:t>
      </w:r>
      <w:r w:rsidR="004A2B8D">
        <w:t>“</w:t>
      </w:r>
      <w:r w:rsidR="00F5696B" w:rsidRPr="00C1598C">
        <w:t>About You</w:t>
      </w:r>
      <w:r w:rsidR="004A2B8D">
        <w:t>”</w:t>
      </w:r>
      <w:r w:rsidR="00F5696B" w:rsidRPr="00C1598C">
        <w:t xml:space="preserve"> ICH CAHPS</w:t>
      </w:r>
      <w:r w:rsidR="00F5696B" w:rsidRPr="00C1598C" w:rsidDel="008834AF">
        <w:t xml:space="preserve"> </w:t>
      </w:r>
      <w:r w:rsidR="00F5696B" w:rsidRPr="00C1598C">
        <w:t xml:space="preserve">Survey questions. Note that the ICH CAHPS telephone interview script contains only </w:t>
      </w:r>
      <w:r w:rsidR="00283AE8" w:rsidRPr="00C1598C">
        <w:t>59</w:t>
      </w:r>
      <w:r w:rsidR="00F5696B" w:rsidRPr="00C1598C">
        <w:t xml:space="preserve"> </w:t>
      </w:r>
      <w:proofErr w:type="gramStart"/>
      <w:r w:rsidR="00F5696B" w:rsidRPr="00C1598C">
        <w:t>questions</w:t>
      </w:r>
      <w:proofErr w:type="gramEnd"/>
      <w:r w:rsidR="00F5696B" w:rsidRPr="00C1598C">
        <w:t xml:space="preserve"> and the mail survey contains 6</w:t>
      </w:r>
      <w:r w:rsidR="00283AE8" w:rsidRPr="00C1598C">
        <w:t>2</w:t>
      </w:r>
      <w:r w:rsidR="00F5696B" w:rsidRPr="00C1598C">
        <w:t xml:space="preserve"> questions</w:t>
      </w:r>
      <w:r>
        <w:t>; the difference in the number of questions is that</w:t>
      </w:r>
      <w:r w:rsidR="00F5696B" w:rsidRPr="00C1598C">
        <w:t xml:space="preserve"> the mail survey contains questions that ask if anyone helped the sample patient to complete the survey (Questions 6</w:t>
      </w:r>
      <w:r w:rsidR="00283AE8" w:rsidRPr="00C1598C">
        <w:t>0</w:t>
      </w:r>
      <w:r w:rsidR="00F5696B" w:rsidRPr="00C1598C">
        <w:t>, 6</w:t>
      </w:r>
      <w:r w:rsidR="00283AE8" w:rsidRPr="00C1598C">
        <w:t>1</w:t>
      </w:r>
      <w:r w:rsidR="00F5696B" w:rsidRPr="00C1598C">
        <w:t>, and 6</w:t>
      </w:r>
      <w:r w:rsidR="00283AE8" w:rsidRPr="00C1598C">
        <w:t>2</w:t>
      </w:r>
      <w:r w:rsidR="00F5696B" w:rsidRPr="00C1598C">
        <w:t>). These three questions are not applicable if the survey is administered by telephone.</w:t>
      </w:r>
    </w:p>
    <w:p w14:paraId="3976001F" w14:textId="7715641E" w:rsidR="00F5696B" w:rsidRPr="00C1598C" w:rsidRDefault="00F5696B" w:rsidP="00F5696B">
      <w:pPr>
        <w:pStyle w:val="BodyText"/>
      </w:pPr>
      <w:r w:rsidRPr="00C1598C">
        <w:t>There are 21</w:t>
      </w:r>
      <w:r w:rsidR="003F34B2">
        <w:t xml:space="preserve"> optional</w:t>
      </w:r>
      <w:r w:rsidRPr="00C1598C">
        <w:t xml:space="preserve"> ICH CAHPS supplemental questions available for ICH facilities to use, </w:t>
      </w:r>
      <w:r w:rsidR="003F0E7F">
        <w:t>at the facility’s discretion</w:t>
      </w:r>
      <w:r w:rsidRPr="00C1598C">
        <w:t xml:space="preserve">. These ICH CAHPS supplemental questions have been </w:t>
      </w:r>
      <w:r w:rsidR="008E1C67">
        <w:t xml:space="preserve">fully </w:t>
      </w:r>
      <w:r w:rsidRPr="00C1598C">
        <w:t xml:space="preserve">tested and approved by CMS. An ICH facility can choose to use one or more of the ICH CAHPS supplemental questions; </w:t>
      </w:r>
      <w:r w:rsidR="008E1C67">
        <w:t>the supplemental</w:t>
      </w:r>
      <w:r w:rsidR="008E1C67" w:rsidRPr="00C1598C">
        <w:t xml:space="preserve"> </w:t>
      </w:r>
      <w:r w:rsidRPr="00C1598C">
        <w:t xml:space="preserve">do not need to be administered as a group. ICH CAHPS supplemental questions are available on the ICH CAHPS Survey website at </w:t>
      </w:r>
      <w:hyperlink r:id="rId73" w:history="1">
        <w:r w:rsidRPr="00C1598C">
          <w:rPr>
            <w:rStyle w:val="Hyperlink"/>
          </w:rPr>
          <w:t>https://ichcahps.org</w:t>
        </w:r>
      </w:hyperlink>
      <w:r w:rsidR="00922BF1">
        <w:t> </w:t>
      </w:r>
      <w:r w:rsidR="00922BF1">
        <w:rPr>
          <w:noProof/>
        </w:rPr>
        <w:drawing>
          <wp:inline distT="0" distB="0" distL="0" distR="0" wp14:anchorId="75AB78C5" wp14:editId="4E451FB7">
            <wp:extent cx="95250" cy="95250"/>
            <wp:effectExtent l="0" t="0" r="0" b="0"/>
            <wp:docPr id="206" name="Graphic 206"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99506A">
        <w:t xml:space="preserve"> a</w:t>
      </w:r>
      <w:r w:rsidRPr="00C1598C">
        <w:t xml:space="preserve">nd in </w:t>
      </w:r>
      <w:r w:rsidR="00D0447D" w:rsidRPr="00C1598C">
        <w:rPr>
          <w:b/>
          <w:i/>
        </w:rPr>
        <w:t>Appendix </w:t>
      </w:r>
      <w:r w:rsidRPr="00C1598C">
        <w:rPr>
          <w:b/>
          <w:i/>
        </w:rPr>
        <w:t>I</w:t>
      </w:r>
      <w:r w:rsidRPr="00C1598C">
        <w:t>.</w:t>
      </w:r>
    </w:p>
    <w:p w14:paraId="7EEF8850" w14:textId="0AAED3DB" w:rsidR="00F5696B" w:rsidRPr="00C1598C" w:rsidRDefault="00F5696B" w:rsidP="00F5696B">
      <w:pPr>
        <w:pStyle w:val="BodyText"/>
      </w:pPr>
      <w:r w:rsidRPr="00C1598C">
        <w:t xml:space="preserve">The </w:t>
      </w:r>
      <w:r w:rsidR="004A2B8D">
        <w:t>“</w:t>
      </w:r>
      <w:r w:rsidRPr="00C1598C">
        <w:t>About You</w:t>
      </w:r>
      <w:r w:rsidR="004A2B8D">
        <w:t>”</w:t>
      </w:r>
      <w:r w:rsidRPr="00C1598C">
        <w:t xml:space="preserve"> questions must be administered </w:t>
      </w:r>
      <w:r w:rsidRPr="00C1598C">
        <w:rPr>
          <w:u w:val="single"/>
        </w:rPr>
        <w:t>as a unit</w:t>
      </w:r>
      <w:r w:rsidRPr="00C1598C">
        <w:t>, although they may be placed either before or after any ICH CAHPS supplemental questions or facility-specific questions</w:t>
      </w:r>
      <w:r w:rsidR="00CE0AFC">
        <w:t>, if any</w:t>
      </w:r>
      <w:r w:rsidRPr="00C1598C">
        <w:t xml:space="preserve">. If the ICH facility does not plan to add supplemental </w:t>
      </w:r>
      <w:r w:rsidR="00A50E01">
        <w:t xml:space="preserve">or facility-specific </w:t>
      </w:r>
      <w:r w:rsidRPr="00C1598C">
        <w:t xml:space="preserve">questions to the </w:t>
      </w:r>
      <w:r w:rsidR="0045346D">
        <w:t>survey</w:t>
      </w:r>
      <w:r w:rsidRPr="00C1598C">
        <w:t xml:space="preserve">, the questions in the </w:t>
      </w:r>
      <w:r w:rsidR="004A2B8D">
        <w:t>“</w:t>
      </w:r>
      <w:r w:rsidRPr="00C1598C">
        <w:t>About You</w:t>
      </w:r>
      <w:r w:rsidR="004A2B8D">
        <w:t>”</w:t>
      </w:r>
      <w:r w:rsidRPr="00C1598C">
        <w:t xml:space="preserve"> section </w:t>
      </w:r>
      <w:r w:rsidR="00A50E01">
        <w:t>must</w:t>
      </w:r>
      <w:r w:rsidR="00A50E01" w:rsidRPr="00C1598C">
        <w:t xml:space="preserve"> </w:t>
      </w:r>
      <w:r w:rsidRPr="00C1598C">
        <w:t>follow the core set of questions.</w:t>
      </w:r>
    </w:p>
    <w:p w14:paraId="464D6A36" w14:textId="5EA59B32" w:rsidR="00F5696B" w:rsidRPr="00C1598C" w:rsidRDefault="00F5696B" w:rsidP="00F5696B">
      <w:pPr>
        <w:pStyle w:val="BodyText"/>
      </w:pPr>
      <w:r w:rsidRPr="00C1598C">
        <w:t xml:space="preserve">The telephone scripts in English and Spanish are included in </w:t>
      </w:r>
      <w:r w:rsidRPr="00C1598C">
        <w:rPr>
          <w:b/>
          <w:i/>
        </w:rPr>
        <w:t xml:space="preserve">Appendices C </w:t>
      </w:r>
      <w:r w:rsidRPr="008236CE">
        <w:t>and</w:t>
      </w:r>
      <w:r w:rsidRPr="00C1598C">
        <w:rPr>
          <w:b/>
          <w:i/>
        </w:rPr>
        <w:t xml:space="preserve"> D</w:t>
      </w:r>
      <w:r w:rsidRPr="00C1598C">
        <w:t xml:space="preserve">, respectively, and are posted on the ICH CAHPS website at </w:t>
      </w:r>
      <w:hyperlink r:id="rId74" w:history="1">
        <w:r w:rsidRPr="00C1598C">
          <w:rPr>
            <w:rStyle w:val="Hyperlink"/>
          </w:rPr>
          <w:t>https://ichcahps.org</w:t>
        </w:r>
      </w:hyperlink>
      <w:r w:rsidR="00922BF1">
        <w:t> </w:t>
      </w:r>
      <w:r w:rsidR="00922BF1">
        <w:rPr>
          <w:noProof/>
        </w:rPr>
        <w:drawing>
          <wp:inline distT="0" distB="0" distL="0" distR="0" wp14:anchorId="187E0F54" wp14:editId="371ED352">
            <wp:extent cx="95250" cy="95250"/>
            <wp:effectExtent l="0" t="0" r="0" b="0"/>
            <wp:docPr id="207" name="Graphic 207"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As noted in a preceding section in this manual, the ICH CAHPS Survey will not be administered by telephone in Chinese or Samoan; therefore, a telephone script in those languages is not provided.</w:t>
      </w:r>
    </w:p>
    <w:p w14:paraId="22F06AEB" w14:textId="77777777" w:rsidR="00F5696B" w:rsidRPr="00C1598C" w:rsidRDefault="00F5696B" w:rsidP="00F5696B">
      <w:pPr>
        <w:pStyle w:val="BodyText"/>
      </w:pPr>
      <w:r w:rsidRPr="00C1598C">
        <w:lastRenderedPageBreak/>
        <w:t>Programming requirements for the ICH CAHPS</w:t>
      </w:r>
      <w:r w:rsidRPr="00C1598C" w:rsidDel="007A793B">
        <w:t xml:space="preserve"> </w:t>
      </w:r>
      <w:r w:rsidRPr="00C1598C">
        <w:t>Survey telephone interview are listed below.</w:t>
      </w:r>
    </w:p>
    <w:p w14:paraId="7C426FEA" w14:textId="70021CE5" w:rsidR="00F5696B" w:rsidRPr="009B4C87" w:rsidRDefault="00BA0F09" w:rsidP="00196397">
      <w:pPr>
        <w:pStyle w:val="Heading4"/>
        <w:rPr>
          <w:sz w:val="24"/>
        </w:rPr>
      </w:pPr>
      <w:bookmarkStart w:id="374" w:name="_Toc27747098"/>
      <w:bookmarkStart w:id="375" w:name="_Toc155789580"/>
      <w:r w:rsidRPr="009B4C87">
        <w:rPr>
          <w:sz w:val="24"/>
        </w:rPr>
        <w:t>7.7.3</w:t>
      </w:r>
      <w:r w:rsidRPr="009B4C87">
        <w:rPr>
          <w:sz w:val="24"/>
        </w:rPr>
        <w:tab/>
      </w:r>
      <w:r w:rsidR="00F5696B" w:rsidRPr="009B4C87">
        <w:rPr>
          <w:sz w:val="24"/>
        </w:rPr>
        <w:t>ICH CAHPS Telephone Survey Programming Requirements</w:t>
      </w:r>
      <w:bookmarkEnd w:id="374"/>
      <w:bookmarkEnd w:id="375"/>
    </w:p>
    <w:p w14:paraId="1BCC6D34" w14:textId="3E228A3C" w:rsidR="00F5696B" w:rsidRPr="00C1598C" w:rsidRDefault="00F5696B" w:rsidP="00F5696B">
      <w:pPr>
        <w:pStyle w:val="ListBullet"/>
      </w:pPr>
      <w:r w:rsidRPr="00C1598C">
        <w:t xml:space="preserve">Every </w:t>
      </w:r>
      <w:r w:rsidR="00CE0AFC">
        <w:t>telephone survey</w:t>
      </w:r>
      <w:r w:rsidR="00CE0AFC" w:rsidRPr="00C1598C">
        <w:t xml:space="preserve"> </w:t>
      </w:r>
      <w:r w:rsidRPr="00C1598C">
        <w:t>must begin with the core ICH CAHPS Survey questions (Qs 1 to 44).</w:t>
      </w:r>
    </w:p>
    <w:p w14:paraId="0C862DD9" w14:textId="4E1E05EC" w:rsidR="00F5696B" w:rsidRPr="00C1598C" w:rsidRDefault="00F5696B" w:rsidP="00F5696B">
      <w:pPr>
        <w:pStyle w:val="ListBullet"/>
      </w:pPr>
      <w:r w:rsidRPr="00C1598C">
        <w:t>ICH facilities must follow the guidelines below for adding any ICH CAHPS supplemental questions or their own facility-specific questions. All facility-specific questions must be submitted to and approved by the Coordination Team.</w:t>
      </w:r>
    </w:p>
    <w:p w14:paraId="12999C07" w14:textId="70D61EAD" w:rsidR="00F5696B" w:rsidRPr="00C1598C" w:rsidRDefault="00F5696B" w:rsidP="00F5696B">
      <w:pPr>
        <w:pStyle w:val="ListBullet"/>
      </w:pPr>
      <w:r w:rsidRPr="00C1598C">
        <w:t xml:space="preserve">The </w:t>
      </w:r>
      <w:r w:rsidR="004A2B8D">
        <w:t>“</w:t>
      </w:r>
      <w:r w:rsidRPr="00C1598C">
        <w:t>About You</w:t>
      </w:r>
      <w:r w:rsidR="004A2B8D">
        <w:t>”</w:t>
      </w:r>
      <w:r w:rsidRPr="00C1598C">
        <w:t xml:space="preserve"> questions (Qs 45 to </w:t>
      </w:r>
      <w:r w:rsidR="00283AE8" w:rsidRPr="00C1598C">
        <w:t>59</w:t>
      </w:r>
      <w:r w:rsidRPr="00C1598C">
        <w:t xml:space="preserve">) must be administered as a unit (i.e., they must be kept together and may not be separated or placed throughout the survey). The </w:t>
      </w:r>
      <w:r w:rsidR="004A2B8D">
        <w:t>“</w:t>
      </w:r>
      <w:r w:rsidRPr="00C1598C">
        <w:t>About You</w:t>
      </w:r>
      <w:r w:rsidR="004A2B8D">
        <w:t>”</w:t>
      </w:r>
      <w:r w:rsidRPr="00C1598C">
        <w:t xml:space="preserve"> questions may be placed before or after any facility-specific or ICH CAHPS supplemental questions.</w:t>
      </w:r>
    </w:p>
    <w:p w14:paraId="2A0362E1" w14:textId="6163BAEC" w:rsidR="00F5696B" w:rsidRPr="00C1598C" w:rsidRDefault="00F5696B" w:rsidP="00F5696B">
      <w:pPr>
        <w:pStyle w:val="ListBullet"/>
      </w:pPr>
      <w:r w:rsidRPr="00C1598C">
        <w:t>No changes in wording are allowed to either the ICH CAHPS Survey questions</w:t>
      </w:r>
      <w:r w:rsidR="00CE0AFC">
        <w:t xml:space="preserve"> (core or About You questions)</w:t>
      </w:r>
      <w:r w:rsidRPr="00C1598C">
        <w:t xml:space="preserve"> or to the response (answer) options. In addition, no changes are allowed to the ICH CAHPS supplemental questions or response </w:t>
      </w:r>
      <w:r w:rsidR="00CE0AFC">
        <w:t>choices</w:t>
      </w:r>
      <w:r w:rsidRPr="00C1598C">
        <w:t>.</w:t>
      </w:r>
    </w:p>
    <w:p w14:paraId="5EF51D44" w14:textId="71041F92" w:rsidR="00F5696B" w:rsidRPr="00C1598C" w:rsidRDefault="00F5696B" w:rsidP="00F5696B">
      <w:pPr>
        <w:pStyle w:val="ListBullet"/>
      </w:pPr>
      <w:r w:rsidRPr="00C1598C">
        <w:t xml:space="preserve">Only CMS-approved translations of the </w:t>
      </w:r>
      <w:r w:rsidR="0045346D">
        <w:t>survey</w:t>
      </w:r>
      <w:r w:rsidRPr="00C1598C">
        <w:t xml:space="preserve"> are permitted; however, if facilities choose to add their facility-specific questions, survey vendors will be responsible for translating those questions.</w:t>
      </w:r>
    </w:p>
    <w:p w14:paraId="7C709723" w14:textId="63F662D1" w:rsidR="00F5696B" w:rsidRPr="009B4C87" w:rsidRDefault="00BA0F09" w:rsidP="00196397">
      <w:pPr>
        <w:pStyle w:val="Heading4"/>
        <w:rPr>
          <w:sz w:val="24"/>
        </w:rPr>
      </w:pPr>
      <w:bookmarkStart w:id="376" w:name="_Toc27747099"/>
      <w:bookmarkStart w:id="377" w:name="_Toc155789581"/>
      <w:r w:rsidRPr="009B4C87">
        <w:rPr>
          <w:sz w:val="24"/>
        </w:rPr>
        <w:t>7.7.4</w:t>
      </w:r>
      <w:r w:rsidRPr="009B4C87">
        <w:rPr>
          <w:sz w:val="24"/>
        </w:rPr>
        <w:tab/>
      </w:r>
      <w:r w:rsidR="00F5696B" w:rsidRPr="009B4C87">
        <w:rPr>
          <w:sz w:val="24"/>
        </w:rPr>
        <w:t xml:space="preserve">Adding Supplemental </w:t>
      </w:r>
      <w:r w:rsidR="00324B3E" w:rsidRPr="009B4C87">
        <w:rPr>
          <w:sz w:val="24"/>
        </w:rPr>
        <w:t xml:space="preserve">and Facility-Specific </w:t>
      </w:r>
      <w:r w:rsidR="00F5696B" w:rsidRPr="009B4C87">
        <w:rPr>
          <w:sz w:val="24"/>
        </w:rPr>
        <w:t>Questions to the ICH CAHPS Survey</w:t>
      </w:r>
      <w:bookmarkEnd w:id="376"/>
      <w:bookmarkEnd w:id="377"/>
    </w:p>
    <w:p w14:paraId="066306F7" w14:textId="1A1E14E2" w:rsidR="00F5696B" w:rsidRDefault="00F5696B" w:rsidP="00F5696B">
      <w:pPr>
        <w:pStyle w:val="BodyText"/>
      </w:pPr>
      <w:r w:rsidRPr="00C1598C">
        <w:t xml:space="preserve">AHRQ and its CAHPS Consortium developed and tested 21 ICH CAHPS supplemental questions about ICH care, which are included in </w:t>
      </w:r>
      <w:r w:rsidR="00D0447D" w:rsidRPr="00C1598C">
        <w:rPr>
          <w:b/>
          <w:i/>
        </w:rPr>
        <w:t>Appendix </w:t>
      </w:r>
      <w:r w:rsidRPr="00C1598C">
        <w:rPr>
          <w:b/>
          <w:i/>
        </w:rPr>
        <w:t xml:space="preserve">I </w:t>
      </w:r>
      <w:r w:rsidRPr="00C1598C">
        <w:t>and available on the ICH CAHPS Survey website (</w:t>
      </w:r>
      <w:hyperlink r:id="rId75" w:history="1">
        <w:r w:rsidRPr="00C1598C">
          <w:rPr>
            <w:rStyle w:val="Hyperlink"/>
          </w:rPr>
          <w:t>https://ichcahps.org</w:t>
        </w:r>
      </w:hyperlink>
      <w:r w:rsidR="00922BF1">
        <w:t> </w:t>
      </w:r>
      <w:r w:rsidR="00922BF1">
        <w:rPr>
          <w:noProof/>
        </w:rPr>
        <w:drawing>
          <wp:inline distT="0" distB="0" distL="0" distR="0" wp14:anchorId="24718007" wp14:editId="31495659">
            <wp:extent cx="95250" cy="95250"/>
            <wp:effectExtent l="0" t="0" r="0" b="0"/>
            <wp:docPr id="208" name="Graphic 208"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ICH facilities might wish to use some of these questions or add their own facility-specific questions to the ICH CAHPS Survey.</w:t>
      </w:r>
    </w:p>
    <w:p w14:paraId="0679C601" w14:textId="3DCFDD47" w:rsidR="00CE0AFC" w:rsidRPr="00C1598C" w:rsidRDefault="00CE0AFC" w:rsidP="00CE0AFC">
      <w:pPr>
        <w:pStyle w:val="BodyText"/>
      </w:pPr>
      <w:r>
        <w:t>Guidance for adding other questions to the ICH CAHPS Survey is as follows</w:t>
      </w:r>
      <w:r w:rsidR="00AA460E">
        <w:t>.</w:t>
      </w:r>
    </w:p>
    <w:p w14:paraId="200EDEEA" w14:textId="48923BB6" w:rsidR="00F5696B" w:rsidRPr="00C1598C" w:rsidRDefault="00BA0F09" w:rsidP="00DB0EE2">
      <w:pPr>
        <w:pStyle w:val="Heading5"/>
      </w:pPr>
      <w:r>
        <w:t>7.7.4.1</w:t>
      </w:r>
      <w:r>
        <w:tab/>
      </w:r>
      <w:r w:rsidR="00F5696B" w:rsidRPr="00C1598C">
        <w:t>Requirements for Adding Supplemental Questions</w:t>
      </w:r>
      <w:r w:rsidR="003F34B2">
        <w:t xml:space="preserve"> and Facility-Specific Questions</w:t>
      </w:r>
    </w:p>
    <w:p w14:paraId="758A7EC9" w14:textId="032A8A29" w:rsidR="00F5696B" w:rsidRPr="00C1598C" w:rsidRDefault="00F5696B" w:rsidP="00F5696B">
      <w:pPr>
        <w:pStyle w:val="ListBullet"/>
      </w:pPr>
      <w:r w:rsidRPr="00C1598C">
        <w:t xml:space="preserve">All ICH CAHPS supplemental questions and facility-specific questions must be placed </w:t>
      </w:r>
      <w:r w:rsidRPr="00C1598C">
        <w:rPr>
          <w:b/>
        </w:rPr>
        <w:t>after</w:t>
      </w:r>
      <w:r w:rsidRPr="00C1598C">
        <w:t xml:space="preserve"> the core ICH CAHPS Survey questions (Qs 1 to 44). They may be placed either before or after the ICH CAHPS Survey </w:t>
      </w:r>
      <w:r w:rsidR="004A2B8D">
        <w:t>“</w:t>
      </w:r>
      <w:r w:rsidRPr="00C1598C">
        <w:t>About You</w:t>
      </w:r>
      <w:r w:rsidR="004A2B8D">
        <w:t>”</w:t>
      </w:r>
      <w:r w:rsidRPr="00C1598C">
        <w:t xml:space="preserve"> questions (Qs 45 to </w:t>
      </w:r>
      <w:r w:rsidR="00283AE8" w:rsidRPr="00C1598C">
        <w:t>59</w:t>
      </w:r>
      <w:r w:rsidRPr="00C1598C">
        <w:t>).</w:t>
      </w:r>
    </w:p>
    <w:p w14:paraId="0962B1D8" w14:textId="12030B75" w:rsidR="00CE0AFC" w:rsidRPr="00C1598C" w:rsidRDefault="00CE0AFC" w:rsidP="00CE0AFC">
      <w:pPr>
        <w:pStyle w:val="ListBullet"/>
      </w:pPr>
      <w:r w:rsidRPr="00C1598C">
        <w:t>Use of any of the ICH CAHPS supplemental questions does not require prior review and approval by the Coordination Team because these questions have already been tested and approved.</w:t>
      </w:r>
    </w:p>
    <w:p w14:paraId="5D2EE5AC" w14:textId="11EDE937" w:rsidR="00F5696B" w:rsidRPr="00C1598C" w:rsidRDefault="00F5696B" w:rsidP="008D774A">
      <w:pPr>
        <w:pStyle w:val="ListBullet"/>
        <w:rPr>
          <w:b/>
        </w:rPr>
      </w:pPr>
      <w:r w:rsidRPr="00C1598C">
        <w:lastRenderedPageBreak/>
        <w:t xml:space="preserve">Facility-specific questions that the ICH facility plans to add to the ICH CAHPS Survey must be submitted to and approved by the Coordination Team </w:t>
      </w:r>
      <w:r w:rsidRPr="00C1598C">
        <w:rPr>
          <w:b/>
          <w:i/>
        </w:rPr>
        <w:t>before</w:t>
      </w:r>
      <w:r w:rsidRPr="00C1598C">
        <w:t xml:space="preserve"> they are added to the survey. The survey vendor must submit the facility-specific questions and their proposed placement to the Coordination Team at </w:t>
      </w:r>
      <w:hyperlink r:id="rId76" w:history="1">
        <w:r w:rsidRPr="00C1598C">
          <w:rPr>
            <w:rStyle w:val="Hyperlink"/>
          </w:rPr>
          <w:t>ichcahps@rti.org</w:t>
        </w:r>
      </w:hyperlink>
      <w:r w:rsidRPr="00C1598C">
        <w:t xml:space="preserve">. </w:t>
      </w:r>
      <w:r w:rsidRPr="0090553B">
        <w:t xml:space="preserve">For the </w:t>
      </w:r>
      <w:r w:rsidR="007E5F95" w:rsidRPr="0090553B">
        <w:t>CY</w:t>
      </w:r>
      <w:r w:rsidR="007E5F95">
        <w:t>2024</w:t>
      </w:r>
      <w:r w:rsidR="007E5F95" w:rsidRPr="0090553B">
        <w:t xml:space="preserve"> </w:t>
      </w:r>
      <w:r w:rsidRPr="0090553B">
        <w:t xml:space="preserve">ICH CAHPS </w:t>
      </w:r>
      <w:r w:rsidR="00B4603A" w:rsidRPr="0090553B">
        <w:t xml:space="preserve">Spring </w:t>
      </w:r>
      <w:r w:rsidRPr="0090553B">
        <w:t xml:space="preserve">Survey, the deadline for submitting facility-specific supplemental questions to the Coordination Team </w:t>
      </w:r>
      <w:r w:rsidR="00B4603A" w:rsidRPr="0090553B">
        <w:t xml:space="preserve">was </w:t>
      </w:r>
      <w:r w:rsidR="003F34B2">
        <w:t xml:space="preserve">February </w:t>
      </w:r>
      <w:r w:rsidR="007E5F95">
        <w:t>2</w:t>
      </w:r>
      <w:r w:rsidR="00C2290D" w:rsidRPr="0090553B">
        <w:t xml:space="preserve">, </w:t>
      </w:r>
      <w:r w:rsidR="007E5F95">
        <w:t>2024</w:t>
      </w:r>
      <w:r w:rsidR="00B4603A" w:rsidRPr="0090553B">
        <w:t xml:space="preserve">. </w:t>
      </w:r>
      <w:r w:rsidRPr="00C1598C">
        <w:t xml:space="preserve">Survey vendors </w:t>
      </w:r>
      <w:r w:rsidR="004454F8" w:rsidRPr="00C1598C">
        <w:t>may</w:t>
      </w:r>
      <w:r w:rsidRPr="00C1598C">
        <w:t xml:space="preserve"> submit facility-specific questions to the Coordination Team after th</w:t>
      </w:r>
      <w:r w:rsidR="0090553B">
        <w:t>at</w:t>
      </w:r>
      <w:r w:rsidRPr="00C1598C">
        <w:t xml:space="preserve"> date</w:t>
      </w:r>
      <w:r w:rsidR="008D774A" w:rsidRPr="00C1598C">
        <w:t xml:space="preserve">; however, those questions might not be approved in time to be included in the </w:t>
      </w:r>
      <w:r w:rsidR="0045346D">
        <w:t>survey</w:t>
      </w:r>
      <w:r w:rsidR="008D774A" w:rsidRPr="00C1598C">
        <w:t xml:space="preserve"> for that specific survey period.</w:t>
      </w:r>
      <w:r w:rsidR="004454F8" w:rsidRPr="00C1598C">
        <w:t xml:space="preserve"> </w:t>
      </w:r>
      <w:r w:rsidR="00CE0AFC">
        <w:t>Once the Coordination Team approves a facility-specific question, the vendor does not need to submit it again unless the vendor changes the wording or response options to that question.</w:t>
      </w:r>
    </w:p>
    <w:p w14:paraId="5711F6D7" w14:textId="77777777" w:rsidR="00F5696B" w:rsidRPr="00C1598C" w:rsidRDefault="00F5696B" w:rsidP="00F5696B">
      <w:pPr>
        <w:pStyle w:val="ListBullet"/>
      </w:pPr>
      <w:r w:rsidRPr="00C1598C">
        <w:t>ICH facilities cannot add questions that repeat any of the survey questions in the core ICH CAHPS Survey, even if the response scale is different.</w:t>
      </w:r>
    </w:p>
    <w:p w14:paraId="673788D2" w14:textId="77777777" w:rsidR="00F5696B" w:rsidRPr="00C1598C" w:rsidRDefault="00F5696B" w:rsidP="00F5696B">
      <w:pPr>
        <w:pStyle w:val="ListBullet"/>
      </w:pPr>
      <w:r w:rsidRPr="00C1598C">
        <w:t>Facility-specific questions cannot be used with the intention of marketing or promoting services provided by the ICH facility or any other organization.</w:t>
      </w:r>
    </w:p>
    <w:p w14:paraId="5888BDA6" w14:textId="177DB407" w:rsidR="00F5696B" w:rsidRPr="00C1598C" w:rsidRDefault="00F5696B" w:rsidP="00F5696B">
      <w:pPr>
        <w:pStyle w:val="ListBullet"/>
      </w:pPr>
      <w:r w:rsidRPr="00C1598C">
        <w:t xml:space="preserve">Facility-specific questions cannot ask sample patients why they responded a certain way to a core </w:t>
      </w:r>
      <w:r w:rsidR="003F34B2">
        <w:t xml:space="preserve">ICH </w:t>
      </w:r>
      <w:r w:rsidRPr="00C1598C">
        <w:t>CAHPS question.</w:t>
      </w:r>
    </w:p>
    <w:p w14:paraId="10E06F96" w14:textId="04DB0997" w:rsidR="00F5696B" w:rsidRPr="00C1598C" w:rsidRDefault="00F5696B" w:rsidP="00F5696B">
      <w:pPr>
        <w:pStyle w:val="ListBullet"/>
      </w:pPr>
      <w:r w:rsidRPr="00C1598C">
        <w:t>Facility-specific questions cannot ask sample patients to identify other individuals who might need ICH services. Such questions raise privacy and confidentiality issues if PII</w:t>
      </w:r>
      <w:r w:rsidR="00AA460E">
        <w:t>/</w:t>
      </w:r>
      <w:r w:rsidR="00A326B3">
        <w:t xml:space="preserve">PHI </w:t>
      </w:r>
      <w:r w:rsidRPr="00C1598C">
        <w:t>were shared with the ICH facility without a person</w:t>
      </w:r>
      <w:r w:rsidR="004A2B8D">
        <w:t>’</w:t>
      </w:r>
      <w:r w:rsidRPr="00C1598C">
        <w:t>s knowledge and permission.</w:t>
      </w:r>
    </w:p>
    <w:p w14:paraId="0D257EA6" w14:textId="50629EEC" w:rsidR="00F5696B" w:rsidRPr="00C1598C" w:rsidRDefault="00F5696B" w:rsidP="00F5696B">
      <w:pPr>
        <w:pStyle w:val="ListBullet"/>
      </w:pPr>
      <w:r w:rsidRPr="00C1598C">
        <w:t xml:space="preserve">Survey vendors are responsible for translating any facility-specific questions added to the </w:t>
      </w:r>
      <w:r w:rsidR="0045346D">
        <w:t>survey</w:t>
      </w:r>
      <w:r w:rsidRPr="00C1598C">
        <w:t>.</w:t>
      </w:r>
    </w:p>
    <w:p w14:paraId="72785FC6" w14:textId="77777777" w:rsidR="00F5696B" w:rsidRPr="00C1598C" w:rsidRDefault="00F5696B" w:rsidP="00F5696B">
      <w:pPr>
        <w:pStyle w:val="ListBullet"/>
      </w:pPr>
      <w:r w:rsidRPr="00C1598C">
        <w:t>Survey vendors must not include responses to the ICH CAHPS supplemental questions or facility-specific questions on the data files that will be uploaded to the Data Center.</w:t>
      </w:r>
    </w:p>
    <w:p w14:paraId="0EFF14FC" w14:textId="4EA4FBD6" w:rsidR="00F5696B" w:rsidRPr="00C1598C" w:rsidRDefault="00BA0F09" w:rsidP="00DB0EE2">
      <w:pPr>
        <w:pStyle w:val="Heading5"/>
      </w:pPr>
      <w:r>
        <w:t>7.7.4.2</w:t>
      </w:r>
      <w:r>
        <w:tab/>
      </w:r>
      <w:r w:rsidR="00F5696B" w:rsidRPr="00C1598C">
        <w:t xml:space="preserve">Recommendations for Adding Supplemental </w:t>
      </w:r>
      <w:r w:rsidR="00324B3E">
        <w:t xml:space="preserve">and Facility-Specific </w:t>
      </w:r>
      <w:r w:rsidR="00F5696B" w:rsidRPr="00C1598C">
        <w:t>Questions</w:t>
      </w:r>
    </w:p>
    <w:p w14:paraId="6AD4CA4E" w14:textId="03EFEA14" w:rsidR="00F5696B" w:rsidRPr="00C1598C" w:rsidRDefault="00F5696B" w:rsidP="00F5696B">
      <w:pPr>
        <w:pStyle w:val="ListBullet"/>
      </w:pPr>
      <w:r w:rsidRPr="00C1598C">
        <w:t xml:space="preserve">We recommend that facilities/vendors avoid sensitive questions or lengthy additions, because these will likely reduce </w:t>
      </w:r>
      <w:r w:rsidR="003F34B2">
        <w:t xml:space="preserve">expected </w:t>
      </w:r>
      <w:r w:rsidRPr="00C1598C">
        <w:t>response rates.</w:t>
      </w:r>
    </w:p>
    <w:p w14:paraId="00620C79" w14:textId="0DE10A6D" w:rsidR="00F5696B" w:rsidRPr="00C1598C" w:rsidRDefault="00BA0F09" w:rsidP="00172CF8">
      <w:pPr>
        <w:pStyle w:val="Heading3"/>
      </w:pPr>
      <w:bookmarkStart w:id="378" w:name="_Toc27747100"/>
      <w:bookmarkStart w:id="379" w:name="_Toc155789582"/>
      <w:r>
        <w:rPr>
          <w:noProof/>
        </w:rPr>
        <w:t>7.8</w:t>
      </w:r>
      <w:r>
        <w:rPr>
          <w:noProof/>
        </w:rPr>
        <w:tab/>
      </w:r>
      <w:r w:rsidR="00F5696B" w:rsidRPr="00C1598C">
        <w:rPr>
          <w:noProof/>
        </w:rPr>
        <w:t xml:space="preserve">Telephone Interviewing </w:t>
      </w:r>
      <w:r w:rsidR="00F5696B" w:rsidRPr="00C1598C">
        <w:t>Requirements</w:t>
      </w:r>
      <w:bookmarkEnd w:id="378"/>
      <w:bookmarkEnd w:id="379"/>
    </w:p>
    <w:p w14:paraId="4C85346E" w14:textId="7277B6AC" w:rsidR="00F5696B" w:rsidRPr="00C1598C" w:rsidRDefault="00F5696B" w:rsidP="00F5696B">
      <w:pPr>
        <w:pStyle w:val="BodyText"/>
      </w:pPr>
      <w:r w:rsidRPr="00C1598C">
        <w:t>Telephone interviewing requirements for the ICH CAHPS Survey are described below. Survey vendors must follow these requirements to maximize response rates and to ensure consistency in how the telephone-only mode of administration is implemented.</w:t>
      </w:r>
    </w:p>
    <w:p w14:paraId="2D393BD3" w14:textId="74A485BB" w:rsidR="00F5696B" w:rsidRPr="009B4C87" w:rsidRDefault="00BA0F09" w:rsidP="00196397">
      <w:pPr>
        <w:pStyle w:val="Heading4"/>
        <w:rPr>
          <w:sz w:val="24"/>
        </w:rPr>
      </w:pPr>
      <w:bookmarkStart w:id="380" w:name="_Toc27747101"/>
      <w:bookmarkStart w:id="381" w:name="_Toc155789583"/>
      <w:r w:rsidRPr="009B4C87">
        <w:rPr>
          <w:sz w:val="24"/>
        </w:rPr>
        <w:lastRenderedPageBreak/>
        <w:t>7.8.1</w:t>
      </w:r>
      <w:r w:rsidRPr="009B4C87">
        <w:rPr>
          <w:sz w:val="24"/>
        </w:rPr>
        <w:tab/>
      </w:r>
      <w:r w:rsidR="00F5696B" w:rsidRPr="009B4C87">
        <w:rPr>
          <w:sz w:val="24"/>
        </w:rPr>
        <w:t>Telephone Contact</w:t>
      </w:r>
      <w:bookmarkEnd w:id="380"/>
      <w:bookmarkEnd w:id="381"/>
    </w:p>
    <w:p w14:paraId="07B8EA0B" w14:textId="78BBCABD" w:rsidR="00642066" w:rsidRPr="00C1598C" w:rsidRDefault="00F5696B" w:rsidP="00F5696B">
      <w:pPr>
        <w:pStyle w:val="ListBullet"/>
      </w:pPr>
      <w:r w:rsidRPr="00C1598C">
        <w:t xml:space="preserve">Survey vendors must attempt to contact every patient in the sample. Survey vendors must make a maximum of 10 telephone contact attempts for each sample patient, unless the sample patient </w:t>
      </w:r>
      <w:proofErr w:type="gramStart"/>
      <w:r w:rsidRPr="00C1598C">
        <w:t>refuses</w:t>
      </w:r>
      <w:proofErr w:type="gramEnd"/>
      <w:r w:rsidRPr="00C1598C">
        <w:t xml:space="preserve"> or the survey vendor learns that the sample patient is ineligible to participate in the survey. The 10 contact attempts must be made on different days of the week and at different times of day and spread over </w:t>
      </w:r>
      <w:r w:rsidR="00A42170">
        <w:t xml:space="preserve">the </w:t>
      </w:r>
      <w:r w:rsidRPr="00C1598C">
        <w:t>telephone follow-up data collection period.</w:t>
      </w:r>
    </w:p>
    <w:p w14:paraId="5BF75A0C" w14:textId="77777777" w:rsidR="00F5696B" w:rsidRPr="00C1598C" w:rsidRDefault="00F5696B" w:rsidP="00DC77F8">
      <w:pPr>
        <w:pStyle w:val="ListBullet"/>
        <w:keepNext/>
      </w:pPr>
      <w:r w:rsidRPr="00C1598C">
        <w:t>One telephone contact attempt is defined as one of the following:</w:t>
      </w:r>
    </w:p>
    <w:p w14:paraId="3B466516" w14:textId="77777777" w:rsidR="00F5696B" w:rsidRPr="00C1598C" w:rsidRDefault="00F5696B" w:rsidP="00624518">
      <w:pPr>
        <w:pStyle w:val="ListBullet2"/>
      </w:pPr>
      <w:r w:rsidRPr="00C1598C">
        <w:t>the telephone rings six times with no answer;</w:t>
      </w:r>
    </w:p>
    <w:p w14:paraId="16A0D7F5" w14:textId="77777777" w:rsidR="00F5696B" w:rsidRPr="00C1598C" w:rsidRDefault="00F5696B" w:rsidP="00624518">
      <w:pPr>
        <w:pStyle w:val="ListBullet2"/>
      </w:pPr>
      <w:r w:rsidRPr="00C1598C">
        <w:t>the person who answers the phone indicates that the sample patient is not available to take the call;</w:t>
      </w:r>
    </w:p>
    <w:p w14:paraId="3389991D" w14:textId="77777777" w:rsidR="00F5696B" w:rsidRPr="00C1598C" w:rsidRDefault="00F5696B" w:rsidP="00624518">
      <w:pPr>
        <w:pStyle w:val="ListBullet2"/>
      </w:pPr>
      <w:r w:rsidRPr="00C1598C">
        <w:t xml:space="preserve">the interviewer reaches the sample patient and is asked to schedule a call-back </w:t>
      </w:r>
      <w:proofErr w:type="gramStart"/>
      <w:r w:rsidRPr="00C1598C">
        <w:t>at a later date</w:t>
      </w:r>
      <w:proofErr w:type="gramEnd"/>
      <w:r w:rsidRPr="00C1598C">
        <w:t>; or</w:t>
      </w:r>
    </w:p>
    <w:p w14:paraId="40C3AF79" w14:textId="77777777" w:rsidR="00F5696B" w:rsidRPr="00C1598C" w:rsidRDefault="00F5696B" w:rsidP="00624518">
      <w:pPr>
        <w:pStyle w:val="ListBullet2"/>
      </w:pPr>
      <w:r w:rsidRPr="00C1598C">
        <w:t xml:space="preserve">the interviewer gets a busy signal on </w:t>
      </w:r>
      <w:r w:rsidR="00082D45" w:rsidRPr="00C1598C">
        <w:t>two</w:t>
      </w:r>
      <w:r w:rsidRPr="00C1598C">
        <w:t xml:space="preserve"> consecutive phone call attempts; the second call must be placed at least 20 minutes after the first call attempt</w:t>
      </w:r>
      <w:r w:rsidR="004454F8" w:rsidRPr="00C1598C">
        <w:t>.</w:t>
      </w:r>
    </w:p>
    <w:p w14:paraId="7680A192" w14:textId="27C50B18" w:rsidR="002A5AC9" w:rsidRDefault="002A5AC9" w:rsidP="002A5AC9">
      <w:pPr>
        <w:pStyle w:val="ListBullet"/>
      </w:pPr>
      <w:r>
        <w:t>If a sample patient is reached but is unable to speak with the telephone interviewer at that time, if he</w:t>
      </w:r>
      <w:r w:rsidR="00490AA2">
        <w:t xml:space="preserve"> or </w:t>
      </w:r>
      <w:r>
        <w:t>she requests that a telephone interviewer call back at a different date/time (for either a callback or scheduled appointment), an effort must be made to recontact the respondent on that requested date/time.</w:t>
      </w:r>
    </w:p>
    <w:p w14:paraId="2E2F88CE" w14:textId="48622893" w:rsidR="00F5696B" w:rsidRPr="00C1598C" w:rsidRDefault="00F5696B" w:rsidP="00F5696B">
      <w:pPr>
        <w:pStyle w:val="ListBullet"/>
      </w:pPr>
      <w:r w:rsidRPr="00C1598C">
        <w:t>Survey vendors may make more than one attempt in one 7-day period but cannot make all 10 attempts in one 7-day period. Survey vendors should keep in mind that ICH patients might be sicker than some other patient populations and might be hospitalized when some of the initial calls are made. Therefore, calls must be scheduled to take place over the telephone follow-up data collection period to reach patients who might be unavailable for long periods of time.</w:t>
      </w:r>
    </w:p>
    <w:p w14:paraId="70A00420" w14:textId="77777777" w:rsidR="00F5696B" w:rsidRDefault="00F5696B" w:rsidP="00CD073A">
      <w:pPr>
        <w:pStyle w:val="ListBullet"/>
      </w:pPr>
      <w:r w:rsidRPr="00C1598C">
        <w:t xml:space="preserve">Contact with a sample patient may be continued after 10 attempts if the 10th attempt results in a scheduled appointment with the sample patient, </w:t>
      </w:r>
      <w:proofErr w:type="gramStart"/>
      <w:r w:rsidRPr="00C1598C">
        <w:t>as long as</w:t>
      </w:r>
      <w:proofErr w:type="gramEnd"/>
      <w:r w:rsidRPr="00C1598C">
        <w:t xml:space="preserve"> the appointment is within the data collection period.</w:t>
      </w:r>
    </w:p>
    <w:p w14:paraId="702021B6" w14:textId="1AA6FB59" w:rsidR="002A5AC9" w:rsidRDefault="002A5AC9" w:rsidP="002A5AC9">
      <w:pPr>
        <w:pStyle w:val="ListBullet"/>
      </w:pPr>
      <w:r>
        <w:t xml:space="preserve">If the interviewer receives a new telephone number for the sample patient, the 10 attempts should start over with the new phone number. </w:t>
      </w:r>
      <w:r w:rsidRPr="00DC5764">
        <w:t>A total of 10 call attempts must be made on the updated telephone number, if there is enough time left in the data collection period after the new number is identified.</w:t>
      </w:r>
      <w:r>
        <w:t xml:space="preserve"> </w:t>
      </w:r>
      <w:r w:rsidRPr="00DC5764">
        <w:t xml:space="preserve">If the new number is identified later in the data collection period, survey </w:t>
      </w:r>
      <w:r w:rsidRPr="000F2A04">
        <w:t xml:space="preserve">vendors should try their best to call sample </w:t>
      </w:r>
      <w:r w:rsidR="007F3233">
        <w:t>patients’</w:t>
      </w:r>
      <w:r w:rsidR="007F3233" w:rsidRPr="000F2A04">
        <w:t xml:space="preserve"> </w:t>
      </w:r>
      <w:r w:rsidRPr="000F2A04">
        <w:t>new telephone number</w:t>
      </w:r>
      <w:r w:rsidR="00024F96">
        <w:t xml:space="preserve"> </w:t>
      </w:r>
      <w:r>
        <w:t xml:space="preserve">the required </w:t>
      </w:r>
      <w:r w:rsidRPr="000F2A04">
        <w:t>10 times</w:t>
      </w:r>
      <w:r w:rsidRPr="000C7B31">
        <w:t xml:space="preserve">, keeping in mind the </w:t>
      </w:r>
      <w:r w:rsidRPr="00DC5764">
        <w:t xml:space="preserve">rule that they may make more than one attempt in one 7-day period, </w:t>
      </w:r>
      <w:r w:rsidRPr="000C7B31">
        <w:t>but</w:t>
      </w:r>
      <w:r w:rsidRPr="00DC5764">
        <w:t xml:space="preserve"> cannot make all 10 attempts in one 7-day period.</w:t>
      </w:r>
      <w:r w:rsidRPr="000F2A04">
        <w:t xml:space="preserve"> </w:t>
      </w:r>
      <w:r w:rsidR="009C43AE" w:rsidRPr="009C43AE">
        <w:t xml:space="preserve">If a vendor is unable </w:t>
      </w:r>
      <w:r w:rsidR="009C43AE" w:rsidRPr="009C43AE">
        <w:lastRenderedPageBreak/>
        <w:t>to complete 10 attempts on a new number due to receiving the new number very late in the data collection period, the vendor should combine the old and new call attempts, ensuring that at least 10 attempts were made in total, and then code the case as a 250. Please note that this is only permissible when the new number is received late in the data collection p</w:t>
      </w:r>
      <w:r w:rsidR="00A76BED">
        <w:t>e</w:t>
      </w:r>
      <w:r w:rsidR="009C43AE" w:rsidRPr="009C43AE">
        <w:t>riod</w:t>
      </w:r>
      <w:r w:rsidRPr="000F2A04">
        <w:t>.</w:t>
      </w:r>
    </w:p>
    <w:p w14:paraId="57C14E16" w14:textId="7F875294" w:rsidR="005870D9" w:rsidRDefault="005870D9" w:rsidP="00CD073A">
      <w:pPr>
        <w:pStyle w:val="ListBullet"/>
      </w:pPr>
      <w:r>
        <w:t>If the interviewer gets a fast</w:t>
      </w:r>
      <w:r w:rsidR="00674380">
        <w:t>-</w:t>
      </w:r>
      <w:r>
        <w:t>busy signal, the interviewer should redial the telephone number immediately after receiving the fast busy signal.</w:t>
      </w:r>
      <w:r w:rsidR="000921F0">
        <w:t xml:space="preserve"> </w:t>
      </w:r>
      <w:r>
        <w:t xml:space="preserve">If the interviewer again receives the same fast busy signal, the interviewer should call the telephone number </w:t>
      </w:r>
      <w:r w:rsidR="002C3539">
        <w:t xml:space="preserve">again </w:t>
      </w:r>
      <w:r>
        <w:t>on a different day of the week and at a different time of day than the initial calls.</w:t>
      </w:r>
      <w:r w:rsidR="000921F0">
        <w:t xml:space="preserve"> </w:t>
      </w:r>
      <w:r>
        <w:t xml:space="preserve">If the third call attempt again results in the same fast busy signal, the vendor should </w:t>
      </w:r>
      <w:r w:rsidRPr="00C1598C">
        <w:t>apply the appropriate final disposition code to the case</w:t>
      </w:r>
      <w:r>
        <w:t>.</w:t>
      </w:r>
    </w:p>
    <w:p w14:paraId="2DDD8007" w14:textId="3C0A6F83" w:rsidR="005870D9" w:rsidRPr="00C1598C" w:rsidRDefault="005870D9" w:rsidP="00CD073A">
      <w:pPr>
        <w:pStyle w:val="ListBullet"/>
      </w:pPr>
      <w:r>
        <w:t xml:space="preserve">If the interviewer receives a recorded message indicating the telephone number is </w:t>
      </w:r>
      <w:r w:rsidR="004A2B8D">
        <w:t>“</w:t>
      </w:r>
      <w:r>
        <w:t>temporarily out of service</w:t>
      </w:r>
      <w:r w:rsidR="0058540B">
        <w:t>,</w:t>
      </w:r>
      <w:r w:rsidR="004A2B8D">
        <w:t>”</w:t>
      </w:r>
      <w:r w:rsidR="0058540B">
        <w:t xml:space="preserve"> </w:t>
      </w:r>
      <w:r>
        <w:t xml:space="preserve">the interviewer should redial the telephone number </w:t>
      </w:r>
      <w:r w:rsidR="0058540B">
        <w:t>3</w:t>
      </w:r>
      <w:r w:rsidR="0058540B" w:rsidRPr="00BE5FF0">
        <w:t xml:space="preserve"> </w:t>
      </w:r>
      <w:r w:rsidRPr="00BE5FF0">
        <w:t xml:space="preserve">to </w:t>
      </w:r>
      <w:r w:rsidR="0058540B">
        <w:t>5</w:t>
      </w:r>
      <w:r w:rsidR="0058540B" w:rsidRPr="00BE5FF0">
        <w:t xml:space="preserve"> </w:t>
      </w:r>
      <w:r w:rsidRPr="00BE5FF0">
        <w:t>days</w:t>
      </w:r>
      <w:r>
        <w:t xml:space="preserve"> after the initial call was made.</w:t>
      </w:r>
      <w:r w:rsidR="000921F0">
        <w:t xml:space="preserve"> </w:t>
      </w:r>
      <w:r>
        <w:t>If the second call attempt again results in the same recorded message, the interview</w:t>
      </w:r>
      <w:r w:rsidR="001F0A61">
        <w:t>er</w:t>
      </w:r>
      <w:r>
        <w:t xml:space="preserve"> should call the telephone number a third time, </w:t>
      </w:r>
      <w:r w:rsidR="0058540B">
        <w:t xml:space="preserve">5 </w:t>
      </w:r>
      <w:r>
        <w:t>days after the second call attempt was made.</w:t>
      </w:r>
      <w:r w:rsidR="000921F0">
        <w:t xml:space="preserve"> </w:t>
      </w:r>
      <w:r>
        <w:t xml:space="preserve">If the third call attempt again results in the same recorded message, the vendor should </w:t>
      </w:r>
      <w:r w:rsidRPr="00C1598C">
        <w:t>apply the appropriate final disposition code to the case</w:t>
      </w:r>
      <w:r>
        <w:t>.</w:t>
      </w:r>
    </w:p>
    <w:p w14:paraId="45CB2FCB" w14:textId="3E892FB5" w:rsidR="00F5696B" w:rsidRPr="00C1598C" w:rsidRDefault="00F5696B" w:rsidP="00CD073A">
      <w:pPr>
        <w:pStyle w:val="ListBullet"/>
      </w:pPr>
      <w:r w:rsidRPr="00C1598C">
        <w:t>Telephone calls to the sample patient must be made at different times of day (i.e., morning, afternoon, and evening) and different days of the week throughout the data collection period.</w:t>
      </w:r>
    </w:p>
    <w:p w14:paraId="1EF55571" w14:textId="5AFA618D" w:rsidR="00F5696B" w:rsidRPr="00C1598C" w:rsidRDefault="00F5696B" w:rsidP="00F5696B">
      <w:pPr>
        <w:pStyle w:val="ListBullet"/>
      </w:pPr>
      <w:r w:rsidRPr="00C1598C">
        <w:t xml:space="preserve">Interviewers </w:t>
      </w:r>
      <w:r w:rsidRPr="00C1598C">
        <w:rPr>
          <w:b/>
          <w:bCs/>
        </w:rPr>
        <w:t>may not</w:t>
      </w:r>
      <w:r w:rsidRPr="00C1598C">
        <w:t xml:space="preserve"> leave voic</w:t>
      </w:r>
      <w:r w:rsidR="00631A23" w:rsidRPr="00C1598C">
        <w:t>email</w:t>
      </w:r>
      <w:r w:rsidRPr="00C1598C">
        <w:t xml:space="preserve"> messages on answering machines </w:t>
      </w:r>
      <w:r w:rsidRPr="00C1598C">
        <w:rPr>
          <w:b/>
          <w:bCs/>
        </w:rPr>
        <w:t>or</w:t>
      </w:r>
      <w:r w:rsidRPr="00C1598C">
        <w:t xml:space="preserve"> leave messages with the person answering the phone.</w:t>
      </w:r>
    </w:p>
    <w:p w14:paraId="44DB8999" w14:textId="510DD909" w:rsidR="00F5696B" w:rsidRPr="00C1598C" w:rsidRDefault="00F5696B" w:rsidP="00F5696B">
      <w:pPr>
        <w:pStyle w:val="ListBullet"/>
      </w:pPr>
      <w:r w:rsidRPr="00C1598C">
        <w:t>Survey vendors must maintain a call log that keeps track of the date and time phone calls were made</w:t>
      </w:r>
      <w:r w:rsidR="00647646" w:rsidRPr="00C1598C">
        <w:t xml:space="preserve"> for each sample patient and apply the appropriate final disposition code to the case</w:t>
      </w:r>
      <w:r w:rsidRPr="00C1598C">
        <w:t>.</w:t>
      </w:r>
    </w:p>
    <w:p w14:paraId="71A0C3E4" w14:textId="77777777" w:rsidR="00CE0AFC" w:rsidRDefault="00CE0AFC" w:rsidP="00CE0AFC">
      <w:pPr>
        <w:pStyle w:val="ListBullet"/>
      </w:pPr>
      <w:r w:rsidRPr="00C1598C">
        <w:t>If the survey vendor finds out that a sample patient</w:t>
      </w:r>
      <w:r w:rsidRPr="00C1598C" w:rsidDel="00AE2954">
        <w:t xml:space="preserve"> </w:t>
      </w:r>
      <w:r w:rsidRPr="00C1598C">
        <w:t>is deceased, institutionalized, or physically or mentally incapable of participating in the ICH CAHPS Survey</w:t>
      </w:r>
      <w:r>
        <w:t xml:space="preserve">, </w:t>
      </w:r>
      <w:r w:rsidRPr="00C1598C">
        <w:t>the survey vendor must immediately stop further contact attempts with that sample patient</w:t>
      </w:r>
      <w:r>
        <w:t xml:space="preserve"> and apply the appropriate final disposition code</w:t>
      </w:r>
      <w:r w:rsidRPr="00C1598C">
        <w:t>.</w:t>
      </w:r>
    </w:p>
    <w:p w14:paraId="65B03FBB" w14:textId="77777777" w:rsidR="00C80B41" w:rsidRDefault="00E848E3" w:rsidP="00E848E3">
      <w:pPr>
        <w:pStyle w:val="ListBullet"/>
        <w:spacing w:after="120"/>
      </w:pPr>
      <w:r>
        <w:t xml:space="preserve">If the telephone interviewer learns that the sample patient is receiving hemodialysis at the facility </w:t>
      </w:r>
      <w:r w:rsidR="00674380">
        <w:t>while the interview is being conducted</w:t>
      </w:r>
      <w:r>
        <w:t xml:space="preserve">, the telephone interviewer must stop the interview and reschedule to complete </w:t>
      </w:r>
      <w:r w:rsidR="00674380">
        <w:t>it</w:t>
      </w:r>
      <w:r w:rsidR="00793276">
        <w:t xml:space="preserve"> </w:t>
      </w:r>
      <w:r>
        <w:t xml:space="preserve">at a time when the sample patient </w:t>
      </w:r>
      <w:r w:rsidR="00674380">
        <w:t>is</w:t>
      </w:r>
      <w:r w:rsidR="00793276">
        <w:t xml:space="preserve"> </w:t>
      </w:r>
      <w:r>
        <w:t>not at the facility.</w:t>
      </w:r>
    </w:p>
    <w:p w14:paraId="1F49FE04" w14:textId="4CD2D812" w:rsidR="00F5696B" w:rsidRPr="00C1598C" w:rsidRDefault="00F5696B" w:rsidP="00F5696B">
      <w:pPr>
        <w:pStyle w:val="ListBullet"/>
      </w:pPr>
      <w:r w:rsidRPr="00C1598C">
        <w:t xml:space="preserve">Telephone survey data collection </w:t>
      </w:r>
      <w:r w:rsidRPr="00F02626">
        <w:t xml:space="preserve">must end </w:t>
      </w:r>
      <w:r w:rsidR="008F6F42" w:rsidRPr="000C2F4C">
        <w:t>12</w:t>
      </w:r>
      <w:r w:rsidR="008F6F42" w:rsidRPr="00F02626">
        <w:t xml:space="preserve"> </w:t>
      </w:r>
      <w:r w:rsidRPr="00F02626">
        <w:t>weeks after</w:t>
      </w:r>
      <w:r w:rsidRPr="00C1598C">
        <w:t xml:space="preserve"> the prenotification letter is mailed.</w:t>
      </w:r>
    </w:p>
    <w:p w14:paraId="74A2A5A8" w14:textId="77777777" w:rsidR="00F5696B" w:rsidRPr="00C1598C" w:rsidRDefault="00F5696B" w:rsidP="00F5696B">
      <w:pPr>
        <w:pStyle w:val="ListBullet"/>
      </w:pPr>
      <w:r w:rsidRPr="00C1598C">
        <w:t>The use of incentives of any kind is not permitted.</w:t>
      </w:r>
    </w:p>
    <w:p w14:paraId="1EBA25CE" w14:textId="77777777" w:rsidR="00F5696B" w:rsidRPr="00C1598C" w:rsidRDefault="00F5696B" w:rsidP="00F5696B">
      <w:pPr>
        <w:pStyle w:val="ListBullet"/>
      </w:pPr>
      <w:r w:rsidRPr="00C1598C">
        <w:lastRenderedPageBreak/>
        <w:t>The use of proxy respondents is not permitted.</w:t>
      </w:r>
    </w:p>
    <w:p w14:paraId="66490868" w14:textId="5397B614" w:rsidR="004D7721" w:rsidRPr="00C1598C" w:rsidRDefault="00F5696B" w:rsidP="00F5696B">
      <w:pPr>
        <w:pStyle w:val="ListBullet"/>
      </w:pPr>
      <w:r w:rsidRPr="00C1598C">
        <w:t xml:space="preserve">If a respondent begins the interview but cannot complete it during the call for a reason other than a refusal, the survey vendor </w:t>
      </w:r>
      <w:r w:rsidR="003F34B2">
        <w:t>must</w:t>
      </w:r>
      <w:r w:rsidR="003F34B2" w:rsidRPr="00C1598C">
        <w:t xml:space="preserve"> </w:t>
      </w:r>
      <w:r w:rsidRPr="00C1598C">
        <w:t xml:space="preserve">follow up (recontact at a later time) with the respondent to complete the interview. The interviewer </w:t>
      </w:r>
      <w:r w:rsidR="003F34B2">
        <w:t>must</w:t>
      </w:r>
      <w:r w:rsidR="003F34B2" w:rsidRPr="00C1598C">
        <w:t xml:space="preserve"> </w:t>
      </w:r>
      <w:r w:rsidRPr="00C1598C">
        <w:t xml:space="preserve">follow up even if the respondent answered enough questions in the interview for the case to pass the completeness criteria. It is especially important to complete the questions in the </w:t>
      </w:r>
      <w:r w:rsidR="004A2B8D">
        <w:t>“</w:t>
      </w:r>
      <w:r w:rsidRPr="00C1598C">
        <w:t>About You</w:t>
      </w:r>
      <w:r w:rsidR="004A2B8D">
        <w:t>”</w:t>
      </w:r>
      <w:r w:rsidRPr="00C1598C">
        <w:t xml:space="preserve"> section of the </w:t>
      </w:r>
      <w:r w:rsidR="0045346D">
        <w:t>survey</w:t>
      </w:r>
      <w:r w:rsidRPr="00C1598C">
        <w:t>, because data from some of those questions will be used in patient-mix adjustment.</w:t>
      </w:r>
    </w:p>
    <w:p w14:paraId="1AD45CF1" w14:textId="1A2D9B86" w:rsidR="004D7721" w:rsidRPr="00C1598C" w:rsidRDefault="00883C84" w:rsidP="00F5696B">
      <w:pPr>
        <w:pStyle w:val="ListBullet"/>
      </w:pPr>
      <w:r>
        <w:t>If</w:t>
      </w:r>
      <w:r w:rsidR="004454F8" w:rsidRPr="00C1598C">
        <w:t xml:space="preserve"> a respondent begins but cannot complete the interview on the same call, the interviewer should resume the interview at the last unanswered question when the respondent is recontacted. Note that the vendor must not begin the interview at Q1 (the beginning of the interview</w:t>
      </w:r>
      <w:r w:rsidR="00650F42">
        <w:t>)</w:t>
      </w:r>
      <w:r w:rsidR="00A50E01">
        <w:t xml:space="preserve"> during the recontact attempt</w:t>
      </w:r>
      <w:r w:rsidR="00650F42">
        <w:t>.</w:t>
      </w:r>
    </w:p>
    <w:p w14:paraId="5FFE5740" w14:textId="77777777" w:rsidR="00F5696B" w:rsidRPr="00C1598C" w:rsidRDefault="00F5696B" w:rsidP="00CD073A">
      <w:pPr>
        <w:pStyle w:val="ListBullet"/>
      </w:pPr>
      <w:r w:rsidRPr="00C1598C">
        <w:t>If a respondent does not feel well enough to participate in the telephone interview because of his or her medical treatment, the interviewer must be prepared to make an appointment to conduct the interview at a time that is better for the patient. Survey vendors should keep in mind that sample patients must receive dialysis treatment a minimum number of times each week (for most ESRD patients, dialysis is required a minimum of three times each week) and some patients may not feel up to participating in the telephone interview if they are reached within a short time after they have received dialysis.</w:t>
      </w:r>
    </w:p>
    <w:p w14:paraId="3B6619F4" w14:textId="77777777" w:rsidR="00642066" w:rsidRPr="00C1598C" w:rsidRDefault="00F5696B" w:rsidP="00F5696B">
      <w:pPr>
        <w:pStyle w:val="ListBullet"/>
      </w:pPr>
      <w:r w:rsidRPr="00C1598C">
        <w:t>Survey vendors must make sure that they differentiate between sample patients who refuse to participate during a specific survey period and those who indicate that the survey vendor should never contact them again. If a sample patient refuses to participate during the current survey period but does not indicate that the vendor should never contact him or her again, the survey vendor should attempt to survey the patient if he or she is included in the sample in subsequent survey periods.</w:t>
      </w:r>
    </w:p>
    <w:p w14:paraId="1E47D59B" w14:textId="70ED9AE9" w:rsidR="00793EE9" w:rsidRPr="00C1598C" w:rsidRDefault="00F5696B" w:rsidP="00CD073A">
      <w:pPr>
        <w:pStyle w:val="ListBullet"/>
      </w:pPr>
      <w:r w:rsidRPr="00C1598C">
        <w:t>If an ICH CAHPS sample patient is on the survey vendor</w:t>
      </w:r>
      <w:r w:rsidR="004A2B8D">
        <w:t>’</w:t>
      </w:r>
      <w:r w:rsidRPr="00C1598C">
        <w:t xml:space="preserve">s Do Not Contact List, based on a previous contact </w:t>
      </w:r>
      <w:r w:rsidR="00EE1CAC">
        <w:t>for</w:t>
      </w:r>
      <w:r w:rsidR="00EE1CAC" w:rsidRPr="00C1598C">
        <w:t xml:space="preserve"> </w:t>
      </w:r>
      <w:r w:rsidRPr="00C1598C">
        <w:t xml:space="preserve">another survey conducted by the </w:t>
      </w:r>
      <w:r w:rsidR="00EE1CAC">
        <w:t>organization which indicates that the sample patient should never be contacted again</w:t>
      </w:r>
      <w:r w:rsidRPr="00C1598C">
        <w:t>, the vendor should honor that patient</w:t>
      </w:r>
      <w:r w:rsidR="004A2B8D">
        <w:t>’</w:t>
      </w:r>
      <w:r w:rsidRPr="00C1598C">
        <w:t>s request.</w:t>
      </w:r>
      <w:r w:rsidR="00EC7AC5">
        <w:t xml:space="preserve"> Such cases should be coded as a refusal.</w:t>
      </w:r>
      <w:r w:rsidR="00793EE9">
        <w:t xml:space="preserve"> As such, </w:t>
      </w:r>
      <w:r w:rsidR="00793EE9" w:rsidRPr="00831AF6">
        <w:t xml:space="preserve">ICH CAHPS Survey vendors must determine a way by which to designate and identify sample patients who permanently refuse to participate in the current survey period and all future ICH CAHPS Survey periods. Vendors are encouraged to use their internal records to </w:t>
      </w:r>
      <w:r w:rsidR="00793EE9">
        <w:t xml:space="preserve">identify the sample patients included in the sample file downloaded from the ICH CAHPS website </w:t>
      </w:r>
      <w:r w:rsidR="00793EE9" w:rsidRPr="00831AF6">
        <w:t>who have previously indicated that they do not wish to be recontacted concerning the ICH CAHPS survey.</w:t>
      </w:r>
      <w:r w:rsidR="00793EE9">
        <w:t xml:space="preserve"> These sample patients should not be sent any survey materials (i.e.</w:t>
      </w:r>
      <w:r w:rsidR="00917AF9">
        <w:t>,</w:t>
      </w:r>
      <w:r w:rsidR="00793EE9">
        <w:t xml:space="preserve"> the prenotification letter</w:t>
      </w:r>
      <w:r w:rsidR="00682FD3">
        <w:t xml:space="preserve">, the </w:t>
      </w:r>
      <w:r w:rsidR="00EE1CAC">
        <w:t xml:space="preserve">survey </w:t>
      </w:r>
      <w:r w:rsidR="00682FD3">
        <w:t>package</w:t>
      </w:r>
      <w:r w:rsidR="00793EE9">
        <w:t xml:space="preserve">), should not be contacted to complete the phone </w:t>
      </w:r>
      <w:r w:rsidR="004D5B80">
        <w:t>interview</w:t>
      </w:r>
      <w:r w:rsidR="00793EE9">
        <w:t>, and should instead be assigned a final disposition code of Refusal.</w:t>
      </w:r>
    </w:p>
    <w:p w14:paraId="44DA6244" w14:textId="79DE8844" w:rsidR="00793EE9" w:rsidRDefault="00793EE9" w:rsidP="00CD073A">
      <w:pPr>
        <w:pStyle w:val="ListBullet"/>
      </w:pPr>
      <w:r w:rsidRPr="00F20764">
        <w:lastRenderedPageBreak/>
        <w:t xml:space="preserve">The vendor must be able to offer the interview in any of the languages for which an </w:t>
      </w:r>
      <w:r>
        <w:t>ICH facility</w:t>
      </w:r>
      <w:r w:rsidRPr="00F20764">
        <w:t xml:space="preserve"> has contracted, even if the language is different from the language that the </w:t>
      </w:r>
      <w:r>
        <w:t>ICH facility</w:t>
      </w:r>
      <w:r w:rsidRPr="00F20764">
        <w:t xml:space="preserve"> believes the sample </w:t>
      </w:r>
      <w:r>
        <w:t>patient</w:t>
      </w:r>
      <w:r w:rsidRPr="00F20764">
        <w:t xml:space="preserve"> will require</w:t>
      </w:r>
      <w:r w:rsidR="00FF1DD8">
        <w:t xml:space="preserve"> (if language is obtained from client facilities)</w:t>
      </w:r>
      <w:r w:rsidRPr="00F20764">
        <w:t>. That is, the vendor must be able to toggle back and forth between available languages</w:t>
      </w:r>
      <w:r w:rsidR="00324B3E">
        <w:t>.</w:t>
      </w:r>
      <w:r w:rsidR="00B17677">
        <w:t xml:space="preserve"> </w:t>
      </w:r>
      <w:r w:rsidR="00B17677" w:rsidRPr="00B17677">
        <w:t>As a reminder, the ICH CAHPS telephone interview can only be administered in English or Spanish.</w:t>
      </w:r>
      <w:r w:rsidR="00222819">
        <w:t xml:space="preserve"> </w:t>
      </w:r>
      <w:r w:rsidR="00B17677" w:rsidRPr="00B17677">
        <w:t>If a telephone interviewer learns during the course of a phone contact attempt that a sample patient speaks only Chinese or Samoan, the survey vendor should stop work on the case and assign the applicable final language barrier disposition code.</w:t>
      </w:r>
    </w:p>
    <w:p w14:paraId="242FB315" w14:textId="137E6E0D" w:rsidR="00EC7AC5" w:rsidRDefault="00EC7AC5" w:rsidP="005F4DD4">
      <w:pPr>
        <w:pStyle w:val="ListBullet"/>
      </w:pPr>
      <w:r w:rsidRPr="000C2F4C">
        <w:t>If a sample patient hangs up immediately before or while the interviewer is reading the introductory script, the case should be called again at a later point in time. That is, on a different day of the week and at a different time of day.</w:t>
      </w:r>
      <w:r w:rsidR="000921F0">
        <w:t xml:space="preserve"> </w:t>
      </w:r>
      <w:r w:rsidRPr="000C2F4C">
        <w:t>If the sample patient hangs up after the introductory script has been read to him or her, the interviewer should code the case as a refusal. That is, the vendor should not make any additional calls to that sample patient.</w:t>
      </w:r>
    </w:p>
    <w:p w14:paraId="19C02CF0" w14:textId="75086D6F" w:rsidR="007F1058" w:rsidRPr="00C1598C" w:rsidRDefault="007F1058" w:rsidP="007F1058">
      <w:pPr>
        <w:pStyle w:val="ListBullet"/>
        <w:numPr>
          <w:ilvl w:val="0"/>
          <w:numId w:val="1"/>
        </w:numPr>
      </w:pPr>
      <w:r>
        <w:t xml:space="preserve">If a survey vendor notices in their sample file that multiple sample patients have the same address </w:t>
      </w:r>
      <w:r w:rsidRPr="004E1260">
        <w:rPr>
          <w:b/>
          <w:bCs/>
          <w:u w:val="single"/>
        </w:rPr>
        <w:t>and</w:t>
      </w:r>
      <w:r>
        <w:t xml:space="preserve"> phone number as the facility, </w:t>
      </w:r>
      <w:r w:rsidRPr="004E1260">
        <w:rPr>
          <w:b/>
          <w:bCs/>
        </w:rPr>
        <w:t>and</w:t>
      </w:r>
      <w:r>
        <w:t xml:space="preserve"> the CCN is assigned to either the telephone-only or mixed</w:t>
      </w:r>
      <w:r w:rsidR="00864750">
        <w:t>-</w:t>
      </w:r>
      <w:r>
        <w:t xml:space="preserve">mode data collection, the vendor must alert the ICH CAHPS Coordination Team for guidance on any needed next steps prior to initiating telephone data collection efforts for these patients. </w:t>
      </w:r>
    </w:p>
    <w:p w14:paraId="25B86590" w14:textId="166FFF3B" w:rsidR="00F5696B" w:rsidRPr="009B4C87" w:rsidRDefault="00BA0F09" w:rsidP="00196397">
      <w:pPr>
        <w:pStyle w:val="Heading4"/>
        <w:rPr>
          <w:sz w:val="24"/>
        </w:rPr>
      </w:pPr>
      <w:bookmarkStart w:id="382" w:name="_Toc27747102"/>
      <w:bookmarkStart w:id="383" w:name="_Toc155789584"/>
      <w:r w:rsidRPr="009B4C87">
        <w:rPr>
          <w:sz w:val="24"/>
        </w:rPr>
        <w:t>7.8.2</w:t>
      </w:r>
      <w:r w:rsidRPr="009B4C87">
        <w:rPr>
          <w:sz w:val="24"/>
        </w:rPr>
        <w:tab/>
      </w:r>
      <w:r w:rsidR="00F5696B" w:rsidRPr="009B4C87">
        <w:rPr>
          <w:sz w:val="24"/>
        </w:rPr>
        <w:t>Contacting Difficult-to-Reach Sample Patients</w:t>
      </w:r>
      <w:bookmarkEnd w:id="382"/>
      <w:bookmarkEnd w:id="383"/>
    </w:p>
    <w:p w14:paraId="2E1D11D1" w14:textId="665CD594" w:rsidR="00F5696B" w:rsidRPr="00C1598C" w:rsidRDefault="00F5696B" w:rsidP="00C2290D">
      <w:pPr>
        <w:pStyle w:val="BodyText"/>
      </w:pPr>
      <w:r w:rsidRPr="00C1598C">
        <w:t xml:space="preserve">Some patients </w:t>
      </w:r>
      <w:r w:rsidR="00EE1CAC">
        <w:t>may</w:t>
      </w:r>
      <w:r w:rsidR="00EE1CAC" w:rsidRPr="00C1598C">
        <w:t xml:space="preserve"> </w:t>
      </w:r>
      <w:r w:rsidRPr="00C1598C">
        <w:t xml:space="preserve">be difficult to reach because of incorrect telephone numbers, illness, hospitalization, or homelessness. </w:t>
      </w:r>
      <w:r w:rsidR="00C2290D" w:rsidRPr="00C1598C">
        <w:t>The requirements and recommendations for contacting difficult-to-reach sample patients follow.</w:t>
      </w:r>
    </w:p>
    <w:p w14:paraId="2C4143DD" w14:textId="18A676B5" w:rsidR="00F5696B" w:rsidRPr="00C1598C" w:rsidRDefault="00BA0F09" w:rsidP="00DB0EE2">
      <w:pPr>
        <w:pStyle w:val="Heading5"/>
      </w:pPr>
      <w:r>
        <w:t>7.8.2.1</w:t>
      </w:r>
      <w:r>
        <w:tab/>
      </w:r>
      <w:r w:rsidR="00F5696B" w:rsidRPr="00C1598C">
        <w:t>Requirements for Contacting Difficult-to-Reach Sample Patients</w:t>
      </w:r>
    </w:p>
    <w:p w14:paraId="5ED52CF5" w14:textId="127A6F34" w:rsidR="00642066" w:rsidRPr="00C1598C" w:rsidRDefault="00F5696B" w:rsidP="00F5696B">
      <w:pPr>
        <w:pStyle w:val="ListBullet"/>
      </w:pPr>
      <w:r w:rsidRPr="00C1598C">
        <w:t xml:space="preserve">After the sample file is downloaded, survey vendors must verify </w:t>
      </w:r>
      <w:r w:rsidR="003F34B2" w:rsidRPr="008262F9">
        <w:rPr>
          <w:b/>
          <w:u w:val="single"/>
        </w:rPr>
        <w:t>each</w:t>
      </w:r>
      <w:r w:rsidR="003F34B2" w:rsidRPr="003F34B2">
        <w:t xml:space="preserve"> telephone number that is included in the sample file</w:t>
      </w:r>
      <w:r w:rsidR="003F34B2">
        <w:t xml:space="preserve"> </w:t>
      </w:r>
      <w:r w:rsidRPr="00C1598C">
        <w:t xml:space="preserve">provided by the Coordination Team using a commercial address/telephone database service or directory assistance. </w:t>
      </w:r>
      <w:r w:rsidR="004454F8" w:rsidRPr="00C1598C">
        <w:t>N</w:t>
      </w:r>
      <w:r w:rsidRPr="00C1598C">
        <w:t xml:space="preserve">ote that in addition to using a commercial service, survey vendors </w:t>
      </w:r>
      <w:r w:rsidRPr="00F24109">
        <w:t>are</w:t>
      </w:r>
      <w:r w:rsidRPr="00C1598C">
        <w:t xml:space="preserve"> permitted to ask ICH facilities to provide updated telephone numbers for </w:t>
      </w:r>
      <w:r w:rsidRPr="00C1598C">
        <w:rPr>
          <w:u w:val="single"/>
        </w:rPr>
        <w:t>all</w:t>
      </w:r>
      <w:r w:rsidRPr="00C1598C">
        <w:t xml:space="preserve"> patients treated within the sampling window, if vendors have an appropriate agreement with facilities. Survey vendors cannot, however, give a list of sample patients to the ICH facility </w:t>
      </w:r>
      <w:r w:rsidR="00EE1CAC">
        <w:t>when requesting updated address and telephone information</w:t>
      </w:r>
      <w:r w:rsidRPr="00C1598C">
        <w:t>.</w:t>
      </w:r>
    </w:p>
    <w:p w14:paraId="332A8B45" w14:textId="77777777" w:rsidR="00C2290D" w:rsidRPr="00C1598C" w:rsidRDefault="00C2290D" w:rsidP="00C2290D">
      <w:pPr>
        <w:pStyle w:val="ListBullet"/>
      </w:pPr>
      <w:r w:rsidRPr="00C1598C">
        <w:t>If the sample patient is ill, on vacation, or unavailable during initial contact, the interviewer must attempt to recontact the sample patient before the data collection period ends.</w:t>
      </w:r>
    </w:p>
    <w:p w14:paraId="022DAEDC" w14:textId="05A085A5" w:rsidR="00C2290D" w:rsidRPr="00C1598C" w:rsidRDefault="00C2290D" w:rsidP="00C2290D">
      <w:pPr>
        <w:pStyle w:val="ListBullet"/>
      </w:pPr>
      <w:r w:rsidRPr="00C1598C">
        <w:t xml:space="preserve">Homeless sample patients are eligible to participate in the ICH CAHPS Survey if there is a telephone number in the patient information file for the patient and he or she meets all other survey eligibility criteria. The survey vendor must attempt to reach the sample patient using </w:t>
      </w:r>
      <w:r w:rsidRPr="00C1598C">
        <w:lastRenderedPageBreak/>
        <w:t xml:space="preserve">the telephone number provided. If there is no telephone number for a homeless sample patient, and one cannot be obtained via a commercial address/telephone database service or directory assistance, or </w:t>
      </w:r>
      <w:r w:rsidR="00EE1CAC">
        <w:t>from</w:t>
      </w:r>
      <w:r w:rsidRPr="00C1598C">
        <w:t xml:space="preserve"> the ICH facility</w:t>
      </w:r>
      <w:r w:rsidR="00EE1CAC">
        <w:t xml:space="preserve">, </w:t>
      </w:r>
      <w:r w:rsidRPr="00C1598C">
        <w:t xml:space="preserve">the sample patient should be given a final disposition code of Wrong, Disconnected, or No Telephone Number (see </w:t>
      </w:r>
      <w:r w:rsidR="00F56E9E" w:rsidRPr="00C1598C">
        <w:rPr>
          <w:b/>
          <w:i/>
        </w:rPr>
        <w:t>Chapter </w:t>
      </w:r>
      <w:r w:rsidRPr="00C1598C">
        <w:rPr>
          <w:b/>
          <w:i/>
        </w:rPr>
        <w:t>IX</w:t>
      </w:r>
      <w:r w:rsidRPr="00C1598C">
        <w:t xml:space="preserve"> for more information on the assignment of final disposition codes).</w:t>
      </w:r>
    </w:p>
    <w:p w14:paraId="4F61D71B" w14:textId="54DE13E6" w:rsidR="003F34B2" w:rsidRDefault="00BA0F09" w:rsidP="003F34B2">
      <w:pPr>
        <w:pStyle w:val="Heading5"/>
      </w:pPr>
      <w:r>
        <w:t>7.8.2.2</w:t>
      </w:r>
      <w:r>
        <w:tab/>
      </w:r>
      <w:r w:rsidR="003F34B2" w:rsidRPr="003F34B2">
        <w:t>Requirements for Contacting Sample Patients Residing in Nursing Homes</w:t>
      </w:r>
    </w:p>
    <w:p w14:paraId="3E7DDD59" w14:textId="45C78840" w:rsidR="007F1058" w:rsidRPr="000C39F7" w:rsidRDefault="007F1058" w:rsidP="007F1058">
      <w:pPr>
        <w:pStyle w:val="ListBullet"/>
      </w:pPr>
      <w:r w:rsidRPr="00D753DE">
        <w:t xml:space="preserve">When selecting samples for the ICH CAHPS Survey, the Coordination Team uses patient-level information </w:t>
      </w:r>
      <w:r>
        <w:t>from</w:t>
      </w:r>
      <w:r w:rsidRPr="00D753DE">
        <w:t xml:space="preserve"> the </w:t>
      </w:r>
      <w:r>
        <w:t>EQRS</w:t>
      </w:r>
      <w:r w:rsidRPr="00D753DE">
        <w:t xml:space="preserve"> database and excludes patients </w:t>
      </w:r>
      <w:r>
        <w:t>who</w:t>
      </w:r>
      <w:r w:rsidRPr="00D753DE">
        <w:t xml:space="preserve"> do not meet survey-eligibility criteria</w:t>
      </w:r>
      <w:r>
        <w:t>. P</w:t>
      </w:r>
      <w:r w:rsidRPr="00D753DE">
        <w:t xml:space="preserve">atients who reside in </w:t>
      </w:r>
      <w:r>
        <w:t xml:space="preserve">a </w:t>
      </w:r>
      <w:r w:rsidRPr="00D753DE">
        <w:t>nursing home</w:t>
      </w:r>
      <w:r>
        <w:t xml:space="preserve"> or</w:t>
      </w:r>
      <w:r w:rsidRPr="00D753DE">
        <w:t xml:space="preserve"> skilled nursing facilit</w:t>
      </w:r>
      <w:r>
        <w:t>y</w:t>
      </w:r>
      <w:r w:rsidRPr="00D753DE">
        <w:t xml:space="preserve"> </w:t>
      </w:r>
      <w:r>
        <w:t xml:space="preserve">are eligible to participate in the ICH CAHPS Survey, but only if </w:t>
      </w:r>
      <w:r w:rsidRPr="0049019C">
        <w:rPr>
          <w:u w:val="single"/>
        </w:rPr>
        <w:t>they travel to an ICH facility to receive dialysis</w:t>
      </w:r>
      <w:r>
        <w:t>.</w:t>
      </w:r>
      <w:r w:rsidRPr="00D753DE">
        <w:t xml:space="preserve"> </w:t>
      </w:r>
      <w:r>
        <w:t xml:space="preserve">Sample patients who </w:t>
      </w:r>
      <w:r w:rsidRPr="000C39F7">
        <w:t xml:space="preserve">live in </w:t>
      </w:r>
      <w:r>
        <w:t>a nursing home/</w:t>
      </w:r>
      <w:r w:rsidRPr="000C39F7">
        <w:t xml:space="preserve">skilled nursing </w:t>
      </w:r>
      <w:r>
        <w:t>facility</w:t>
      </w:r>
      <w:r w:rsidRPr="000C39F7">
        <w:t xml:space="preserve"> </w:t>
      </w:r>
      <w:r w:rsidRPr="0049019C">
        <w:rPr>
          <w:b/>
          <w:bCs/>
        </w:rPr>
        <w:t>and</w:t>
      </w:r>
      <w:r w:rsidRPr="000C39F7">
        <w:t xml:space="preserve"> receive dialysis at </w:t>
      </w:r>
      <w:r>
        <w:t>this same</w:t>
      </w:r>
      <w:r w:rsidRPr="000C39F7">
        <w:t xml:space="preserve"> nursing home</w:t>
      </w:r>
      <w:r>
        <w:t>/skilled nursing facility</w:t>
      </w:r>
      <w:r w:rsidRPr="000C39F7">
        <w:t xml:space="preserve"> </w:t>
      </w:r>
      <w:r>
        <w:t xml:space="preserve">are </w:t>
      </w:r>
      <w:r w:rsidRPr="000C39F7">
        <w:t xml:space="preserve">ineligible </w:t>
      </w:r>
      <w:r>
        <w:t>to participate in the survey.</w:t>
      </w:r>
      <w:r w:rsidR="00D511E8">
        <w:t xml:space="preserve"> </w:t>
      </w:r>
    </w:p>
    <w:p w14:paraId="7DA170ED" w14:textId="4DE2DBB2" w:rsidR="007F1058" w:rsidRDefault="007F1058" w:rsidP="007F1058">
      <w:pPr>
        <w:pStyle w:val="ListBullet"/>
      </w:pPr>
      <w:r w:rsidRPr="00D753DE">
        <w:t xml:space="preserve">However, because </w:t>
      </w:r>
      <w:r>
        <w:t>EQRS</w:t>
      </w:r>
      <w:r w:rsidRPr="00D753DE">
        <w:t xml:space="preserve"> does not contain an explicit indicator that</w:t>
      </w:r>
      <w:r>
        <w:t xml:space="preserve"> </w:t>
      </w:r>
      <w:r w:rsidRPr="00D753DE">
        <w:t xml:space="preserve">the patient </w:t>
      </w:r>
      <w:r w:rsidR="00864750">
        <w:t>(</w:t>
      </w:r>
      <w:r>
        <w:t xml:space="preserve">a) </w:t>
      </w:r>
      <w:r w:rsidRPr="00D753DE">
        <w:t>lives in a nursing home</w:t>
      </w:r>
      <w:r>
        <w:t xml:space="preserve"> and </w:t>
      </w:r>
      <w:r w:rsidR="00864750">
        <w:t>(</w:t>
      </w:r>
      <w:r>
        <w:t>b) receives dialysis treatment at the nursing home</w:t>
      </w:r>
      <w:r w:rsidRPr="00D753DE">
        <w:t>, this determination is usually made by vendors during the ICH CAHPS data collection period</w:t>
      </w:r>
      <w:r>
        <w:t>, often via the sample patient’s response to Q1 in the survey (which asks where they receive their dialysis treatment)</w:t>
      </w:r>
      <w:r w:rsidRPr="00D753DE">
        <w:t>.</w:t>
      </w:r>
    </w:p>
    <w:p w14:paraId="4A0C8734" w14:textId="77777777" w:rsidR="003F34B2" w:rsidRDefault="003F34B2" w:rsidP="003F34B2">
      <w:pPr>
        <w:pStyle w:val="ListBullet"/>
      </w:pPr>
      <w:r>
        <w:t>If a telephone interviewer calls the phone number provided for a sample patient and determines that the telephone number leads to a nursing home facility’s front desk/receptionist, the following steps should be implemented:</w:t>
      </w:r>
    </w:p>
    <w:p w14:paraId="5DABAB75" w14:textId="77777777" w:rsidR="003F34B2" w:rsidRDefault="003F34B2" w:rsidP="005F4DD4">
      <w:pPr>
        <w:pStyle w:val="ListBullet2"/>
      </w:pPr>
      <w:r>
        <w:t>The telephone interviewer should still read INTRO1 of the ICH CAHPS telephone script: “Hello, may I please speak to [SAMPLED MEMBER’S NAME]?”</w:t>
      </w:r>
    </w:p>
    <w:p w14:paraId="1DDD91FB" w14:textId="0FE97446" w:rsidR="003F34B2" w:rsidRDefault="003F34B2" w:rsidP="005F4DD4">
      <w:pPr>
        <w:pStyle w:val="ListBullet2"/>
      </w:pPr>
      <w:r>
        <w:t>If the nursing home staff member transfers the telephone interviewer to the sample patient’s room at the facility, the interviewer should continue with</w:t>
      </w:r>
      <w:r w:rsidR="001B3EC3">
        <w:t xml:space="preserve"> the</w:t>
      </w:r>
      <w:r>
        <w:t xml:space="preserve"> interview once they reach the sample patient. If the sample patient truly lives in a nursing home or a skilled nursing facility and responds to Q1 by selecting response option 1 (“At home or at a skilled nursing home where I live”), the CATI program should skip the sample patient to Q45 and automatically final code the case as a 160 (Ineligible: Does Not Meet Eligibility Criteria).</w:t>
      </w:r>
    </w:p>
    <w:p w14:paraId="583601EE" w14:textId="13CD7A9B" w:rsidR="003F34B2" w:rsidRDefault="003F34B2" w:rsidP="005F4DD4">
      <w:pPr>
        <w:pStyle w:val="ListBullet2"/>
      </w:pPr>
      <w:r>
        <w:t xml:space="preserve">If the nursing home staff member transfers the telephone interviewer to the sampled patient, and </w:t>
      </w:r>
      <w:r w:rsidR="00B17677">
        <w:t>the sampled patient</w:t>
      </w:r>
      <w:r>
        <w:t xml:space="preserve"> is an employee at the facility</w:t>
      </w:r>
      <w:r w:rsidR="00B17677">
        <w:t xml:space="preserve"> </w:t>
      </w:r>
      <w:r w:rsidR="00B17677" w:rsidRPr="00B17677">
        <w:t>(in this scenario the sampled patient is not a resident at the facility)</w:t>
      </w:r>
      <w:r>
        <w:t xml:space="preserve">, the interviewer should continue with </w:t>
      </w:r>
      <w:r w:rsidR="001B3EC3">
        <w:t xml:space="preserve">the </w:t>
      </w:r>
      <w:r>
        <w:t xml:space="preserve">interview once they reach the sample patient. However, the interviewer should be </w:t>
      </w:r>
      <w:r>
        <w:lastRenderedPageBreak/>
        <w:t>prepared to set a callback time (and possibly obtain a different number) if the sample patient prefers not to complete the interview while at work.</w:t>
      </w:r>
    </w:p>
    <w:p w14:paraId="2AF4E6B2" w14:textId="25F86741" w:rsidR="003F34B2" w:rsidRDefault="003F34B2" w:rsidP="005F4DD4">
      <w:pPr>
        <w:pStyle w:val="ListBullet2"/>
      </w:pPr>
      <w:r>
        <w:t>If the nursing home staff member indicates they cannot or are not permitted to transfer the telephone interviewer to the sample patient’s room, the telephone interviewer should thank the staff member for their time and end the call. In this situation, if the vendor received multiple phone numbers for the sample patient (via the sample file received from the Coordination Team, the commercial address/phone number update, or a list of contact information received from the ICH facility for all patients treated during the sampling window), the vendor may want to call all numbers provided to see if any result in a direct dial to the sample patient. If the telephone interviewer is unable to obtain a new phone number for the sample patient, then a final disposition code of 160 (Ineligible: Does Not Meet Eligibility Criteria) should be assigned to the case.</w:t>
      </w:r>
    </w:p>
    <w:p w14:paraId="57C0059B" w14:textId="1E0ABF91" w:rsidR="00EE1CAC" w:rsidRPr="00C1598C" w:rsidRDefault="00EE1CAC" w:rsidP="00EE1CAC">
      <w:pPr>
        <w:pStyle w:val="Heading5"/>
      </w:pPr>
      <w:r>
        <w:t>7.8.2.3</w:t>
      </w:r>
      <w:r>
        <w:tab/>
      </w:r>
      <w:r w:rsidRPr="00C1598C">
        <w:t>Recommendations for Contacting Difficult-to-Reach Sample Patients</w:t>
      </w:r>
    </w:p>
    <w:p w14:paraId="7CA40211" w14:textId="77777777" w:rsidR="00EE1CAC" w:rsidRPr="00C1598C" w:rsidRDefault="00EE1CAC" w:rsidP="00EE1CAC">
      <w:pPr>
        <w:pStyle w:val="ListBullet"/>
        <w:spacing w:after="200"/>
      </w:pPr>
      <w:r w:rsidRPr="00C1598C">
        <w:t>We recommend that survey vendors attempt to identify a new or updated telephone number for any sample patient whose telephone number is no longer in service when called and for any sample patients who have moved so that the sample patients can be contacted prior to the end of the data collection period.</w:t>
      </w:r>
    </w:p>
    <w:p w14:paraId="3AF0428F" w14:textId="77777777" w:rsidR="00EE1CAC" w:rsidRDefault="00EE1CAC" w:rsidP="00EE1CAC">
      <w:pPr>
        <w:pStyle w:val="ListBullet"/>
        <w:spacing w:after="200"/>
      </w:pPr>
      <w:r w:rsidRPr="00C1598C">
        <w:t>If the sample patient</w:t>
      </w:r>
      <w:r>
        <w:t>’</w:t>
      </w:r>
      <w:r w:rsidRPr="00C1598C">
        <w:t>s telephone number is incorrect, the interviewer may ask the person who answers the phone if he or she knows the sample patient and, if so, ask for the sample patient</w:t>
      </w:r>
      <w:r>
        <w:t>’</w:t>
      </w:r>
      <w:r w:rsidRPr="00C1598C">
        <w:t>s phone number.</w:t>
      </w:r>
    </w:p>
    <w:p w14:paraId="2F5F8288" w14:textId="0FB55963" w:rsidR="00F5696B" w:rsidRPr="00C1598C" w:rsidRDefault="00BA0F09" w:rsidP="004A0292">
      <w:pPr>
        <w:pStyle w:val="Heading3"/>
        <w:keepLines/>
      </w:pPr>
      <w:bookmarkStart w:id="384" w:name="_Toc27747103"/>
      <w:bookmarkStart w:id="385" w:name="_Toc155789585"/>
      <w:r>
        <w:t>7.9</w:t>
      </w:r>
      <w:r>
        <w:tab/>
      </w:r>
      <w:r w:rsidR="00F5696B" w:rsidRPr="00C1598C">
        <w:t>Telephone Interviewer Training</w:t>
      </w:r>
      <w:bookmarkEnd w:id="384"/>
      <w:bookmarkEnd w:id="385"/>
    </w:p>
    <w:p w14:paraId="7E1F61FC" w14:textId="0B56A889" w:rsidR="00F5696B" w:rsidRPr="00C1598C" w:rsidRDefault="00F5696B" w:rsidP="004A0292">
      <w:pPr>
        <w:pStyle w:val="BodyText"/>
        <w:keepNext/>
        <w:keepLines/>
      </w:pPr>
      <w:r w:rsidRPr="00C1598C">
        <w:t xml:space="preserve">Survey vendors must provide training to all telephone interviewing staff prior to </w:t>
      </w:r>
      <w:r w:rsidR="004454F8" w:rsidRPr="00C1598C">
        <w:t xml:space="preserve">beginning </w:t>
      </w:r>
      <w:r w:rsidRPr="00C1598C">
        <w:t>telephone survey data collection activities. Telephone interviewer training must include training interviewers to:</w:t>
      </w:r>
    </w:p>
    <w:p w14:paraId="14FF04CC" w14:textId="77777777" w:rsidR="00F5696B" w:rsidRPr="00C1598C" w:rsidRDefault="00F5696B" w:rsidP="00624518">
      <w:pPr>
        <w:pStyle w:val="ListBullet"/>
        <w:spacing w:after="200"/>
      </w:pPr>
      <w:r w:rsidRPr="00C1598C">
        <w:t>Establish rapport with the respondent;</w:t>
      </w:r>
    </w:p>
    <w:p w14:paraId="1667D084" w14:textId="77777777" w:rsidR="00F5696B" w:rsidRPr="00C1598C" w:rsidRDefault="00F5696B" w:rsidP="00624518">
      <w:pPr>
        <w:pStyle w:val="ListBullet"/>
        <w:spacing w:after="200"/>
      </w:pPr>
      <w:r w:rsidRPr="00C1598C">
        <w:t>Effectively communicate the content and purpose of the interview to sample patients;</w:t>
      </w:r>
    </w:p>
    <w:p w14:paraId="27B71998" w14:textId="77777777" w:rsidR="00F5696B" w:rsidRPr="00C1598C" w:rsidRDefault="00F5696B" w:rsidP="00624518">
      <w:pPr>
        <w:pStyle w:val="ListBullet"/>
        <w:spacing w:after="200"/>
      </w:pPr>
      <w:r w:rsidRPr="00C1598C">
        <w:t xml:space="preserve">Administer the interview in a standardized format, which includes reading the questions as they are worded, not providing the respondent with additional information that is not scripted, maintaining a professional manner, and adhering to all quality control </w:t>
      </w:r>
      <w:proofErr w:type="gramStart"/>
      <w:r w:rsidRPr="00C1598C">
        <w:t>standards;</w:t>
      </w:r>
      <w:proofErr w:type="gramEnd"/>
    </w:p>
    <w:p w14:paraId="365D9431" w14:textId="1366807B" w:rsidR="00F5696B" w:rsidRPr="00C1598C" w:rsidRDefault="00F5696B" w:rsidP="00624518">
      <w:pPr>
        <w:pStyle w:val="ListBullet"/>
        <w:spacing w:after="200"/>
      </w:pPr>
      <w:r w:rsidRPr="00C1598C">
        <w:t>Use effective neutral probing techniques</w:t>
      </w:r>
      <w:r w:rsidR="001B3EC3">
        <w:t xml:space="preserve"> (see </w:t>
      </w:r>
      <w:r w:rsidR="001B3EC3">
        <w:rPr>
          <w:b/>
          <w:i/>
        </w:rPr>
        <w:t>Appendix</w:t>
      </w:r>
      <w:r w:rsidR="0099506A">
        <w:rPr>
          <w:b/>
          <w:i/>
        </w:rPr>
        <w:t> </w:t>
      </w:r>
      <w:r w:rsidR="001B3EC3">
        <w:rPr>
          <w:b/>
          <w:i/>
        </w:rPr>
        <w:t>K</w:t>
      </w:r>
      <w:r w:rsidR="001B3EC3">
        <w:t>)</w:t>
      </w:r>
      <w:r w:rsidRPr="00C1598C">
        <w:t>;</w:t>
      </w:r>
    </w:p>
    <w:p w14:paraId="3F0AE994" w14:textId="0A90085D" w:rsidR="00F5696B" w:rsidRPr="00C1598C" w:rsidRDefault="00F5696B" w:rsidP="00624518">
      <w:pPr>
        <w:pStyle w:val="ListBullet"/>
        <w:spacing w:after="200"/>
      </w:pPr>
      <w:r w:rsidRPr="00C1598C">
        <w:t>Use the list of frequently asked</w:t>
      </w:r>
      <w:r w:rsidR="00023F52">
        <w:t xml:space="preserve"> questions</w:t>
      </w:r>
      <w:r w:rsidRPr="00C1598C">
        <w:t xml:space="preserve"> by sample patients and suggested answers to those questions (see </w:t>
      </w:r>
      <w:r w:rsidR="00D0447D" w:rsidRPr="00C1598C">
        <w:rPr>
          <w:b/>
          <w:i/>
        </w:rPr>
        <w:t>Appendix </w:t>
      </w:r>
      <w:r w:rsidRPr="00C1598C">
        <w:rPr>
          <w:b/>
          <w:i/>
        </w:rPr>
        <w:t>J</w:t>
      </w:r>
      <w:r w:rsidRPr="00C1598C">
        <w:t>) so that they can answer questions in a standardized format; and</w:t>
      </w:r>
    </w:p>
    <w:p w14:paraId="20AF9B13" w14:textId="77777777" w:rsidR="00F5696B" w:rsidRPr="00C1598C" w:rsidRDefault="00F5696B" w:rsidP="00F5696B">
      <w:pPr>
        <w:pStyle w:val="ListBullet"/>
      </w:pPr>
      <w:r w:rsidRPr="00C1598C">
        <w:lastRenderedPageBreak/>
        <w:t>Answer questions in English and the other language(s) in which the survey is being offered.</w:t>
      </w:r>
    </w:p>
    <w:p w14:paraId="0BDCE63F" w14:textId="77777777" w:rsidR="00F5696B" w:rsidRPr="00C1598C" w:rsidRDefault="00F5696B" w:rsidP="00624518">
      <w:pPr>
        <w:pStyle w:val="BodyText"/>
      </w:pPr>
      <w:r w:rsidRPr="00C1598C">
        <w:t>Survey vendors should also provide telephone survey supervisors with an understanding of effective quality control procedures to monitor and supervise interviewers.</w:t>
      </w:r>
    </w:p>
    <w:p w14:paraId="3479B729" w14:textId="0791A5EE" w:rsidR="00F5696B" w:rsidRPr="00C1598C" w:rsidRDefault="00F5696B" w:rsidP="00624518">
      <w:pPr>
        <w:pStyle w:val="BodyText"/>
      </w:pPr>
      <w:r w:rsidRPr="00C1598C">
        <w:t>Survey vendors must conduct an interviewer certification process of some kind—oral, written, or</w:t>
      </w:r>
      <w:r w:rsidR="00BB0E60" w:rsidRPr="00C1598C">
        <w:t xml:space="preserve"> </w:t>
      </w:r>
      <w:r w:rsidRPr="00C1598C">
        <w:t>both—for each interviewer prior to permitting the interviewer to make calls on the ICH CAHPS Survey. The certification should be designed to assess the interviewer</w:t>
      </w:r>
      <w:r w:rsidR="004A2B8D">
        <w:t>’</w:t>
      </w:r>
      <w:r w:rsidRPr="00C1598C">
        <w:t>s level of knowledge and comfort with the ICH CAHPS Survey and ability to respond to sample patients</w:t>
      </w:r>
      <w:r w:rsidR="004A2B8D">
        <w:t>’</w:t>
      </w:r>
      <w:r w:rsidRPr="00C1598C">
        <w:t xml:space="preserve"> questions about the survey. Documentation of training and certification of all telephone interviewers and outcomes will be subject to review during oversight visits by the Coordination Team.</w:t>
      </w:r>
    </w:p>
    <w:p w14:paraId="3C74632E" w14:textId="4F9163B2" w:rsidR="00F5696B" w:rsidRPr="00C1598C" w:rsidRDefault="00BA0F09" w:rsidP="00172CF8">
      <w:pPr>
        <w:pStyle w:val="Heading3"/>
      </w:pPr>
      <w:bookmarkStart w:id="386" w:name="_Toc27747104"/>
      <w:bookmarkStart w:id="387" w:name="_Toc155789586"/>
      <w:r>
        <w:t>7.10</w:t>
      </w:r>
      <w:r>
        <w:tab/>
      </w:r>
      <w:r w:rsidR="00F5696B" w:rsidRPr="00C1598C">
        <w:t>Distressed Respondent Procedures</w:t>
      </w:r>
      <w:bookmarkEnd w:id="386"/>
      <w:bookmarkEnd w:id="387"/>
    </w:p>
    <w:p w14:paraId="580DB9E5" w14:textId="0101BF0D" w:rsidR="00F5696B" w:rsidRPr="00C1598C" w:rsidRDefault="00F5696B" w:rsidP="00F5696B">
      <w:pPr>
        <w:pStyle w:val="BodyText"/>
        <w:rPr>
          <w:szCs w:val="24"/>
        </w:rPr>
      </w:pPr>
      <w:r w:rsidRPr="00C1598C">
        <w:t xml:space="preserve">Survey vendors must develop a </w:t>
      </w:r>
      <w:r w:rsidR="004A2B8D">
        <w:t>“</w:t>
      </w:r>
      <w:r w:rsidRPr="00C1598C">
        <w:t>distressed respondent protocol,</w:t>
      </w:r>
      <w:r w:rsidR="004A2B8D">
        <w:t>”</w:t>
      </w:r>
      <w:r w:rsidRPr="00C1598C">
        <w:t xml:space="preserve"> to be incorporated into all telephone interviewer and help desk training</w:t>
      </w:r>
      <w:r w:rsidR="00D77283">
        <w:t>s</w:t>
      </w:r>
      <w:r w:rsidRPr="00C1598C">
        <w:t xml:space="preserve">. </w:t>
      </w:r>
      <w:r w:rsidRPr="00C1598C">
        <w:rPr>
          <w:szCs w:val="24"/>
        </w:rPr>
        <w:t xml:space="preserve">A </w:t>
      </w:r>
      <w:r w:rsidR="000F3573" w:rsidRPr="00C1598C">
        <w:rPr>
          <w:szCs w:val="24"/>
        </w:rPr>
        <w:t>distressed respondent prot</w:t>
      </w:r>
      <w:r w:rsidRPr="00C1598C">
        <w:rPr>
          <w:szCs w:val="24"/>
        </w:rPr>
        <w:t>ocol provides assistance if the situation indicates that the respondent</w:t>
      </w:r>
      <w:r w:rsidR="004A2B8D">
        <w:rPr>
          <w:szCs w:val="24"/>
        </w:rPr>
        <w:t>’</w:t>
      </w:r>
      <w:r w:rsidRPr="00C1598C">
        <w:rPr>
          <w:szCs w:val="24"/>
        </w:rPr>
        <w:t xml:space="preserve">s health and safety are in jeopardy. Distressed </w:t>
      </w:r>
      <w:r w:rsidR="000F3573" w:rsidRPr="00C1598C">
        <w:rPr>
          <w:szCs w:val="24"/>
        </w:rPr>
        <w:t>respondent pro</w:t>
      </w:r>
      <w:r w:rsidRPr="00C1598C">
        <w:rPr>
          <w:szCs w:val="24"/>
        </w:rPr>
        <w:t>tocols balance respondents</w:t>
      </w:r>
      <w:r w:rsidR="004A2B8D">
        <w:rPr>
          <w:szCs w:val="24"/>
        </w:rPr>
        <w:t>’</w:t>
      </w:r>
      <w:r w:rsidRPr="00C1598C">
        <w:rPr>
          <w:szCs w:val="24"/>
        </w:rPr>
        <w:t xml:space="preserve"> rights to confidentiality and privacy by keeping PII and PHI confidential with guidance about when and how to help those needing assistance.</w:t>
      </w:r>
    </w:p>
    <w:p w14:paraId="21A16C65" w14:textId="03E1797D" w:rsidR="00F5696B" w:rsidRPr="00C1598C" w:rsidRDefault="00F5696B" w:rsidP="00F5696B">
      <w:pPr>
        <w:pStyle w:val="BodyText"/>
      </w:pPr>
      <w:r w:rsidRPr="00C1598C">
        <w:t>Each approved ICH CAHPS Survey vendor must have procedures in place for handling distressed respondent situations and to follow those procedures. The Coordination Team cannot provide specific guidelines on how to evaluate or handle distressed respondents. However, survey vendors are urged to consult with their organization</w:t>
      </w:r>
      <w:r w:rsidR="004A2B8D">
        <w:t>’</w:t>
      </w:r>
      <w:r w:rsidRPr="00C1598C">
        <w:t xml:space="preserve">s Committee for the Protection of Human Subjects </w:t>
      </w:r>
      <w:r w:rsidR="00D77283">
        <w:t xml:space="preserve">Institutional Review Board (IRB) </w:t>
      </w:r>
      <w:r w:rsidRPr="00C1598C">
        <w:t xml:space="preserve">for guidance. In addition, professional associations for researchers, such as </w:t>
      </w:r>
      <w:r w:rsidR="00D77283" w:rsidRPr="00C1598C">
        <w:t>American Association for Public Opinion Research (AAPOR)</w:t>
      </w:r>
      <w:r w:rsidRPr="00C1598C">
        <w:t>, might be able to provide guidance regarding this issue. The following is an excerpt from AAPOR</w:t>
      </w:r>
      <w:r w:rsidR="004A2B8D">
        <w:t>’</w:t>
      </w:r>
      <w:r w:rsidRPr="00C1598C">
        <w:t>s website that lists resources for the protection of human subjects. More information about protection of human subjects</w:t>
      </w:r>
      <w:r w:rsidRPr="00C1598C">
        <w:rPr>
          <w:sz w:val="16"/>
          <w:szCs w:val="16"/>
        </w:rPr>
        <w:t xml:space="preserve"> </w:t>
      </w:r>
      <w:r w:rsidRPr="00C1598C">
        <w:t>is available at AAPOR</w:t>
      </w:r>
      <w:r w:rsidR="004A2B8D">
        <w:t>’</w:t>
      </w:r>
      <w:r w:rsidRPr="00C1598C">
        <w:t xml:space="preserve">s website at </w:t>
      </w:r>
      <w:hyperlink r:id="rId77" w:history="1">
        <w:r w:rsidR="00FC6867">
          <w:rPr>
            <w:rStyle w:val="Hyperlink"/>
            <w:szCs w:val="24"/>
          </w:rPr>
          <w:t>https://www.aapor.org/</w:t>
        </w:r>
      </w:hyperlink>
      <w:r w:rsidR="00922BF1">
        <w:t> </w:t>
      </w:r>
      <w:r w:rsidR="00922BF1">
        <w:rPr>
          <w:noProof/>
        </w:rPr>
        <w:drawing>
          <wp:inline distT="0" distB="0" distL="0" distR="0" wp14:anchorId="083E49BF" wp14:editId="589FC7C0">
            <wp:extent cx="95250" cy="95250"/>
            <wp:effectExtent l="0" t="0" r="0" b="0"/>
            <wp:docPr id="209" name="Graphic 209"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w:t>
      </w:r>
      <w:r w:rsidRPr="00C1598C">
        <w:rPr>
          <w:rStyle w:val="FootnoteReference"/>
          <w:szCs w:val="24"/>
        </w:rPr>
        <w:footnoteReference w:id="4"/>
      </w:r>
    </w:p>
    <w:p w14:paraId="48C82F3D" w14:textId="77777777" w:rsidR="00F5696B" w:rsidRPr="00C1598C" w:rsidRDefault="00F5696B" w:rsidP="005F4DD4">
      <w:pPr>
        <w:pStyle w:val="ListBullet"/>
        <w:spacing w:after="120"/>
      </w:pPr>
      <w:r w:rsidRPr="00C1598C">
        <w:t>The Belmont Report (guidelines and recommendations that gave rise to current federal regulations)</w:t>
      </w:r>
    </w:p>
    <w:p w14:paraId="42C91B1D" w14:textId="77777777" w:rsidR="00F5696B" w:rsidRPr="00C1598C" w:rsidRDefault="00F5696B" w:rsidP="005F4DD4">
      <w:pPr>
        <w:pStyle w:val="ListBullet"/>
        <w:spacing w:after="120"/>
      </w:pPr>
      <w:r w:rsidRPr="00C1598C">
        <w:t>Federal Regulations Regarding Protection of Human Research Subjects (45 CFR 46) (also known as the Common Rule)</w:t>
      </w:r>
    </w:p>
    <w:p w14:paraId="38220D37" w14:textId="5BBD8700" w:rsidR="00F5696B" w:rsidRPr="00C1598C" w:rsidRDefault="00F5696B" w:rsidP="005F4DD4">
      <w:pPr>
        <w:pStyle w:val="ListBullet"/>
        <w:spacing w:after="120"/>
      </w:pPr>
      <w:r w:rsidRPr="00C1598C">
        <w:t xml:space="preserve">Federal </w:t>
      </w:r>
      <w:r w:rsidR="00D77283">
        <w:t>Office for Human Research Protections (OHRP)</w:t>
      </w:r>
    </w:p>
    <w:p w14:paraId="0D61BD1E" w14:textId="77777777" w:rsidR="00F5696B" w:rsidRPr="00C1598C" w:rsidRDefault="00F5696B" w:rsidP="005F4DD4">
      <w:pPr>
        <w:pStyle w:val="ListBullet"/>
        <w:spacing w:after="120"/>
      </w:pPr>
      <w:r w:rsidRPr="00C1598C">
        <w:lastRenderedPageBreak/>
        <w:t>NIH Human Participant Investigator Training (although the site appears to be for cancer researchers, it is the site for the general investigator training used by many institutions)</w:t>
      </w:r>
    </w:p>
    <w:p w14:paraId="79A0DBF8" w14:textId="77777777" w:rsidR="00F5696B" w:rsidRPr="00C1598C" w:rsidRDefault="00F5696B" w:rsidP="00F5696B">
      <w:pPr>
        <w:pStyle w:val="ListBullet"/>
      </w:pPr>
      <w:r w:rsidRPr="00C1598C">
        <w:t>University of Minnesota Web-Based Instruction on Informed Consent</w:t>
      </w:r>
    </w:p>
    <w:p w14:paraId="2B23C284" w14:textId="4C0FD472" w:rsidR="00F5696B" w:rsidRPr="00C1598C" w:rsidRDefault="00BA0F09" w:rsidP="00172CF8">
      <w:pPr>
        <w:pStyle w:val="Heading3"/>
      </w:pPr>
      <w:bookmarkStart w:id="388" w:name="_Toc27747105"/>
      <w:bookmarkStart w:id="389" w:name="_Toc155789587"/>
      <w:r>
        <w:rPr>
          <w:noProof/>
        </w:rPr>
        <w:t>7.11</w:t>
      </w:r>
      <w:r>
        <w:rPr>
          <w:noProof/>
        </w:rPr>
        <w:tab/>
      </w:r>
      <w:r w:rsidR="00F5696B" w:rsidRPr="00C1598C">
        <w:rPr>
          <w:noProof/>
        </w:rPr>
        <w:t>Telephone Data Processing Procedures</w:t>
      </w:r>
      <w:bookmarkEnd w:id="388"/>
      <w:bookmarkEnd w:id="389"/>
    </w:p>
    <w:p w14:paraId="15E9FA87" w14:textId="77777777" w:rsidR="00F5696B" w:rsidRPr="00C1598C" w:rsidRDefault="00F5696B" w:rsidP="00F5696B">
      <w:pPr>
        <w:pStyle w:val="BodyText"/>
      </w:pPr>
      <w:r w:rsidRPr="00C1598C">
        <w:t>The following guidelines are provided for ensuring that the telephone interview data are properly processed and managed.</w:t>
      </w:r>
    </w:p>
    <w:p w14:paraId="4C3CC5D7" w14:textId="47F8066E" w:rsidR="00F5696B" w:rsidRPr="009B4C87" w:rsidRDefault="00BA0F09" w:rsidP="00196397">
      <w:pPr>
        <w:pStyle w:val="Heading4"/>
        <w:rPr>
          <w:sz w:val="24"/>
        </w:rPr>
      </w:pPr>
      <w:bookmarkStart w:id="390" w:name="_Toc27747106"/>
      <w:bookmarkStart w:id="391" w:name="_Toc155789588"/>
      <w:r w:rsidRPr="009B4C87">
        <w:rPr>
          <w:sz w:val="24"/>
        </w:rPr>
        <w:t>7.11.1</w:t>
      </w:r>
      <w:r w:rsidRPr="009B4C87">
        <w:rPr>
          <w:sz w:val="24"/>
        </w:rPr>
        <w:tab/>
      </w:r>
      <w:r w:rsidR="00F5696B" w:rsidRPr="009B4C87">
        <w:rPr>
          <w:sz w:val="24"/>
        </w:rPr>
        <w:t>Telephone Data Processing Requirements</w:t>
      </w:r>
      <w:bookmarkEnd w:id="390"/>
      <w:bookmarkEnd w:id="391"/>
    </w:p>
    <w:p w14:paraId="527E96CE" w14:textId="77777777" w:rsidR="00F5696B" w:rsidRPr="00C1598C" w:rsidRDefault="00F5696B" w:rsidP="00624518">
      <w:pPr>
        <w:pStyle w:val="ListBullet"/>
        <w:spacing w:after="200"/>
      </w:pPr>
      <w:r w:rsidRPr="00C1598C">
        <w:t xml:space="preserve">The unique SID number assigned to each sample patient by the Coordination Team </w:t>
      </w:r>
      <w:r w:rsidRPr="00C1598C">
        <w:rPr>
          <w:u w:val="single"/>
        </w:rPr>
        <w:t>must</w:t>
      </w:r>
      <w:r w:rsidRPr="00C1598C">
        <w:t xml:space="preserve"> be included in the case management system and on the final data file for each sample patient.</w:t>
      </w:r>
    </w:p>
    <w:p w14:paraId="5D6C4489" w14:textId="77777777" w:rsidR="00F5696B" w:rsidRPr="00C1598C" w:rsidRDefault="00F5696B" w:rsidP="00624518">
      <w:pPr>
        <w:pStyle w:val="ListBullet"/>
        <w:spacing w:after="200"/>
      </w:pPr>
      <w:r w:rsidRPr="00C1598C">
        <w:t>Survey vendors must enter the date</w:t>
      </w:r>
      <w:r w:rsidR="006D07AD" w:rsidRPr="00C1598C">
        <w:t xml:space="preserve"> and time</w:t>
      </w:r>
      <w:r w:rsidRPr="00C1598C">
        <w:t xml:space="preserve"> of each attempt to contact each sample patient in the survey management system or in the interview data. Survey vendors must be able to link each telephone interview to their survey management system, so that appropriate variables, such as the language in which the survey was conducted and the date the telephone interview was completed, can be pulled into the final data file.</w:t>
      </w:r>
    </w:p>
    <w:p w14:paraId="1D8E2499" w14:textId="10F0ECEF" w:rsidR="00F5696B" w:rsidRPr="00C1598C" w:rsidRDefault="00F5696B" w:rsidP="00624518">
      <w:pPr>
        <w:pStyle w:val="ListBullet"/>
        <w:spacing w:after="200"/>
      </w:pPr>
      <w:r w:rsidRPr="00C1598C">
        <w:t>Survey vendors must de-identify all telephone interview data when the data are transferred into the final data file</w:t>
      </w:r>
      <w:r w:rsidR="006D07AD" w:rsidRPr="00C1598C">
        <w:t xml:space="preserve"> that will be submitted to the Data </w:t>
      </w:r>
      <w:r w:rsidR="00237859" w:rsidRPr="00C1598C">
        <w:t>Center. Identifiable</w:t>
      </w:r>
      <w:r w:rsidRPr="00C1598C">
        <w:t xml:space="preserve"> data include respondent names and contact information.</w:t>
      </w:r>
    </w:p>
    <w:p w14:paraId="711EB97A" w14:textId="05BE4FD0" w:rsidR="00F5696B" w:rsidRPr="00C1598C" w:rsidRDefault="00F5696B" w:rsidP="00F5696B">
      <w:pPr>
        <w:pStyle w:val="ListBullet"/>
      </w:pPr>
      <w:r w:rsidRPr="00C1598C">
        <w:t xml:space="preserve">Survey vendors must assign a final disposition code to each case (see </w:t>
      </w:r>
      <w:r w:rsidR="00F56E9E" w:rsidRPr="00C1598C">
        <w:rPr>
          <w:b/>
          <w:bCs/>
          <w:i/>
          <w:iCs/>
        </w:rPr>
        <w:t>Chapter </w:t>
      </w:r>
      <w:r w:rsidRPr="00C1598C">
        <w:rPr>
          <w:b/>
          <w:bCs/>
          <w:i/>
          <w:iCs/>
        </w:rPr>
        <w:t>IX</w:t>
      </w:r>
      <w:r w:rsidRPr="00C1598C">
        <w:t xml:space="preserve"> for a list of these codes) and include a final disposition code for each sampled case in the final data file. It is up to the survey vendor to develop and use a set of </w:t>
      </w:r>
      <w:r w:rsidRPr="00C1598C">
        <w:rPr>
          <w:b/>
          <w:i/>
        </w:rPr>
        <w:t xml:space="preserve">pending </w:t>
      </w:r>
      <w:r w:rsidRPr="00C1598C">
        <w:t>disposition codes to track actions on a case before it is finalized—pending disposition codes are not specified in the ICH CAHPS Survey protocol.</w:t>
      </w:r>
    </w:p>
    <w:p w14:paraId="42BE6A7E" w14:textId="147C5131" w:rsidR="00F5696B" w:rsidRPr="00C1598C" w:rsidRDefault="00BA0F09" w:rsidP="00172CF8">
      <w:pPr>
        <w:pStyle w:val="Heading3"/>
        <w:rPr>
          <w:noProof/>
        </w:rPr>
      </w:pPr>
      <w:bookmarkStart w:id="392" w:name="_Toc377977213"/>
      <w:bookmarkStart w:id="393" w:name="_Toc27747107"/>
      <w:bookmarkStart w:id="394" w:name="_Toc155789589"/>
      <w:bookmarkEnd w:id="365"/>
      <w:bookmarkEnd w:id="366"/>
      <w:bookmarkEnd w:id="367"/>
      <w:r>
        <w:rPr>
          <w:noProof/>
        </w:rPr>
        <w:t>7.12</w:t>
      </w:r>
      <w:r>
        <w:rPr>
          <w:noProof/>
        </w:rPr>
        <w:tab/>
      </w:r>
      <w:r w:rsidR="00F5696B" w:rsidRPr="00C1598C">
        <w:rPr>
          <w:noProof/>
        </w:rPr>
        <w:t>Conducting the ICH CAHPS Survey With Other ICH Facility Surveys</w:t>
      </w:r>
      <w:bookmarkEnd w:id="392"/>
      <w:bookmarkEnd w:id="393"/>
      <w:bookmarkEnd w:id="394"/>
    </w:p>
    <w:p w14:paraId="0F0984A3" w14:textId="13131BF3" w:rsidR="007F1058" w:rsidRPr="00C1598C" w:rsidRDefault="007F1058" w:rsidP="007F1058">
      <w:pPr>
        <w:pStyle w:val="BodyText"/>
      </w:pPr>
      <w:r w:rsidRPr="00C1598C">
        <w:t xml:space="preserve">Some ICH facilities might wish to conduct other patient surveys in addition to the ICH CAHPS Survey to support internal quality improvement activities. </w:t>
      </w:r>
      <w:r w:rsidRPr="00E34867">
        <w:t>If a facility wishes to administer a</w:t>
      </w:r>
      <w:r>
        <w:t xml:space="preserve">n additional </w:t>
      </w:r>
      <w:r w:rsidRPr="00E34867">
        <w:t xml:space="preserve">survey, </w:t>
      </w:r>
      <w:r>
        <w:t>it</w:t>
      </w:r>
      <w:r w:rsidRPr="00E34867">
        <w:t xml:space="preserve"> cannot repeat the ICH CAHPS Survey questions or include questions that are very similar. </w:t>
      </w:r>
      <w:r>
        <w:t xml:space="preserve">It can </w:t>
      </w:r>
      <w:r w:rsidRPr="00C1598C">
        <w:t xml:space="preserve">include questions that ask for more in-depth information about ICH CAHPS issues but should not repeat the ICH CAHPS Survey questions </w:t>
      </w:r>
      <w:r w:rsidRPr="00E34867">
        <w:t>as long as the questions are different from those included in the ICH CAHPS Survey</w:t>
      </w:r>
      <w:r w:rsidRPr="00C1598C">
        <w:t>.</w:t>
      </w:r>
    </w:p>
    <w:p w14:paraId="7B322339" w14:textId="77777777" w:rsidR="007F1058" w:rsidRDefault="007F1058" w:rsidP="007F1058">
      <w:pPr>
        <w:pStyle w:val="BodyText"/>
      </w:pPr>
      <w:r w:rsidRPr="00222CCC">
        <w:t xml:space="preserve">When deciding on </w:t>
      </w:r>
      <w:proofErr w:type="gramStart"/>
      <w:r>
        <w:t>whether or not</w:t>
      </w:r>
      <w:proofErr w:type="gramEnd"/>
      <w:r>
        <w:t xml:space="preserve"> to administer additional</w:t>
      </w:r>
      <w:r w:rsidRPr="00222CCC">
        <w:t xml:space="preserve"> surveys, we recommend facilities keep in mind </w:t>
      </w:r>
      <w:r>
        <w:t xml:space="preserve">the </w:t>
      </w:r>
      <w:r w:rsidRPr="00222CCC">
        <w:t xml:space="preserve">survey burden </w:t>
      </w:r>
      <w:r>
        <w:t>this may cause for</w:t>
      </w:r>
      <w:r w:rsidRPr="00222CCC">
        <w:t xml:space="preserve"> their patients</w:t>
      </w:r>
      <w:r>
        <w:t>,</w:t>
      </w:r>
      <w:r w:rsidRPr="00222CCC">
        <w:t xml:space="preserve"> as well </w:t>
      </w:r>
      <w:r>
        <w:t>as</w:t>
      </w:r>
      <w:r w:rsidRPr="00222CCC">
        <w:t xml:space="preserve"> the fact that additional surveys could </w:t>
      </w:r>
      <w:r>
        <w:t xml:space="preserve">negatively </w:t>
      </w:r>
      <w:r w:rsidRPr="00222CCC">
        <w:t xml:space="preserve">affect </w:t>
      </w:r>
      <w:r>
        <w:t>the</w:t>
      </w:r>
      <w:r w:rsidRPr="00222CCC">
        <w:t xml:space="preserve"> ICH CAHPS Survey response rate</w:t>
      </w:r>
      <w:r>
        <w:t>s and number of completed interviews per survey period for the facility (which could impact whether or not data for the facility are publicly reported).</w:t>
      </w:r>
    </w:p>
    <w:p w14:paraId="4D7E42E2" w14:textId="33AB3AB9" w:rsidR="007F1058" w:rsidRDefault="007F1058" w:rsidP="007F1058">
      <w:pPr>
        <w:pStyle w:val="BodyText"/>
      </w:pPr>
      <w:r>
        <w:lastRenderedPageBreak/>
        <w:t xml:space="preserve">ICH facilities are </w:t>
      </w:r>
      <w:r w:rsidRPr="0049019C">
        <w:rPr>
          <w:b/>
          <w:bCs/>
          <w:i/>
          <w:iCs/>
        </w:rPr>
        <w:t xml:space="preserve">strongly </w:t>
      </w:r>
      <w:r>
        <w:rPr>
          <w:b/>
          <w:bCs/>
          <w:i/>
          <w:iCs/>
        </w:rPr>
        <w:t xml:space="preserve">encouraged to refrain </w:t>
      </w:r>
      <w:r w:rsidRPr="0049019C">
        <w:t>fielding</w:t>
      </w:r>
      <w:r w:rsidRPr="006E1A31">
        <w:t xml:space="preserve"> </w:t>
      </w:r>
      <w:r>
        <w:t xml:space="preserve">additional surveys from: </w:t>
      </w:r>
    </w:p>
    <w:p w14:paraId="7FD8B7A2" w14:textId="5F23FC69" w:rsidR="007F1058" w:rsidRDefault="007F1058" w:rsidP="004E10F2">
      <w:pPr>
        <w:pStyle w:val="ListBullet"/>
      </w:pPr>
      <w:r>
        <w:t>One week before the mailing of the prenotification letter in either the ICH CAHPS Spring Survey or Fall Survey</w:t>
      </w:r>
    </w:p>
    <w:p w14:paraId="3809B265" w14:textId="02973EC3" w:rsidR="007F1058" w:rsidRDefault="006D336C" w:rsidP="004E10F2">
      <w:pPr>
        <w:pStyle w:val="BodyText"/>
        <w:ind w:left="360"/>
      </w:pPr>
      <w:r>
        <w:t>Until</w:t>
      </w:r>
    </w:p>
    <w:p w14:paraId="670D9FEF" w14:textId="7FE77704" w:rsidR="007F1058" w:rsidRDefault="007F1058" w:rsidP="004E10F2">
      <w:pPr>
        <w:pStyle w:val="ListBullet"/>
      </w:pPr>
      <w:r>
        <w:t>One week after the beginning of phone follow-up for mixed</w:t>
      </w:r>
      <w:r w:rsidR="007727C8">
        <w:t xml:space="preserve"> </w:t>
      </w:r>
      <w:r>
        <w:t xml:space="preserve">mode. </w:t>
      </w:r>
    </w:p>
    <w:p w14:paraId="17B367F9" w14:textId="405B3CDE" w:rsidR="00A43A39" w:rsidRDefault="00A43A39" w:rsidP="00A47B9A">
      <w:pPr>
        <w:pStyle w:val="BodyText"/>
      </w:pPr>
      <w:r w:rsidRPr="002B0849">
        <w:rPr>
          <w:b/>
          <w:bCs/>
          <w:i/>
          <w:iCs/>
        </w:rPr>
        <w:t xml:space="preserve">Table </w:t>
      </w:r>
      <w:r>
        <w:rPr>
          <w:b/>
          <w:bCs/>
          <w:i/>
          <w:iCs/>
        </w:rPr>
        <w:t>7</w:t>
      </w:r>
      <w:r w:rsidRPr="002B0849">
        <w:rPr>
          <w:b/>
          <w:bCs/>
          <w:i/>
          <w:iCs/>
        </w:rPr>
        <w:t>-</w:t>
      </w:r>
      <w:r>
        <w:rPr>
          <w:b/>
          <w:bCs/>
          <w:i/>
          <w:iCs/>
        </w:rPr>
        <w:t>2</w:t>
      </w:r>
      <w:r>
        <w:t xml:space="preserve"> shows an example of how this suggested plan would be implemented for the 202</w:t>
      </w:r>
      <w:r w:rsidR="00044386">
        <w:t>4</w:t>
      </w:r>
      <w:r>
        <w:t xml:space="preserve"> Spring and Fall Survey periods:</w:t>
      </w:r>
    </w:p>
    <w:p w14:paraId="58A866B1" w14:textId="6607BDE6" w:rsidR="00A43A39" w:rsidRPr="00345AA6" w:rsidRDefault="00A43A39" w:rsidP="00A47B9A">
      <w:pPr>
        <w:pStyle w:val="TableCaption"/>
      </w:pPr>
      <w:bookmarkStart w:id="395" w:name="_Toc155790064"/>
      <w:r w:rsidRPr="002B0849">
        <w:t xml:space="preserve">Table </w:t>
      </w:r>
      <w:r>
        <w:t>7</w:t>
      </w:r>
      <w:r w:rsidRPr="002B0849">
        <w:t>-</w:t>
      </w:r>
      <w:r>
        <w:t>2</w:t>
      </w:r>
      <w:r w:rsidRPr="002B0849">
        <w:t>.</w:t>
      </w:r>
      <w:r>
        <w:tab/>
      </w:r>
      <w:r w:rsidR="007727C8">
        <w:t xml:space="preserve">Mixed Mode: </w:t>
      </w:r>
      <w:r w:rsidRPr="002B0849">
        <w:t xml:space="preserve">Recommended Schedule for </w:t>
      </w:r>
      <w:r>
        <w:t>A</w:t>
      </w:r>
      <w:r w:rsidRPr="002B0849">
        <w:t>dministering ICH CAHPS in Conjunction With Other Surveys</w:t>
      </w:r>
      <w:bookmarkEnd w:id="395"/>
    </w:p>
    <w:tbl>
      <w:tblPr>
        <w:tblStyle w:val="TableGrid"/>
        <w:tblW w:w="0" w:type="auto"/>
        <w:tblLook w:val="04A0" w:firstRow="1" w:lastRow="0" w:firstColumn="1" w:lastColumn="0" w:noHBand="0" w:noVBand="1"/>
      </w:tblPr>
      <w:tblGrid>
        <w:gridCol w:w="4855"/>
        <w:gridCol w:w="2070"/>
        <w:gridCol w:w="2425"/>
      </w:tblGrid>
      <w:tr w:rsidR="00A43A39" w14:paraId="2ABC7E3B" w14:textId="77777777" w:rsidTr="00D61E76">
        <w:trPr>
          <w:cantSplit/>
          <w:tblHeader/>
        </w:trPr>
        <w:tc>
          <w:tcPr>
            <w:tcW w:w="4855" w:type="dxa"/>
            <w:shd w:val="clear" w:color="auto" w:fill="D9D9D9" w:themeFill="background1" w:themeFillShade="D9"/>
            <w:vAlign w:val="center"/>
          </w:tcPr>
          <w:p w14:paraId="4F7866B9" w14:textId="77777777" w:rsidR="00A43A39" w:rsidRPr="00B32FAB" w:rsidRDefault="00A43A39" w:rsidP="00012FCE">
            <w:pPr>
              <w:pStyle w:val="TableHeaders"/>
            </w:pPr>
            <w:r w:rsidRPr="00B32FAB">
              <w:t>Activity</w:t>
            </w:r>
          </w:p>
        </w:tc>
        <w:tc>
          <w:tcPr>
            <w:tcW w:w="2070" w:type="dxa"/>
            <w:shd w:val="clear" w:color="auto" w:fill="D9D9D9" w:themeFill="background1" w:themeFillShade="D9"/>
            <w:vAlign w:val="center"/>
          </w:tcPr>
          <w:p w14:paraId="5909998D" w14:textId="1911DB49" w:rsidR="00A43A39" w:rsidRPr="00B32FAB" w:rsidRDefault="00A43A39" w:rsidP="00012FCE">
            <w:pPr>
              <w:pStyle w:val="TableHeaders"/>
            </w:pPr>
            <w:r w:rsidRPr="00B32FAB">
              <w:t>202</w:t>
            </w:r>
            <w:r w:rsidR="007A478C">
              <w:t>4</w:t>
            </w:r>
            <w:r w:rsidRPr="00B32FAB">
              <w:t xml:space="preserve"> Spring Survey</w:t>
            </w:r>
          </w:p>
        </w:tc>
        <w:tc>
          <w:tcPr>
            <w:tcW w:w="2425" w:type="dxa"/>
            <w:shd w:val="clear" w:color="auto" w:fill="D9D9D9" w:themeFill="background1" w:themeFillShade="D9"/>
            <w:vAlign w:val="center"/>
          </w:tcPr>
          <w:p w14:paraId="6054A7F6" w14:textId="583AB722" w:rsidR="00A43A39" w:rsidRPr="00B32FAB" w:rsidRDefault="00A43A39" w:rsidP="00012FCE">
            <w:pPr>
              <w:pStyle w:val="TableHeaders"/>
            </w:pPr>
            <w:r w:rsidRPr="00B32FAB">
              <w:t>202</w:t>
            </w:r>
            <w:r w:rsidR="007A478C">
              <w:t>4</w:t>
            </w:r>
            <w:r w:rsidRPr="00B32FAB">
              <w:t xml:space="preserve"> Fall Survey</w:t>
            </w:r>
          </w:p>
        </w:tc>
      </w:tr>
      <w:tr w:rsidR="00A43A39" w14:paraId="57BE72F8" w14:textId="77777777" w:rsidTr="00D61E76">
        <w:trPr>
          <w:cantSplit/>
        </w:trPr>
        <w:tc>
          <w:tcPr>
            <w:tcW w:w="4855" w:type="dxa"/>
            <w:shd w:val="clear" w:color="auto" w:fill="auto"/>
            <w:vAlign w:val="center"/>
          </w:tcPr>
          <w:p w14:paraId="1C436C8F" w14:textId="77777777" w:rsidR="00A43A39" w:rsidRPr="00431FF5" w:rsidRDefault="00A43A39" w:rsidP="00012FCE">
            <w:pPr>
              <w:pStyle w:val="TableText"/>
            </w:pPr>
            <w:r w:rsidRPr="00431FF5">
              <w:t>Beginning of suggested</w:t>
            </w:r>
            <w:r>
              <w:t xml:space="preserve"> 8-week</w:t>
            </w:r>
            <w:r w:rsidRPr="00431FF5">
              <w:t xml:space="preserve"> period </w:t>
            </w:r>
            <w:r>
              <w:t xml:space="preserve">to </w:t>
            </w:r>
            <w:r w:rsidRPr="00431FF5">
              <w:t xml:space="preserve">refrain from </w:t>
            </w:r>
            <w:r>
              <w:t xml:space="preserve">administering </w:t>
            </w:r>
            <w:r w:rsidRPr="00431FF5">
              <w:t>additional surveys</w:t>
            </w:r>
          </w:p>
        </w:tc>
        <w:tc>
          <w:tcPr>
            <w:tcW w:w="2070" w:type="dxa"/>
            <w:shd w:val="clear" w:color="auto" w:fill="auto"/>
            <w:vAlign w:val="center"/>
          </w:tcPr>
          <w:p w14:paraId="61A87C98" w14:textId="288CF074" w:rsidR="00A43A39" w:rsidRPr="00431FF5" w:rsidRDefault="00A43A39" w:rsidP="00012FCE">
            <w:pPr>
              <w:pStyle w:val="TableText"/>
              <w:jc w:val="center"/>
              <w:rPr>
                <w:b/>
              </w:rPr>
            </w:pPr>
            <w:r w:rsidRPr="00431FF5">
              <w:t>April 1</w:t>
            </w:r>
            <w:r w:rsidR="002A2760">
              <w:t>2</w:t>
            </w:r>
            <w:r w:rsidRPr="00431FF5">
              <w:t>, 202</w:t>
            </w:r>
            <w:r w:rsidR="007A478C">
              <w:t>4</w:t>
            </w:r>
          </w:p>
        </w:tc>
        <w:tc>
          <w:tcPr>
            <w:tcW w:w="2425" w:type="dxa"/>
            <w:shd w:val="clear" w:color="auto" w:fill="auto"/>
            <w:vAlign w:val="center"/>
          </w:tcPr>
          <w:p w14:paraId="17C0BA79" w14:textId="3ED30329" w:rsidR="00A43A39" w:rsidRPr="00431FF5" w:rsidRDefault="00A43A39" w:rsidP="00012FCE">
            <w:pPr>
              <w:pStyle w:val="TableText"/>
              <w:jc w:val="center"/>
              <w:rPr>
                <w:b/>
              </w:rPr>
            </w:pPr>
            <w:r w:rsidRPr="00431FF5">
              <w:t>October 1</w:t>
            </w:r>
            <w:r w:rsidR="002A2760">
              <w:t>1</w:t>
            </w:r>
            <w:r w:rsidRPr="00431FF5">
              <w:t>, 202</w:t>
            </w:r>
            <w:r w:rsidR="007A478C">
              <w:t>4</w:t>
            </w:r>
          </w:p>
        </w:tc>
      </w:tr>
      <w:tr w:rsidR="00A43A39" w14:paraId="6885F84B" w14:textId="77777777" w:rsidTr="00D61E76">
        <w:trPr>
          <w:cantSplit/>
        </w:trPr>
        <w:tc>
          <w:tcPr>
            <w:tcW w:w="4855" w:type="dxa"/>
          </w:tcPr>
          <w:p w14:paraId="404D8B15" w14:textId="77777777" w:rsidR="00A43A39" w:rsidRPr="00B32FAB" w:rsidRDefault="00A43A39" w:rsidP="00012FCE">
            <w:pPr>
              <w:pStyle w:val="TableText"/>
              <w:rPr>
                <w:szCs w:val="22"/>
              </w:rPr>
            </w:pPr>
            <w:r>
              <w:rPr>
                <w:szCs w:val="22"/>
              </w:rPr>
              <w:t>Start of data collection (mailing of the prenotification letter)</w:t>
            </w:r>
          </w:p>
        </w:tc>
        <w:tc>
          <w:tcPr>
            <w:tcW w:w="2070" w:type="dxa"/>
            <w:vAlign w:val="center"/>
          </w:tcPr>
          <w:p w14:paraId="79DD692F" w14:textId="093085FE" w:rsidR="00A43A39" w:rsidRPr="00B32FAB" w:rsidRDefault="00A43A39" w:rsidP="00012FCE">
            <w:pPr>
              <w:pStyle w:val="TableText"/>
              <w:jc w:val="center"/>
            </w:pPr>
            <w:r w:rsidRPr="00B32FAB">
              <w:t xml:space="preserve">April </w:t>
            </w:r>
            <w:r w:rsidR="007A478C">
              <w:t>19</w:t>
            </w:r>
            <w:r w:rsidRPr="00B32FAB">
              <w:t>, 202</w:t>
            </w:r>
            <w:r w:rsidR="007A478C">
              <w:t>4</w:t>
            </w:r>
          </w:p>
        </w:tc>
        <w:tc>
          <w:tcPr>
            <w:tcW w:w="2425" w:type="dxa"/>
            <w:vAlign w:val="center"/>
          </w:tcPr>
          <w:p w14:paraId="3E1937FF" w14:textId="5D36F20F" w:rsidR="00A43A39" w:rsidRPr="00B32FAB" w:rsidRDefault="00A43A39" w:rsidP="00012FCE">
            <w:pPr>
              <w:pStyle w:val="TableText"/>
              <w:jc w:val="center"/>
            </w:pPr>
            <w:r w:rsidRPr="00B32FAB">
              <w:t xml:space="preserve">October </w:t>
            </w:r>
            <w:r w:rsidR="007A478C">
              <w:t>18</w:t>
            </w:r>
            <w:r w:rsidRPr="00B32FAB">
              <w:t>, 202</w:t>
            </w:r>
            <w:r w:rsidR="007A478C">
              <w:t>4</w:t>
            </w:r>
          </w:p>
        </w:tc>
      </w:tr>
      <w:tr w:rsidR="00A43A39" w14:paraId="5FCD44B5" w14:textId="77777777" w:rsidTr="00D61E76">
        <w:trPr>
          <w:cantSplit/>
        </w:trPr>
        <w:tc>
          <w:tcPr>
            <w:tcW w:w="4855" w:type="dxa"/>
          </w:tcPr>
          <w:p w14:paraId="76933A19" w14:textId="3E756FDB" w:rsidR="00A43A39" w:rsidRPr="00B32FAB" w:rsidRDefault="00A43A39" w:rsidP="00012FCE">
            <w:pPr>
              <w:pStyle w:val="TableText"/>
              <w:rPr>
                <w:szCs w:val="22"/>
              </w:rPr>
            </w:pPr>
            <w:r>
              <w:rPr>
                <w:szCs w:val="22"/>
              </w:rPr>
              <w:t xml:space="preserve">Date of second wave of data collection (telephone follow-up for mixed mode) </w:t>
            </w:r>
          </w:p>
        </w:tc>
        <w:tc>
          <w:tcPr>
            <w:tcW w:w="2070" w:type="dxa"/>
            <w:vAlign w:val="center"/>
          </w:tcPr>
          <w:p w14:paraId="0928BDA8" w14:textId="1BFF55E4" w:rsidR="00A43A39" w:rsidRPr="00B32FAB" w:rsidRDefault="007A478C" w:rsidP="00012FCE">
            <w:pPr>
              <w:pStyle w:val="TableText"/>
              <w:jc w:val="center"/>
            </w:pPr>
            <w:r>
              <w:t>May 31</w:t>
            </w:r>
            <w:r w:rsidR="00A43A39" w:rsidRPr="00B32FAB">
              <w:t>, 202</w:t>
            </w:r>
            <w:r>
              <w:t>4</w:t>
            </w:r>
          </w:p>
        </w:tc>
        <w:tc>
          <w:tcPr>
            <w:tcW w:w="2425" w:type="dxa"/>
            <w:vAlign w:val="center"/>
          </w:tcPr>
          <w:p w14:paraId="2A33136F" w14:textId="2A500E98" w:rsidR="00500591" w:rsidRDefault="00044386" w:rsidP="00500591">
            <w:pPr>
              <w:pStyle w:val="TableText"/>
              <w:keepNext/>
            </w:pPr>
            <w:r>
              <w:t>November 29, 2024</w:t>
            </w:r>
            <w:r w:rsidR="00500591">
              <w:t xml:space="preserve"> </w:t>
            </w:r>
            <w:r w:rsidR="00500591" w:rsidRPr="000143D8">
              <w:rPr>
                <w:b/>
                <w:bCs/>
              </w:rPr>
              <w:t>OR</w:t>
            </w:r>
          </w:p>
          <w:p w14:paraId="7B009125" w14:textId="26F00914" w:rsidR="00A43A39" w:rsidRPr="00B32FAB" w:rsidRDefault="00500591" w:rsidP="00500591">
            <w:pPr>
              <w:pStyle w:val="TableText"/>
              <w:jc w:val="center"/>
            </w:pPr>
            <w:r>
              <w:t>December 4, 2024*</w:t>
            </w:r>
          </w:p>
        </w:tc>
      </w:tr>
      <w:tr w:rsidR="00A43A39" w14:paraId="72F162CF" w14:textId="77777777" w:rsidTr="00D61E76">
        <w:trPr>
          <w:cantSplit/>
        </w:trPr>
        <w:tc>
          <w:tcPr>
            <w:tcW w:w="4855" w:type="dxa"/>
          </w:tcPr>
          <w:p w14:paraId="60D1AECA" w14:textId="77777777" w:rsidR="00A43A39" w:rsidRPr="00B32FAB" w:rsidRDefault="00A43A39" w:rsidP="00012FCE">
            <w:pPr>
              <w:pStyle w:val="TableText"/>
              <w:rPr>
                <w:szCs w:val="22"/>
              </w:rPr>
            </w:pPr>
            <w:r>
              <w:rPr>
                <w:szCs w:val="22"/>
              </w:rPr>
              <w:t xml:space="preserve">End of suggested </w:t>
            </w:r>
            <w:r w:rsidRPr="00B32FAB">
              <w:rPr>
                <w:szCs w:val="22"/>
              </w:rPr>
              <w:t xml:space="preserve">8-week period </w:t>
            </w:r>
            <w:r>
              <w:rPr>
                <w:szCs w:val="22"/>
              </w:rPr>
              <w:t>to refrain from administering additional surveys</w:t>
            </w:r>
          </w:p>
        </w:tc>
        <w:tc>
          <w:tcPr>
            <w:tcW w:w="2070" w:type="dxa"/>
            <w:vAlign w:val="center"/>
          </w:tcPr>
          <w:p w14:paraId="672B6FD2" w14:textId="73DCC870" w:rsidR="00A43A39" w:rsidRPr="00B32FAB" w:rsidRDefault="00A43A39" w:rsidP="00012FCE">
            <w:pPr>
              <w:pStyle w:val="TableText"/>
              <w:jc w:val="center"/>
            </w:pPr>
            <w:r w:rsidRPr="00B32FAB">
              <w:t xml:space="preserve">June </w:t>
            </w:r>
            <w:r w:rsidR="002A2760">
              <w:t>7</w:t>
            </w:r>
            <w:r w:rsidRPr="00B32FAB">
              <w:t>, 202</w:t>
            </w:r>
            <w:r w:rsidR="007A478C">
              <w:t>4</w:t>
            </w:r>
          </w:p>
        </w:tc>
        <w:tc>
          <w:tcPr>
            <w:tcW w:w="2425" w:type="dxa"/>
            <w:vAlign w:val="center"/>
          </w:tcPr>
          <w:p w14:paraId="086DAF79" w14:textId="27F08547" w:rsidR="00A43A39" w:rsidRPr="00B32FAB" w:rsidRDefault="00A43A39" w:rsidP="00012FCE">
            <w:pPr>
              <w:pStyle w:val="TableText"/>
              <w:jc w:val="center"/>
            </w:pPr>
            <w:r w:rsidRPr="00B32FAB">
              <w:t xml:space="preserve">December </w:t>
            </w:r>
            <w:r w:rsidR="002A2760">
              <w:t>6</w:t>
            </w:r>
            <w:r w:rsidRPr="00B32FAB">
              <w:t>, 202</w:t>
            </w:r>
            <w:r w:rsidR="007A478C">
              <w:t>4</w:t>
            </w:r>
          </w:p>
        </w:tc>
      </w:tr>
    </w:tbl>
    <w:p w14:paraId="706A8D52" w14:textId="77777777" w:rsidR="00500591" w:rsidRPr="006B0709" w:rsidRDefault="00500591" w:rsidP="00167F2B">
      <w:pPr>
        <w:pStyle w:val="Source"/>
      </w:pPr>
      <w:r>
        <w:t>*</w:t>
      </w:r>
      <w:r w:rsidRPr="006B0709">
        <w:t xml:space="preserve"> </w:t>
      </w:r>
      <w:r>
        <w:t>In 2024</w:t>
      </w:r>
      <w:r w:rsidRPr="006B0709">
        <w:t>, the Thanksgiving holiday falls on November 28, 20</w:t>
      </w:r>
      <w:r>
        <w:t>24</w:t>
      </w:r>
      <w:r w:rsidRPr="006B0709">
        <w:t xml:space="preserve">, during the last week of November. </w:t>
      </w:r>
      <w:r>
        <w:t>Some</w:t>
      </w:r>
      <w:r w:rsidRPr="006B0709">
        <w:t xml:space="preserve"> vendors may have difficulties with mailing the 2nd </w:t>
      </w:r>
      <w:r>
        <w:t>survey package</w:t>
      </w:r>
      <w:r w:rsidRPr="006B0709">
        <w:t xml:space="preserve"> (mail-only) or beginning phone follow-up (mixed</w:t>
      </w:r>
      <w:r>
        <w:t xml:space="preserve"> </w:t>
      </w:r>
      <w:r w:rsidRPr="006B0709">
        <w:t>mode) for the 20</w:t>
      </w:r>
      <w:r>
        <w:t>24</w:t>
      </w:r>
      <w:r w:rsidRPr="006B0709">
        <w:t xml:space="preserve"> Fall Survey on the originally scheduled date of November 29, 20</w:t>
      </w:r>
      <w:r>
        <w:t>24</w:t>
      </w:r>
      <w:r w:rsidRPr="006B0709">
        <w:t xml:space="preserve"> (the day after Thanksgiving).</w:t>
      </w:r>
      <w:r>
        <w:t xml:space="preserve"> As such, the 2024 Fall data collection schedule has been set such that vendors may either begin </w:t>
      </w:r>
      <w:r w:rsidRPr="006C2FC4">
        <w:t xml:space="preserve">implementing the second wave of ICH CAHPS data collection </w:t>
      </w:r>
      <w:r>
        <w:t>on</w:t>
      </w:r>
      <w:r w:rsidRPr="006C2FC4">
        <w:t xml:space="preserve"> November 29, 20</w:t>
      </w:r>
      <w:r>
        <w:t xml:space="preserve">24, or </w:t>
      </w:r>
      <w:r w:rsidRPr="006C2FC4">
        <w:t>the following week on December 4, 20</w:t>
      </w:r>
      <w:r>
        <w:t>24</w:t>
      </w:r>
      <w:r w:rsidRPr="006C2FC4">
        <w:t>. The deadline for data submission will remain January 29, 20</w:t>
      </w:r>
      <w:r>
        <w:t>25</w:t>
      </w:r>
      <w:r w:rsidRPr="006C2FC4">
        <w:t xml:space="preserve"> for both schedules</w:t>
      </w:r>
      <w:r>
        <w:t>.</w:t>
      </w:r>
    </w:p>
    <w:p w14:paraId="3BE7AD28" w14:textId="6E527073" w:rsidR="003C3F52" w:rsidRPr="00C1598C" w:rsidRDefault="003C3F52" w:rsidP="003C3F52">
      <w:pPr>
        <w:pStyle w:val="BodyText"/>
      </w:pPr>
      <w:r>
        <w:t xml:space="preserve">In addition, </w:t>
      </w:r>
      <w:r w:rsidRPr="00C1598C">
        <w:t>ICH facilities may not:</w:t>
      </w:r>
    </w:p>
    <w:p w14:paraId="41EABE8F" w14:textId="77777777" w:rsidR="003C3F52" w:rsidRPr="00C1598C" w:rsidRDefault="003C3F52" w:rsidP="003C3F52">
      <w:pPr>
        <w:pStyle w:val="ListBullet"/>
      </w:pPr>
      <w:r w:rsidRPr="00C1598C">
        <w:t>Provide information to their patients that promotes the services provided by the ICH facility;</w:t>
      </w:r>
    </w:p>
    <w:p w14:paraId="659D446C" w14:textId="77777777" w:rsidR="003C3F52" w:rsidRPr="00C1598C" w:rsidRDefault="003C3F52" w:rsidP="003C3F52">
      <w:pPr>
        <w:pStyle w:val="ListBullet"/>
      </w:pPr>
      <w:r w:rsidRPr="00C1598C">
        <w:t>Ask their patients for the names of other ESRD patients who might need dialysis care</w:t>
      </w:r>
      <w:r>
        <w:t>;</w:t>
      </w:r>
      <w:r w:rsidRPr="00C1598C">
        <w:t xml:space="preserve"> </w:t>
      </w:r>
      <w:r>
        <w:t>or</w:t>
      </w:r>
    </w:p>
    <w:p w14:paraId="1ED7C602" w14:textId="5D56C038" w:rsidR="00CA4967" w:rsidRDefault="003C3F52" w:rsidP="003C3F52">
      <w:pPr>
        <w:pStyle w:val="ListBullet"/>
      </w:pPr>
      <w:r w:rsidRPr="00C1598C">
        <w:t>Ask their patients for consent for the ICH facility survey vendor to share their survey responses with the ICH facility</w:t>
      </w:r>
      <w:r>
        <w:t>.</w:t>
      </w:r>
    </w:p>
    <w:bookmarkEnd w:id="320"/>
    <w:bookmarkEnd w:id="168"/>
    <w:p w14:paraId="0417E66A" w14:textId="77777777" w:rsidR="0099506A" w:rsidRPr="005A4C5A" w:rsidRDefault="0099506A" w:rsidP="005A4C5A"/>
    <w:p w14:paraId="56D40115" w14:textId="77777777" w:rsidR="00D43CDA" w:rsidRPr="00C1598C" w:rsidRDefault="00D43CDA" w:rsidP="00D43CDA">
      <w:pPr>
        <w:pStyle w:val="BodyText"/>
        <w:sectPr w:rsidR="00D43CDA" w:rsidRPr="00C1598C" w:rsidSect="005C4897">
          <w:headerReference w:type="even" r:id="rId78"/>
          <w:headerReference w:type="default" r:id="rId79"/>
          <w:type w:val="oddPage"/>
          <w:pgSz w:w="12240" w:h="15840" w:code="1"/>
          <w:pgMar w:top="1440" w:right="1440" w:bottom="1440" w:left="1440" w:header="720" w:footer="720" w:gutter="0"/>
          <w:cols w:space="720"/>
          <w:titlePg/>
          <w:docGrid w:linePitch="360"/>
        </w:sectPr>
      </w:pPr>
    </w:p>
    <w:p w14:paraId="1E3A71FA" w14:textId="77777777" w:rsidR="00DF3364" w:rsidRPr="00C1598C" w:rsidRDefault="00DF3364" w:rsidP="006F4D8E">
      <w:pPr>
        <w:pStyle w:val="Heading2"/>
      </w:pPr>
      <w:bookmarkStart w:id="396" w:name="_Toc224984439"/>
      <w:bookmarkStart w:id="397" w:name="_Toc343765433"/>
      <w:bookmarkStart w:id="398" w:name="_Toc27747108"/>
      <w:bookmarkStart w:id="399" w:name="_Toc155789590"/>
      <w:r w:rsidRPr="00C1598C">
        <w:lastRenderedPageBreak/>
        <w:t>VIII. Confidentiality and Data Security</w:t>
      </w:r>
      <w:bookmarkEnd w:id="396"/>
      <w:bookmarkEnd w:id="397"/>
      <w:bookmarkEnd w:id="398"/>
      <w:bookmarkEnd w:id="399"/>
    </w:p>
    <w:p w14:paraId="43333426" w14:textId="7D7F34C4" w:rsidR="00DF3364" w:rsidRPr="00C1598C" w:rsidRDefault="006E29B9" w:rsidP="00172CF8">
      <w:pPr>
        <w:pStyle w:val="Heading3"/>
      </w:pPr>
      <w:bookmarkStart w:id="400" w:name="_Toc251318169"/>
      <w:bookmarkStart w:id="401" w:name="_Toc343765434"/>
      <w:bookmarkStart w:id="402" w:name="_Toc27747109"/>
      <w:bookmarkStart w:id="403" w:name="_Toc155789591"/>
      <w:r>
        <w:t>8.0</w:t>
      </w:r>
      <w:r>
        <w:tab/>
      </w:r>
      <w:r w:rsidR="00DF3364" w:rsidRPr="00C1598C">
        <w:t>Overview</w:t>
      </w:r>
      <w:bookmarkEnd w:id="400"/>
      <w:bookmarkEnd w:id="401"/>
      <w:bookmarkEnd w:id="402"/>
      <w:bookmarkEnd w:id="403"/>
    </w:p>
    <w:p w14:paraId="1E6475B7" w14:textId="77777777" w:rsidR="00DF3364" w:rsidRPr="00C1598C" w:rsidRDefault="00DF3364" w:rsidP="00DF3364">
      <w:pPr>
        <w:pStyle w:val="BodyText"/>
      </w:pPr>
      <w:r w:rsidRPr="00C1598C">
        <w:t>This chapter describes the requirements and guidelines for ensuring sample patient and respondent confidentiality, protecting their identity, and ensuring data security. The chapter begins with a discussion of ensuring sample patient confidentiality followed by how confidential data should be handled and the importance of confidentiality agreements. The last section in this chapter provides information about the importance of establishing and maintaining physical and electronic data security.</w:t>
      </w:r>
    </w:p>
    <w:p w14:paraId="0F04B424" w14:textId="2076A617" w:rsidR="00DF3364" w:rsidRPr="00C1598C" w:rsidRDefault="006E29B9" w:rsidP="00172CF8">
      <w:pPr>
        <w:pStyle w:val="Heading3"/>
      </w:pPr>
      <w:bookmarkStart w:id="404" w:name="_Toc27747110"/>
      <w:bookmarkStart w:id="405" w:name="_Toc155789592"/>
      <w:bookmarkStart w:id="406" w:name="_Toc224984441"/>
      <w:bookmarkStart w:id="407" w:name="_Toc251318170"/>
      <w:bookmarkStart w:id="408" w:name="_Toc343765435"/>
      <w:r>
        <w:t>8.1</w:t>
      </w:r>
      <w:r>
        <w:tab/>
      </w:r>
      <w:r w:rsidR="00DF3364" w:rsidRPr="00C1598C">
        <w:t>Assuring Sample Patients of Confidentiality</w:t>
      </w:r>
      <w:bookmarkEnd w:id="404"/>
      <w:bookmarkEnd w:id="405"/>
    </w:p>
    <w:p w14:paraId="427F8792" w14:textId="05FE823D" w:rsidR="00DF3364" w:rsidRPr="00C1598C" w:rsidRDefault="00DF3364" w:rsidP="00DF3364">
      <w:pPr>
        <w:pStyle w:val="BodyText"/>
      </w:pPr>
      <w:r w:rsidRPr="00C1598C">
        <w:t>Concern for the confidentiality and protection of respondents</w:t>
      </w:r>
      <w:r w:rsidR="004A2B8D">
        <w:t>’</w:t>
      </w:r>
      <w:r w:rsidRPr="00C1598C">
        <w:t xml:space="preserve"> rights is critically important on any patient experience of care survey. Because dialysis patients are dependent on dialysis treatments for their survival, they are an especially vulnerable patient population. Some dialysis patients might not be willing to participate in the survey for fear of retribution from facility staff. There is also a concern that some patients might respond to the survey but in a way that does not reflect their actual experiences with dialysis care. Therefore, assurances of confidentiality are critically important with this patient population. The following assurances of confidentiality in communications, written or verbal, with ICH CAHPS sample patients are required of all survey vendors:</w:t>
      </w:r>
    </w:p>
    <w:p w14:paraId="3180B240" w14:textId="4233FAB3" w:rsidR="00DF3364" w:rsidRPr="009143D1" w:rsidRDefault="00DF3364" w:rsidP="00DF3364">
      <w:pPr>
        <w:pStyle w:val="ListBullet"/>
      </w:pPr>
      <w:r w:rsidRPr="00C1598C">
        <w:t xml:space="preserve">The information they provide is </w:t>
      </w:r>
      <w:r w:rsidR="00F80707">
        <w:t>kept private by law</w:t>
      </w:r>
      <w:r w:rsidR="00865D81">
        <w:t xml:space="preserve"> </w:t>
      </w:r>
      <w:r w:rsidRPr="00C1598C">
        <w:t>(and that all ICH CAHPS project staff have signed affidavits of confidentiality and are prohibited by law from using survey information for anything other than this research study</w:t>
      </w:r>
      <w:proofErr w:type="gramStart"/>
      <w:r w:rsidRPr="00C1598C">
        <w:t>);</w:t>
      </w:r>
      <w:proofErr w:type="gramEnd"/>
      <w:r w:rsidRPr="00C1598C">
        <w:t xml:space="preserve"> </w:t>
      </w:r>
    </w:p>
    <w:p w14:paraId="3142FC4B" w14:textId="77777777" w:rsidR="00DF3364" w:rsidRPr="00C1598C" w:rsidRDefault="00DF3364" w:rsidP="00DF3364">
      <w:pPr>
        <w:pStyle w:val="ListBullet"/>
      </w:pPr>
      <w:r w:rsidRPr="00C1598C">
        <w:t xml:space="preserve">Their survey responses will never be reported with their name or other identifying </w:t>
      </w:r>
      <w:proofErr w:type="gramStart"/>
      <w:r w:rsidRPr="00C1598C">
        <w:t>information;</w:t>
      </w:r>
      <w:proofErr w:type="gramEnd"/>
    </w:p>
    <w:p w14:paraId="71D5A82D" w14:textId="7C014322" w:rsidR="00DF3364" w:rsidRPr="00C1598C" w:rsidRDefault="00DF3364" w:rsidP="00DF3364">
      <w:pPr>
        <w:pStyle w:val="ListBullet"/>
      </w:pPr>
      <w:r w:rsidRPr="00C1598C">
        <w:t>All respondents</w:t>
      </w:r>
      <w:r w:rsidR="004A2B8D">
        <w:t>’</w:t>
      </w:r>
      <w:r w:rsidRPr="00C1598C">
        <w:t xml:space="preserve"> survey responses will be reported in aggregate, no ICH facility will see their individual answers;</w:t>
      </w:r>
      <w:r w:rsidR="00620119">
        <w:t xml:space="preserve"> and</w:t>
      </w:r>
    </w:p>
    <w:p w14:paraId="2CA1CBDF" w14:textId="116270D7" w:rsidR="00DF3364" w:rsidRPr="00C1598C" w:rsidRDefault="00DF3364" w:rsidP="00DF3364">
      <w:pPr>
        <w:pStyle w:val="ListBullet"/>
      </w:pPr>
      <w:r w:rsidRPr="00C1598C">
        <w:t>They can skip or refuse to answer any question they do not feel comfortable with</w:t>
      </w:r>
      <w:r w:rsidR="00620119">
        <w:t>.</w:t>
      </w:r>
    </w:p>
    <w:p w14:paraId="4A2FA88F" w14:textId="19CA9AE0" w:rsidR="00DF3364" w:rsidRPr="00C1598C" w:rsidRDefault="005D5BAC" w:rsidP="00172CF8">
      <w:pPr>
        <w:pStyle w:val="Heading3"/>
      </w:pPr>
      <w:bookmarkStart w:id="409" w:name="_Toc27747111"/>
      <w:bookmarkStart w:id="410" w:name="_Toc155789593"/>
      <w:r>
        <w:t>8.2</w:t>
      </w:r>
      <w:r>
        <w:tab/>
      </w:r>
      <w:r w:rsidR="00DF3364" w:rsidRPr="00C1598C">
        <w:t>Safeguarding Patient Data</w:t>
      </w:r>
      <w:bookmarkEnd w:id="406"/>
      <w:bookmarkEnd w:id="407"/>
      <w:bookmarkEnd w:id="408"/>
      <w:bookmarkEnd w:id="409"/>
      <w:bookmarkEnd w:id="410"/>
    </w:p>
    <w:p w14:paraId="21625689" w14:textId="77777777" w:rsidR="00DF3364" w:rsidRPr="00C1598C" w:rsidRDefault="00DF3364" w:rsidP="00DF3364">
      <w:pPr>
        <w:pStyle w:val="BodyText"/>
      </w:pPr>
      <w:r w:rsidRPr="00C1598C">
        <w:t>The Health Insurance Portability and Accountability Act of 1996 (HIPAA) is legislation intended to protect private medical information and to improve the efficiency of the health care system. This law went into effect April 14, 2003.</w:t>
      </w:r>
    </w:p>
    <w:p w14:paraId="549E7E6A" w14:textId="1C1A10D6" w:rsidR="00DF3364" w:rsidRPr="00C1598C" w:rsidRDefault="00DF3364" w:rsidP="00DF3364">
      <w:pPr>
        <w:pStyle w:val="BodyText"/>
      </w:pPr>
      <w:r w:rsidRPr="00C1598C">
        <w:lastRenderedPageBreak/>
        <w:t>Both PHI and PII are protected under HIPAA. PHI is defined as PII that relates to a person</w:t>
      </w:r>
      <w:r w:rsidR="004A2B8D">
        <w:t>’</w:t>
      </w:r>
      <w:r w:rsidRPr="00C1598C">
        <w:t>s past, present, or future health or medical treatment. If the health information is completely de-identified, it is no longer PHI and can be released. HIPAA also applies to electronic records, whether they are being stored or transmitted. All survey vendors approved to implement the ICH CAHPS Survey must adhere to HIPAA requirements. That is, survey vendors must safeguard any and all data collected from sample patients as required by HIPAA.</w:t>
      </w:r>
    </w:p>
    <w:p w14:paraId="5F648EA2" w14:textId="77777777" w:rsidR="00DF3364" w:rsidRPr="00C1598C" w:rsidRDefault="00DF3364" w:rsidP="00DF3364">
      <w:pPr>
        <w:pStyle w:val="BodyText"/>
      </w:pPr>
      <w:r w:rsidRPr="00C1598C">
        <w:rPr>
          <w:b/>
          <w:i/>
        </w:rPr>
        <w:t>Survey vendors must</w:t>
      </w:r>
      <w:r w:rsidRPr="00C1598C">
        <w:rPr>
          <w:b/>
        </w:rPr>
        <w:t xml:space="preserve"> </w:t>
      </w:r>
      <w:r w:rsidRPr="00C1598C">
        <w:rPr>
          <w:b/>
          <w:i/>
        </w:rPr>
        <w:t>adhere to the following requirements</w:t>
      </w:r>
      <w:r w:rsidRPr="00C1598C">
        <w:t xml:space="preserve"> when conducting the ICH CAHPS Survey. Each of these is discussed in more detail in the paragraphs that follow.</w:t>
      </w:r>
    </w:p>
    <w:p w14:paraId="2FC0CCCC" w14:textId="77777777" w:rsidR="00DF3364" w:rsidRPr="00C1598C" w:rsidRDefault="00DF3364" w:rsidP="00DF3364">
      <w:pPr>
        <w:pStyle w:val="ListBullet"/>
      </w:pPr>
      <w:r w:rsidRPr="00C1598C">
        <w:t>Confidential data must be kept secure as described in this chapter.</w:t>
      </w:r>
    </w:p>
    <w:p w14:paraId="127D6FD3" w14:textId="77777777" w:rsidR="00DF3364" w:rsidRPr="00C1598C" w:rsidRDefault="00DF3364" w:rsidP="00DF3364">
      <w:pPr>
        <w:pStyle w:val="ListBullet"/>
      </w:pPr>
      <w:r w:rsidRPr="00C1598C">
        <w:t>Access to confidential data must be limited to authorized staff members.</w:t>
      </w:r>
    </w:p>
    <w:p w14:paraId="7137B097" w14:textId="77777777" w:rsidR="00DF3364" w:rsidRPr="00C1598C" w:rsidRDefault="00DF3364" w:rsidP="00DF3364">
      <w:pPr>
        <w:pStyle w:val="ListBullet"/>
      </w:pPr>
      <w:r w:rsidRPr="00C1598C">
        <w:t>Survey vendors must not share any information that can identify a sample patient with any individual or organization, including their ICH facility.</w:t>
      </w:r>
    </w:p>
    <w:p w14:paraId="007E80E1" w14:textId="77777777" w:rsidR="00DF3364" w:rsidRPr="00C1598C" w:rsidRDefault="00DF3364" w:rsidP="00DF3364">
      <w:pPr>
        <w:pStyle w:val="ListBullet"/>
      </w:pPr>
      <w:r w:rsidRPr="00C1598C">
        <w:t>Survey vendors must develop procedures for identifying and handling breaches of confidential data.</w:t>
      </w:r>
    </w:p>
    <w:p w14:paraId="1022DA22" w14:textId="77777777" w:rsidR="00DF3364" w:rsidRPr="00C1598C" w:rsidRDefault="00DF3364" w:rsidP="00DF3364">
      <w:pPr>
        <w:pStyle w:val="ListBullet"/>
      </w:pPr>
      <w:r w:rsidRPr="00C1598C">
        <w:t>No data that can identify a sample patient can be included on ICH CAHPS Survey data files submitted to the Data Center. That is, all file submissions must contain de-identified data.</w:t>
      </w:r>
    </w:p>
    <w:p w14:paraId="24170C24" w14:textId="3F5F27D9" w:rsidR="00DF3364" w:rsidRPr="009B4C87" w:rsidRDefault="005D5BAC" w:rsidP="00196397">
      <w:pPr>
        <w:pStyle w:val="Heading4"/>
        <w:rPr>
          <w:sz w:val="24"/>
        </w:rPr>
      </w:pPr>
      <w:bookmarkStart w:id="411" w:name="_Toc27747112"/>
      <w:bookmarkStart w:id="412" w:name="_Toc155789594"/>
      <w:r w:rsidRPr="009B4C87">
        <w:rPr>
          <w:sz w:val="24"/>
        </w:rPr>
        <w:t>8.2.1</w:t>
      </w:r>
      <w:r w:rsidRPr="009B4C87">
        <w:rPr>
          <w:sz w:val="24"/>
        </w:rPr>
        <w:tab/>
      </w:r>
      <w:r w:rsidR="00DF3364" w:rsidRPr="009B4C87">
        <w:rPr>
          <w:sz w:val="24"/>
        </w:rPr>
        <w:t>Confidential Data Must Be Kept Secure</w:t>
      </w:r>
      <w:bookmarkEnd w:id="411"/>
      <w:bookmarkEnd w:id="412"/>
    </w:p>
    <w:p w14:paraId="2339927D" w14:textId="331741BC" w:rsidR="00DF3364" w:rsidRPr="00C1598C" w:rsidRDefault="00DF3364" w:rsidP="00DF3364">
      <w:pPr>
        <w:pStyle w:val="BodyText"/>
      </w:pPr>
      <w:r w:rsidRPr="00C1598C">
        <w:t>Any identifying information associated with a patient should be considered private and must be protected. When the sample is received from the Coordination Team, it will contain PII</w:t>
      </w:r>
      <w:r w:rsidR="006275AB">
        <w:t>/</w:t>
      </w:r>
      <w:r w:rsidR="00D03311">
        <w:t>PHI</w:t>
      </w:r>
      <w:r w:rsidRPr="00C1598C">
        <w:t xml:space="preserve">, such as the name and address or telephone number of the patient. From the moment the survey vendor </w:t>
      </w:r>
      <w:r w:rsidR="007C57A2" w:rsidRPr="00C1598C">
        <w:t xml:space="preserve">downloads </w:t>
      </w:r>
      <w:r w:rsidRPr="00C1598C">
        <w:t>the sample, the data must be handled in a way to ensure that the patient information is kept confidential and that only authorized personnel have access to it.</w:t>
      </w:r>
    </w:p>
    <w:p w14:paraId="72B59997" w14:textId="62190642" w:rsidR="00DF3364" w:rsidRPr="00C1598C" w:rsidRDefault="00DF3364" w:rsidP="00DF3364">
      <w:pPr>
        <w:pStyle w:val="BodyText"/>
      </w:pPr>
      <w:r w:rsidRPr="00C1598C">
        <w:t>Examples of ways to keep confidential data secure include storing the data electronically in password-protected locations and limiting the number of staff with access to the password. For confidential information that is obtained on hard copy, data should be kept in a locked room or file cabinet, with access restricted to authorized staff. Confidential data should not, under any circumstances, be removed from the survey vendor</w:t>
      </w:r>
      <w:r w:rsidR="004A2B8D">
        <w:t>’</w:t>
      </w:r>
      <w:r w:rsidRPr="00C1598C">
        <w:t>s place of business, either in electronic or hardcopy form, even by survey vendor staff. Confidential data should not be stored on laptop computers unless those laptops have data encryption software to protect the information should the laptop be lost or stolen.</w:t>
      </w:r>
    </w:p>
    <w:p w14:paraId="3BD225B0" w14:textId="6F0EA855" w:rsidR="00DF3364" w:rsidRPr="009B4C87" w:rsidRDefault="005D5BAC" w:rsidP="00196397">
      <w:pPr>
        <w:pStyle w:val="Heading4"/>
        <w:rPr>
          <w:sz w:val="24"/>
        </w:rPr>
      </w:pPr>
      <w:bookmarkStart w:id="413" w:name="_Toc27747113"/>
      <w:bookmarkStart w:id="414" w:name="_Toc155789595"/>
      <w:r w:rsidRPr="009B4C87">
        <w:rPr>
          <w:sz w:val="24"/>
        </w:rPr>
        <w:t>8.2.2</w:t>
      </w:r>
      <w:r w:rsidRPr="009B4C87">
        <w:rPr>
          <w:sz w:val="24"/>
        </w:rPr>
        <w:tab/>
      </w:r>
      <w:r w:rsidR="00DF3364" w:rsidRPr="009B4C87">
        <w:rPr>
          <w:sz w:val="24"/>
        </w:rPr>
        <w:t>Limit Access to Confidential Data to Authorized Staff</w:t>
      </w:r>
      <w:bookmarkEnd w:id="413"/>
      <w:bookmarkEnd w:id="414"/>
    </w:p>
    <w:p w14:paraId="07FC9B7F" w14:textId="77777777" w:rsidR="00DF3364" w:rsidRPr="00C1598C" w:rsidRDefault="00DF3364" w:rsidP="00DF3364">
      <w:pPr>
        <w:pStyle w:val="BodyText"/>
      </w:pPr>
      <w:r w:rsidRPr="00C1598C">
        <w:t xml:space="preserve">Survey vendors should consider carefully who needs access to confidential ICH CAHPS Survey data and then ensure that only those staff members have access to the data. Any staff members </w:t>
      </w:r>
      <w:r w:rsidRPr="00C1598C">
        <w:lastRenderedPageBreak/>
        <w:t>who will be working with data about ICH patients should sign a confidentiality agreement specific to the ICH CAHPS Survey implementation, unless the survey organization has a general Confidentiality Agreement that applies to all surveys that they conduct (see the paragraph on Confidentiality Agreements for more information).</w:t>
      </w:r>
    </w:p>
    <w:p w14:paraId="00E6005A" w14:textId="4B7C519D" w:rsidR="00DF3364" w:rsidRPr="009B4C87" w:rsidRDefault="005D5BAC" w:rsidP="00196397">
      <w:pPr>
        <w:pStyle w:val="Heading4"/>
        <w:rPr>
          <w:sz w:val="24"/>
        </w:rPr>
      </w:pPr>
      <w:bookmarkStart w:id="415" w:name="_Toc27747114"/>
      <w:bookmarkStart w:id="416" w:name="_Toc155789596"/>
      <w:r w:rsidRPr="009B4C87">
        <w:rPr>
          <w:sz w:val="24"/>
        </w:rPr>
        <w:t>8.2.3</w:t>
      </w:r>
      <w:r w:rsidRPr="009B4C87">
        <w:rPr>
          <w:sz w:val="24"/>
        </w:rPr>
        <w:tab/>
      </w:r>
      <w:r w:rsidR="00DF3364" w:rsidRPr="009B4C87">
        <w:rPr>
          <w:sz w:val="24"/>
        </w:rPr>
        <w:t>Patient Identifying Information Must Be Kept Confidential</w:t>
      </w:r>
      <w:bookmarkEnd w:id="415"/>
      <w:bookmarkEnd w:id="416"/>
    </w:p>
    <w:p w14:paraId="12A82C6D" w14:textId="3B7B8A79" w:rsidR="00DF3364" w:rsidRPr="00C1598C" w:rsidRDefault="00DF3364" w:rsidP="00DF3364">
      <w:pPr>
        <w:pStyle w:val="BodyText"/>
      </w:pPr>
      <w:r w:rsidRPr="00C1598C">
        <w:t xml:space="preserve">Survey vendors are not permitted to share any patient identifying information with any individual or organization, including their ICH facility clients. ICH facilities must never know which of their patients were included in the survey and whether their patients completed the survey. In addition, </w:t>
      </w:r>
      <w:r w:rsidR="005204EA">
        <w:t>s</w:t>
      </w:r>
      <w:r w:rsidRPr="00C1598C">
        <w:t>urvey vendors cannot share a sample patient</w:t>
      </w:r>
      <w:r w:rsidR="004A2B8D">
        <w:t>’</w:t>
      </w:r>
      <w:r w:rsidRPr="00C1598C">
        <w:t>s responses to the survey with the ICH facility, even if the sample patient gives his or her consent for the survey vendor to do so. The exception to this is in regard to facility-specific supplemental questions. For facility-specific supplemental questions added to the ICH CAHPS Survey, the survey vendor can share the responses with the ICH facility, but must not provide any information that the facility could use to identify a specific patient</w:t>
      </w:r>
      <w:r w:rsidR="004A2B8D">
        <w:t>’</w:t>
      </w:r>
      <w:r w:rsidRPr="00C1598C">
        <w:t>s responses to those questions.</w:t>
      </w:r>
    </w:p>
    <w:p w14:paraId="58BD201F" w14:textId="1DAD36D6" w:rsidR="00DF3364" w:rsidRPr="009B4C87" w:rsidRDefault="005D5BAC" w:rsidP="00196397">
      <w:pPr>
        <w:pStyle w:val="Heading4"/>
        <w:rPr>
          <w:sz w:val="24"/>
        </w:rPr>
      </w:pPr>
      <w:bookmarkStart w:id="417" w:name="_Toc27747115"/>
      <w:bookmarkStart w:id="418" w:name="_Toc155789597"/>
      <w:r w:rsidRPr="009B4C87">
        <w:rPr>
          <w:sz w:val="24"/>
        </w:rPr>
        <w:t>8.2.4</w:t>
      </w:r>
      <w:r w:rsidRPr="009B4C87">
        <w:rPr>
          <w:sz w:val="24"/>
        </w:rPr>
        <w:tab/>
      </w:r>
      <w:r w:rsidR="00DF3364" w:rsidRPr="009B4C87">
        <w:rPr>
          <w:sz w:val="24"/>
        </w:rPr>
        <w:t>Develop Procedures for Identifying and Handling Breaches of Confidential Data</w:t>
      </w:r>
      <w:bookmarkEnd w:id="417"/>
      <w:bookmarkEnd w:id="418"/>
    </w:p>
    <w:p w14:paraId="6A863863" w14:textId="75F1E0FD" w:rsidR="00DF3364" w:rsidRPr="00C1598C" w:rsidRDefault="00DF3364" w:rsidP="00DF3364">
      <w:pPr>
        <w:pStyle w:val="BodyText"/>
      </w:pPr>
      <w:r w:rsidRPr="00C1598C">
        <w:t xml:space="preserve">Survey vendors are required to develop protocols for identifying when there has been a breach of security with ICH CAHPS Survey data, including when an unauthorized individual has gained access to confidential information and when an authorized individual has distributed confidential data in an unauthorized manner. </w:t>
      </w:r>
      <w:r w:rsidR="00BB6AD2">
        <w:t>Survey v</w:t>
      </w:r>
      <w:r w:rsidR="00BB6AD2" w:rsidRPr="00BB6AD2">
        <w:t xml:space="preserve">endors must have a security incident response </w:t>
      </w:r>
      <w:r w:rsidR="005204EA">
        <w:t>plan</w:t>
      </w:r>
      <w:r w:rsidR="00BB6AD2" w:rsidRPr="00BB6AD2">
        <w:t xml:space="preserve"> in place to ensure </w:t>
      </w:r>
      <w:r w:rsidR="00A12F4D">
        <w:t xml:space="preserve">that </w:t>
      </w:r>
      <w:r w:rsidR="00BB6AD2" w:rsidRPr="00BB6AD2">
        <w:t>the appropriate actions are taken to contain identified security incidents, communicate to stakeholders</w:t>
      </w:r>
      <w:r w:rsidR="001D4134">
        <w:t>,</w:t>
      </w:r>
      <w:r w:rsidR="00BB6AD2" w:rsidRPr="00BB6AD2">
        <w:t xml:space="preserve"> and remediate the incident.</w:t>
      </w:r>
      <w:r w:rsidR="00BB6AD2">
        <w:t xml:space="preserve"> </w:t>
      </w:r>
      <w:r w:rsidRPr="00C1598C">
        <w:t>The survey vendor</w:t>
      </w:r>
      <w:r w:rsidR="004A2B8D">
        <w:t>’</w:t>
      </w:r>
      <w:r w:rsidRPr="00C1598C">
        <w:t>s plans must include</w:t>
      </w:r>
      <w:r w:rsidR="00BB6AD2">
        <w:t>, but are not limited to</w:t>
      </w:r>
      <w:r w:rsidR="001D4134">
        <w:t>,</w:t>
      </w:r>
      <w:r w:rsidRPr="00C1598C">
        <w:t xml:space="preserve"> a system to notify the Coordination Team in a timely manner of a security breach, a means to detect the level of risk represented by the breach in security, a means to take corrective action against the individual who created the breach, and a means of notifying any persons affected by the breach, including sample patients, if necessary.</w:t>
      </w:r>
    </w:p>
    <w:p w14:paraId="3A2E1E82" w14:textId="6D549DD5" w:rsidR="00DF3364" w:rsidRPr="009B4C87" w:rsidRDefault="006C2E27" w:rsidP="00196397">
      <w:pPr>
        <w:pStyle w:val="Heading4"/>
        <w:rPr>
          <w:sz w:val="24"/>
        </w:rPr>
      </w:pPr>
      <w:bookmarkStart w:id="419" w:name="_Toc27747116"/>
      <w:bookmarkStart w:id="420" w:name="_Toc155789598"/>
      <w:r w:rsidRPr="009B4C87">
        <w:rPr>
          <w:sz w:val="24"/>
        </w:rPr>
        <w:t>8.2.5</w:t>
      </w:r>
      <w:r w:rsidRPr="009B4C87">
        <w:rPr>
          <w:sz w:val="24"/>
        </w:rPr>
        <w:tab/>
      </w:r>
      <w:r w:rsidR="00DF3364" w:rsidRPr="009B4C87">
        <w:rPr>
          <w:sz w:val="24"/>
        </w:rPr>
        <w:t>Provide Only De-</w:t>
      </w:r>
      <w:r w:rsidR="001A5284">
        <w:rPr>
          <w:sz w:val="24"/>
        </w:rPr>
        <w:t>I</w:t>
      </w:r>
      <w:r w:rsidR="00DF3364" w:rsidRPr="009B4C87">
        <w:rPr>
          <w:sz w:val="24"/>
        </w:rPr>
        <w:t>dentified Data Files to the ICH CAHPS Survey Data Center</w:t>
      </w:r>
      <w:bookmarkEnd w:id="419"/>
      <w:bookmarkEnd w:id="420"/>
    </w:p>
    <w:p w14:paraId="16553453" w14:textId="77777777" w:rsidR="00DF3364" w:rsidRPr="00C1598C" w:rsidRDefault="00DF3364" w:rsidP="00DF3364">
      <w:pPr>
        <w:pStyle w:val="BodyText"/>
      </w:pPr>
      <w:r w:rsidRPr="00C1598C">
        <w:t>Although survey vendors will have access to confidential information about ICH patients, none of the data files submitted to the Data Center may contain any confidential information (i.e., any information that would identify a sample patient). All files submitted to the Data Center must contain de-identified data only. Therefore, only the unique SID number originally assigned to each sample patient should be included on the file for each data record. (There will be a data record for each patient sampled.)</w:t>
      </w:r>
    </w:p>
    <w:p w14:paraId="5DC5187C" w14:textId="760D898B" w:rsidR="00DF3364" w:rsidRPr="00C1598C" w:rsidRDefault="006C2E27" w:rsidP="00172CF8">
      <w:pPr>
        <w:pStyle w:val="Heading3"/>
        <w:rPr>
          <w:szCs w:val="24"/>
        </w:rPr>
      </w:pPr>
      <w:bookmarkStart w:id="421" w:name="_Toc224984442"/>
      <w:bookmarkStart w:id="422" w:name="_Toc251318171"/>
      <w:bookmarkStart w:id="423" w:name="_Toc343765436"/>
      <w:bookmarkStart w:id="424" w:name="_Toc27747117"/>
      <w:bookmarkStart w:id="425" w:name="_Toc155789599"/>
      <w:r>
        <w:rPr>
          <w:noProof/>
        </w:rPr>
        <w:lastRenderedPageBreak/>
        <w:t>8.3</w:t>
      </w:r>
      <w:r>
        <w:rPr>
          <w:noProof/>
        </w:rPr>
        <w:tab/>
      </w:r>
      <w:r w:rsidR="00DF3364" w:rsidRPr="00C1598C">
        <w:rPr>
          <w:noProof/>
        </w:rPr>
        <w:t>Confidentiality Agreements</w:t>
      </w:r>
      <w:bookmarkEnd w:id="421"/>
      <w:bookmarkEnd w:id="422"/>
      <w:bookmarkEnd w:id="423"/>
      <w:bookmarkEnd w:id="424"/>
      <w:bookmarkEnd w:id="425"/>
    </w:p>
    <w:p w14:paraId="6D49400F" w14:textId="18947E80" w:rsidR="00DF3364" w:rsidRPr="00C1598C" w:rsidRDefault="00DF3364" w:rsidP="00DF3364">
      <w:pPr>
        <w:pStyle w:val="BodyText"/>
      </w:pPr>
      <w:r w:rsidRPr="00C1598C">
        <w:t xml:space="preserve">Survey vendors are required to obtain a signed affidavit of confidentiality from all staff, including subcontractors, who will work on the ICH CAHPS Survey. This includes individuals who will be working as telephone interviewers or staffing the toll-free customer support line and individuals working in data receipt or data entry/scanning positions. Copies of the signed agreements should be retained by the project manager as documentation of compliance with this requirement, </w:t>
      </w:r>
      <w:r w:rsidR="00E03D3A">
        <w:t>as</w:t>
      </w:r>
      <w:r w:rsidR="00E03D3A" w:rsidRPr="00C1598C">
        <w:t xml:space="preserve"> </w:t>
      </w:r>
      <w:r w:rsidRPr="00C1598C">
        <w:t xml:space="preserve">survey vendors will be asked to provide this documentation during site visits by the Coordination Team. Note that some survey organizations have a general Confidentiality Agreement that applies to all surveys that they conduct; survey vendors may use a general Confidentiality Agreement that applies to all surveys on which their employees work. However, the Coordination Team will request to see the signed agreement for each staff member working on the ICH CAHPS Survey during </w:t>
      </w:r>
      <w:r w:rsidR="00F3313A">
        <w:t xml:space="preserve">in-person and virtual </w:t>
      </w:r>
      <w:r w:rsidRPr="00C1598C">
        <w:t>site visits.</w:t>
      </w:r>
    </w:p>
    <w:p w14:paraId="2E2B78AF" w14:textId="065EF861" w:rsidR="00DF3364" w:rsidRPr="00C1598C" w:rsidRDefault="006C2E27" w:rsidP="00172CF8">
      <w:pPr>
        <w:pStyle w:val="Heading3"/>
      </w:pPr>
      <w:bookmarkStart w:id="426" w:name="_Toc224984443"/>
      <w:bookmarkStart w:id="427" w:name="_Toc251318172"/>
      <w:bookmarkStart w:id="428" w:name="_Toc343765437"/>
      <w:bookmarkStart w:id="429" w:name="_Toc27747118"/>
      <w:bookmarkStart w:id="430" w:name="_Toc155789600"/>
      <w:r>
        <w:rPr>
          <w:noProof/>
        </w:rPr>
        <w:t>8.4</w:t>
      </w:r>
      <w:r>
        <w:rPr>
          <w:noProof/>
        </w:rPr>
        <w:tab/>
      </w:r>
      <w:r w:rsidR="00DF3364" w:rsidRPr="00C1598C">
        <w:rPr>
          <w:noProof/>
        </w:rPr>
        <w:t>Physical and Electronic Data Security</w:t>
      </w:r>
      <w:bookmarkEnd w:id="426"/>
      <w:bookmarkEnd w:id="427"/>
      <w:bookmarkEnd w:id="428"/>
      <w:bookmarkEnd w:id="429"/>
      <w:bookmarkEnd w:id="430"/>
    </w:p>
    <w:p w14:paraId="54C1A784" w14:textId="1CE67651" w:rsidR="00DF3364" w:rsidRPr="00C1598C" w:rsidRDefault="00DF3364" w:rsidP="00DF3364">
      <w:pPr>
        <w:pStyle w:val="BodyText"/>
      </w:pPr>
      <w:r w:rsidRPr="00C1598C">
        <w:t>Survey vendors must take appropriate actions to safeguard both the hardcopy and electronic data obtained during the course of implementing the ICH CAHPS Survey, including data obtained from the Coordination Team and data provided by survey respondents.</w:t>
      </w:r>
    </w:p>
    <w:p w14:paraId="244459E8" w14:textId="0DCA4236" w:rsidR="00DF3364" w:rsidRPr="00C1598C" w:rsidRDefault="00DF3364" w:rsidP="00DF3364">
      <w:pPr>
        <w:pStyle w:val="BodyText"/>
        <w:keepNext/>
      </w:pPr>
      <w:r w:rsidRPr="00C1598C">
        <w:t>The following are measures survey vendors must take to ensure physical and electronic data security</w:t>
      </w:r>
      <w:r w:rsidR="000050DC">
        <w:t>:</w:t>
      </w:r>
    </w:p>
    <w:p w14:paraId="6D39E2C9" w14:textId="5055B640" w:rsidR="00DF3364" w:rsidRPr="00C1598C" w:rsidRDefault="00DF3364" w:rsidP="00C54631">
      <w:pPr>
        <w:pStyle w:val="ListBullet"/>
        <w:rPr>
          <w:b/>
          <w:i/>
        </w:rPr>
      </w:pPr>
      <w:r w:rsidRPr="00C1598C">
        <w:t xml:space="preserve">Paper copies of </w:t>
      </w:r>
      <w:r w:rsidR="0045346D">
        <w:t>survey</w:t>
      </w:r>
      <w:r w:rsidRPr="00C1598C">
        <w:t xml:space="preserve">s or sample files must be stored in a secure location, such as a locked file cabinet or within a locked room. </w:t>
      </w:r>
      <w:r w:rsidRPr="00C1598C">
        <w:rPr>
          <w:b/>
          <w:i/>
        </w:rPr>
        <w:t>At no time should paper copies be removed from the survey vendor</w:t>
      </w:r>
      <w:r w:rsidR="004A2B8D">
        <w:rPr>
          <w:b/>
          <w:i/>
        </w:rPr>
        <w:t>’</w:t>
      </w:r>
      <w:r w:rsidRPr="00C1598C">
        <w:rPr>
          <w:b/>
          <w:i/>
        </w:rPr>
        <w:t>s premises, even temporarily.</w:t>
      </w:r>
    </w:p>
    <w:p w14:paraId="77FD270C" w14:textId="7128BBE8" w:rsidR="00DF3364" w:rsidRDefault="00DF3364" w:rsidP="00C54631">
      <w:pPr>
        <w:pStyle w:val="ListBullet"/>
      </w:pPr>
      <w:r w:rsidRPr="00C1598C">
        <w:t>Electronic data must be protected from confidentiality breaches. Electronic security measures may include firewalls, restricted-access levels, or password-protected access.</w:t>
      </w:r>
      <w:r w:rsidR="004C64D3">
        <w:t xml:space="preserve"> </w:t>
      </w:r>
      <w:r w:rsidR="004C64D3" w:rsidRPr="008236CE">
        <w:t>Vendors are strongly urged to implement a password policy that requires their employees to create and use strong passwords.</w:t>
      </w:r>
      <w:r w:rsidR="00B06378">
        <w:t xml:space="preserve"> </w:t>
      </w:r>
      <w:r w:rsidR="00CA48EA">
        <w:t xml:space="preserve">Vendors are encouraged to </w:t>
      </w:r>
      <w:r w:rsidR="002C17E3">
        <w:t>investigate, and implement if appropriate</w:t>
      </w:r>
      <w:r w:rsidR="00A54089">
        <w:t xml:space="preserve"> for their organization</w:t>
      </w:r>
      <w:r w:rsidR="002C17E3">
        <w:t>, industry standards for password requirements</w:t>
      </w:r>
      <w:r w:rsidR="00CA48EA">
        <w:t xml:space="preserve">. </w:t>
      </w:r>
      <w:r w:rsidRPr="00C1598C">
        <w:t>Data stored electronically must be backed up nightly or more frequently to minimize data loss.</w:t>
      </w:r>
    </w:p>
    <w:p w14:paraId="01A570DA" w14:textId="3723BC9B" w:rsidR="00216DD4" w:rsidRPr="00C1598C" w:rsidRDefault="00216DD4" w:rsidP="00C54631">
      <w:pPr>
        <w:pStyle w:val="ListBullet"/>
      </w:pPr>
      <w:r>
        <w:t>Vendor must have a disaster recovery plan for the ICH</w:t>
      </w:r>
      <w:r w:rsidR="00254AC6">
        <w:t xml:space="preserve"> </w:t>
      </w:r>
      <w:r>
        <w:t xml:space="preserve">CAHPS </w:t>
      </w:r>
      <w:r w:rsidR="00254AC6">
        <w:t xml:space="preserve">Survey </w:t>
      </w:r>
      <w:r>
        <w:t>data.</w:t>
      </w:r>
      <w:r w:rsidRPr="00C1598C">
        <w:t xml:space="preserve"> The Coordination Team cannot provide specific guidelines on </w:t>
      </w:r>
      <w:r>
        <w:t>the contents of this plan</w:t>
      </w:r>
      <w:r w:rsidRPr="00C1598C">
        <w:t xml:space="preserve">. However, survey vendors are </w:t>
      </w:r>
      <w:r w:rsidR="00C310BB">
        <w:t>encouraged</w:t>
      </w:r>
      <w:r w:rsidRPr="00C1598C">
        <w:t xml:space="preserve"> to consult with their organization</w:t>
      </w:r>
      <w:r>
        <w:t>’</w:t>
      </w:r>
      <w:r w:rsidRPr="00C1598C">
        <w:t xml:space="preserve">s </w:t>
      </w:r>
      <w:r>
        <w:t>Data Security team/division</w:t>
      </w:r>
      <w:r w:rsidRPr="00C1598C">
        <w:t xml:space="preserve"> for guidance</w:t>
      </w:r>
      <w:r w:rsidR="00C310BB">
        <w:t>, if they have questions</w:t>
      </w:r>
      <w:r>
        <w:t>.</w:t>
      </w:r>
    </w:p>
    <w:p w14:paraId="45CFE701" w14:textId="033D9144" w:rsidR="00DF3364" w:rsidRPr="00C1598C" w:rsidRDefault="00DF3364" w:rsidP="00DF3364">
      <w:pPr>
        <w:pStyle w:val="ListBullet"/>
      </w:pPr>
      <w:r w:rsidRPr="00C1598C">
        <w:t xml:space="preserve">Electronic images of paper </w:t>
      </w:r>
      <w:r w:rsidR="0045346D">
        <w:t>survey</w:t>
      </w:r>
      <w:r w:rsidRPr="00C1598C">
        <w:t>s or keyed data, including CATI data, must be retained for 3 years, also in a secure location at the survey vendor</w:t>
      </w:r>
      <w:r w:rsidR="004A2B8D">
        <w:t>’</w:t>
      </w:r>
      <w:r w:rsidRPr="00C1598C">
        <w:t>s facility.</w:t>
      </w:r>
    </w:p>
    <w:p w14:paraId="53DDDDB7" w14:textId="61C52C01" w:rsidR="00D43CDA" w:rsidRPr="00C1598C" w:rsidRDefault="00DF3364" w:rsidP="00DF3364">
      <w:pPr>
        <w:pStyle w:val="ListBullet"/>
      </w:pPr>
      <w:r w:rsidRPr="00C1598C">
        <w:lastRenderedPageBreak/>
        <w:t xml:space="preserve">Paper copies of </w:t>
      </w:r>
      <w:r w:rsidR="0045346D">
        <w:t>survey</w:t>
      </w:r>
      <w:r w:rsidRPr="00C1598C">
        <w:t>s must be stored in a secure location at the survey vendor</w:t>
      </w:r>
      <w:r w:rsidR="004A2B8D">
        <w:t>’</w:t>
      </w:r>
      <w:r w:rsidRPr="00C1598C">
        <w:t xml:space="preserve">s facility, such as a locked room or file cabinet, for 3 years. Paper copies of </w:t>
      </w:r>
      <w:r w:rsidR="0045346D">
        <w:t>survey</w:t>
      </w:r>
      <w:r w:rsidRPr="00C1598C">
        <w:t xml:space="preserve">s do not need to be kept if electronic images of the </w:t>
      </w:r>
      <w:r w:rsidR="0045346D">
        <w:t>survey</w:t>
      </w:r>
      <w:r w:rsidRPr="00C1598C">
        <w:t>s are being kept instead.</w:t>
      </w:r>
    </w:p>
    <w:p w14:paraId="061AAA36" w14:textId="48008A52" w:rsidR="00F7327C" w:rsidRDefault="00F7327C">
      <w:pPr>
        <w:spacing w:after="200" w:line="276" w:lineRule="auto"/>
      </w:pPr>
      <w:r>
        <w:br w:type="page"/>
      </w:r>
    </w:p>
    <w:p w14:paraId="1B4D06A4" w14:textId="77777777" w:rsidR="00F7327C" w:rsidRDefault="00F7327C" w:rsidP="00F7327C">
      <w:pPr>
        <w:pStyle w:val="BlankPage"/>
      </w:pPr>
    </w:p>
    <w:p w14:paraId="750488AF" w14:textId="58114625" w:rsidR="00F7327C" w:rsidRDefault="006C3973" w:rsidP="00F7327C">
      <w:pPr>
        <w:pStyle w:val="BlankPage"/>
      </w:pPr>
      <w:r w:rsidRPr="006C3973">
        <w:t>[This page intentionally left blank.]</w:t>
      </w:r>
    </w:p>
    <w:p w14:paraId="57C7482D" w14:textId="77777777" w:rsidR="00D43CDA" w:rsidRDefault="00D43CDA" w:rsidP="00A208F9">
      <w:pPr>
        <w:spacing w:after="200" w:line="276" w:lineRule="auto"/>
      </w:pPr>
    </w:p>
    <w:p w14:paraId="018F92D8" w14:textId="6183532C" w:rsidR="00F7327C" w:rsidRPr="00C1598C" w:rsidRDefault="00F7327C" w:rsidP="00A208F9">
      <w:pPr>
        <w:spacing w:after="200" w:line="276" w:lineRule="auto"/>
        <w:sectPr w:rsidR="00F7327C" w:rsidRPr="00C1598C" w:rsidSect="005C4897">
          <w:headerReference w:type="even" r:id="rId80"/>
          <w:headerReference w:type="default" r:id="rId81"/>
          <w:headerReference w:type="first" r:id="rId82"/>
          <w:type w:val="oddPage"/>
          <w:pgSz w:w="12240" w:h="15840" w:code="1"/>
          <w:pgMar w:top="1440" w:right="1440" w:bottom="1440" w:left="1440" w:header="720" w:footer="720" w:gutter="0"/>
          <w:cols w:space="720"/>
          <w:titlePg/>
          <w:docGrid w:linePitch="272"/>
        </w:sectPr>
      </w:pPr>
    </w:p>
    <w:p w14:paraId="7C012861" w14:textId="77777777" w:rsidR="00DF3364" w:rsidRPr="00C1598C" w:rsidRDefault="00DF3364" w:rsidP="006F4D8E">
      <w:pPr>
        <w:pStyle w:val="Heading2"/>
      </w:pPr>
      <w:bookmarkStart w:id="431" w:name="_Toc224984444"/>
      <w:bookmarkStart w:id="432" w:name="_Toc343765438"/>
      <w:bookmarkStart w:id="433" w:name="_Toc27747119"/>
      <w:bookmarkStart w:id="434" w:name="_Toc155789601"/>
      <w:bookmarkStart w:id="435" w:name="_Toc224984448"/>
      <w:bookmarkStart w:id="436" w:name="_Toc251318177"/>
      <w:bookmarkStart w:id="437" w:name="_Toc343765442"/>
      <w:r w:rsidRPr="00C1598C">
        <w:lastRenderedPageBreak/>
        <w:t>IX. Data Coding</w:t>
      </w:r>
      <w:bookmarkEnd w:id="431"/>
      <w:bookmarkEnd w:id="432"/>
      <w:r w:rsidRPr="00C1598C">
        <w:t xml:space="preserve"> and Processing</w:t>
      </w:r>
      <w:bookmarkEnd w:id="433"/>
      <w:bookmarkEnd w:id="434"/>
    </w:p>
    <w:p w14:paraId="14AF323C" w14:textId="4E83BA0D" w:rsidR="006F4A4F" w:rsidRDefault="006C2E27" w:rsidP="00172CF8">
      <w:pPr>
        <w:pStyle w:val="Heading3"/>
      </w:pPr>
      <w:bookmarkStart w:id="438" w:name="_Toc251318174"/>
      <w:bookmarkStart w:id="439" w:name="_Toc343765439"/>
      <w:bookmarkStart w:id="440" w:name="_Toc27747120"/>
      <w:bookmarkStart w:id="441" w:name="_Toc155789602"/>
      <w:r>
        <w:t>9.0</w:t>
      </w:r>
      <w:r>
        <w:tab/>
      </w:r>
      <w:r w:rsidR="00DF3364" w:rsidRPr="00C1598C">
        <w:t>Overview</w:t>
      </w:r>
      <w:bookmarkEnd w:id="438"/>
      <w:bookmarkEnd w:id="439"/>
      <w:bookmarkEnd w:id="440"/>
      <w:bookmarkEnd w:id="441"/>
    </w:p>
    <w:p w14:paraId="198BDD46" w14:textId="4205B56C" w:rsidR="00DF3364" w:rsidRPr="00C1598C" w:rsidRDefault="00DF3364" w:rsidP="00DF3364">
      <w:pPr>
        <w:pStyle w:val="BodyText"/>
      </w:pPr>
      <w:r w:rsidRPr="00C1598C">
        <w:t>This chapter provides information about processing the data collected in the ICH CAHPS Survey, including decision rules for coding completed mail survey</w:t>
      </w:r>
      <w:r w:rsidR="0045346D">
        <w:t>s</w:t>
      </w:r>
      <w:r w:rsidRPr="00C1598C">
        <w:t xml:space="preserve">, and assignment of survey disposition codes to all cases regardless of data collection mode. In addition, procedures and steps for determining whether a returned </w:t>
      </w:r>
      <w:r w:rsidR="0045346D">
        <w:t>survey</w:t>
      </w:r>
      <w:r w:rsidRPr="00C1598C">
        <w:t xml:space="preserve"> meets the definition of a completed survey and information about how survey response rates are calculated are provided in this chapter.</w:t>
      </w:r>
    </w:p>
    <w:p w14:paraId="25B48512" w14:textId="766610EB" w:rsidR="00DF3364" w:rsidRPr="00C1598C" w:rsidRDefault="00FE4E99" w:rsidP="00172CF8">
      <w:pPr>
        <w:pStyle w:val="Heading3"/>
      </w:pPr>
      <w:bookmarkStart w:id="442" w:name="_Toc224984447"/>
      <w:bookmarkStart w:id="443" w:name="_Toc251318176"/>
      <w:bookmarkStart w:id="444" w:name="_Toc343765441"/>
      <w:bookmarkStart w:id="445" w:name="_Toc27747121"/>
      <w:bookmarkStart w:id="446" w:name="_Toc155789603"/>
      <w:r>
        <w:t>9.1</w:t>
      </w:r>
      <w:r>
        <w:tab/>
      </w:r>
      <w:r w:rsidR="00DF3364" w:rsidRPr="00C1598C">
        <w:t>Data Processing Coding Guidelines</w:t>
      </w:r>
      <w:bookmarkEnd w:id="442"/>
      <w:bookmarkEnd w:id="443"/>
      <w:bookmarkEnd w:id="444"/>
      <w:r w:rsidR="00DF3364" w:rsidRPr="00C1598C">
        <w:t xml:space="preserve"> and Decision Rules</w:t>
      </w:r>
      <w:bookmarkEnd w:id="445"/>
      <w:bookmarkEnd w:id="446"/>
    </w:p>
    <w:p w14:paraId="1961D7B0" w14:textId="71557BBD" w:rsidR="00DF3364" w:rsidRPr="00C1598C" w:rsidRDefault="00DF3364" w:rsidP="00DF3364">
      <w:pPr>
        <w:pStyle w:val="BodyText"/>
        <w:rPr>
          <w:noProof/>
        </w:rPr>
      </w:pPr>
      <w:r w:rsidRPr="00C1598C">
        <w:rPr>
          <w:noProof/>
        </w:rPr>
        <w:t>In mail survey</w:t>
      </w:r>
      <w:r w:rsidR="0045346D">
        <w:rPr>
          <w:noProof/>
        </w:rPr>
        <w:t>s</w:t>
      </w:r>
      <w:r w:rsidRPr="00C1598C">
        <w:rPr>
          <w:noProof/>
        </w:rPr>
        <w:t xml:space="preserve">, some respondents might choose not to answer particular questions, and others might not clearly mark their answer choices. Survey vendors must use the following guidelines and procedures for handling ambiguous, missing, or inconsistent survey responses in returned mail </w:t>
      </w:r>
      <w:r w:rsidR="0045346D">
        <w:rPr>
          <w:noProof/>
        </w:rPr>
        <w:t>survey</w:t>
      </w:r>
      <w:r w:rsidRPr="00C1598C">
        <w:rPr>
          <w:noProof/>
        </w:rPr>
        <w:t>s. Note that these guidelines should be followed regardless of whether the su</w:t>
      </w:r>
      <w:r w:rsidR="00BD4FE1">
        <w:rPr>
          <w:noProof/>
        </w:rPr>
        <w:t>r</w:t>
      </w:r>
      <w:r w:rsidRPr="00C1598C">
        <w:rPr>
          <w:noProof/>
        </w:rPr>
        <w:t>vey vendor is using optical scanning or data entry to enter data from completed mail survey</w:t>
      </w:r>
      <w:r w:rsidR="0045346D">
        <w:rPr>
          <w:noProof/>
        </w:rPr>
        <w:t>s</w:t>
      </w:r>
      <w:r w:rsidRPr="00C1598C">
        <w:rPr>
          <w:noProof/>
        </w:rPr>
        <w:t>.</w:t>
      </w:r>
    </w:p>
    <w:p w14:paraId="66690938" w14:textId="5DCE7866" w:rsidR="00131FB1" w:rsidRDefault="00DF3364" w:rsidP="00DF3364">
      <w:pPr>
        <w:pStyle w:val="ListBullet"/>
      </w:pPr>
      <w:r w:rsidRPr="00C1598C">
        <w:t xml:space="preserve">Questions </w:t>
      </w:r>
      <w:r w:rsidR="004B6FB1" w:rsidRPr="00C1598C">
        <w:t>59</w:t>
      </w:r>
      <w:r w:rsidR="007F5B52" w:rsidRPr="00C1598C">
        <w:t xml:space="preserve"> </w:t>
      </w:r>
      <w:r w:rsidRPr="00C1598C">
        <w:t>and 6</w:t>
      </w:r>
      <w:r w:rsidR="004B6FB1" w:rsidRPr="00C1598C">
        <w:t>2</w:t>
      </w:r>
      <w:r w:rsidRPr="00C1598C">
        <w:t xml:space="preserve"> are the only questions in the ICH CAHPS Survey for which multiple responses are allowed. These questions have an instruction that asks the sample patient to check all answer choices that are applicable to him or her. For these questions, scan or key all answer choices that are marked.</w:t>
      </w:r>
      <w:r w:rsidR="00C413E6">
        <w:t xml:space="preserve"> For all answer responses that are not chosen by the sample patient, the vendor should code as Not Applicable (Code X). If no answer choices are </w:t>
      </w:r>
      <w:r w:rsidR="005B6ED8">
        <w:t>marked</w:t>
      </w:r>
      <w:r w:rsidR="00C413E6">
        <w:t>, then all answer responses should be coded as Missing (Code M).</w:t>
      </w:r>
    </w:p>
    <w:p w14:paraId="57938B58" w14:textId="37CB858E" w:rsidR="00DF3364" w:rsidRPr="00C1598C" w:rsidRDefault="00DF3364" w:rsidP="00DF3364">
      <w:pPr>
        <w:pStyle w:val="ListBullet"/>
        <w:rPr>
          <w:b/>
          <w:i/>
        </w:rPr>
      </w:pPr>
      <w:r w:rsidRPr="00C1598C">
        <w:t xml:space="preserve">For all other questions, only one answer choice should be marked. If two or more answer choices are checked for single response questions, select the one that appears darkest. If it is not possible to make a determination, leave the response blank and code as </w:t>
      </w:r>
      <w:r w:rsidR="004A2B8D">
        <w:t>“</w:t>
      </w:r>
      <w:r w:rsidRPr="00C1598C">
        <w:t>Missing</w:t>
      </w:r>
      <w:r w:rsidR="004A2B8D">
        <w:t>”</w:t>
      </w:r>
      <w:r w:rsidRPr="00C1598C">
        <w:t xml:space="preserve"> (Code</w:t>
      </w:r>
      <w:r w:rsidR="002E50E9" w:rsidRPr="00C1598C">
        <w:t> </w:t>
      </w:r>
      <w:r w:rsidRPr="00C1598C">
        <w:t xml:space="preserve">M) rather than guess. </w:t>
      </w:r>
      <w:r w:rsidRPr="00C1598C">
        <w:rPr>
          <w:b/>
          <w:i/>
        </w:rPr>
        <w:t>Note that Code M, which indicates that the respondent did not mark a response to the question, should be assigned to all questions that the respondent should have answered but did not or the response marked is not clear.</w:t>
      </w:r>
    </w:p>
    <w:p w14:paraId="52558715" w14:textId="4BC738D1" w:rsidR="00DF3364" w:rsidRPr="00C1598C" w:rsidRDefault="00DF3364" w:rsidP="004A0292">
      <w:pPr>
        <w:pStyle w:val="ListBullet"/>
      </w:pPr>
      <w:r w:rsidRPr="00C1598C">
        <w:t xml:space="preserve">If a response is missing, leave the response blank and code it as </w:t>
      </w:r>
      <w:r w:rsidR="004A2B8D">
        <w:t>“</w:t>
      </w:r>
      <w:r w:rsidRPr="00C1598C">
        <w:t>Missing.</w:t>
      </w:r>
      <w:r w:rsidR="004A2B8D">
        <w:t>”</w:t>
      </w:r>
    </w:p>
    <w:p w14:paraId="362C21D9" w14:textId="1305D250" w:rsidR="00DF3364" w:rsidRPr="009B4C87" w:rsidRDefault="00FE4E99" w:rsidP="00196397">
      <w:pPr>
        <w:pStyle w:val="Heading4"/>
        <w:rPr>
          <w:noProof/>
          <w:sz w:val="24"/>
        </w:rPr>
      </w:pPr>
      <w:bookmarkStart w:id="447" w:name="_Toc27747122"/>
      <w:bookmarkStart w:id="448" w:name="_Toc155789604"/>
      <w:r w:rsidRPr="009B4C87">
        <w:rPr>
          <w:noProof/>
          <w:sz w:val="24"/>
        </w:rPr>
        <w:t>9.1.1</w:t>
      </w:r>
      <w:r w:rsidRPr="009B4C87">
        <w:rPr>
          <w:noProof/>
          <w:sz w:val="24"/>
        </w:rPr>
        <w:tab/>
      </w:r>
      <w:r w:rsidR="00DF3364" w:rsidRPr="009B4C87">
        <w:rPr>
          <w:noProof/>
          <w:sz w:val="24"/>
        </w:rPr>
        <w:t>Skip Patterns</w:t>
      </w:r>
      <w:bookmarkEnd w:id="447"/>
      <w:bookmarkEnd w:id="448"/>
    </w:p>
    <w:p w14:paraId="561B46EA" w14:textId="79617B74" w:rsidR="00DF3364" w:rsidRPr="00C1598C" w:rsidRDefault="00DF3364" w:rsidP="00DF3364">
      <w:pPr>
        <w:pStyle w:val="BodyText"/>
        <w:rPr>
          <w:noProof/>
        </w:rPr>
      </w:pPr>
      <w:r w:rsidRPr="00C1598C">
        <w:rPr>
          <w:noProof/>
        </w:rPr>
        <w:t xml:space="preserve">Some of the questions included in the ICH CAHPS Survey are </w:t>
      </w:r>
      <w:r w:rsidR="004A2B8D">
        <w:rPr>
          <w:noProof/>
        </w:rPr>
        <w:t>“</w:t>
      </w:r>
      <w:r w:rsidRPr="00C1598C">
        <w:rPr>
          <w:noProof/>
        </w:rPr>
        <w:t>screening</w:t>
      </w:r>
      <w:r w:rsidR="004A2B8D">
        <w:rPr>
          <w:noProof/>
        </w:rPr>
        <w:t>”</w:t>
      </w:r>
      <w:r w:rsidRPr="00C1598C">
        <w:rPr>
          <w:noProof/>
        </w:rPr>
        <w:t xml:space="preserve"> questions—that is, they are designed to determine whether one or more follow-up questions about the same topic are applicable to the respondent. The respondent is directed to the next applicable question by a </w:t>
      </w:r>
      <w:r w:rsidR="004A2B8D">
        <w:rPr>
          <w:noProof/>
        </w:rPr>
        <w:t>“</w:t>
      </w:r>
      <w:r w:rsidRPr="00C1598C">
        <w:rPr>
          <w:noProof/>
        </w:rPr>
        <w:t>skip</w:t>
      </w:r>
      <w:r w:rsidR="004A2B8D">
        <w:rPr>
          <w:noProof/>
        </w:rPr>
        <w:t>”</w:t>
      </w:r>
      <w:r w:rsidRPr="00C1598C">
        <w:rPr>
          <w:noProof/>
        </w:rPr>
        <w:t xml:space="preserve"> instruction printed beside the answer choice that he or she marks. In mail survey</w:t>
      </w:r>
      <w:r w:rsidR="0045346D">
        <w:rPr>
          <w:noProof/>
        </w:rPr>
        <w:t>s</w:t>
      </w:r>
      <w:r w:rsidRPr="00C1598C">
        <w:rPr>
          <w:noProof/>
        </w:rPr>
        <w:t xml:space="preserve">, some respondents might answer the screening question but leave applicable follow-up questions blank. </w:t>
      </w:r>
      <w:r w:rsidRPr="00C1598C">
        <w:rPr>
          <w:noProof/>
        </w:rPr>
        <w:lastRenderedPageBreak/>
        <w:t>In other cases, some respondents will mark an answer to follow-up questions that are not applicable to them (based on the answer to the screening question). Yet in other cases, some respondents will answer both the screening and follow-up questions with responses that contradict each other. Use the following rules related to coding skip and follow-up questions in completed mail survey</w:t>
      </w:r>
      <w:r w:rsidR="0045346D">
        <w:rPr>
          <w:noProof/>
        </w:rPr>
        <w:t>s</w:t>
      </w:r>
      <w:r w:rsidRPr="00C1598C">
        <w:rPr>
          <w:noProof/>
        </w:rPr>
        <w:t>.</w:t>
      </w:r>
    </w:p>
    <w:p w14:paraId="12E0D4CD" w14:textId="7CE7CF6B" w:rsidR="002E4BC9" w:rsidRDefault="00411079" w:rsidP="00510A1F">
      <w:pPr>
        <w:pStyle w:val="Heading5"/>
        <w:rPr>
          <w:noProof/>
        </w:rPr>
      </w:pPr>
      <w:r>
        <w:rPr>
          <w:noProof/>
        </w:rPr>
        <w:t>9.1.1.1</w:t>
      </w:r>
      <w:r>
        <w:rPr>
          <w:noProof/>
        </w:rPr>
        <w:tab/>
      </w:r>
      <w:r w:rsidR="00DF3364" w:rsidRPr="00C1598C">
        <w:rPr>
          <w:noProof/>
        </w:rPr>
        <w:t xml:space="preserve">Decision Rules for Coding Questions </w:t>
      </w:r>
      <w:r w:rsidR="00B06378">
        <w:rPr>
          <w:noProof/>
        </w:rPr>
        <w:t xml:space="preserve">1 and 2 </w:t>
      </w:r>
      <w:r w:rsidR="00EE29FA">
        <w:rPr>
          <w:noProof/>
        </w:rPr>
        <w:t xml:space="preserve">If </w:t>
      </w:r>
      <w:r w:rsidR="00B06378">
        <w:rPr>
          <w:noProof/>
        </w:rPr>
        <w:t>the Response Indicates the Patient is Ineligible to Participate in the Survey</w:t>
      </w:r>
    </w:p>
    <w:p w14:paraId="712B1DF9" w14:textId="4FF6D730" w:rsidR="004A2B8D" w:rsidRDefault="002E4BC9" w:rsidP="008236CE">
      <w:pPr>
        <w:pStyle w:val="ListBullet"/>
        <w:rPr>
          <w:noProof/>
        </w:rPr>
      </w:pPr>
      <w:r>
        <w:rPr>
          <w:noProof/>
        </w:rPr>
        <w:t xml:space="preserve">If </w:t>
      </w:r>
      <w:r w:rsidR="00B06378">
        <w:rPr>
          <w:noProof/>
        </w:rPr>
        <w:t xml:space="preserve">the response to </w:t>
      </w:r>
      <w:r>
        <w:rPr>
          <w:noProof/>
        </w:rPr>
        <w:t xml:space="preserve">Q1 </w:t>
      </w:r>
      <w:r w:rsidR="00B06378">
        <w:rPr>
          <w:noProof/>
        </w:rPr>
        <w:t xml:space="preserve">is </w:t>
      </w:r>
      <w:r w:rsidR="004A2B8D">
        <w:rPr>
          <w:noProof/>
        </w:rPr>
        <w:t>“</w:t>
      </w:r>
      <w:r w:rsidR="00B06378">
        <w:rPr>
          <w:noProof/>
        </w:rPr>
        <w:t>At home</w:t>
      </w:r>
      <w:r w:rsidR="00C310BB">
        <w:rPr>
          <w:noProof/>
        </w:rPr>
        <w:t xml:space="preserve"> </w:t>
      </w:r>
      <w:r w:rsidR="00C310BB">
        <w:t>or at a skilled nursing home where I live</w:t>
      </w:r>
      <w:r w:rsidR="004A2B8D">
        <w:rPr>
          <w:noProof/>
        </w:rPr>
        <w:t>”</w:t>
      </w:r>
      <w:r w:rsidR="00B06378">
        <w:rPr>
          <w:noProof/>
        </w:rPr>
        <w:t xml:space="preserve"> (response option 1) or </w:t>
      </w:r>
      <w:r w:rsidR="004A2B8D">
        <w:rPr>
          <w:noProof/>
        </w:rPr>
        <w:t>“</w:t>
      </w:r>
      <w:r w:rsidR="00B06378">
        <w:rPr>
          <w:noProof/>
        </w:rPr>
        <w:t>I do not currently receive dialysis</w:t>
      </w:r>
      <w:r w:rsidR="004A2B8D">
        <w:rPr>
          <w:noProof/>
        </w:rPr>
        <w:t>”</w:t>
      </w:r>
      <w:r w:rsidR="00B06378">
        <w:rPr>
          <w:noProof/>
        </w:rPr>
        <w:t xml:space="preserve"> (response option 3)</w:t>
      </w:r>
      <w:r>
        <w:rPr>
          <w:noProof/>
        </w:rPr>
        <w:t xml:space="preserve">, and </w:t>
      </w:r>
      <w:r w:rsidR="00B06378">
        <w:rPr>
          <w:noProof/>
        </w:rPr>
        <w:t xml:space="preserve">the </w:t>
      </w:r>
      <w:r>
        <w:rPr>
          <w:noProof/>
        </w:rPr>
        <w:t xml:space="preserve">sample patient correctly skips to Q45, assign Code X to </w:t>
      </w:r>
      <w:r w:rsidR="002C29D3">
        <w:rPr>
          <w:noProof/>
        </w:rPr>
        <w:t>Q</w:t>
      </w:r>
      <w:r>
        <w:rPr>
          <w:noProof/>
        </w:rPr>
        <w:t>uestions 2–44.</w:t>
      </w:r>
    </w:p>
    <w:p w14:paraId="44EC4D06" w14:textId="77777777" w:rsidR="004A2B8D" w:rsidRDefault="002E4BC9" w:rsidP="008236CE">
      <w:pPr>
        <w:pStyle w:val="ListBullet"/>
        <w:rPr>
          <w:noProof/>
        </w:rPr>
      </w:pPr>
      <w:r>
        <w:rPr>
          <w:noProof/>
        </w:rPr>
        <w:t xml:space="preserve">If </w:t>
      </w:r>
      <w:r w:rsidR="00B06378">
        <w:rPr>
          <w:noProof/>
        </w:rPr>
        <w:t xml:space="preserve">the response to Q1 </w:t>
      </w:r>
      <w:r w:rsidR="002C29D3">
        <w:rPr>
          <w:noProof/>
        </w:rPr>
        <w:t xml:space="preserve">is </w:t>
      </w:r>
      <w:r w:rsidR="004A2B8D">
        <w:rPr>
          <w:noProof/>
        </w:rPr>
        <w:t>“</w:t>
      </w:r>
      <w:r w:rsidR="002C29D3">
        <w:rPr>
          <w:noProof/>
        </w:rPr>
        <w:t>At the dialysis center</w:t>
      </w:r>
      <w:r w:rsidR="004A2B8D">
        <w:rPr>
          <w:noProof/>
        </w:rPr>
        <w:t>”</w:t>
      </w:r>
      <w:r w:rsidR="002C29D3">
        <w:rPr>
          <w:noProof/>
        </w:rPr>
        <w:t xml:space="preserve"> </w:t>
      </w:r>
      <w:r w:rsidR="00E85E16">
        <w:rPr>
          <w:noProof/>
        </w:rPr>
        <w:t xml:space="preserve">(response option 2) </w:t>
      </w:r>
      <w:r w:rsidR="002C29D3">
        <w:rPr>
          <w:noProof/>
        </w:rPr>
        <w:t xml:space="preserve">AND the response to Question 2 is either </w:t>
      </w:r>
      <w:r w:rsidR="004A2B8D">
        <w:rPr>
          <w:noProof/>
        </w:rPr>
        <w:t>“</w:t>
      </w:r>
      <w:r w:rsidR="002C29D3">
        <w:rPr>
          <w:noProof/>
        </w:rPr>
        <w:t>Less than 3 months</w:t>
      </w:r>
      <w:r w:rsidR="004A2B8D">
        <w:rPr>
          <w:noProof/>
        </w:rPr>
        <w:t>”</w:t>
      </w:r>
      <w:r w:rsidR="002C29D3">
        <w:rPr>
          <w:noProof/>
        </w:rPr>
        <w:t xml:space="preserve"> (response option 1) or </w:t>
      </w:r>
      <w:r w:rsidR="004A2B8D">
        <w:rPr>
          <w:noProof/>
        </w:rPr>
        <w:t>“</w:t>
      </w:r>
      <w:r w:rsidR="002C29D3">
        <w:rPr>
          <w:noProof/>
        </w:rPr>
        <w:t>I do not currently receive dialysis at this dialysis center</w:t>
      </w:r>
      <w:r w:rsidR="004A2B8D">
        <w:rPr>
          <w:noProof/>
        </w:rPr>
        <w:t>”</w:t>
      </w:r>
      <w:r w:rsidR="002C29D3">
        <w:rPr>
          <w:noProof/>
        </w:rPr>
        <w:t xml:space="preserve"> (response option 5), and the sample patient correctly skipped to Q45,</w:t>
      </w:r>
      <w:r w:rsidR="004A2B8D">
        <w:rPr>
          <w:noProof/>
        </w:rPr>
        <w:t xml:space="preserve"> </w:t>
      </w:r>
      <w:r>
        <w:rPr>
          <w:noProof/>
        </w:rPr>
        <w:t xml:space="preserve">assign Code X to </w:t>
      </w:r>
      <w:r w:rsidR="002C29D3">
        <w:rPr>
          <w:noProof/>
        </w:rPr>
        <w:t>Q</w:t>
      </w:r>
      <w:r>
        <w:rPr>
          <w:noProof/>
        </w:rPr>
        <w:t>uestions 3–44.</w:t>
      </w:r>
    </w:p>
    <w:p w14:paraId="235F774B" w14:textId="386CEBCD" w:rsidR="00215515" w:rsidRDefault="00215515" w:rsidP="00215515">
      <w:pPr>
        <w:pStyle w:val="ListBullet"/>
        <w:rPr>
          <w:noProof/>
        </w:rPr>
      </w:pPr>
      <w:r>
        <w:rPr>
          <w:noProof/>
        </w:rPr>
        <w:t xml:space="preserve">If Q1 is left blank in a mail survey, and the sample patient skips to Q45, assign Code M to questions </w:t>
      </w:r>
      <w:r w:rsidR="00CF179B">
        <w:rPr>
          <w:noProof/>
        </w:rPr>
        <w:t>1</w:t>
      </w:r>
      <w:r>
        <w:rPr>
          <w:noProof/>
        </w:rPr>
        <w:t>–44 and assign final disposition Code 130 to the case. If Q1 is left blank but questions 2–44 are answered</w:t>
      </w:r>
      <w:r w:rsidR="00CF179B">
        <w:rPr>
          <w:noProof/>
        </w:rPr>
        <w:t>,</w:t>
      </w:r>
      <w:r w:rsidR="00A90561">
        <w:rPr>
          <w:noProof/>
        </w:rPr>
        <w:t xml:space="preserve"> </w:t>
      </w:r>
      <w:r>
        <w:rPr>
          <w:noProof/>
        </w:rPr>
        <w:t>still assign a final disposition Code 130 to the case</w:t>
      </w:r>
      <w:r w:rsidR="00CF179B">
        <w:rPr>
          <w:noProof/>
        </w:rPr>
        <w:t xml:space="preserve"> and</w:t>
      </w:r>
      <w:r>
        <w:rPr>
          <w:noProof/>
        </w:rPr>
        <w:t xml:space="preserve"> key or scan the responses provided by the respondent.</w:t>
      </w:r>
    </w:p>
    <w:p w14:paraId="30D6DC49" w14:textId="7C5D4A16" w:rsidR="00215515" w:rsidRDefault="00215515" w:rsidP="00215515">
      <w:pPr>
        <w:pStyle w:val="ListBullet"/>
        <w:rPr>
          <w:noProof/>
        </w:rPr>
      </w:pPr>
      <w:r>
        <w:rPr>
          <w:noProof/>
        </w:rPr>
        <w:t xml:space="preserve">If Q2 is left blank in a mail survey, and the sample patient skips to Q45, assign Code M to questions </w:t>
      </w:r>
      <w:r w:rsidR="00CF179B">
        <w:rPr>
          <w:noProof/>
        </w:rPr>
        <w:t>2</w:t>
      </w:r>
      <w:r>
        <w:rPr>
          <w:noProof/>
        </w:rPr>
        <w:t>–44 and assign final disposition Code 130 to the case. If Q2 is left blank but questions 3–44 are answered, still assign final disposition Code 130 to the case</w:t>
      </w:r>
      <w:r w:rsidR="00856003">
        <w:rPr>
          <w:noProof/>
        </w:rPr>
        <w:t xml:space="preserve"> </w:t>
      </w:r>
      <w:r w:rsidR="00CF179B">
        <w:rPr>
          <w:noProof/>
        </w:rPr>
        <w:t>and</w:t>
      </w:r>
      <w:r>
        <w:rPr>
          <w:noProof/>
        </w:rPr>
        <w:t xml:space="preserve"> key or scan the responses provided by the respondent.</w:t>
      </w:r>
    </w:p>
    <w:p w14:paraId="37586FBF" w14:textId="7504581E" w:rsidR="00C80B41" w:rsidRDefault="001F76BB" w:rsidP="001F76BB">
      <w:pPr>
        <w:pStyle w:val="ListBullet"/>
        <w:rPr>
          <w:noProof/>
        </w:rPr>
      </w:pPr>
      <w:r>
        <w:rPr>
          <w:noProof/>
        </w:rPr>
        <w:t>If Q1 and Q2 both indicate ineligibility</w:t>
      </w:r>
      <w:r w:rsidR="000C74C2">
        <w:rPr>
          <w:noProof/>
        </w:rPr>
        <w:t xml:space="preserve"> (i.e. Q1 is either “At home </w:t>
      </w:r>
      <w:r w:rsidR="000C74C2">
        <w:t>or at a skilled nursing home where I live</w:t>
      </w:r>
      <w:r w:rsidR="000C74C2">
        <w:rPr>
          <w:noProof/>
        </w:rPr>
        <w:t xml:space="preserve">” (response option 1) or “I do not currently receive dialysis” </w:t>
      </w:r>
      <w:r w:rsidR="000C74C2" w:rsidRPr="00B92C4F">
        <w:rPr>
          <w:b/>
          <w:bCs/>
          <w:noProof/>
        </w:rPr>
        <w:t>AND</w:t>
      </w:r>
      <w:r w:rsidR="000C74C2">
        <w:rPr>
          <w:noProof/>
        </w:rPr>
        <w:t xml:space="preserve"> Q2 is either “Less than 3 months” (response option 1) or “I do not currently receive dialysis at this dialysis center”) </w:t>
      </w:r>
      <w:r>
        <w:rPr>
          <w:noProof/>
        </w:rPr>
        <w:t xml:space="preserve">in a mail survey, </w:t>
      </w:r>
      <w:r w:rsidR="00C031A7">
        <w:rPr>
          <w:noProof/>
        </w:rPr>
        <w:t>assign final disposition Code 130 to the case.</w:t>
      </w:r>
      <w:r w:rsidR="00836618">
        <w:rPr>
          <w:noProof/>
        </w:rPr>
        <w:t xml:space="preserve"> </w:t>
      </w:r>
      <w:r w:rsidR="00C031A7">
        <w:rPr>
          <w:noProof/>
        </w:rPr>
        <w:t xml:space="preserve">If </w:t>
      </w:r>
      <w:r>
        <w:rPr>
          <w:noProof/>
        </w:rPr>
        <w:t xml:space="preserve">the sample patient </w:t>
      </w:r>
      <w:r w:rsidR="00C031A7">
        <w:rPr>
          <w:noProof/>
        </w:rPr>
        <w:t xml:space="preserve">then </w:t>
      </w:r>
      <w:r>
        <w:rPr>
          <w:noProof/>
        </w:rPr>
        <w:t>skips to Q45, assign Code M to questions 3–44.</w:t>
      </w:r>
      <w:r w:rsidR="00A32A97">
        <w:rPr>
          <w:noProof/>
        </w:rPr>
        <w:t xml:space="preserve"> If </w:t>
      </w:r>
      <w:r w:rsidR="00C031A7">
        <w:rPr>
          <w:noProof/>
        </w:rPr>
        <w:t>the sample patient answers any</w:t>
      </w:r>
      <w:r w:rsidR="00CD5C9E">
        <w:rPr>
          <w:noProof/>
        </w:rPr>
        <w:t xml:space="preserve"> of</w:t>
      </w:r>
      <w:r w:rsidR="00A32A97">
        <w:rPr>
          <w:noProof/>
        </w:rPr>
        <w:t xml:space="preserve"> questions 3</w:t>
      </w:r>
      <w:r w:rsidR="004A704C">
        <w:rPr>
          <w:noProof/>
        </w:rPr>
        <w:t>–</w:t>
      </w:r>
      <w:r w:rsidR="00A32A97">
        <w:rPr>
          <w:noProof/>
        </w:rPr>
        <w:t xml:space="preserve">44, </w:t>
      </w:r>
      <w:r w:rsidR="00CF179B">
        <w:rPr>
          <w:noProof/>
        </w:rPr>
        <w:t xml:space="preserve">still </w:t>
      </w:r>
      <w:r w:rsidR="00A32A97">
        <w:rPr>
          <w:noProof/>
        </w:rPr>
        <w:t>assign final disposition Code 130 to the case and key or scan the responses provided by the respondent.</w:t>
      </w:r>
      <w:r w:rsidR="00C031A7">
        <w:rPr>
          <w:noProof/>
        </w:rPr>
        <w:t xml:space="preserve"> </w:t>
      </w:r>
    </w:p>
    <w:p w14:paraId="30E5BE13" w14:textId="541A599D" w:rsidR="00C80B41" w:rsidRDefault="00871566" w:rsidP="001F76BB">
      <w:pPr>
        <w:pStyle w:val="ListBullet"/>
        <w:rPr>
          <w:noProof/>
        </w:rPr>
      </w:pPr>
      <w:r>
        <w:rPr>
          <w:noProof/>
        </w:rPr>
        <w:t>If Q1 or Q2 are answered Don’t Know or Refused in a phone interview, and the CATI program correctly skips to Q45, assign Code M to Q1 or Q2 (whichever is answered DK/REF), then</w:t>
      </w:r>
      <w:r w:rsidR="00674380">
        <w:rPr>
          <w:noProof/>
        </w:rPr>
        <w:t xml:space="preserve"> assign Code</w:t>
      </w:r>
      <w:r>
        <w:rPr>
          <w:noProof/>
        </w:rPr>
        <w:t xml:space="preserve"> X to questions 2 or 3</w:t>
      </w:r>
      <w:r w:rsidR="004A704C">
        <w:rPr>
          <w:noProof/>
        </w:rPr>
        <w:t>–</w:t>
      </w:r>
      <w:r>
        <w:rPr>
          <w:noProof/>
        </w:rPr>
        <w:t>44.</w:t>
      </w:r>
    </w:p>
    <w:p w14:paraId="6F7C6AFA" w14:textId="30A5744E" w:rsidR="00DF3364" w:rsidRPr="00C1598C" w:rsidRDefault="00A32A97" w:rsidP="00510A1F">
      <w:pPr>
        <w:pStyle w:val="Heading5"/>
        <w:rPr>
          <w:noProof/>
        </w:rPr>
      </w:pPr>
      <w:r>
        <w:rPr>
          <w:noProof/>
        </w:rPr>
        <w:t>9.1.1.2</w:t>
      </w:r>
      <w:r>
        <w:rPr>
          <w:noProof/>
        </w:rPr>
        <w:tab/>
      </w:r>
      <w:r w:rsidR="002E4BC9">
        <w:rPr>
          <w:noProof/>
        </w:rPr>
        <w:t>Decision Rules for Coding Screening Questions (</w:t>
      </w:r>
      <w:r w:rsidR="007F3233">
        <w:rPr>
          <w:noProof/>
        </w:rPr>
        <w:t xml:space="preserve">Qs </w:t>
      </w:r>
      <w:r w:rsidR="00DF3364" w:rsidRPr="00C1598C">
        <w:rPr>
          <w:noProof/>
        </w:rPr>
        <w:t xml:space="preserve">20, 23, 37, 41, 42, </w:t>
      </w:r>
      <w:r w:rsidR="004B6FB1" w:rsidRPr="00C1598C">
        <w:rPr>
          <w:noProof/>
        </w:rPr>
        <w:t xml:space="preserve">and </w:t>
      </w:r>
      <w:r w:rsidR="00DF3364" w:rsidRPr="00C1598C">
        <w:rPr>
          <w:noProof/>
        </w:rPr>
        <w:t>60)</w:t>
      </w:r>
    </w:p>
    <w:p w14:paraId="1320EF36" w14:textId="77777777" w:rsidR="00DF3364" w:rsidRPr="00C1598C" w:rsidRDefault="00DF3364" w:rsidP="00DF3364">
      <w:pPr>
        <w:pStyle w:val="ListBullet"/>
        <w:rPr>
          <w:noProof/>
        </w:rPr>
      </w:pPr>
      <w:r w:rsidRPr="00C1598C">
        <w:rPr>
          <w:noProof/>
        </w:rPr>
        <w:t>If the screener question is left blank, assign Code M to indicate that a response is missing.</w:t>
      </w:r>
    </w:p>
    <w:p w14:paraId="71859DCA" w14:textId="1051AFF2" w:rsidR="00642066" w:rsidRPr="00C1598C" w:rsidRDefault="00A32A97" w:rsidP="00510A1F">
      <w:pPr>
        <w:pStyle w:val="Heading5"/>
        <w:rPr>
          <w:noProof/>
        </w:rPr>
      </w:pPr>
      <w:r>
        <w:rPr>
          <w:noProof/>
        </w:rPr>
        <w:lastRenderedPageBreak/>
        <w:t>9.1.1.3</w:t>
      </w:r>
      <w:r>
        <w:rPr>
          <w:noProof/>
        </w:rPr>
        <w:tab/>
      </w:r>
      <w:r w:rsidR="00DF3364" w:rsidRPr="00C1598C">
        <w:rPr>
          <w:noProof/>
        </w:rPr>
        <w:t>Decision Rules for Coding Follow-</w:t>
      </w:r>
      <w:r w:rsidR="000C5B89" w:rsidRPr="00C1598C">
        <w:rPr>
          <w:noProof/>
        </w:rPr>
        <w:t xml:space="preserve">up </w:t>
      </w:r>
      <w:r w:rsidR="00DF3364" w:rsidRPr="00C1598C">
        <w:rPr>
          <w:noProof/>
        </w:rPr>
        <w:t xml:space="preserve">Questions (Qs 21, 24, 38, 42–44, </w:t>
      </w:r>
      <w:r w:rsidR="004F3C57" w:rsidRPr="00C1598C">
        <w:rPr>
          <w:noProof/>
        </w:rPr>
        <w:t xml:space="preserve">57a*, 58a*, </w:t>
      </w:r>
      <w:r w:rsidR="004B6FB1" w:rsidRPr="00C1598C">
        <w:rPr>
          <w:noProof/>
        </w:rPr>
        <w:t>59</w:t>
      </w:r>
      <w:r w:rsidR="00DF3364" w:rsidRPr="00C1598C">
        <w:rPr>
          <w:noProof/>
        </w:rPr>
        <w:t xml:space="preserve">a*, </w:t>
      </w:r>
      <w:r w:rsidR="004B6FB1" w:rsidRPr="00C1598C">
        <w:rPr>
          <w:noProof/>
        </w:rPr>
        <w:t>59b</w:t>
      </w:r>
      <w:r w:rsidR="004F3C57" w:rsidRPr="00C1598C">
        <w:rPr>
          <w:noProof/>
        </w:rPr>
        <w:t>*</w:t>
      </w:r>
      <w:r w:rsidR="00DF3364" w:rsidRPr="00C1598C">
        <w:rPr>
          <w:noProof/>
        </w:rPr>
        <w:t>, 6</w:t>
      </w:r>
      <w:r w:rsidR="004F3C57" w:rsidRPr="00C1598C">
        <w:rPr>
          <w:noProof/>
        </w:rPr>
        <w:t>1</w:t>
      </w:r>
      <w:r w:rsidR="00DF3364" w:rsidRPr="00C1598C">
        <w:rPr>
          <w:noProof/>
        </w:rPr>
        <w:t>, and 6</w:t>
      </w:r>
      <w:r w:rsidR="004F3C57" w:rsidRPr="00C1598C">
        <w:rPr>
          <w:noProof/>
        </w:rPr>
        <w:t>2</w:t>
      </w:r>
      <w:r w:rsidR="00DF3364" w:rsidRPr="00C1598C">
        <w:rPr>
          <w:noProof/>
        </w:rPr>
        <w:t>)</w:t>
      </w:r>
    </w:p>
    <w:p w14:paraId="2E0350E9" w14:textId="28D78DFD" w:rsidR="00DF3364" w:rsidRPr="00C1598C" w:rsidRDefault="00DF3364" w:rsidP="00510A1F">
      <w:pPr>
        <w:pStyle w:val="BodyText"/>
        <w:keepNext/>
        <w:rPr>
          <w:b/>
          <w:noProof/>
        </w:rPr>
      </w:pPr>
      <w:r w:rsidRPr="00C1598C">
        <w:rPr>
          <w:noProof/>
        </w:rPr>
        <w:t xml:space="preserve">*Please note: Qs </w:t>
      </w:r>
      <w:r w:rsidR="004F3C57" w:rsidRPr="00C1598C">
        <w:rPr>
          <w:noProof/>
        </w:rPr>
        <w:t xml:space="preserve">57a, 58a, </w:t>
      </w:r>
      <w:r w:rsidR="004B6FB1" w:rsidRPr="00C1598C">
        <w:rPr>
          <w:noProof/>
        </w:rPr>
        <w:t>59a</w:t>
      </w:r>
      <w:r w:rsidR="00CF4CDB">
        <w:rPr>
          <w:noProof/>
        </w:rPr>
        <w:t>,</w:t>
      </w:r>
      <w:r w:rsidR="004B6FB1" w:rsidRPr="00C1598C">
        <w:rPr>
          <w:noProof/>
        </w:rPr>
        <w:t xml:space="preserve"> and 59b</w:t>
      </w:r>
      <w:r w:rsidR="004D7721" w:rsidRPr="00C1598C">
        <w:rPr>
          <w:noProof/>
        </w:rPr>
        <w:t xml:space="preserve"> </w:t>
      </w:r>
      <w:r w:rsidRPr="00C1598C">
        <w:rPr>
          <w:noProof/>
        </w:rPr>
        <w:t>are included in the telephone script only.</w:t>
      </w:r>
    </w:p>
    <w:p w14:paraId="5043BE4E" w14:textId="71D7DC67" w:rsidR="00DF3364" w:rsidRPr="00C1598C" w:rsidRDefault="00DF3364" w:rsidP="00DF3364">
      <w:pPr>
        <w:pStyle w:val="ListBullet"/>
        <w:rPr>
          <w:noProof/>
        </w:rPr>
      </w:pPr>
      <w:r w:rsidRPr="00C1598C">
        <w:rPr>
          <w:noProof/>
        </w:rPr>
        <w:t xml:space="preserve">Key or scan the response provided by the respondent whenever one is given, regardless of whether the response agrees with the screener question. For example, if the respondent answers </w:t>
      </w:r>
      <w:r w:rsidR="004A2B8D">
        <w:rPr>
          <w:noProof/>
        </w:rPr>
        <w:t>“</w:t>
      </w:r>
      <w:r w:rsidRPr="00C1598C">
        <w:rPr>
          <w:noProof/>
        </w:rPr>
        <w:t>No</w:t>
      </w:r>
      <w:r w:rsidR="004A2B8D">
        <w:rPr>
          <w:noProof/>
        </w:rPr>
        <w:t>”</w:t>
      </w:r>
      <w:r w:rsidRPr="00C1598C">
        <w:rPr>
          <w:noProof/>
        </w:rPr>
        <w:t xml:space="preserve"> to the screener question and then marks a response to the follow-up question instead of skipping it, that is acceptable—the response must still be keyed or scanned.</w:t>
      </w:r>
    </w:p>
    <w:p w14:paraId="51E89100" w14:textId="77777777" w:rsidR="00DF3364" w:rsidRPr="00C1598C" w:rsidRDefault="00DF3364" w:rsidP="00DF3364">
      <w:pPr>
        <w:pStyle w:val="ListBullet"/>
        <w:rPr>
          <w:noProof/>
        </w:rPr>
      </w:pPr>
      <w:r w:rsidRPr="00C1598C">
        <w:rPr>
          <w:noProof/>
        </w:rPr>
        <w:t>If the follow-up question is left blank (correctly) because the respondent correctly followed the skip question in the screener question, assign Code X (Not Applicable) to the follow-up question.</w:t>
      </w:r>
    </w:p>
    <w:p w14:paraId="620F7E98" w14:textId="77777777" w:rsidR="00DF3364" w:rsidRPr="00C1598C" w:rsidRDefault="00DF3364" w:rsidP="00DF3364">
      <w:pPr>
        <w:pStyle w:val="ListBullet"/>
        <w:rPr>
          <w:noProof/>
        </w:rPr>
      </w:pPr>
      <w:r w:rsidRPr="00C1598C">
        <w:rPr>
          <w:noProof/>
        </w:rPr>
        <w:t>If the respondent should have answered the follow-up question (based on the answer to the screener question) but left it blank (incorrectly), enter Code M for the response to the follow-up question.</w:t>
      </w:r>
    </w:p>
    <w:p w14:paraId="07788602" w14:textId="77777777" w:rsidR="00DF3364" w:rsidRPr="00C1598C" w:rsidRDefault="00DF3364" w:rsidP="00DF3364">
      <w:pPr>
        <w:pStyle w:val="ListBullet"/>
        <w:rPr>
          <w:noProof/>
        </w:rPr>
      </w:pPr>
      <w:r w:rsidRPr="00C1598C">
        <w:rPr>
          <w:noProof/>
        </w:rPr>
        <w:t>Note that if the screener question is left blank and all of the follow-up questions related to that screener question are also blank, assign Code M to both the screener question and the related follow-up questions.</w:t>
      </w:r>
    </w:p>
    <w:p w14:paraId="35B9A6B6" w14:textId="6719009E" w:rsidR="00DF3364" w:rsidRPr="00C1598C" w:rsidRDefault="00DF3364" w:rsidP="00DF3364">
      <w:pPr>
        <w:pStyle w:val="BodyText"/>
        <w:rPr>
          <w:noProof/>
        </w:rPr>
      </w:pPr>
      <w:r w:rsidRPr="00C1598C">
        <w:rPr>
          <w:noProof/>
        </w:rPr>
        <w:t xml:space="preserve">To summarize, when follow-up questions are appropriately skipped, the follow-up question response should be coded as </w:t>
      </w:r>
      <w:r w:rsidR="004A2B8D">
        <w:rPr>
          <w:noProof/>
        </w:rPr>
        <w:t>“</w:t>
      </w:r>
      <w:r w:rsidRPr="00C1598C">
        <w:rPr>
          <w:noProof/>
        </w:rPr>
        <w:t>Not Applicable,</w:t>
      </w:r>
      <w:r w:rsidR="004A2B8D">
        <w:rPr>
          <w:noProof/>
        </w:rPr>
        <w:t>”</w:t>
      </w:r>
      <w:r w:rsidRPr="00C1598C">
        <w:rPr>
          <w:noProof/>
        </w:rPr>
        <w:t xml:space="preserve"> which is Code X. When follow-up questions should have been skipped (based on the response to the screening question) but are </w:t>
      </w:r>
      <w:r w:rsidRPr="00C1598C">
        <w:rPr>
          <w:noProof/>
          <w:u w:val="single"/>
        </w:rPr>
        <w:t>answered</w:t>
      </w:r>
      <w:r w:rsidRPr="00C1598C">
        <w:rPr>
          <w:noProof/>
        </w:rPr>
        <w:t xml:space="preserve">, scan or key the response that the respondent provides. If a screener or follow-up question should have been answered but was not, code the response as missing. Note that in the ICH CAHPS Survey vendors will key or scan the response to </w:t>
      </w:r>
      <w:r w:rsidRPr="00C1598C">
        <w:rPr>
          <w:noProof/>
          <w:u w:val="single"/>
        </w:rPr>
        <w:t>every question</w:t>
      </w:r>
      <w:r w:rsidRPr="00C1598C">
        <w:rPr>
          <w:noProof/>
        </w:rPr>
        <w:t xml:space="preserve"> that the respondent answered.</w:t>
      </w:r>
    </w:p>
    <w:p w14:paraId="2E3D5F7F" w14:textId="706EE9CA" w:rsidR="00DF3364" w:rsidRPr="00C1598C" w:rsidRDefault="00D10865" w:rsidP="00510A1F">
      <w:pPr>
        <w:pStyle w:val="Heading5"/>
      </w:pPr>
      <w:r>
        <w:t>9.1.1.4</w:t>
      </w:r>
      <w:r>
        <w:tab/>
      </w:r>
      <w:r w:rsidR="00DF3364" w:rsidRPr="00C1598C">
        <w:t xml:space="preserve">Decision Rules for Coding Open-Ended Questions (Qs </w:t>
      </w:r>
      <w:r w:rsidR="00D421CC" w:rsidRPr="00C1598C">
        <w:t>57</w:t>
      </w:r>
      <w:r w:rsidR="00DF3364" w:rsidRPr="00C1598C">
        <w:t>, 6</w:t>
      </w:r>
      <w:r w:rsidR="00D421CC" w:rsidRPr="00C1598C">
        <w:t>1</w:t>
      </w:r>
      <w:r w:rsidR="00DF3364" w:rsidRPr="00C1598C">
        <w:t>, and 6</w:t>
      </w:r>
      <w:r w:rsidR="00D421CC" w:rsidRPr="00C1598C">
        <w:t>2</w:t>
      </w:r>
      <w:r w:rsidR="00DF3364" w:rsidRPr="00C1598C">
        <w:t>)</w:t>
      </w:r>
    </w:p>
    <w:p w14:paraId="03855AA4" w14:textId="22111F08" w:rsidR="00DF3364" w:rsidRPr="00C1598C" w:rsidRDefault="00DF3364" w:rsidP="00DF3364">
      <w:pPr>
        <w:pStyle w:val="BodyText"/>
      </w:pPr>
      <w:r w:rsidRPr="00C1598C">
        <w:t xml:space="preserve">Some respondents will not mark a response category for a question that has an open-ended response </w:t>
      </w:r>
      <w:proofErr w:type="gramStart"/>
      <w:r w:rsidRPr="00C1598C">
        <w:t>option, but</w:t>
      </w:r>
      <w:proofErr w:type="gramEnd"/>
      <w:r w:rsidRPr="00C1598C">
        <w:t xml:space="preserve"> will record an answer in the open-ended field. If there is no response marked for any of the preprinted response options in a question that includes an open-ended entry, the vendor should assign </w:t>
      </w:r>
      <w:r w:rsidR="005B6ED8" w:rsidRPr="00C1598C">
        <w:t xml:space="preserve">Code </w:t>
      </w:r>
      <w:r w:rsidRPr="00C1598C">
        <w:t>M to indicate Missing.</w:t>
      </w:r>
    </w:p>
    <w:p w14:paraId="2DF2EE57" w14:textId="77777777" w:rsidR="00DF3364" w:rsidRPr="00C1598C" w:rsidRDefault="00DF3364" w:rsidP="00DF3364">
      <w:pPr>
        <w:pStyle w:val="BodyText"/>
      </w:pPr>
      <w:r w:rsidRPr="00C1598C">
        <w:t>Survey vendors must not include responses to open-ended questions on the ICH CAHPS data files submitted to</w:t>
      </w:r>
      <w:r w:rsidRPr="00C1598C" w:rsidDel="00672625">
        <w:t xml:space="preserve"> </w:t>
      </w:r>
      <w:r w:rsidRPr="00C1598C">
        <w:t>the Data Center. However, CMS encourages survey vendors to review the open-ended entries so that they can provide feedback to the Coordination Team about adding additional preprinted response options to these survey questions if needed.</w:t>
      </w:r>
    </w:p>
    <w:p w14:paraId="5BAE5240" w14:textId="1A89046F" w:rsidR="00DF3364" w:rsidRPr="00C1598C" w:rsidRDefault="00DF3364" w:rsidP="00DF3364">
      <w:pPr>
        <w:pStyle w:val="BodyText"/>
      </w:pPr>
      <w:r w:rsidRPr="00C1598C">
        <w:t xml:space="preserve">Survey vendors may share responses to the </w:t>
      </w:r>
      <w:r w:rsidR="005B6ED8" w:rsidRPr="00C1598C">
        <w:t>open</w:t>
      </w:r>
      <w:r w:rsidR="005B6ED8">
        <w:t>-</w:t>
      </w:r>
      <w:r w:rsidRPr="00C1598C">
        <w:t>ended questions to ICH facilities if more than 10 of an ICH facility</w:t>
      </w:r>
      <w:r w:rsidR="004A2B8D">
        <w:t>’</w:t>
      </w:r>
      <w:r w:rsidRPr="00C1598C">
        <w:t xml:space="preserve">s sample patients completed the question and the answers are not specific </w:t>
      </w:r>
      <w:r w:rsidRPr="00C1598C">
        <w:lastRenderedPageBreak/>
        <w:t>enough that the facility can identify the patient who provided the response. Survey vendors cannot link any survey responses to a patient</w:t>
      </w:r>
      <w:r w:rsidR="004A2B8D">
        <w:t>’</w:t>
      </w:r>
      <w:r w:rsidRPr="00C1598C">
        <w:t>s name or any other identifying information.</w:t>
      </w:r>
    </w:p>
    <w:p w14:paraId="49964880" w14:textId="04785A80" w:rsidR="00DF3364" w:rsidRPr="00C1598C" w:rsidRDefault="00D10865" w:rsidP="00510A1F">
      <w:pPr>
        <w:pStyle w:val="Heading5"/>
        <w:rPr>
          <w:noProof/>
        </w:rPr>
      </w:pPr>
      <w:r>
        <w:rPr>
          <w:noProof/>
        </w:rPr>
        <w:t>9.1.1.5</w:t>
      </w:r>
      <w:r>
        <w:rPr>
          <w:noProof/>
        </w:rPr>
        <w:tab/>
      </w:r>
      <w:r w:rsidR="00DF3364" w:rsidRPr="00C1598C">
        <w:rPr>
          <w:noProof/>
        </w:rPr>
        <w:t>Decision Rules for Coding Survey Responses Marked Outside of the Response Box</w:t>
      </w:r>
    </w:p>
    <w:p w14:paraId="25683BE1" w14:textId="1EBCD807" w:rsidR="00DF3364" w:rsidRPr="00C1598C" w:rsidRDefault="00DF3364" w:rsidP="00DF3364">
      <w:pPr>
        <w:pStyle w:val="BodyText"/>
        <w:rPr>
          <w:noProof/>
        </w:rPr>
      </w:pPr>
      <w:r w:rsidRPr="00C1598C">
        <w:rPr>
          <w:noProof/>
        </w:rPr>
        <w:t xml:space="preserve">Although ICH CAHPS Survey mail </w:t>
      </w:r>
      <w:r w:rsidR="0045346D">
        <w:rPr>
          <w:noProof/>
        </w:rPr>
        <w:t>survey</w:t>
      </w:r>
      <w:r w:rsidRPr="00C1598C">
        <w:rPr>
          <w:noProof/>
        </w:rPr>
        <w:t xml:space="preserve">s use response boxes, survey vendors may receive surveys where a response is marked outside the response box. The Coordination Team acknowledges that there are some instances where it is acceptable to consider a response </w:t>
      </w:r>
      <w:r w:rsidR="004A2B8D">
        <w:rPr>
          <w:noProof/>
        </w:rPr>
        <w:t>“</w:t>
      </w:r>
      <w:r w:rsidRPr="00C1598C">
        <w:rPr>
          <w:noProof/>
        </w:rPr>
        <w:t>marked,</w:t>
      </w:r>
      <w:r w:rsidR="004A2B8D">
        <w:rPr>
          <w:noProof/>
        </w:rPr>
        <w:t>”</w:t>
      </w:r>
      <w:r w:rsidRPr="00C1598C">
        <w:rPr>
          <w:noProof/>
        </w:rPr>
        <w:t xml:space="preserve"> even if the response box itself is not marked. However, to minimize the opportunity for coding interpretation errors among survey vendors, </w:t>
      </w:r>
      <w:r w:rsidR="00D421CC" w:rsidRPr="00C1598C">
        <w:rPr>
          <w:noProof/>
        </w:rPr>
        <w:t>the Coordination Team</w:t>
      </w:r>
      <w:r w:rsidRPr="00C1598C">
        <w:rPr>
          <w:noProof/>
        </w:rPr>
        <w:t xml:space="preserve"> requests that all responses or response boxes that are not circled, checked, underlined, or in some other way </w:t>
      </w:r>
      <w:r w:rsidRPr="00C1598C">
        <w:rPr>
          <w:i/>
          <w:iCs/>
          <w:noProof/>
        </w:rPr>
        <w:t>clearly designated by the respondent</w:t>
      </w:r>
      <w:r w:rsidRPr="00C1598C">
        <w:rPr>
          <w:noProof/>
        </w:rPr>
        <w:t xml:space="preserve"> (i.e., the respondent writes the </w:t>
      </w:r>
      <w:r w:rsidRPr="00C1598C">
        <w:rPr>
          <w:b/>
          <w:noProof/>
        </w:rPr>
        <w:t>exact</w:t>
      </w:r>
      <w:r w:rsidRPr="00C1598C">
        <w:rPr>
          <w:noProof/>
        </w:rPr>
        <w:t xml:space="preserve"> wording of a response to the right of the response options) be coded as </w:t>
      </w:r>
      <w:r w:rsidR="004A2B8D">
        <w:rPr>
          <w:noProof/>
        </w:rPr>
        <w:t>“</w:t>
      </w:r>
      <w:r w:rsidRPr="00C1598C">
        <w:rPr>
          <w:noProof/>
        </w:rPr>
        <w:t>Missing.</w:t>
      </w:r>
      <w:r w:rsidR="004A2B8D">
        <w:rPr>
          <w:noProof/>
        </w:rPr>
        <w:t>”</w:t>
      </w:r>
    </w:p>
    <w:p w14:paraId="2ACDF75D" w14:textId="58A0B657" w:rsidR="00DF3364" w:rsidRPr="00C1598C" w:rsidRDefault="00DF3364" w:rsidP="00DF3364">
      <w:pPr>
        <w:pStyle w:val="BodyText"/>
        <w:rPr>
          <w:noProof/>
        </w:rPr>
      </w:pPr>
      <w:r w:rsidRPr="00C1598C">
        <w:rPr>
          <w:noProof/>
        </w:rPr>
        <w:t>Although some text or marks to the right of the response options may seem to point to a particular response, many times the respondent</w:t>
      </w:r>
      <w:r w:rsidR="004A2B8D">
        <w:rPr>
          <w:noProof/>
        </w:rPr>
        <w:t>’</w:t>
      </w:r>
      <w:r w:rsidRPr="00C1598C">
        <w:rPr>
          <w:noProof/>
        </w:rPr>
        <w:t xml:space="preserve">s intent is not clear. This opens the door to nonstandardized interpretations from survey vendor to survey vendor. To provide some visual guidance on what is expected, </w:t>
      </w:r>
      <w:r w:rsidR="00C172D1" w:rsidRPr="000F63C5">
        <w:rPr>
          <w:b/>
          <w:i/>
          <w:noProof/>
        </w:rPr>
        <w:t>Exhibit 9</w:t>
      </w:r>
      <w:r w:rsidR="00C172D1" w:rsidRPr="000F63C5">
        <w:rPr>
          <w:b/>
          <w:i/>
          <w:noProof/>
        </w:rPr>
        <w:noBreakHyphen/>
      </w:r>
      <w:r w:rsidRPr="000F63C5">
        <w:rPr>
          <w:b/>
          <w:i/>
          <w:noProof/>
        </w:rPr>
        <w:t>1</w:t>
      </w:r>
      <w:r w:rsidRPr="00C1598C">
        <w:rPr>
          <w:noProof/>
        </w:rPr>
        <w:t xml:space="preserve"> contains some examples of when it is acceptable to code a response and two examples of when it is not.</w:t>
      </w:r>
    </w:p>
    <w:p w14:paraId="5E976486" w14:textId="3EC986A1" w:rsidR="00464C94" w:rsidRPr="004A0292" w:rsidRDefault="00F731E1" w:rsidP="00122559">
      <w:pPr>
        <w:pStyle w:val="ExhibitCaption"/>
      </w:pPr>
      <w:bookmarkStart w:id="449" w:name="_Toc155789796"/>
      <w:bookmarkStart w:id="450" w:name="_Hlk122424286"/>
      <w:r w:rsidRPr="004A0292">
        <w:t>Exhibit 9-1.</w:t>
      </w:r>
      <w:r w:rsidRPr="004A0292">
        <w:tab/>
      </w:r>
      <w:r w:rsidR="00464C94" w:rsidRPr="004A0292">
        <w:t xml:space="preserve">Examples of </w:t>
      </w:r>
      <w:r w:rsidR="00FD7C10" w:rsidRPr="004A0292">
        <w:t>When It Is</w:t>
      </w:r>
      <w:r w:rsidR="00464C94" w:rsidRPr="004A0292">
        <w:t xml:space="preserve"> Acceptable to Code and Not Code a Response</w:t>
      </w:r>
      <w:bookmarkEnd w:id="449"/>
    </w:p>
    <w:bookmarkEnd w:id="450"/>
    <w:p w14:paraId="70F8558C" w14:textId="2B039FAD" w:rsidR="006504B4" w:rsidRPr="00C1598C" w:rsidRDefault="006504B4" w:rsidP="006504B4">
      <w:pPr>
        <w:pStyle w:val="BodyText"/>
        <w:pBdr>
          <w:top w:val="single" w:sz="12" w:space="1" w:color="auto"/>
        </w:pBdr>
        <w:jc w:val="center"/>
        <w:rPr>
          <w:b/>
          <w:bCs/>
          <w:noProof/>
          <w:szCs w:val="24"/>
        </w:rPr>
      </w:pPr>
      <w:r w:rsidRPr="00C1598C">
        <w:rPr>
          <w:b/>
          <w:bCs/>
          <w:noProof/>
          <w:szCs w:val="24"/>
        </w:rPr>
        <w:t>When it is Acceptable to Code a Response</w:t>
      </w:r>
    </w:p>
    <w:p w14:paraId="01F6D925" w14:textId="77777777" w:rsidR="006504B4" w:rsidRPr="00C1598C" w:rsidRDefault="006504B4" w:rsidP="006504B4">
      <w:pPr>
        <w:pStyle w:val="BodyText"/>
        <w:rPr>
          <w:b/>
          <w:bCs/>
          <w:noProof/>
          <w:szCs w:val="24"/>
        </w:rPr>
        <w:sectPr w:rsidR="006504B4" w:rsidRPr="00C1598C" w:rsidSect="005C4897">
          <w:headerReference w:type="even" r:id="rId83"/>
          <w:headerReference w:type="default" r:id="rId84"/>
          <w:type w:val="oddPage"/>
          <w:pgSz w:w="12240" w:h="15840" w:code="1"/>
          <w:pgMar w:top="1440" w:right="1440" w:bottom="1440" w:left="1440" w:header="720" w:footer="720" w:gutter="0"/>
          <w:cols w:space="720"/>
          <w:titlePg/>
        </w:sectPr>
      </w:pPr>
    </w:p>
    <w:p w14:paraId="75F50886" w14:textId="77777777" w:rsidR="006504B4" w:rsidRPr="00C1598C" w:rsidRDefault="006504B4" w:rsidP="006504B4">
      <w:pPr>
        <w:pStyle w:val="BodyText"/>
        <w:rPr>
          <w:b/>
          <w:noProof/>
          <w:szCs w:val="24"/>
        </w:rPr>
      </w:pPr>
      <w:r w:rsidRPr="00C1598C">
        <w:rPr>
          <w:b/>
          <w:noProof/>
          <w:szCs w:val="24"/>
        </w:rPr>
        <w:t>Example 1:</w:t>
      </w:r>
    </w:p>
    <w:p w14:paraId="545503B4" w14:textId="1A5D8DD1" w:rsidR="006504B4" w:rsidRPr="00C1598C" w:rsidRDefault="006504B4" w:rsidP="00DD4B90">
      <w:pPr>
        <w:pStyle w:val="BodyText"/>
        <w:spacing w:after="0"/>
        <w:rPr>
          <w:noProof/>
          <w:szCs w:val="24"/>
        </w:rPr>
      </w:pPr>
      <w:r w:rsidRPr="00C1598C">
        <w:rPr>
          <w:noProof/>
          <w:szCs w:val="24"/>
        </w:rPr>
        <w:t>In this first example, the respondent has circled a response</w:t>
      </w:r>
      <w:r w:rsidR="002F3507">
        <w:rPr>
          <w:noProof/>
          <w:szCs w:val="24"/>
        </w:rPr>
        <w:t xml:space="preserve"> and underlined a response</w:t>
      </w:r>
      <w:r w:rsidRPr="00C1598C">
        <w:rPr>
          <w:noProof/>
          <w:szCs w:val="24"/>
        </w:rPr>
        <w:t>. The respondent</w:t>
      </w:r>
      <w:r w:rsidR="004A2B8D">
        <w:rPr>
          <w:noProof/>
          <w:szCs w:val="24"/>
        </w:rPr>
        <w:t>’</w:t>
      </w:r>
      <w:r w:rsidRPr="00C1598C">
        <w:rPr>
          <w:noProof/>
          <w:szCs w:val="24"/>
        </w:rPr>
        <w:t>s intention is clear.</w:t>
      </w:r>
    </w:p>
    <w:p w14:paraId="5C7BE715" w14:textId="12163C28" w:rsidR="006504B4" w:rsidRPr="00C1598C" w:rsidRDefault="00DD4B90" w:rsidP="004742D9">
      <w:pPr>
        <w:rPr>
          <w:noProof/>
        </w:rPr>
      </w:pPr>
      <w:r w:rsidRPr="00C1598C">
        <w:rPr>
          <w:noProof/>
          <w:szCs w:val="24"/>
        </w:rPr>
        <w:drawing>
          <wp:inline distT="0" distB="0" distL="0" distR="0" wp14:anchorId="7A0E8AF7" wp14:editId="1AF62E07">
            <wp:extent cx="2305243" cy="1136393"/>
            <wp:effectExtent l="0" t="0" r="0" b="6985"/>
            <wp:docPr id="441" name="Picture 441" descr="In this first example, the respondent has circled a response. The respondent’s intention is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8046" t="29643" r="46634" b="50769"/>
                    <a:stretch/>
                  </pic:blipFill>
                  <pic:spPr bwMode="auto">
                    <a:xfrm>
                      <a:off x="0" y="0"/>
                      <a:ext cx="2311515" cy="1139485"/>
                    </a:xfrm>
                    <a:prstGeom prst="rect">
                      <a:avLst/>
                    </a:prstGeom>
                    <a:noFill/>
                    <a:ln>
                      <a:noFill/>
                    </a:ln>
                    <a:extLst>
                      <a:ext uri="{53640926-AAD7-44D8-BBD7-CCE9431645EC}">
                        <a14:shadowObscured xmlns:a14="http://schemas.microsoft.com/office/drawing/2010/main"/>
                      </a:ext>
                    </a:extLst>
                  </pic:spPr>
                </pic:pic>
              </a:graphicData>
            </a:graphic>
          </wp:inline>
        </w:drawing>
      </w:r>
    </w:p>
    <w:p w14:paraId="185CF08A" w14:textId="00A9797D" w:rsidR="006504B4" w:rsidRPr="00C1598C" w:rsidRDefault="00900B8B" w:rsidP="006504B4">
      <w:pPr>
        <w:pStyle w:val="BodyText"/>
        <w:rPr>
          <w:b/>
          <w:noProof/>
          <w:szCs w:val="24"/>
        </w:rPr>
      </w:pPr>
      <w:r w:rsidRPr="00C1598C">
        <w:rPr>
          <w:noProof/>
        </w:rPr>
        <w:drawing>
          <wp:inline distT="0" distB="0" distL="0" distR="0" wp14:anchorId="1CD0CFE5" wp14:editId="11C44874">
            <wp:extent cx="2215916" cy="1215676"/>
            <wp:effectExtent l="0" t="0" r="0" b="3810"/>
            <wp:docPr id="246" name="Picture 246" descr="In this second example, the respondent has underlined a response. The respondent’s intention is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86" cstate="print">
                      <a:extLst>
                        <a:ext uri="{28A0092B-C50C-407E-A947-70E740481C1C}">
                          <a14:useLocalDpi xmlns:a14="http://schemas.microsoft.com/office/drawing/2010/main" val="0"/>
                        </a:ext>
                      </a:extLst>
                    </a:blip>
                    <a:srcRect l="28441" t="52820" r="46313" b="25641"/>
                    <a:stretch>
                      <a:fillRect/>
                    </a:stretch>
                  </pic:blipFill>
                  <pic:spPr bwMode="auto">
                    <a:xfrm>
                      <a:off x="0" y="0"/>
                      <a:ext cx="2215916" cy="1215676"/>
                    </a:xfrm>
                    <a:prstGeom prst="rect">
                      <a:avLst/>
                    </a:prstGeom>
                    <a:noFill/>
                    <a:ln w="9525">
                      <a:noFill/>
                      <a:miter lim="800000"/>
                      <a:headEnd/>
                      <a:tailEnd/>
                    </a:ln>
                  </pic:spPr>
                </pic:pic>
              </a:graphicData>
            </a:graphic>
          </wp:inline>
        </w:drawing>
      </w:r>
      <w:r w:rsidR="006504B4" w:rsidRPr="00C1598C">
        <w:rPr>
          <w:b/>
          <w:noProof/>
          <w:szCs w:val="24"/>
        </w:rPr>
        <w:br w:type="column"/>
      </w:r>
      <w:r w:rsidR="006504B4" w:rsidRPr="00C1598C">
        <w:rPr>
          <w:b/>
          <w:noProof/>
          <w:szCs w:val="24"/>
        </w:rPr>
        <w:t>Example 2:</w:t>
      </w:r>
    </w:p>
    <w:p w14:paraId="4084A4CA" w14:textId="31E6D289" w:rsidR="006504B4" w:rsidRDefault="006504B4" w:rsidP="006504B4">
      <w:pPr>
        <w:pStyle w:val="BodyText"/>
        <w:rPr>
          <w:noProof/>
          <w:szCs w:val="24"/>
        </w:rPr>
      </w:pPr>
      <w:r w:rsidRPr="00C1598C">
        <w:rPr>
          <w:noProof/>
          <w:szCs w:val="24"/>
        </w:rPr>
        <w:t xml:space="preserve">In this second example, </w:t>
      </w:r>
      <w:r w:rsidR="002F3507" w:rsidRPr="002F3507">
        <w:rPr>
          <w:noProof/>
          <w:szCs w:val="24"/>
        </w:rPr>
        <w:t>the respondent has circled “GED” in response option #</w:t>
      </w:r>
      <w:r w:rsidR="002F3507">
        <w:rPr>
          <w:noProof/>
          <w:szCs w:val="24"/>
        </w:rPr>
        <w:t>5</w:t>
      </w:r>
      <w:r w:rsidR="002F3507" w:rsidRPr="002F3507">
        <w:rPr>
          <w:noProof/>
          <w:szCs w:val="24"/>
        </w:rPr>
        <w:t xml:space="preserve"> to indicate GED is the applicable portion of that option. The respondent’s intention is clear, and the vendor should code the answer to Q</w:t>
      </w:r>
      <w:r w:rsidR="002F3507">
        <w:rPr>
          <w:noProof/>
          <w:szCs w:val="24"/>
        </w:rPr>
        <w:t>56</w:t>
      </w:r>
      <w:r w:rsidR="002F3507" w:rsidRPr="002F3507">
        <w:rPr>
          <w:noProof/>
          <w:szCs w:val="24"/>
        </w:rPr>
        <w:t xml:space="preserve"> as “High school graduate or GED</w:t>
      </w:r>
      <w:r w:rsidRPr="00C1598C">
        <w:rPr>
          <w:noProof/>
          <w:szCs w:val="24"/>
        </w:rPr>
        <w:t>.</w:t>
      </w:r>
    </w:p>
    <w:p w14:paraId="2B117C87" w14:textId="510D9A3D" w:rsidR="004742D9" w:rsidRPr="00C1598C" w:rsidRDefault="00900B8B" w:rsidP="00900B8B">
      <w:pPr>
        <w:ind w:left="360"/>
        <w:rPr>
          <w:noProof/>
        </w:rPr>
      </w:pPr>
      <w:r>
        <w:rPr>
          <w:noProof/>
        </w:rPr>
        <w:drawing>
          <wp:inline distT="0" distB="0" distL="0" distR="0" wp14:anchorId="11E30282" wp14:editId="4CE401BA">
            <wp:extent cx="1908083" cy="1885231"/>
            <wp:effectExtent l="0" t="0" r="0" b="1270"/>
            <wp:docPr id="248" name="Picture 248" descr="In this example, the respondent has circled a response.  The respondent’s intention is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In this example, the respondent has circled a response.  The respondent’s intention is clear."/>
                    <pic:cNvPicPr/>
                  </pic:nvPicPr>
                  <pic:blipFill>
                    <a:blip r:embed="rId87">
                      <a:extLst>
                        <a:ext uri="{28A0092B-C50C-407E-A947-70E740481C1C}">
                          <a14:useLocalDpi xmlns:a14="http://schemas.microsoft.com/office/drawing/2010/main" val="0"/>
                        </a:ext>
                      </a:extLst>
                    </a:blip>
                    <a:stretch>
                      <a:fillRect/>
                    </a:stretch>
                  </pic:blipFill>
                  <pic:spPr>
                    <a:xfrm>
                      <a:off x="0" y="0"/>
                      <a:ext cx="1911313" cy="1888422"/>
                    </a:xfrm>
                    <a:prstGeom prst="rect">
                      <a:avLst/>
                    </a:prstGeom>
                  </pic:spPr>
                </pic:pic>
              </a:graphicData>
            </a:graphic>
          </wp:inline>
        </w:drawing>
      </w:r>
    </w:p>
    <w:p w14:paraId="3BB2BE3D" w14:textId="71CB2DE0" w:rsidR="006504B4" w:rsidRPr="00C1598C" w:rsidRDefault="006504B4" w:rsidP="006504B4">
      <w:pPr>
        <w:pStyle w:val="BodyText"/>
        <w:rPr>
          <w:noProof/>
          <w:szCs w:val="24"/>
        </w:rPr>
        <w:sectPr w:rsidR="006504B4" w:rsidRPr="00C1598C" w:rsidSect="006922A2">
          <w:type w:val="continuous"/>
          <w:pgSz w:w="12240" w:h="15840" w:code="1"/>
          <w:pgMar w:top="1440" w:right="1440" w:bottom="1440" w:left="1440" w:header="720" w:footer="720" w:gutter="0"/>
          <w:cols w:num="2" w:sep="1" w:space="720"/>
          <w:docGrid w:linePitch="326"/>
        </w:sectPr>
      </w:pPr>
    </w:p>
    <w:p w14:paraId="272189D2" w14:textId="5A16E014" w:rsidR="007C5471" w:rsidRPr="00C1598C" w:rsidRDefault="006504B4" w:rsidP="006E6256">
      <w:pPr>
        <w:pStyle w:val="TableCaptionContinued"/>
        <w:pBdr>
          <w:bottom w:val="single" w:sz="12" w:space="6" w:color="auto"/>
        </w:pBdr>
        <w:ind w:left="0" w:firstLine="0"/>
        <w:rPr>
          <w:noProof/>
        </w:rPr>
      </w:pPr>
      <w:r w:rsidRPr="00C1598C">
        <w:rPr>
          <w:noProof/>
          <w:szCs w:val="24"/>
        </w:rPr>
        <w:br w:type="column"/>
      </w:r>
      <w:r w:rsidR="007C5471" w:rsidRPr="00C1598C">
        <w:rPr>
          <w:noProof/>
        </w:rPr>
        <w:lastRenderedPageBreak/>
        <w:t>Exhibit 9-1.</w:t>
      </w:r>
      <w:r w:rsidR="007C5471" w:rsidRPr="00C1598C">
        <w:rPr>
          <w:noProof/>
        </w:rPr>
        <w:tab/>
        <w:t>Examples of When It Is Acceptable to Code and Not Code a Response (continued)</w:t>
      </w:r>
    </w:p>
    <w:p w14:paraId="4FCD073D" w14:textId="77777777" w:rsidR="007C5471" w:rsidRDefault="007C5471" w:rsidP="006504B4">
      <w:pPr>
        <w:pStyle w:val="BodyText"/>
        <w:keepNext/>
        <w:keepLines/>
        <w:rPr>
          <w:b/>
          <w:noProof/>
          <w:szCs w:val="24"/>
        </w:rPr>
        <w:sectPr w:rsidR="007C5471" w:rsidSect="007C5471">
          <w:type w:val="continuous"/>
          <w:pgSz w:w="12240" w:h="15840" w:code="1"/>
          <w:pgMar w:top="1440" w:right="1440" w:bottom="1440" w:left="1440" w:header="720" w:footer="720" w:gutter="0"/>
          <w:cols w:space="720"/>
          <w:docGrid w:linePitch="326"/>
        </w:sectPr>
      </w:pPr>
    </w:p>
    <w:p w14:paraId="5338F05E" w14:textId="43F1E690" w:rsidR="006504B4" w:rsidRPr="00C1598C" w:rsidRDefault="006504B4" w:rsidP="006504B4">
      <w:pPr>
        <w:pStyle w:val="BodyText"/>
        <w:keepNext/>
        <w:keepLines/>
        <w:rPr>
          <w:b/>
          <w:noProof/>
          <w:szCs w:val="24"/>
        </w:rPr>
      </w:pPr>
      <w:r w:rsidRPr="00C1598C">
        <w:rPr>
          <w:b/>
          <w:noProof/>
          <w:szCs w:val="24"/>
        </w:rPr>
        <w:t>Example 3:</w:t>
      </w:r>
    </w:p>
    <w:p w14:paraId="4A6A278E" w14:textId="3F3E3C5D" w:rsidR="006504B4" w:rsidRPr="00C1598C" w:rsidRDefault="006504B4" w:rsidP="006504B4">
      <w:pPr>
        <w:pStyle w:val="BodyText"/>
        <w:keepNext/>
        <w:keepLines/>
        <w:rPr>
          <w:noProof/>
          <w:szCs w:val="24"/>
        </w:rPr>
      </w:pPr>
      <w:r w:rsidRPr="00C1598C">
        <w:rPr>
          <w:noProof/>
          <w:szCs w:val="24"/>
        </w:rPr>
        <w:t>In this third example, the respondent has placed a check mark very close to a response. Again, the respondent</w:t>
      </w:r>
      <w:r w:rsidR="004A2B8D">
        <w:rPr>
          <w:noProof/>
          <w:szCs w:val="24"/>
        </w:rPr>
        <w:t>’</w:t>
      </w:r>
      <w:r w:rsidRPr="00C1598C">
        <w:rPr>
          <w:noProof/>
          <w:szCs w:val="24"/>
        </w:rPr>
        <w:t>s intention is clear.</w:t>
      </w:r>
    </w:p>
    <w:p w14:paraId="4379D336" w14:textId="7BD8693C" w:rsidR="00E93959" w:rsidRDefault="006504B4" w:rsidP="006504B4">
      <w:pPr>
        <w:pStyle w:val="BodyText"/>
        <w:rPr>
          <w:noProof/>
          <w:szCs w:val="24"/>
        </w:rPr>
      </w:pPr>
      <w:r w:rsidRPr="00C1598C">
        <w:rPr>
          <w:noProof/>
        </w:rPr>
        <w:drawing>
          <wp:inline distT="0" distB="0" distL="0" distR="0" wp14:anchorId="6C748CFA" wp14:editId="384A216D">
            <wp:extent cx="2743200" cy="1650569"/>
            <wp:effectExtent l="0" t="0" r="0" b="0"/>
            <wp:docPr id="447" name="Picture 447" descr="In this third example, the respondent has placed a check mark very close to a response. Again, the respondent’s intention is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88" cstate="print"/>
                    <a:srcRect l="28685" t="69019" r="47437" b="7948"/>
                    <a:stretch>
                      <a:fillRect/>
                    </a:stretch>
                  </pic:blipFill>
                  <pic:spPr bwMode="auto">
                    <a:xfrm>
                      <a:off x="0" y="0"/>
                      <a:ext cx="2743200" cy="1650569"/>
                    </a:xfrm>
                    <a:prstGeom prst="rect">
                      <a:avLst/>
                    </a:prstGeom>
                    <a:noFill/>
                    <a:ln w="9525">
                      <a:noFill/>
                      <a:miter lim="800000"/>
                      <a:headEnd/>
                      <a:tailEnd/>
                    </a:ln>
                  </pic:spPr>
                </pic:pic>
              </a:graphicData>
            </a:graphic>
          </wp:inline>
        </w:drawing>
      </w:r>
      <w:r w:rsidR="004E0074" w:rsidRPr="004E0074">
        <w:rPr>
          <w:noProof/>
        </w:rPr>
        <w:t xml:space="preserve"> </w:t>
      </w:r>
    </w:p>
    <w:p w14:paraId="1840C2AB" w14:textId="7ED3B70D" w:rsidR="00A54089" w:rsidRPr="00C1598C" w:rsidRDefault="00A54089" w:rsidP="00A54089">
      <w:pPr>
        <w:pStyle w:val="BodyText"/>
        <w:keepNext/>
        <w:keepLines/>
        <w:rPr>
          <w:b/>
          <w:noProof/>
          <w:szCs w:val="24"/>
        </w:rPr>
      </w:pPr>
      <w:r w:rsidRPr="00C1598C">
        <w:rPr>
          <w:b/>
          <w:noProof/>
          <w:szCs w:val="24"/>
        </w:rPr>
        <w:t xml:space="preserve">Example </w:t>
      </w:r>
      <w:r>
        <w:rPr>
          <w:b/>
          <w:noProof/>
          <w:szCs w:val="24"/>
        </w:rPr>
        <w:t>4</w:t>
      </w:r>
      <w:r w:rsidRPr="00C1598C">
        <w:rPr>
          <w:b/>
          <w:noProof/>
          <w:szCs w:val="24"/>
        </w:rPr>
        <w:t>:</w:t>
      </w:r>
    </w:p>
    <w:p w14:paraId="0778EC06" w14:textId="0EF12B8A" w:rsidR="00A54089" w:rsidRDefault="00A54089" w:rsidP="00A54089">
      <w:pPr>
        <w:pStyle w:val="BodyText"/>
        <w:keepNext/>
        <w:keepLines/>
        <w:rPr>
          <w:noProof/>
          <w:szCs w:val="24"/>
        </w:rPr>
      </w:pPr>
      <w:r w:rsidRPr="00C1598C">
        <w:rPr>
          <w:noProof/>
          <w:szCs w:val="24"/>
        </w:rPr>
        <w:t xml:space="preserve">In this </w:t>
      </w:r>
      <w:r>
        <w:rPr>
          <w:noProof/>
          <w:szCs w:val="24"/>
        </w:rPr>
        <w:t>fourth</w:t>
      </w:r>
      <w:r w:rsidRPr="00C1598C">
        <w:rPr>
          <w:noProof/>
          <w:szCs w:val="24"/>
        </w:rPr>
        <w:t xml:space="preserve"> example, </w:t>
      </w:r>
      <w:r w:rsidRPr="00A54089">
        <w:rPr>
          <w:noProof/>
          <w:szCs w:val="24"/>
        </w:rPr>
        <w:t>the respondent has marked a response and handwritten “N/A” or Not Applicable beside it, but there is no clear indication that the “NA” refers to the response rather than the question itself. The vendor should disregard Not Applicable notation and accept the marked response and code the answer to Q</w:t>
      </w:r>
      <w:r w:rsidR="004E0074">
        <w:rPr>
          <w:noProof/>
          <w:szCs w:val="24"/>
        </w:rPr>
        <w:t>50</w:t>
      </w:r>
      <w:r w:rsidRPr="00A54089">
        <w:rPr>
          <w:noProof/>
          <w:szCs w:val="24"/>
        </w:rPr>
        <w:t xml:space="preserve"> as “No.</w:t>
      </w:r>
    </w:p>
    <w:p w14:paraId="552017E9" w14:textId="52908DB5" w:rsidR="00D50ADE" w:rsidRPr="00C1598C" w:rsidRDefault="00D50ADE" w:rsidP="00A54089">
      <w:pPr>
        <w:pStyle w:val="BodyText"/>
        <w:keepNext/>
        <w:keepLines/>
        <w:rPr>
          <w:noProof/>
          <w:szCs w:val="24"/>
        </w:rPr>
      </w:pPr>
      <w:r>
        <w:rPr>
          <w:noProof/>
        </w:rPr>
        <w:drawing>
          <wp:inline distT="0" distB="0" distL="0" distR="0" wp14:anchorId="0E9935D1" wp14:editId="06D4A8B4">
            <wp:extent cx="2452495" cy="775488"/>
            <wp:effectExtent l="0" t="0" r="5080" b="5715"/>
            <wp:docPr id="245" name="Picture 245" descr="In this example, the respondent marked a response and hand wrote &quot;N/A&quot;.  vendor should disregard &quot;N/A&quot; and mark a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In this example, the respondent marked a response and hand wrote &quot;N/A&quot;.  vendor should disregard &quot;N/A&quot; and mark as no"/>
                    <pic:cNvPicPr/>
                  </pic:nvPicPr>
                  <pic:blipFill>
                    <a:blip r:embed="rId89">
                      <a:extLst>
                        <a:ext uri="{28A0092B-C50C-407E-A947-70E740481C1C}">
                          <a14:useLocalDpi xmlns:a14="http://schemas.microsoft.com/office/drawing/2010/main" val="0"/>
                        </a:ext>
                      </a:extLst>
                    </a:blip>
                    <a:stretch>
                      <a:fillRect/>
                    </a:stretch>
                  </pic:blipFill>
                  <pic:spPr>
                    <a:xfrm>
                      <a:off x="0" y="0"/>
                      <a:ext cx="2452495" cy="775488"/>
                    </a:xfrm>
                    <a:prstGeom prst="rect">
                      <a:avLst/>
                    </a:prstGeom>
                  </pic:spPr>
                </pic:pic>
              </a:graphicData>
            </a:graphic>
          </wp:inline>
        </w:drawing>
      </w:r>
    </w:p>
    <w:p w14:paraId="6D503A79" w14:textId="77777777" w:rsidR="002F15BA" w:rsidRPr="00C1598C" w:rsidRDefault="002F15BA" w:rsidP="006504B4">
      <w:pPr>
        <w:pStyle w:val="BodyText"/>
        <w:rPr>
          <w:noProof/>
          <w:szCs w:val="24"/>
        </w:rPr>
        <w:sectPr w:rsidR="002F15BA" w:rsidRPr="00C1598C" w:rsidSect="00B75D34">
          <w:type w:val="continuous"/>
          <w:pgSz w:w="12240" w:h="15840" w:code="1"/>
          <w:pgMar w:top="1440" w:right="1440" w:bottom="1440" w:left="1440" w:header="720" w:footer="720" w:gutter="0"/>
          <w:cols w:num="2" w:sep="1" w:space="720"/>
          <w:docGrid w:linePitch="326"/>
        </w:sectPr>
      </w:pPr>
    </w:p>
    <w:p w14:paraId="676C2F97" w14:textId="77777777" w:rsidR="006504B4" w:rsidRPr="00C1598C" w:rsidRDefault="006504B4" w:rsidP="006504B4">
      <w:pPr>
        <w:pStyle w:val="BodyText"/>
        <w:rPr>
          <w:b/>
          <w:bCs/>
          <w:noProof/>
          <w:szCs w:val="24"/>
        </w:rPr>
        <w:sectPr w:rsidR="006504B4" w:rsidRPr="00C1598C" w:rsidSect="007C5471">
          <w:headerReference w:type="first" r:id="rId90"/>
          <w:type w:val="continuous"/>
          <w:pgSz w:w="12240" w:h="15840" w:code="1"/>
          <w:pgMar w:top="1440" w:right="1440" w:bottom="1440" w:left="1440" w:header="720" w:footer="720" w:gutter="0"/>
          <w:cols w:space="720"/>
          <w:docGrid w:linePitch="326"/>
        </w:sectPr>
      </w:pPr>
    </w:p>
    <w:p w14:paraId="3C6AA3A6" w14:textId="77777777" w:rsidR="006504B4" w:rsidRPr="00C1598C" w:rsidRDefault="006504B4" w:rsidP="006504B4">
      <w:pPr>
        <w:pStyle w:val="BodyText"/>
        <w:pBdr>
          <w:top w:val="single" w:sz="12" w:space="1" w:color="auto"/>
        </w:pBdr>
        <w:jc w:val="center"/>
        <w:rPr>
          <w:noProof/>
          <w:szCs w:val="24"/>
        </w:rPr>
      </w:pPr>
      <w:r w:rsidRPr="00C1598C">
        <w:rPr>
          <w:b/>
          <w:bCs/>
          <w:noProof/>
          <w:szCs w:val="24"/>
        </w:rPr>
        <w:t>When it is NOT Acceptable to Code a Response</w:t>
      </w:r>
    </w:p>
    <w:p w14:paraId="6214F171" w14:textId="77777777" w:rsidR="006504B4" w:rsidRPr="00C1598C" w:rsidRDefault="006504B4" w:rsidP="006504B4">
      <w:pPr>
        <w:pStyle w:val="BodyText"/>
        <w:rPr>
          <w:noProof/>
          <w:szCs w:val="24"/>
        </w:rPr>
        <w:sectPr w:rsidR="006504B4" w:rsidRPr="00C1598C" w:rsidSect="006922A2">
          <w:type w:val="continuous"/>
          <w:pgSz w:w="12240" w:h="15840" w:code="1"/>
          <w:pgMar w:top="1440" w:right="1440" w:bottom="1440" w:left="1440" w:header="720" w:footer="720" w:gutter="0"/>
          <w:cols w:space="720"/>
          <w:docGrid w:linePitch="326"/>
        </w:sectPr>
      </w:pPr>
    </w:p>
    <w:p w14:paraId="587F6998" w14:textId="77777777" w:rsidR="006504B4" w:rsidRPr="00C1598C" w:rsidRDefault="006504B4" w:rsidP="006504B4">
      <w:pPr>
        <w:pStyle w:val="BodyText"/>
        <w:rPr>
          <w:b/>
          <w:noProof/>
          <w:szCs w:val="24"/>
        </w:rPr>
      </w:pPr>
      <w:r w:rsidRPr="00C1598C">
        <w:rPr>
          <w:b/>
          <w:noProof/>
          <w:szCs w:val="24"/>
        </w:rPr>
        <w:t>Example 1:</w:t>
      </w:r>
    </w:p>
    <w:p w14:paraId="2B02DB7D" w14:textId="1ACE5237" w:rsidR="006504B4" w:rsidRPr="00C1598C" w:rsidRDefault="006504B4" w:rsidP="006504B4">
      <w:pPr>
        <w:pStyle w:val="BodyText"/>
        <w:rPr>
          <w:noProof/>
          <w:szCs w:val="24"/>
        </w:rPr>
      </w:pPr>
      <w:r w:rsidRPr="00C1598C">
        <w:rPr>
          <w:noProof/>
          <w:szCs w:val="24"/>
        </w:rPr>
        <w:t>In this example, the respondent has placed a check mark to the right of the response boxes. It is not clear which response was intended.</w:t>
      </w:r>
    </w:p>
    <w:p w14:paraId="27AB1A23" w14:textId="7834C7AB" w:rsidR="006504B4" w:rsidRPr="00C1598C" w:rsidRDefault="00D50ADE" w:rsidP="006504B4">
      <w:pPr>
        <w:pStyle w:val="BodyText"/>
        <w:rPr>
          <w:noProof/>
          <w:szCs w:val="24"/>
        </w:rPr>
      </w:pPr>
      <w:r w:rsidRPr="00C1598C">
        <w:rPr>
          <w:noProof/>
        </w:rPr>
        <w:drawing>
          <wp:inline distT="0" distB="0" distL="0" distR="0" wp14:anchorId="1BDCD419" wp14:editId="01C188FF">
            <wp:extent cx="1957686" cy="1030682"/>
            <wp:effectExtent l="0" t="0" r="5080" b="0"/>
            <wp:docPr id="453" name="Picture 453" descr="In this example, the respondent has placed a check mark to the right of the response boxes. It is not clear which response was in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91" cstate="print">
                      <a:extLst>
                        <a:ext uri="{28A0092B-C50C-407E-A947-70E740481C1C}">
                          <a14:useLocalDpi xmlns:a14="http://schemas.microsoft.com/office/drawing/2010/main" val="0"/>
                        </a:ext>
                      </a:extLst>
                    </a:blip>
                    <a:srcRect l="29005" t="21025" r="47116" b="58975"/>
                    <a:stretch>
                      <a:fillRect/>
                    </a:stretch>
                  </pic:blipFill>
                  <pic:spPr bwMode="auto">
                    <a:xfrm>
                      <a:off x="0" y="0"/>
                      <a:ext cx="1961351" cy="1032612"/>
                    </a:xfrm>
                    <a:prstGeom prst="rect">
                      <a:avLst/>
                    </a:prstGeom>
                    <a:noFill/>
                    <a:ln w="9525">
                      <a:noFill/>
                      <a:miter lim="800000"/>
                      <a:headEnd/>
                      <a:tailEnd/>
                    </a:ln>
                  </pic:spPr>
                </pic:pic>
              </a:graphicData>
            </a:graphic>
          </wp:inline>
        </w:drawing>
      </w:r>
    </w:p>
    <w:p w14:paraId="51780CDE" w14:textId="33795DF0" w:rsidR="00D50ADE" w:rsidRDefault="00D50ADE" w:rsidP="006504B4">
      <w:pPr>
        <w:pStyle w:val="BodyText"/>
        <w:rPr>
          <w:noProof/>
        </w:rPr>
      </w:pPr>
      <w:r w:rsidRPr="00C1598C">
        <w:rPr>
          <w:noProof/>
        </w:rPr>
        <w:drawing>
          <wp:inline distT="0" distB="0" distL="0" distR="0" wp14:anchorId="6293DB00" wp14:editId="1D34F98C">
            <wp:extent cx="1945082" cy="1078066"/>
            <wp:effectExtent l="0" t="0" r="0" b="8255"/>
            <wp:docPr id="456" name="Picture 456" descr="In this example, the respondent has placed a check mark to the right of the response boxes. It is not clear which response was in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92" cstate="print">
                      <a:extLst>
                        <a:ext uri="{28A0092B-C50C-407E-A947-70E740481C1C}">
                          <a14:useLocalDpi xmlns:a14="http://schemas.microsoft.com/office/drawing/2010/main" val="0"/>
                        </a:ext>
                      </a:extLst>
                    </a:blip>
                    <a:srcRect l="28365" t="33333" r="47597" b="45384"/>
                    <a:stretch>
                      <a:fillRect/>
                    </a:stretch>
                  </pic:blipFill>
                  <pic:spPr bwMode="auto">
                    <a:xfrm>
                      <a:off x="0" y="0"/>
                      <a:ext cx="1945082" cy="1078066"/>
                    </a:xfrm>
                    <a:prstGeom prst="rect">
                      <a:avLst/>
                    </a:prstGeom>
                    <a:noFill/>
                    <a:ln w="9525">
                      <a:noFill/>
                      <a:miter lim="800000"/>
                      <a:headEnd/>
                      <a:tailEnd/>
                    </a:ln>
                  </pic:spPr>
                </pic:pic>
              </a:graphicData>
            </a:graphic>
          </wp:inline>
        </w:drawing>
      </w:r>
    </w:p>
    <w:p w14:paraId="6A166E61" w14:textId="095D0AE8" w:rsidR="006504B4" w:rsidRPr="00C1598C" w:rsidRDefault="00A869F7" w:rsidP="006504B4">
      <w:pPr>
        <w:pStyle w:val="BodyText"/>
        <w:rPr>
          <w:b/>
          <w:noProof/>
          <w:szCs w:val="24"/>
        </w:rPr>
      </w:pPr>
      <w:r>
        <w:rPr>
          <w:noProof/>
        </w:rPr>
        <w:t xml:space="preserve"> </w:t>
      </w:r>
      <w:r w:rsidR="006504B4" w:rsidRPr="00C1598C">
        <w:rPr>
          <w:noProof/>
          <w:szCs w:val="24"/>
        </w:rPr>
        <w:br w:type="column"/>
      </w:r>
      <w:r w:rsidR="006504B4" w:rsidRPr="00C1598C">
        <w:rPr>
          <w:b/>
          <w:noProof/>
          <w:szCs w:val="24"/>
        </w:rPr>
        <w:t>Example 2:</w:t>
      </w:r>
    </w:p>
    <w:p w14:paraId="79956BE2" w14:textId="365A1D15" w:rsidR="006504B4" w:rsidRPr="00C1598C" w:rsidRDefault="006504B4" w:rsidP="006504B4">
      <w:pPr>
        <w:pStyle w:val="BodyText"/>
        <w:rPr>
          <w:noProof/>
          <w:szCs w:val="24"/>
        </w:rPr>
      </w:pPr>
      <w:r w:rsidRPr="00C1598C">
        <w:rPr>
          <w:noProof/>
          <w:szCs w:val="24"/>
        </w:rPr>
        <w:t xml:space="preserve">In this example, </w:t>
      </w:r>
      <w:r w:rsidR="00311DC6" w:rsidRPr="00311DC6">
        <w:rPr>
          <w:noProof/>
          <w:szCs w:val="24"/>
        </w:rPr>
        <w:t>the respondent marked “No,” crossed out the marked response and handwrote “N/A” (not applicable). Since another response option is not marked and it is clear the respondent crossed out the originally marked response, the vendor should code Q</w:t>
      </w:r>
      <w:r w:rsidR="00311DC6">
        <w:rPr>
          <w:noProof/>
          <w:szCs w:val="24"/>
        </w:rPr>
        <w:t>30</w:t>
      </w:r>
      <w:r w:rsidR="00311DC6" w:rsidRPr="00311DC6">
        <w:rPr>
          <w:noProof/>
          <w:szCs w:val="24"/>
        </w:rPr>
        <w:t xml:space="preserve"> as “M.” The handwritten “N/A” simply confirms the respondent’s intention to not mark a response</w:t>
      </w:r>
      <w:r w:rsidRPr="00C1598C">
        <w:rPr>
          <w:noProof/>
          <w:szCs w:val="24"/>
        </w:rPr>
        <w:t>.</w:t>
      </w:r>
    </w:p>
    <w:p w14:paraId="1E087B27" w14:textId="4B9BEC8C" w:rsidR="002F15BA" w:rsidRDefault="00D50ADE" w:rsidP="006504B4">
      <w:pPr>
        <w:pStyle w:val="BodyText"/>
        <w:spacing w:after="480"/>
        <w:rPr>
          <w:noProof/>
          <w:szCs w:val="24"/>
        </w:rPr>
      </w:pPr>
      <w:r>
        <w:rPr>
          <w:noProof/>
        </w:rPr>
        <w:drawing>
          <wp:inline distT="0" distB="0" distL="0" distR="0" wp14:anchorId="37CE8FA6" wp14:editId="10EDB608">
            <wp:extent cx="2743200" cy="1316990"/>
            <wp:effectExtent l="0" t="0" r="0" b="0"/>
            <wp:docPr id="251" name="Picture 251" descr="In this example the respondent has selected and then marked through option &quot;NO&quot; and handwrote N/A.  vendor should code the Q as &quot;M&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In this example the respondent has selected and then marked through option &quot;NO&quot; and handwrote N/A.  vendor should code the Q as &quot;M&quot; "/>
                    <pic:cNvPicPr/>
                  </pic:nvPicPr>
                  <pic:blipFill>
                    <a:blip r:embed="rId93">
                      <a:extLst>
                        <a:ext uri="{28A0092B-C50C-407E-A947-70E740481C1C}">
                          <a14:useLocalDpi xmlns:a14="http://schemas.microsoft.com/office/drawing/2010/main" val="0"/>
                        </a:ext>
                      </a:extLst>
                    </a:blip>
                    <a:stretch>
                      <a:fillRect/>
                    </a:stretch>
                  </pic:blipFill>
                  <pic:spPr>
                    <a:xfrm>
                      <a:off x="0" y="0"/>
                      <a:ext cx="2743200" cy="1316990"/>
                    </a:xfrm>
                    <a:prstGeom prst="rect">
                      <a:avLst/>
                    </a:prstGeom>
                  </pic:spPr>
                </pic:pic>
              </a:graphicData>
            </a:graphic>
          </wp:inline>
        </w:drawing>
      </w:r>
    </w:p>
    <w:p w14:paraId="7458A579" w14:textId="52158126" w:rsidR="00D50ADE" w:rsidRPr="00C1598C" w:rsidRDefault="00D50ADE" w:rsidP="006504B4">
      <w:pPr>
        <w:pStyle w:val="BodyText"/>
        <w:spacing w:after="480"/>
        <w:rPr>
          <w:noProof/>
          <w:szCs w:val="24"/>
        </w:rPr>
        <w:sectPr w:rsidR="00D50ADE" w:rsidRPr="00C1598C" w:rsidSect="006922A2">
          <w:type w:val="continuous"/>
          <w:pgSz w:w="12240" w:h="15840" w:code="1"/>
          <w:pgMar w:top="1440" w:right="1440" w:bottom="1440" w:left="1440" w:header="720" w:footer="720" w:gutter="0"/>
          <w:cols w:num="2" w:sep="1" w:space="720"/>
          <w:docGrid w:linePitch="326"/>
        </w:sectPr>
      </w:pPr>
    </w:p>
    <w:p w14:paraId="74958767" w14:textId="0EC5C771" w:rsidR="00DF3364" w:rsidRPr="00C1598C" w:rsidRDefault="00C00920" w:rsidP="00172CF8">
      <w:pPr>
        <w:pStyle w:val="Heading3"/>
      </w:pPr>
      <w:bookmarkStart w:id="451" w:name="_Toc27747123"/>
      <w:bookmarkStart w:id="452" w:name="_Toc155789605"/>
      <w:bookmarkStart w:id="453" w:name="_Toc224984598"/>
      <w:bookmarkStart w:id="454" w:name="_Toc251139831"/>
      <w:bookmarkStart w:id="455" w:name="_Toc314215239"/>
      <w:bookmarkStart w:id="456" w:name="_Toc343765927"/>
      <w:bookmarkEnd w:id="435"/>
      <w:bookmarkEnd w:id="436"/>
      <w:bookmarkEnd w:id="437"/>
      <w:r>
        <w:lastRenderedPageBreak/>
        <w:t>9.2</w:t>
      </w:r>
      <w:r>
        <w:tab/>
      </w:r>
      <w:r w:rsidR="00DF3364" w:rsidRPr="00C1598C">
        <w:t>Survey Disposition Codes</w:t>
      </w:r>
      <w:bookmarkEnd w:id="451"/>
      <w:bookmarkEnd w:id="452"/>
    </w:p>
    <w:p w14:paraId="27787022" w14:textId="2E4B35D1" w:rsidR="00DF3364" w:rsidRPr="00C1598C" w:rsidRDefault="00DF3364" w:rsidP="00DF3364">
      <w:pPr>
        <w:pStyle w:val="BodyText"/>
        <w:rPr>
          <w:noProof/>
        </w:rPr>
      </w:pPr>
      <w:r w:rsidRPr="00C1598C">
        <w:rPr>
          <w:noProof/>
        </w:rPr>
        <w:t>Survey disposition codes</w:t>
      </w:r>
      <w:r w:rsidR="000D44E6" w:rsidRPr="00C1598C">
        <w:rPr>
          <w:noProof/>
        </w:rPr>
        <w:t xml:space="preserve"> </w:t>
      </w:r>
      <w:r w:rsidRPr="00C1598C">
        <w:rPr>
          <w:noProof/>
        </w:rPr>
        <w:t xml:space="preserve">are used to track the current status of a sampled case as it moves through the data collection process. For example, a disposition code is used to designate that the first </w:t>
      </w:r>
      <w:r w:rsidR="0045346D">
        <w:rPr>
          <w:noProof/>
        </w:rPr>
        <w:t>survey</w:t>
      </w:r>
      <w:r w:rsidRPr="00C1598C">
        <w:rPr>
          <w:noProof/>
        </w:rPr>
        <w:t xml:space="preserve"> has been mailed, and another disposition code is used to indicate that the </w:t>
      </w:r>
      <w:r w:rsidR="0045346D">
        <w:rPr>
          <w:noProof/>
        </w:rPr>
        <w:t>survey</w:t>
      </w:r>
      <w:r w:rsidRPr="00C1598C">
        <w:rPr>
          <w:noProof/>
        </w:rPr>
        <w:t xml:space="preserve"> has been received. Disposition codes can be pending (meaning that they are expected to change as the case moves through the survey process) or final (meaning that no further action will be taken on a case). Understanding and appropriately using the ICH CAHPS Survey final disposition codes are required for successful administration and completion of the ICH CAHPS Survey. This section provides a list and description of the </w:t>
      </w:r>
      <w:r w:rsidRPr="00C1598C">
        <w:rPr>
          <w:i/>
          <w:iCs/>
          <w:noProof/>
        </w:rPr>
        <w:t>final</w:t>
      </w:r>
      <w:r w:rsidRPr="00C1598C">
        <w:rPr>
          <w:noProof/>
        </w:rPr>
        <w:t xml:space="preserve"> disposition codes that are to be used on the ICH CAHPS Survey, for mail-only, telephone-only, and mixed</w:t>
      </w:r>
      <w:r w:rsidR="00583BD9">
        <w:rPr>
          <w:noProof/>
        </w:rPr>
        <w:t xml:space="preserve"> </w:t>
      </w:r>
      <w:r w:rsidRPr="00C1598C">
        <w:rPr>
          <w:noProof/>
        </w:rPr>
        <w:t>mode surveys.</w:t>
      </w:r>
    </w:p>
    <w:p w14:paraId="0852DE4D" w14:textId="11BFF4AF" w:rsidR="00C80B41" w:rsidRDefault="00DF3364" w:rsidP="00DF3364">
      <w:pPr>
        <w:pStyle w:val="BodyText"/>
        <w:rPr>
          <w:noProof/>
        </w:rPr>
      </w:pPr>
      <w:r w:rsidRPr="00C1598C">
        <w:rPr>
          <w:noProof/>
        </w:rPr>
        <w:t xml:space="preserve">Survey vendors should apply </w:t>
      </w:r>
      <w:r w:rsidRPr="00C1598C">
        <w:rPr>
          <w:b/>
          <w:i/>
          <w:noProof/>
        </w:rPr>
        <w:t>pending</w:t>
      </w:r>
      <w:r w:rsidRPr="00C1598C">
        <w:rPr>
          <w:noProof/>
        </w:rPr>
        <w:t xml:space="preserve"> disposition codes to ICH CAHPS cases for internal tracking purposes only—that is, to describe the result of the most recent work or action on the case that did not result in a final disposition of the case. Because survey vendors may have already developed a set of designated pending dispos</w:t>
      </w:r>
      <w:r w:rsidR="00BD4FE1">
        <w:rPr>
          <w:noProof/>
        </w:rPr>
        <w:t>i</w:t>
      </w:r>
      <w:r w:rsidRPr="00C1598C">
        <w:rPr>
          <w:noProof/>
        </w:rPr>
        <w:t xml:space="preserve">tion codes for tracking the </w:t>
      </w:r>
      <w:r w:rsidRPr="00C1598C">
        <w:rPr>
          <w:i/>
          <w:noProof/>
        </w:rPr>
        <w:t>pending</w:t>
      </w:r>
      <w:r w:rsidRPr="00C1598C">
        <w:rPr>
          <w:noProof/>
        </w:rPr>
        <w:t xml:space="preserve"> status of a case, survey vendors may use their own set of pending codes on the ICH CAHPS Survey. However, survey vendors must not include pending disposition codes on the data file submitted to the Data Center. Instead, survey vendors must select and assign the most applicable final code from the disposition codes shown in </w:t>
      </w:r>
      <w:r w:rsidR="006B07F3" w:rsidRPr="000F63C5">
        <w:rPr>
          <w:b/>
          <w:i/>
          <w:noProof/>
        </w:rPr>
        <w:t>Table 9</w:t>
      </w:r>
      <w:r w:rsidR="006B07F3" w:rsidRPr="000F63C5">
        <w:rPr>
          <w:b/>
          <w:i/>
          <w:noProof/>
        </w:rPr>
        <w:noBreakHyphen/>
      </w:r>
      <w:r w:rsidRPr="000F63C5">
        <w:rPr>
          <w:b/>
          <w:i/>
          <w:noProof/>
        </w:rPr>
        <w:t>1</w:t>
      </w:r>
      <w:r w:rsidRPr="00C1598C">
        <w:rPr>
          <w:noProof/>
        </w:rPr>
        <w:t xml:space="preserve"> for </w:t>
      </w:r>
      <w:r w:rsidRPr="00C1598C">
        <w:rPr>
          <w:noProof/>
          <w:u w:val="single"/>
        </w:rPr>
        <w:t>each sample patient</w:t>
      </w:r>
      <w:r w:rsidRPr="00C1598C">
        <w:rPr>
          <w:noProof/>
        </w:rPr>
        <w:t xml:space="preserve"> included on the data file submitted to the Data Center.</w:t>
      </w:r>
      <w:r w:rsidR="00871566">
        <w:rPr>
          <w:noProof/>
        </w:rPr>
        <w:t xml:space="preserve"> Please note that if final disposition codes are automatically assigned based on pending codes, the vendor should </w:t>
      </w:r>
      <w:r w:rsidR="00674380">
        <w:rPr>
          <w:noProof/>
        </w:rPr>
        <w:t>conduct</w:t>
      </w:r>
      <w:r w:rsidR="00871566">
        <w:rPr>
          <w:noProof/>
        </w:rPr>
        <w:t xml:space="preserve"> a manual spot-check on the final code assignment to ensure that </w:t>
      </w:r>
      <w:r w:rsidR="00674380">
        <w:rPr>
          <w:noProof/>
        </w:rPr>
        <w:t>its</w:t>
      </w:r>
      <w:r w:rsidR="00871566">
        <w:rPr>
          <w:noProof/>
        </w:rPr>
        <w:t xml:space="preserve"> systems are assigning the correct code.</w:t>
      </w:r>
    </w:p>
    <w:p w14:paraId="0F162DE5" w14:textId="04F223E8" w:rsidR="00DF3364" w:rsidRPr="00C1598C" w:rsidRDefault="00DF3364" w:rsidP="00DF3364">
      <w:pPr>
        <w:pStyle w:val="TableCaption"/>
        <w:rPr>
          <w:noProof/>
        </w:rPr>
      </w:pPr>
      <w:bookmarkStart w:id="457" w:name="_Toc155790065"/>
      <w:bookmarkEnd w:id="453"/>
      <w:bookmarkEnd w:id="454"/>
      <w:bookmarkEnd w:id="455"/>
      <w:bookmarkEnd w:id="456"/>
      <w:r w:rsidRPr="00C1598C">
        <w:rPr>
          <w:noProof/>
        </w:rPr>
        <w:t>Table 9-1.</w:t>
      </w:r>
      <w:r w:rsidRPr="00C1598C">
        <w:rPr>
          <w:noProof/>
        </w:rPr>
        <w:tab/>
        <w:t>ICH CAHPS Survey Disposition Codes</w:t>
      </w:r>
      <w:bookmarkEnd w:id="457"/>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7"/>
        <w:gridCol w:w="8453"/>
      </w:tblGrid>
      <w:tr w:rsidR="00DF3364" w:rsidRPr="00C1598C" w14:paraId="07B87EAD" w14:textId="77777777" w:rsidTr="00151A92">
        <w:trPr>
          <w:cantSplit/>
          <w:tblHeader/>
        </w:trPr>
        <w:tc>
          <w:tcPr>
            <w:tcW w:w="907" w:type="dxa"/>
            <w:shd w:val="clear" w:color="auto" w:fill="D9D9D9"/>
            <w:vAlign w:val="bottom"/>
          </w:tcPr>
          <w:p w14:paraId="60EB6635" w14:textId="77777777" w:rsidR="00DF3364" w:rsidRPr="00C1598C" w:rsidRDefault="00DF3364" w:rsidP="0024198F">
            <w:pPr>
              <w:pStyle w:val="TableHeaders"/>
              <w:spacing w:before="20" w:after="20"/>
            </w:pPr>
            <w:r w:rsidRPr="00C1598C">
              <w:t>Code</w:t>
            </w:r>
          </w:p>
        </w:tc>
        <w:tc>
          <w:tcPr>
            <w:tcW w:w="8453" w:type="dxa"/>
            <w:shd w:val="clear" w:color="auto" w:fill="D9D9D9"/>
            <w:vAlign w:val="bottom"/>
          </w:tcPr>
          <w:p w14:paraId="41BCEC0D" w14:textId="77777777" w:rsidR="00DF3364" w:rsidRPr="00C1598C" w:rsidRDefault="00DF3364" w:rsidP="0024198F">
            <w:pPr>
              <w:pStyle w:val="TableHeaders"/>
              <w:spacing w:before="20" w:after="20"/>
            </w:pPr>
            <w:r w:rsidRPr="00C1598C">
              <w:t>Description</w:t>
            </w:r>
          </w:p>
        </w:tc>
      </w:tr>
      <w:tr w:rsidR="00DF3364" w:rsidRPr="00C1598C" w14:paraId="42CF0BA6" w14:textId="77777777" w:rsidTr="00151A92">
        <w:trPr>
          <w:cantSplit/>
        </w:trPr>
        <w:tc>
          <w:tcPr>
            <w:tcW w:w="907" w:type="dxa"/>
            <w:shd w:val="clear" w:color="auto" w:fill="auto"/>
          </w:tcPr>
          <w:p w14:paraId="4BE05F0E" w14:textId="77777777" w:rsidR="00DF3364" w:rsidRPr="00C1598C" w:rsidRDefault="00DF3364" w:rsidP="0024198F">
            <w:pPr>
              <w:pStyle w:val="TableText"/>
              <w:keepNext/>
              <w:spacing w:before="20" w:after="20"/>
              <w:jc w:val="center"/>
              <w:rPr>
                <w:szCs w:val="22"/>
              </w:rPr>
            </w:pPr>
            <w:r w:rsidRPr="00C1598C">
              <w:rPr>
                <w:szCs w:val="22"/>
              </w:rPr>
              <w:t>110</w:t>
            </w:r>
          </w:p>
        </w:tc>
        <w:tc>
          <w:tcPr>
            <w:tcW w:w="8453" w:type="dxa"/>
            <w:shd w:val="clear" w:color="auto" w:fill="auto"/>
          </w:tcPr>
          <w:p w14:paraId="79AB7C5E" w14:textId="3326E8F7" w:rsidR="00DF3364" w:rsidRPr="00C1598C" w:rsidRDefault="00DF3364" w:rsidP="0099506A">
            <w:pPr>
              <w:pStyle w:val="TableText"/>
              <w:keepNext/>
              <w:spacing w:before="20" w:after="20"/>
              <w:rPr>
                <w:b/>
                <w:szCs w:val="22"/>
              </w:rPr>
            </w:pPr>
            <w:r w:rsidRPr="00C1598C">
              <w:rPr>
                <w:b/>
                <w:szCs w:val="22"/>
              </w:rPr>
              <w:t xml:space="preserve">Completed Mail </w:t>
            </w:r>
            <w:r w:rsidR="0045346D">
              <w:rPr>
                <w:b/>
                <w:szCs w:val="22"/>
              </w:rPr>
              <w:t>Survey</w:t>
            </w:r>
            <w:r w:rsidRPr="00C1598C">
              <w:rPr>
                <w:b/>
                <w:szCs w:val="22"/>
              </w:rPr>
              <w:br/>
            </w:r>
            <w:r w:rsidRPr="00C1598C">
              <w:rPr>
                <w:szCs w:val="22"/>
              </w:rPr>
              <w:t xml:space="preserve">This code is only applicable to </w:t>
            </w:r>
            <w:r w:rsidRPr="00C1598C">
              <w:rPr>
                <w:szCs w:val="22"/>
                <w:u w:val="single"/>
              </w:rPr>
              <w:t>mail-only cases and to mixed</w:t>
            </w:r>
            <w:r w:rsidR="00583BD9">
              <w:rPr>
                <w:szCs w:val="22"/>
                <w:u w:val="single"/>
              </w:rPr>
              <w:t xml:space="preserve"> </w:t>
            </w:r>
            <w:r w:rsidRPr="00C1598C">
              <w:rPr>
                <w:szCs w:val="22"/>
                <w:u w:val="single"/>
              </w:rPr>
              <w:t>mode cases in which the sample patient responded to the survey by mail</w:t>
            </w:r>
            <w:r w:rsidRPr="00C1598C">
              <w:rPr>
                <w:szCs w:val="22"/>
              </w:rPr>
              <w:t xml:space="preserve">. For this code to be assigned, the respondent must have answered at least 50 percent of the questions that are applicable to all sample patients (a list of these questions is included below in the </w:t>
            </w:r>
            <w:r w:rsidR="004A2B8D">
              <w:rPr>
                <w:szCs w:val="22"/>
              </w:rPr>
              <w:t>“</w:t>
            </w:r>
            <w:r w:rsidRPr="00C1598C">
              <w:rPr>
                <w:szCs w:val="22"/>
              </w:rPr>
              <w:t xml:space="preserve">Definition of a Completed </w:t>
            </w:r>
            <w:r w:rsidR="0045346D">
              <w:rPr>
                <w:szCs w:val="22"/>
              </w:rPr>
              <w:t>Survey</w:t>
            </w:r>
            <w:r w:rsidR="004A2B8D">
              <w:rPr>
                <w:szCs w:val="22"/>
              </w:rPr>
              <w:t>”</w:t>
            </w:r>
            <w:r w:rsidRPr="00C1598C">
              <w:rPr>
                <w:szCs w:val="22"/>
              </w:rPr>
              <w:t xml:space="preserve"> section). That is, the </w:t>
            </w:r>
            <w:r w:rsidR="0045346D">
              <w:rPr>
                <w:szCs w:val="22"/>
              </w:rPr>
              <w:t>survey</w:t>
            </w:r>
            <w:r w:rsidRPr="00C1598C">
              <w:rPr>
                <w:szCs w:val="22"/>
              </w:rPr>
              <w:t xml:space="preserve"> must meet the completeness criteria.</w:t>
            </w:r>
          </w:p>
        </w:tc>
      </w:tr>
      <w:tr w:rsidR="00DF3364" w:rsidRPr="00C1598C" w14:paraId="17EA49EC" w14:textId="77777777" w:rsidTr="00151A92">
        <w:trPr>
          <w:cantSplit/>
        </w:trPr>
        <w:tc>
          <w:tcPr>
            <w:tcW w:w="907" w:type="dxa"/>
            <w:shd w:val="clear" w:color="auto" w:fill="auto"/>
          </w:tcPr>
          <w:p w14:paraId="1BFEAF8E" w14:textId="77777777" w:rsidR="00DF3364" w:rsidRPr="00C1598C" w:rsidRDefault="00DF3364" w:rsidP="0024198F">
            <w:pPr>
              <w:pStyle w:val="TableText"/>
              <w:keepNext/>
              <w:spacing w:before="20" w:after="20"/>
              <w:jc w:val="center"/>
              <w:rPr>
                <w:szCs w:val="22"/>
              </w:rPr>
            </w:pPr>
            <w:r w:rsidRPr="00C1598C">
              <w:rPr>
                <w:szCs w:val="22"/>
              </w:rPr>
              <w:t>120</w:t>
            </w:r>
          </w:p>
        </w:tc>
        <w:tc>
          <w:tcPr>
            <w:tcW w:w="8453" w:type="dxa"/>
            <w:shd w:val="clear" w:color="auto" w:fill="auto"/>
          </w:tcPr>
          <w:p w14:paraId="14A1A2AC" w14:textId="76C411EF" w:rsidR="00DF3364" w:rsidRPr="00C1598C" w:rsidRDefault="00DF3364" w:rsidP="0099506A">
            <w:pPr>
              <w:pStyle w:val="TableText"/>
              <w:keepNext/>
              <w:spacing w:before="20" w:after="20"/>
              <w:rPr>
                <w:b/>
                <w:szCs w:val="22"/>
              </w:rPr>
            </w:pPr>
            <w:r w:rsidRPr="00C1598C">
              <w:rPr>
                <w:b/>
                <w:szCs w:val="22"/>
              </w:rPr>
              <w:t>Completed Phone Interview</w:t>
            </w:r>
            <w:r w:rsidRPr="00C1598C">
              <w:rPr>
                <w:b/>
                <w:szCs w:val="22"/>
              </w:rPr>
              <w:br/>
            </w:r>
            <w:r w:rsidRPr="00C1598C">
              <w:rPr>
                <w:szCs w:val="22"/>
              </w:rPr>
              <w:t xml:space="preserve">Assign this code for </w:t>
            </w:r>
            <w:r w:rsidRPr="00C1598C">
              <w:rPr>
                <w:szCs w:val="22"/>
                <w:u w:val="single"/>
              </w:rPr>
              <w:t>telephone-only cases and for mixed</w:t>
            </w:r>
            <w:r w:rsidR="00583BD9">
              <w:rPr>
                <w:szCs w:val="22"/>
                <w:u w:val="single"/>
              </w:rPr>
              <w:t xml:space="preserve"> </w:t>
            </w:r>
            <w:r w:rsidRPr="00C1598C">
              <w:rPr>
                <w:szCs w:val="22"/>
                <w:u w:val="single"/>
              </w:rPr>
              <w:t>mode cases if the sample patient responded by phone</w:t>
            </w:r>
            <w:r w:rsidRPr="00C1598C">
              <w:rPr>
                <w:szCs w:val="22"/>
              </w:rPr>
              <w:t xml:space="preserve">. For this code to be assigned, the respondent must have answered at least 50 percent of the questions that are applicable to all sample patients (see list below in the </w:t>
            </w:r>
            <w:r w:rsidR="004A2B8D">
              <w:rPr>
                <w:szCs w:val="22"/>
              </w:rPr>
              <w:t>“</w:t>
            </w:r>
            <w:r w:rsidRPr="00C1598C">
              <w:rPr>
                <w:szCs w:val="22"/>
              </w:rPr>
              <w:t xml:space="preserve">Definition of a Completed </w:t>
            </w:r>
            <w:r w:rsidR="0045346D">
              <w:rPr>
                <w:szCs w:val="22"/>
              </w:rPr>
              <w:t>Survey</w:t>
            </w:r>
            <w:r w:rsidR="004A2B8D">
              <w:rPr>
                <w:szCs w:val="22"/>
              </w:rPr>
              <w:t>”</w:t>
            </w:r>
            <w:r w:rsidRPr="00C1598C">
              <w:rPr>
                <w:szCs w:val="22"/>
              </w:rPr>
              <w:t xml:space="preserve"> section).</w:t>
            </w:r>
          </w:p>
        </w:tc>
      </w:tr>
    </w:tbl>
    <w:p w14:paraId="1222A75F" w14:textId="77777777" w:rsidR="00DF3364" w:rsidRPr="00C1598C" w:rsidRDefault="00DF3364" w:rsidP="00895700">
      <w:pPr>
        <w:pStyle w:val="Sourcecontinued"/>
      </w:pPr>
      <w:r w:rsidRPr="00C1598C">
        <w:t>(continued)</w:t>
      </w:r>
    </w:p>
    <w:p w14:paraId="567BA9AC" w14:textId="77777777" w:rsidR="00DF3364" w:rsidRPr="00C1598C" w:rsidRDefault="00DF3364" w:rsidP="00DF3364">
      <w:pPr>
        <w:pStyle w:val="TableCaptionContinued"/>
        <w:rPr>
          <w:noProof/>
        </w:rPr>
      </w:pPr>
      <w:r w:rsidRPr="00C1598C">
        <w:rPr>
          <w:noProof/>
        </w:rPr>
        <w:lastRenderedPageBreak/>
        <w:t>Table 9-1.</w:t>
      </w:r>
      <w:r w:rsidRPr="00C1598C">
        <w:rPr>
          <w:noProof/>
        </w:rPr>
        <w:tab/>
        <w:t>ICH CAHPS Survey Disposition Codes (continued)</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7"/>
        <w:gridCol w:w="8453"/>
      </w:tblGrid>
      <w:tr w:rsidR="00DF3364" w:rsidRPr="00C1598C" w14:paraId="38A15249" w14:textId="77777777" w:rsidTr="00151A92">
        <w:trPr>
          <w:cantSplit/>
          <w:tblHeader/>
        </w:trPr>
        <w:tc>
          <w:tcPr>
            <w:tcW w:w="907" w:type="dxa"/>
            <w:shd w:val="clear" w:color="auto" w:fill="D9D9D9"/>
            <w:vAlign w:val="bottom"/>
          </w:tcPr>
          <w:p w14:paraId="6129143C" w14:textId="77777777" w:rsidR="00DF3364" w:rsidRPr="00C1598C" w:rsidRDefault="00DF3364" w:rsidP="0024198F">
            <w:pPr>
              <w:pStyle w:val="TableHeaders"/>
              <w:spacing w:before="20" w:after="20"/>
            </w:pPr>
            <w:r w:rsidRPr="00C1598C">
              <w:t>Code</w:t>
            </w:r>
          </w:p>
        </w:tc>
        <w:tc>
          <w:tcPr>
            <w:tcW w:w="8453" w:type="dxa"/>
            <w:shd w:val="clear" w:color="auto" w:fill="D9D9D9"/>
            <w:vAlign w:val="bottom"/>
          </w:tcPr>
          <w:p w14:paraId="7FFA1916" w14:textId="77777777" w:rsidR="00DF3364" w:rsidRPr="00C1598C" w:rsidRDefault="00DF3364" w:rsidP="0024198F">
            <w:pPr>
              <w:pStyle w:val="TableHeaders"/>
              <w:spacing w:before="20" w:after="20"/>
            </w:pPr>
            <w:r w:rsidRPr="00C1598C">
              <w:t>Description</w:t>
            </w:r>
          </w:p>
        </w:tc>
      </w:tr>
      <w:tr w:rsidR="00DF3364" w:rsidRPr="00C1598C" w14:paraId="66C5CFB7" w14:textId="77777777" w:rsidTr="00151A92">
        <w:trPr>
          <w:cantSplit/>
        </w:trPr>
        <w:tc>
          <w:tcPr>
            <w:tcW w:w="907" w:type="dxa"/>
            <w:shd w:val="clear" w:color="auto" w:fill="auto"/>
          </w:tcPr>
          <w:p w14:paraId="1FDE8693" w14:textId="77777777" w:rsidR="00DF3364" w:rsidRPr="00C1598C" w:rsidRDefault="00DF3364" w:rsidP="0024198F">
            <w:pPr>
              <w:pStyle w:val="TableText"/>
              <w:spacing w:before="20" w:after="20"/>
              <w:jc w:val="center"/>
              <w:rPr>
                <w:szCs w:val="22"/>
              </w:rPr>
            </w:pPr>
            <w:r w:rsidRPr="00C1598C">
              <w:rPr>
                <w:szCs w:val="22"/>
              </w:rPr>
              <w:t>130</w:t>
            </w:r>
          </w:p>
        </w:tc>
        <w:tc>
          <w:tcPr>
            <w:tcW w:w="8453" w:type="dxa"/>
            <w:shd w:val="clear" w:color="auto" w:fill="auto"/>
          </w:tcPr>
          <w:p w14:paraId="7B2D3266" w14:textId="00EA30B7" w:rsidR="00FE505B" w:rsidRDefault="00DF3364" w:rsidP="0024198F">
            <w:pPr>
              <w:pStyle w:val="TableText"/>
              <w:keepNext/>
              <w:spacing w:before="20" w:after="20" w:line="276" w:lineRule="auto"/>
              <w:rPr>
                <w:szCs w:val="22"/>
              </w:rPr>
            </w:pPr>
            <w:r w:rsidRPr="00C1598C">
              <w:rPr>
                <w:b/>
                <w:bCs/>
                <w:szCs w:val="22"/>
              </w:rPr>
              <w:t xml:space="preserve">Completed Mail </w:t>
            </w:r>
            <w:r w:rsidR="0045346D">
              <w:rPr>
                <w:b/>
                <w:bCs/>
                <w:szCs w:val="22"/>
              </w:rPr>
              <w:t>Survey</w:t>
            </w:r>
            <w:r w:rsidRPr="00C1598C">
              <w:rPr>
                <w:b/>
                <w:bCs/>
                <w:szCs w:val="22"/>
              </w:rPr>
              <w:t>—Survey Eligibility Unknown</w:t>
            </w:r>
            <w:r w:rsidRPr="00C1598C">
              <w:rPr>
                <w:b/>
                <w:bCs/>
                <w:szCs w:val="22"/>
              </w:rPr>
              <w:br/>
            </w:r>
            <w:r w:rsidRPr="00C1598C">
              <w:rPr>
                <w:szCs w:val="22"/>
              </w:rPr>
              <w:t xml:space="preserve">This code is only applicable to </w:t>
            </w:r>
            <w:r w:rsidRPr="00C1598C">
              <w:rPr>
                <w:szCs w:val="22"/>
                <w:u w:val="single"/>
              </w:rPr>
              <w:t>mail-only cases and to mixed</w:t>
            </w:r>
            <w:r w:rsidR="00583BD9">
              <w:rPr>
                <w:szCs w:val="22"/>
                <w:u w:val="single"/>
              </w:rPr>
              <w:t xml:space="preserve"> </w:t>
            </w:r>
            <w:r w:rsidRPr="00C1598C">
              <w:rPr>
                <w:szCs w:val="22"/>
                <w:u w:val="single"/>
              </w:rPr>
              <w:t>mode cases in which the sample patient responded to the survey by mail</w:t>
            </w:r>
            <w:r w:rsidRPr="00C1598C">
              <w:rPr>
                <w:szCs w:val="22"/>
              </w:rPr>
              <w:t xml:space="preserve">. </w:t>
            </w:r>
          </w:p>
          <w:p w14:paraId="36DD76E4" w14:textId="0FF37CC7" w:rsidR="00DF3364" w:rsidRPr="00C1598C" w:rsidRDefault="00DF3364" w:rsidP="0024198F">
            <w:pPr>
              <w:pStyle w:val="TableText"/>
              <w:keepNext/>
              <w:spacing w:before="20" w:after="20" w:line="276" w:lineRule="auto"/>
              <w:rPr>
                <w:b/>
                <w:bCs/>
                <w:szCs w:val="22"/>
              </w:rPr>
            </w:pPr>
            <w:r w:rsidRPr="00C1598C">
              <w:rPr>
                <w:szCs w:val="22"/>
              </w:rPr>
              <w:t xml:space="preserve">Assign this code if the respondent answered one or more of Questions 2 through 44 </w:t>
            </w:r>
            <w:r w:rsidRPr="00C1598C">
              <w:rPr>
                <w:b/>
                <w:szCs w:val="22"/>
                <w:u w:val="single"/>
              </w:rPr>
              <w:t>AND</w:t>
            </w:r>
            <w:r w:rsidRPr="00C1598C">
              <w:rPr>
                <w:szCs w:val="22"/>
              </w:rPr>
              <w:t xml:space="preserve"> one or more of the following applies:</w:t>
            </w:r>
          </w:p>
          <w:p w14:paraId="6926D939" w14:textId="61C4F070" w:rsidR="00DF3364" w:rsidRPr="00C1598C" w:rsidRDefault="00DF3364" w:rsidP="0024198F">
            <w:pPr>
              <w:pStyle w:val="Tablebullet1"/>
              <w:spacing w:before="20" w:after="20"/>
            </w:pPr>
            <w:r w:rsidRPr="00C1598C">
              <w:t>Q1</w:t>
            </w:r>
            <w:r w:rsidR="004D7721" w:rsidRPr="00C1598C">
              <w:t>—</w:t>
            </w:r>
            <w:r w:rsidRPr="00C1598C">
              <w:t xml:space="preserve">The answer to Q1 is </w:t>
            </w:r>
            <w:r w:rsidR="004A2B8D">
              <w:t>“</w:t>
            </w:r>
            <w:r w:rsidRPr="00C1598C">
              <w:t>Receive dialysis care at home</w:t>
            </w:r>
            <w:r w:rsidR="00C310BB">
              <w:t xml:space="preserve"> or at a skilled nursing home where I live</w:t>
            </w:r>
            <w:r w:rsidRPr="00C1598C">
              <w:t>.</w:t>
            </w:r>
            <w:r w:rsidR="004A2B8D">
              <w:t>”</w:t>
            </w:r>
            <w:r w:rsidR="00CD7307">
              <w:t xml:space="preserve"> </w:t>
            </w:r>
          </w:p>
          <w:p w14:paraId="12685C17" w14:textId="0ACAF956" w:rsidR="00DF3364" w:rsidRDefault="00DF3364" w:rsidP="0024198F">
            <w:pPr>
              <w:pStyle w:val="Tablebullet1"/>
              <w:spacing w:before="20" w:after="20"/>
            </w:pPr>
            <w:r w:rsidRPr="00C1598C">
              <w:t>Q1</w:t>
            </w:r>
            <w:r w:rsidR="004D7721" w:rsidRPr="00C1598C">
              <w:t>—</w:t>
            </w:r>
            <w:r w:rsidRPr="00C1598C">
              <w:t xml:space="preserve">The answer to Q1 is </w:t>
            </w:r>
            <w:r w:rsidR="004A2B8D">
              <w:t>“</w:t>
            </w:r>
            <w:r w:rsidRPr="00C1598C">
              <w:t>I am not currently receiving dialysis.</w:t>
            </w:r>
            <w:r w:rsidR="004A2B8D">
              <w:t>”</w:t>
            </w:r>
          </w:p>
          <w:p w14:paraId="27CC07E6" w14:textId="2DD3B558" w:rsidR="00856003" w:rsidRPr="00C1598C" w:rsidRDefault="00856003" w:rsidP="0024198F">
            <w:pPr>
              <w:pStyle w:val="Tablebullet1"/>
              <w:spacing w:before="20" w:after="20"/>
            </w:pPr>
            <w:r>
              <w:t>Q1 is blank</w:t>
            </w:r>
            <w:r w:rsidR="00865D81">
              <w:t>.</w:t>
            </w:r>
          </w:p>
          <w:p w14:paraId="4860931A" w14:textId="15440D8D" w:rsidR="00A90561" w:rsidRDefault="00A90561" w:rsidP="00A90561">
            <w:pPr>
              <w:pStyle w:val="TableText"/>
              <w:keepNext/>
              <w:spacing w:before="20" w:after="20" w:line="276" w:lineRule="auto"/>
              <w:rPr>
                <w:szCs w:val="22"/>
              </w:rPr>
            </w:pPr>
            <w:r w:rsidRPr="00C1598C">
              <w:rPr>
                <w:szCs w:val="22"/>
              </w:rPr>
              <w:t xml:space="preserve">Assign this code if the respondent answered one or more of Questions </w:t>
            </w:r>
            <w:r>
              <w:rPr>
                <w:szCs w:val="22"/>
              </w:rPr>
              <w:t>3</w:t>
            </w:r>
            <w:r w:rsidRPr="00C1598C">
              <w:rPr>
                <w:szCs w:val="22"/>
              </w:rPr>
              <w:t xml:space="preserve"> through 44 </w:t>
            </w:r>
            <w:r w:rsidRPr="00C1598C">
              <w:rPr>
                <w:b/>
                <w:szCs w:val="22"/>
                <w:u w:val="single"/>
              </w:rPr>
              <w:t>AND</w:t>
            </w:r>
            <w:r w:rsidRPr="00C1598C">
              <w:rPr>
                <w:szCs w:val="22"/>
              </w:rPr>
              <w:t xml:space="preserve"> one or more of the following applies:</w:t>
            </w:r>
          </w:p>
          <w:p w14:paraId="1EE3A98C" w14:textId="3570B4CD" w:rsidR="00A90561" w:rsidRDefault="00A90561" w:rsidP="00A90561">
            <w:pPr>
              <w:pStyle w:val="Tablebullet1"/>
              <w:spacing w:before="20" w:after="20"/>
            </w:pPr>
            <w:r w:rsidRPr="00C1598C">
              <w:t xml:space="preserve">Q2—The answer to Q2 is </w:t>
            </w:r>
            <w:r>
              <w:t>“</w:t>
            </w:r>
            <w:r w:rsidRPr="00C1598C">
              <w:t>Less than 3 months.</w:t>
            </w:r>
            <w:r>
              <w:t>”</w:t>
            </w:r>
          </w:p>
          <w:p w14:paraId="55163170" w14:textId="78EA2CD0" w:rsidR="00A90561" w:rsidRPr="00C1598C" w:rsidRDefault="00A90561" w:rsidP="00A90561">
            <w:pPr>
              <w:pStyle w:val="Tablebullet1"/>
              <w:spacing w:before="20" w:after="20"/>
            </w:pPr>
            <w:r w:rsidRPr="00C1598C">
              <w:t xml:space="preserve">Q2—The answer to Q2 is </w:t>
            </w:r>
            <w:r>
              <w:t>“</w:t>
            </w:r>
            <w:r w:rsidRPr="00C1598C">
              <w:t>No longer receives dialysis at this facility.</w:t>
            </w:r>
            <w:r>
              <w:t>”</w:t>
            </w:r>
          </w:p>
          <w:p w14:paraId="2DD5E031" w14:textId="2C415AC9" w:rsidR="00A90561" w:rsidRPr="00C1598C" w:rsidRDefault="00A90561" w:rsidP="00A90561">
            <w:pPr>
              <w:pStyle w:val="Tablebullet1"/>
              <w:spacing w:before="20" w:after="20"/>
            </w:pPr>
            <w:r w:rsidRPr="00C1598C">
              <w:t>Q2 is blank</w:t>
            </w:r>
            <w:r>
              <w:t>.</w:t>
            </w:r>
          </w:p>
          <w:p w14:paraId="01069371" w14:textId="7D6A41F7" w:rsidR="00A90561" w:rsidRDefault="00A90561" w:rsidP="00A90561">
            <w:pPr>
              <w:pStyle w:val="Tablebullet1"/>
              <w:spacing w:before="20" w:after="20"/>
            </w:pPr>
            <w:r w:rsidRPr="00C1598C">
              <w:t>Q1</w:t>
            </w:r>
            <w:r>
              <w:t xml:space="preserve"> </w:t>
            </w:r>
            <w:r w:rsidRPr="00C1598C">
              <w:t>and Q2 are both blank.</w:t>
            </w:r>
          </w:p>
          <w:p w14:paraId="1F188D1E" w14:textId="5BA61E02" w:rsidR="00BF79C9" w:rsidRDefault="00BF79C9" w:rsidP="00663F1B">
            <w:pPr>
              <w:pStyle w:val="TableText"/>
            </w:pPr>
            <w:r>
              <w:t xml:space="preserve">Assign this code if the respondent </w:t>
            </w:r>
            <w:r w:rsidR="00B610F1" w:rsidRPr="00B610F1">
              <w:t>skipped Q</w:t>
            </w:r>
            <w:r w:rsidR="0074129F">
              <w:t>uestion</w:t>
            </w:r>
            <w:r w:rsidR="00B610F1" w:rsidRPr="00B610F1">
              <w:t xml:space="preserve">s </w:t>
            </w:r>
            <w:r w:rsidR="00B610F1">
              <w:t>2</w:t>
            </w:r>
            <w:r w:rsidR="0074129F">
              <w:t xml:space="preserve"> through </w:t>
            </w:r>
            <w:r w:rsidR="00B610F1" w:rsidRPr="00B610F1">
              <w:t>44</w:t>
            </w:r>
            <w:r w:rsidR="00B610F1">
              <w:t>,</w:t>
            </w:r>
            <w:r w:rsidR="00B610F1" w:rsidRPr="00B610F1">
              <w:t xml:space="preserve"> </w:t>
            </w:r>
            <w:r>
              <w:t>answered one or more of Questions 45 through 62</w:t>
            </w:r>
            <w:r w:rsidR="0074129F">
              <w:t>,</w:t>
            </w:r>
            <w:r>
              <w:t xml:space="preserve"> but </w:t>
            </w:r>
            <w:r w:rsidR="0074129F">
              <w:t>did</w:t>
            </w:r>
            <w:r>
              <w:t xml:space="preserve"> not answer enough questions to meet completeness criteria</w:t>
            </w:r>
            <w:r w:rsidR="0074129F">
              <w:t>,</w:t>
            </w:r>
            <w:r>
              <w:t xml:space="preserve"> </w:t>
            </w:r>
            <w:r>
              <w:rPr>
                <w:b/>
                <w:bCs/>
                <w:u w:val="single"/>
              </w:rPr>
              <w:t>AND</w:t>
            </w:r>
            <w:r>
              <w:t xml:space="preserve"> the following applies: </w:t>
            </w:r>
          </w:p>
          <w:p w14:paraId="6D545855" w14:textId="7BB00D67" w:rsidR="00BF79C9" w:rsidRDefault="00BF79C9" w:rsidP="00D61E76">
            <w:pPr>
              <w:pStyle w:val="Tablebullet1"/>
              <w:tabs>
                <w:tab w:val="clear" w:pos="1080"/>
              </w:tabs>
              <w:spacing w:before="20" w:after="20"/>
              <w:ind w:left="1000" w:hanging="288"/>
            </w:pPr>
            <w:r>
              <w:t>Q1 – The answer to Q1 is “</w:t>
            </w:r>
            <w:r w:rsidRPr="00BF79C9">
              <w:t>At the dialysis center</w:t>
            </w:r>
            <w:r>
              <w:t xml:space="preserve">” </w:t>
            </w:r>
            <w:r w:rsidRPr="00BF79C9">
              <w:t>AND</w:t>
            </w:r>
            <w:r>
              <w:t xml:space="preserve"> Q2 is blank. </w:t>
            </w:r>
          </w:p>
          <w:p w14:paraId="6DC231BA" w14:textId="01106737" w:rsidR="00101EDD" w:rsidRDefault="00101EDD" w:rsidP="00663F1B">
            <w:pPr>
              <w:pStyle w:val="TableText"/>
            </w:pPr>
            <w:r>
              <w:t>Assign Code 130 if Q1 and Q2 both indicate ineligibility</w:t>
            </w:r>
            <w:r w:rsidR="00C031A7">
              <w:t xml:space="preserve"> (Q1 is response option 1 or 3 AND Q2 is 1 or 5), regardless of if any responses are entered for Questions 3 through 44</w:t>
            </w:r>
            <w:r>
              <w:t>.</w:t>
            </w:r>
          </w:p>
          <w:p w14:paraId="2F22D804" w14:textId="5CDC2296" w:rsidR="00A4653A" w:rsidRPr="00C1598C" w:rsidRDefault="006A7F18" w:rsidP="00C914EA">
            <w:pPr>
              <w:pStyle w:val="Tablebullet1"/>
              <w:numPr>
                <w:ilvl w:val="0"/>
                <w:numId w:val="0"/>
              </w:numPr>
            </w:pPr>
            <w:r>
              <w:t>A</w:t>
            </w:r>
            <w:r w:rsidR="00240C31">
              <w:t xml:space="preserve">lso </w:t>
            </w:r>
            <w:r w:rsidR="00674380">
              <w:t>assign Code</w:t>
            </w:r>
            <w:r w:rsidR="00240C31">
              <w:t xml:space="preserve"> 130 if both Q1 and Q2 are blank but then skipped to Q45. </w:t>
            </w:r>
            <w:r w:rsidR="002D2996" w:rsidRPr="00C1598C">
              <w:t>Mixed</w:t>
            </w:r>
            <w:r w:rsidR="00D81E11">
              <w:t xml:space="preserve"> </w:t>
            </w:r>
            <w:r w:rsidR="002D2996" w:rsidRPr="00C1598C">
              <w:t xml:space="preserve">mode mail cases coded as 130 </w:t>
            </w:r>
            <w:r w:rsidR="00D421CC" w:rsidRPr="00C1598C">
              <w:t xml:space="preserve">must </w:t>
            </w:r>
            <w:r w:rsidR="002D2996" w:rsidRPr="00C1598C">
              <w:t>not be s</w:t>
            </w:r>
            <w:r w:rsidR="00795CC5">
              <w:t>ent to telephone follow-up.</w:t>
            </w:r>
          </w:p>
        </w:tc>
      </w:tr>
      <w:tr w:rsidR="00DF3364" w:rsidRPr="00C1598C" w14:paraId="2CFB2173" w14:textId="77777777" w:rsidTr="00151A92">
        <w:trPr>
          <w:cantSplit/>
        </w:trPr>
        <w:tc>
          <w:tcPr>
            <w:tcW w:w="907" w:type="dxa"/>
            <w:shd w:val="clear" w:color="auto" w:fill="auto"/>
          </w:tcPr>
          <w:p w14:paraId="4DBE9D82" w14:textId="77777777" w:rsidR="00DF3364" w:rsidRPr="00C1598C" w:rsidRDefault="00DF3364" w:rsidP="0024198F">
            <w:pPr>
              <w:pStyle w:val="TableText"/>
              <w:spacing w:before="20" w:after="20"/>
              <w:jc w:val="center"/>
              <w:rPr>
                <w:szCs w:val="22"/>
              </w:rPr>
            </w:pPr>
            <w:r w:rsidRPr="00C1598C">
              <w:rPr>
                <w:szCs w:val="22"/>
              </w:rPr>
              <w:t>140</w:t>
            </w:r>
          </w:p>
        </w:tc>
        <w:tc>
          <w:tcPr>
            <w:tcW w:w="8453" w:type="dxa"/>
            <w:shd w:val="clear" w:color="auto" w:fill="auto"/>
          </w:tcPr>
          <w:p w14:paraId="24AD7200" w14:textId="02C032B4" w:rsidR="00DF3364" w:rsidRPr="00C1598C" w:rsidRDefault="00DF3364" w:rsidP="0024198F">
            <w:pPr>
              <w:pStyle w:val="TableText"/>
              <w:keepNext/>
              <w:spacing w:before="20" w:after="20"/>
              <w:rPr>
                <w:b/>
                <w:szCs w:val="22"/>
              </w:rPr>
            </w:pPr>
            <w:r w:rsidRPr="00C1598C">
              <w:rPr>
                <w:b/>
                <w:szCs w:val="22"/>
              </w:rPr>
              <w:t>Ineligible: N</w:t>
            </w:r>
            <w:r w:rsidR="002E50E9" w:rsidRPr="00C1598C">
              <w:rPr>
                <w:b/>
                <w:szCs w:val="22"/>
              </w:rPr>
              <w:t>ot Currently Receiving Dialysis</w:t>
            </w:r>
            <w:r w:rsidR="002E50E9" w:rsidRPr="00C1598C">
              <w:rPr>
                <w:b/>
                <w:szCs w:val="22"/>
              </w:rPr>
              <w:br/>
            </w:r>
            <w:r w:rsidRPr="00C1598C">
              <w:rPr>
                <w:szCs w:val="22"/>
              </w:rPr>
              <w:t>Assign this code to sample patients who report in Q1 that they are not currently receiving dialysis and they skipped Qs 2–44 as instructed.</w:t>
            </w:r>
          </w:p>
        </w:tc>
      </w:tr>
      <w:tr w:rsidR="00DF3364" w:rsidRPr="00C1598C" w14:paraId="1876B9BB" w14:textId="77777777" w:rsidTr="00151A92">
        <w:trPr>
          <w:cantSplit/>
        </w:trPr>
        <w:tc>
          <w:tcPr>
            <w:tcW w:w="907" w:type="dxa"/>
            <w:shd w:val="clear" w:color="auto" w:fill="auto"/>
          </w:tcPr>
          <w:p w14:paraId="393EFC23" w14:textId="77777777" w:rsidR="00DF3364" w:rsidRPr="00C1598C" w:rsidRDefault="00DF3364" w:rsidP="0024198F">
            <w:pPr>
              <w:pStyle w:val="TableText"/>
              <w:spacing w:before="20" w:after="20"/>
              <w:jc w:val="center"/>
              <w:rPr>
                <w:szCs w:val="22"/>
              </w:rPr>
            </w:pPr>
            <w:r w:rsidRPr="00C1598C">
              <w:rPr>
                <w:szCs w:val="22"/>
              </w:rPr>
              <w:t>150</w:t>
            </w:r>
          </w:p>
        </w:tc>
        <w:tc>
          <w:tcPr>
            <w:tcW w:w="8453" w:type="dxa"/>
            <w:shd w:val="clear" w:color="auto" w:fill="auto"/>
          </w:tcPr>
          <w:p w14:paraId="405BAFDE" w14:textId="182191F1" w:rsidR="00DF3364" w:rsidRPr="00C1598C" w:rsidRDefault="00DF3364" w:rsidP="0024198F">
            <w:pPr>
              <w:pStyle w:val="TableText"/>
              <w:keepNext/>
              <w:spacing w:before="20" w:after="20"/>
              <w:rPr>
                <w:b/>
                <w:szCs w:val="22"/>
              </w:rPr>
            </w:pPr>
            <w:r w:rsidRPr="00C1598C">
              <w:rPr>
                <w:b/>
                <w:szCs w:val="22"/>
              </w:rPr>
              <w:t>Deceased</w:t>
            </w:r>
            <w:r w:rsidRPr="00C1598C">
              <w:rPr>
                <w:b/>
                <w:szCs w:val="22"/>
              </w:rPr>
              <w:br/>
            </w:r>
            <w:r w:rsidRPr="00C1598C">
              <w:rPr>
                <w:szCs w:val="22"/>
              </w:rPr>
              <w:t>Assign this code if the sample patient is reported as deceased dur</w:t>
            </w:r>
            <w:r w:rsidR="00795CC5">
              <w:rPr>
                <w:szCs w:val="22"/>
              </w:rPr>
              <w:t>ing the data collection period.</w:t>
            </w:r>
          </w:p>
        </w:tc>
      </w:tr>
    </w:tbl>
    <w:p w14:paraId="4AB028DD" w14:textId="77777777" w:rsidR="00B13658" w:rsidRPr="00C1598C" w:rsidRDefault="00B13658" w:rsidP="00B13658">
      <w:pPr>
        <w:pStyle w:val="Sourcecontinued"/>
      </w:pPr>
      <w:r w:rsidRPr="00C1598C">
        <w:t>(continued)</w:t>
      </w:r>
    </w:p>
    <w:p w14:paraId="631C7482" w14:textId="77777777" w:rsidR="00B13658" w:rsidRPr="00C1598C" w:rsidRDefault="00B13658" w:rsidP="00B13658">
      <w:pPr>
        <w:pStyle w:val="TableCaptionContinued"/>
        <w:rPr>
          <w:noProof/>
        </w:rPr>
      </w:pPr>
      <w:r w:rsidRPr="00C1598C">
        <w:rPr>
          <w:noProof/>
        </w:rPr>
        <w:lastRenderedPageBreak/>
        <w:t>Table 9-1.</w:t>
      </w:r>
      <w:r w:rsidRPr="00C1598C">
        <w:rPr>
          <w:noProof/>
        </w:rPr>
        <w:tab/>
        <w:t>ICH CAHPS Survey Disposition Codes (continued)</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7"/>
        <w:gridCol w:w="8453"/>
      </w:tblGrid>
      <w:tr w:rsidR="00B13658" w:rsidRPr="00C1598C" w14:paraId="25002CCC" w14:textId="77777777" w:rsidTr="00AD5C62">
        <w:trPr>
          <w:cantSplit/>
          <w:tblHeader/>
        </w:trPr>
        <w:tc>
          <w:tcPr>
            <w:tcW w:w="907" w:type="dxa"/>
            <w:shd w:val="clear" w:color="auto" w:fill="D9D9D9"/>
            <w:vAlign w:val="bottom"/>
          </w:tcPr>
          <w:p w14:paraId="55AE9157" w14:textId="77777777" w:rsidR="00B13658" w:rsidRPr="00C1598C" w:rsidRDefault="00B13658" w:rsidP="00AD5C62">
            <w:pPr>
              <w:pStyle w:val="TableHeaders"/>
              <w:spacing w:before="20" w:after="20"/>
            </w:pPr>
            <w:r w:rsidRPr="00C1598C">
              <w:t>Code</w:t>
            </w:r>
          </w:p>
        </w:tc>
        <w:tc>
          <w:tcPr>
            <w:tcW w:w="8453" w:type="dxa"/>
            <w:shd w:val="clear" w:color="auto" w:fill="D9D9D9"/>
            <w:vAlign w:val="bottom"/>
          </w:tcPr>
          <w:p w14:paraId="250AA8F3" w14:textId="77777777" w:rsidR="00B13658" w:rsidRPr="00C1598C" w:rsidRDefault="00B13658" w:rsidP="00AD5C62">
            <w:pPr>
              <w:pStyle w:val="TableHeaders"/>
              <w:spacing w:before="20" w:after="20"/>
            </w:pPr>
            <w:r w:rsidRPr="00C1598C">
              <w:t>Description</w:t>
            </w:r>
          </w:p>
        </w:tc>
      </w:tr>
      <w:tr w:rsidR="00DF3364" w:rsidRPr="00C1598C" w14:paraId="53134889" w14:textId="77777777" w:rsidTr="00151A92">
        <w:trPr>
          <w:cantSplit/>
        </w:trPr>
        <w:tc>
          <w:tcPr>
            <w:tcW w:w="907" w:type="dxa"/>
            <w:shd w:val="clear" w:color="auto" w:fill="auto"/>
          </w:tcPr>
          <w:p w14:paraId="1DC00BDC" w14:textId="77777777" w:rsidR="00DF3364" w:rsidRPr="00C1598C" w:rsidRDefault="00DF3364" w:rsidP="0024198F">
            <w:pPr>
              <w:pStyle w:val="TableText"/>
              <w:spacing w:before="20" w:after="20"/>
              <w:jc w:val="center"/>
              <w:rPr>
                <w:szCs w:val="22"/>
              </w:rPr>
            </w:pPr>
            <w:r w:rsidRPr="00C1598C">
              <w:rPr>
                <w:szCs w:val="22"/>
              </w:rPr>
              <w:t>160</w:t>
            </w:r>
          </w:p>
        </w:tc>
        <w:tc>
          <w:tcPr>
            <w:tcW w:w="8453" w:type="dxa"/>
            <w:shd w:val="clear" w:color="auto" w:fill="auto"/>
          </w:tcPr>
          <w:p w14:paraId="6B93B0FD" w14:textId="77777777" w:rsidR="00DF3364" w:rsidRPr="00C1598C" w:rsidRDefault="00DF3364" w:rsidP="0024198F">
            <w:pPr>
              <w:pStyle w:val="TableText"/>
              <w:spacing w:before="20" w:after="20"/>
              <w:rPr>
                <w:b/>
                <w:bCs/>
                <w:szCs w:val="22"/>
              </w:rPr>
            </w:pPr>
            <w:r w:rsidRPr="00C1598C">
              <w:rPr>
                <w:b/>
                <w:bCs/>
                <w:szCs w:val="22"/>
              </w:rPr>
              <w:t>Ineligible: Does Not Meet Eligibility Criteria</w:t>
            </w:r>
            <w:r w:rsidRPr="00C1598C">
              <w:rPr>
                <w:b/>
                <w:bCs/>
                <w:szCs w:val="22"/>
              </w:rPr>
              <w:br/>
            </w:r>
            <w:r w:rsidRPr="00C1598C">
              <w:rPr>
                <w:szCs w:val="22"/>
              </w:rPr>
              <w:t>Assign this code to either mail or telephone survey cases if it is determined during the data collection period that the sample patient does not meet the eligibility criteria for being included in the survey. This includes the following:</w:t>
            </w:r>
          </w:p>
          <w:p w14:paraId="1BF9D159" w14:textId="77777777" w:rsidR="00DF3364" w:rsidRPr="00C1598C" w:rsidRDefault="00DF3364" w:rsidP="0024198F">
            <w:pPr>
              <w:pStyle w:val="Tablebullet1"/>
              <w:spacing w:before="20" w:after="20"/>
            </w:pPr>
            <w:r w:rsidRPr="00C1598C">
              <w:t>The sample patient is under age 18.</w:t>
            </w:r>
          </w:p>
          <w:p w14:paraId="59E10B7D" w14:textId="77777777" w:rsidR="00DF3364" w:rsidRPr="00C1598C" w:rsidRDefault="00DF3364" w:rsidP="0024198F">
            <w:pPr>
              <w:pStyle w:val="Tablebullet1"/>
              <w:spacing w:before="20" w:after="20"/>
            </w:pPr>
            <w:r w:rsidRPr="00C1598C">
              <w:t>The sample patient is receiving hospice care.</w:t>
            </w:r>
          </w:p>
          <w:p w14:paraId="17F1AB63" w14:textId="77777777" w:rsidR="00A869F7" w:rsidRDefault="00DF3364" w:rsidP="00ED078C">
            <w:pPr>
              <w:pStyle w:val="Tablebullet1"/>
            </w:pPr>
            <w:r w:rsidRPr="00C1598C">
              <w:t xml:space="preserve">The sample patient resides in a nursing home or </w:t>
            </w:r>
            <w:r w:rsidR="00532441" w:rsidRPr="00C1598C">
              <w:t>other skilled nursing facility</w:t>
            </w:r>
            <w:r w:rsidR="00A869F7">
              <w:t>, and:</w:t>
            </w:r>
          </w:p>
          <w:p w14:paraId="28CBD91C" w14:textId="1A0D2B96" w:rsidR="00A869F7" w:rsidRPr="006E6256" w:rsidRDefault="00A869F7" w:rsidP="00821E65">
            <w:pPr>
              <w:pStyle w:val="Tablebullet2"/>
              <w:ind w:left="1382"/>
            </w:pPr>
            <w:r>
              <w:t>The nursing home staff member indicates they cannot or are not permitted to transfer the telephone interviewer to the sample patient’s room,</w:t>
            </w:r>
            <w:r w:rsidR="00ED078C">
              <w:t xml:space="preserve"> </w:t>
            </w:r>
            <w:r w:rsidR="00ED078C" w:rsidRPr="006E6256">
              <w:rPr>
                <w:b/>
                <w:bCs/>
                <w:u w:val="single"/>
              </w:rPr>
              <w:t>AND</w:t>
            </w:r>
          </w:p>
          <w:p w14:paraId="3681B7A4" w14:textId="3599F131" w:rsidR="00ED078C" w:rsidRDefault="00A869F7" w:rsidP="00821E65">
            <w:pPr>
              <w:pStyle w:val="Tablebullet2"/>
              <w:ind w:left="1382"/>
            </w:pPr>
            <w:r>
              <w:t>The t</w:t>
            </w:r>
            <w:r w:rsidRPr="00A869F7">
              <w:t>elephone interviewer is unable to obtain a new phone number for the sample patien</w:t>
            </w:r>
            <w:r>
              <w:t>t.</w:t>
            </w:r>
            <w:r w:rsidR="00D511E8">
              <w:t xml:space="preserve"> </w:t>
            </w:r>
          </w:p>
          <w:p w14:paraId="2982912E" w14:textId="2579BD36" w:rsidR="00DF3364" w:rsidRPr="00C1598C" w:rsidRDefault="00ED078C" w:rsidP="0024198F">
            <w:pPr>
              <w:pStyle w:val="Tablebullet1"/>
              <w:spacing w:before="20" w:after="20"/>
            </w:pPr>
            <w:r w:rsidRPr="00C1598C">
              <w:t xml:space="preserve">The sample patient resides in a </w:t>
            </w:r>
            <w:r w:rsidR="00532441" w:rsidRPr="00C1598C">
              <w:t>long-term facility, such as</w:t>
            </w:r>
            <w:r w:rsidR="00DF3364" w:rsidRPr="00C1598C">
              <w:t xml:space="preserve"> a jail or prison.</w:t>
            </w:r>
          </w:p>
          <w:p w14:paraId="1108523A" w14:textId="2265C470" w:rsidR="00FC4709" w:rsidRPr="00C1598C" w:rsidRDefault="00FC4709" w:rsidP="00FC4709">
            <w:pPr>
              <w:pStyle w:val="Tablebullet1"/>
              <w:spacing w:before="20" w:after="20"/>
            </w:pPr>
            <w:r w:rsidRPr="00C1598C">
              <w:t>Q1</w:t>
            </w:r>
            <w:r w:rsidR="004D7721" w:rsidRPr="00C1598C">
              <w:t>—</w:t>
            </w:r>
            <w:r w:rsidRPr="00C1598C">
              <w:t xml:space="preserve">The answer to Q1 is </w:t>
            </w:r>
            <w:r w:rsidR="004A2B8D">
              <w:t>“</w:t>
            </w:r>
            <w:r w:rsidRPr="00C1598C">
              <w:t>Receive dialysis care at home</w:t>
            </w:r>
            <w:r w:rsidR="00C310BB">
              <w:t xml:space="preserve"> or at a skilled nursing home where I live</w:t>
            </w:r>
            <w:r w:rsidRPr="00C1598C">
              <w:t>.</w:t>
            </w:r>
            <w:r w:rsidR="004A2B8D">
              <w:t>”</w:t>
            </w:r>
            <w:r w:rsidR="00DF3364" w:rsidRPr="00C1598C">
              <w:t xml:space="preserve"> </w:t>
            </w:r>
            <w:r w:rsidRPr="00C1598C">
              <w:rPr>
                <w:u w:val="single"/>
              </w:rPr>
              <w:t>AND the sample patient did not mark an answer to one or more of the questions Qs 2–44</w:t>
            </w:r>
            <w:r w:rsidR="000C7107" w:rsidRPr="00A42170">
              <w:t>.</w:t>
            </w:r>
          </w:p>
          <w:p w14:paraId="07473D9C" w14:textId="352DB423" w:rsidR="00DF3364" w:rsidRPr="00C1598C" w:rsidRDefault="00FC4709" w:rsidP="00FC4709">
            <w:pPr>
              <w:pStyle w:val="Tablebullet1"/>
              <w:spacing w:before="20" w:after="20"/>
            </w:pPr>
            <w:r w:rsidRPr="00C1598C">
              <w:t>Q2</w:t>
            </w:r>
            <w:r w:rsidR="004D7721" w:rsidRPr="00C1598C">
              <w:t>—</w:t>
            </w:r>
            <w:r w:rsidRPr="00C1598C">
              <w:t xml:space="preserve">The answer to Q2 is </w:t>
            </w:r>
            <w:r w:rsidR="004A2B8D">
              <w:t>“</w:t>
            </w:r>
            <w:r w:rsidRPr="00C1598C">
              <w:t>Less than 3 months.</w:t>
            </w:r>
            <w:r w:rsidR="004A2B8D">
              <w:t>”</w:t>
            </w:r>
            <w:r w:rsidRPr="00C1598C">
              <w:t xml:space="preserve"> </w:t>
            </w:r>
            <w:r w:rsidR="00DF3364" w:rsidRPr="00C1598C">
              <w:rPr>
                <w:u w:val="single"/>
              </w:rPr>
              <w:t xml:space="preserve">AND </w:t>
            </w:r>
            <w:r w:rsidRPr="00C1598C">
              <w:rPr>
                <w:u w:val="single"/>
              </w:rPr>
              <w:t xml:space="preserve">the sample patient </w:t>
            </w:r>
            <w:r w:rsidR="00DF3364" w:rsidRPr="00C1598C">
              <w:rPr>
                <w:u w:val="single"/>
              </w:rPr>
              <w:t>did not mark an answer to one or more of the questions Qs 3–44</w:t>
            </w:r>
            <w:r w:rsidR="00DF3364" w:rsidRPr="00A42170">
              <w:t>.</w:t>
            </w:r>
          </w:p>
        </w:tc>
      </w:tr>
      <w:tr w:rsidR="00DF3364" w:rsidRPr="00C1598C" w14:paraId="20F4BC2A" w14:textId="77777777" w:rsidTr="00151A92">
        <w:trPr>
          <w:cantSplit/>
        </w:trPr>
        <w:tc>
          <w:tcPr>
            <w:tcW w:w="907" w:type="dxa"/>
            <w:shd w:val="clear" w:color="auto" w:fill="auto"/>
          </w:tcPr>
          <w:p w14:paraId="25D298D2" w14:textId="77777777" w:rsidR="00DF3364" w:rsidRPr="00C1598C" w:rsidRDefault="00DF3364" w:rsidP="0024198F">
            <w:pPr>
              <w:pStyle w:val="TableText"/>
              <w:spacing w:before="20" w:after="20"/>
              <w:jc w:val="center"/>
              <w:rPr>
                <w:szCs w:val="22"/>
              </w:rPr>
            </w:pPr>
            <w:r w:rsidRPr="00C1598C">
              <w:rPr>
                <w:szCs w:val="22"/>
              </w:rPr>
              <w:t>170</w:t>
            </w:r>
          </w:p>
        </w:tc>
        <w:tc>
          <w:tcPr>
            <w:tcW w:w="8453" w:type="dxa"/>
            <w:shd w:val="clear" w:color="auto" w:fill="auto"/>
          </w:tcPr>
          <w:p w14:paraId="1B3D7D18" w14:textId="6B1F445A" w:rsidR="00DF3364" w:rsidRPr="00C1598C" w:rsidRDefault="00DF3364" w:rsidP="00895700">
            <w:pPr>
              <w:pStyle w:val="TableText"/>
              <w:spacing w:before="20" w:after="20"/>
              <w:rPr>
                <w:b/>
                <w:szCs w:val="22"/>
              </w:rPr>
            </w:pPr>
            <w:r w:rsidRPr="00C1598C">
              <w:rPr>
                <w:b/>
                <w:szCs w:val="22"/>
              </w:rPr>
              <w:t>Language Barrier</w:t>
            </w:r>
            <w:r w:rsidRPr="00C1598C">
              <w:rPr>
                <w:b/>
                <w:szCs w:val="22"/>
              </w:rPr>
              <w:br/>
            </w:r>
            <w:r w:rsidRPr="00C1598C">
              <w:rPr>
                <w:szCs w:val="22"/>
              </w:rPr>
              <w:t xml:space="preserve">Assign this code to sample patients who do not speak </w:t>
            </w:r>
            <w:r w:rsidR="00A64A71">
              <w:rPr>
                <w:szCs w:val="22"/>
              </w:rPr>
              <w:t>any</w:t>
            </w:r>
            <w:r w:rsidR="00A64A71" w:rsidRPr="00C1598C">
              <w:rPr>
                <w:szCs w:val="22"/>
              </w:rPr>
              <w:t xml:space="preserve"> </w:t>
            </w:r>
            <w:r w:rsidRPr="00C1598C">
              <w:rPr>
                <w:szCs w:val="22"/>
              </w:rPr>
              <w:t>of the approved ICH CAHPS Survey language</w:t>
            </w:r>
            <w:r w:rsidR="00EA73C8">
              <w:rPr>
                <w:szCs w:val="22"/>
              </w:rPr>
              <w:t>(</w:t>
            </w:r>
            <w:r w:rsidRPr="00C1598C">
              <w:rPr>
                <w:szCs w:val="22"/>
              </w:rPr>
              <w:t>s</w:t>
            </w:r>
            <w:r w:rsidR="00EA73C8">
              <w:rPr>
                <w:szCs w:val="22"/>
              </w:rPr>
              <w:t>)</w:t>
            </w:r>
            <w:r w:rsidRPr="00C1598C">
              <w:rPr>
                <w:szCs w:val="22"/>
              </w:rPr>
              <w:t xml:space="preserve"> </w:t>
            </w:r>
            <w:r w:rsidR="00A64A71">
              <w:rPr>
                <w:szCs w:val="22"/>
              </w:rPr>
              <w:t xml:space="preserve">which the vendor is administering for that facility. Note that the language barrier code only applies to the sample </w:t>
            </w:r>
            <w:r w:rsidR="007F3233">
              <w:rPr>
                <w:szCs w:val="22"/>
              </w:rPr>
              <w:t xml:space="preserve">patient </w:t>
            </w:r>
            <w:r w:rsidR="00A64A71">
              <w:rPr>
                <w:szCs w:val="22"/>
              </w:rPr>
              <w:t xml:space="preserve">and should </w:t>
            </w:r>
            <w:r w:rsidR="00674380">
              <w:rPr>
                <w:szCs w:val="22"/>
              </w:rPr>
              <w:t xml:space="preserve">not </w:t>
            </w:r>
            <w:r w:rsidR="00A64A71">
              <w:rPr>
                <w:szCs w:val="22"/>
              </w:rPr>
              <w:t xml:space="preserve">be assigned until a determination is made that the sample </w:t>
            </w:r>
            <w:r w:rsidR="007F3233">
              <w:rPr>
                <w:szCs w:val="22"/>
              </w:rPr>
              <w:t xml:space="preserve">patient </w:t>
            </w:r>
            <w:r w:rsidR="00A64A71">
              <w:rPr>
                <w:szCs w:val="22"/>
              </w:rPr>
              <w:t>cannot speak the language(s) being administered.</w:t>
            </w:r>
          </w:p>
        </w:tc>
      </w:tr>
      <w:tr w:rsidR="00053E74" w:rsidRPr="00C1598C" w14:paraId="344DF659" w14:textId="77777777" w:rsidTr="003578D6">
        <w:trPr>
          <w:cantSplit/>
        </w:trPr>
        <w:tc>
          <w:tcPr>
            <w:tcW w:w="907" w:type="dxa"/>
            <w:shd w:val="clear" w:color="auto" w:fill="auto"/>
          </w:tcPr>
          <w:p w14:paraId="4D218203" w14:textId="77777777" w:rsidR="00053E74" w:rsidRPr="00C1598C" w:rsidRDefault="00053E74" w:rsidP="003578D6">
            <w:pPr>
              <w:pStyle w:val="TableText"/>
              <w:spacing w:before="20" w:after="20"/>
              <w:jc w:val="center"/>
              <w:rPr>
                <w:szCs w:val="22"/>
              </w:rPr>
            </w:pPr>
            <w:r w:rsidRPr="00C1598C">
              <w:rPr>
                <w:szCs w:val="22"/>
              </w:rPr>
              <w:t>180</w:t>
            </w:r>
          </w:p>
        </w:tc>
        <w:tc>
          <w:tcPr>
            <w:tcW w:w="8453" w:type="dxa"/>
            <w:shd w:val="clear" w:color="auto" w:fill="auto"/>
          </w:tcPr>
          <w:p w14:paraId="19859265" w14:textId="77777777" w:rsidR="00053E74" w:rsidRPr="00C1598C" w:rsidRDefault="00053E74" w:rsidP="003578D6">
            <w:pPr>
              <w:pStyle w:val="TableText"/>
              <w:spacing w:before="20" w:after="20"/>
              <w:rPr>
                <w:b/>
                <w:szCs w:val="22"/>
              </w:rPr>
            </w:pPr>
            <w:r w:rsidRPr="00C1598C">
              <w:rPr>
                <w:b/>
                <w:szCs w:val="22"/>
              </w:rPr>
              <w:t>Mentally or Physically Incapacitated</w:t>
            </w:r>
            <w:r w:rsidRPr="00C1598C">
              <w:rPr>
                <w:b/>
                <w:szCs w:val="22"/>
              </w:rPr>
              <w:br/>
            </w:r>
            <w:r w:rsidRPr="00C1598C">
              <w:rPr>
                <w:szCs w:val="22"/>
              </w:rPr>
              <w:t xml:space="preserve">Assign this code if it is determined that the sample patient is unable to complete the survey because he or she is mentally or physically incapable. This includes sample patients who are visually impaired (for mail surveys only) or hearing impaired with no TTY service (for telephone surveys only). </w:t>
            </w:r>
            <w:r w:rsidRPr="00C1598C">
              <w:rPr>
                <w:b/>
                <w:szCs w:val="22"/>
              </w:rPr>
              <w:t>Note that proxy respondents are not allowed to respond for a sample patient on the ICH CAHPS Survey.</w:t>
            </w:r>
          </w:p>
        </w:tc>
      </w:tr>
      <w:tr w:rsidR="007B503B" w:rsidRPr="00C1598C" w14:paraId="4E0D6777" w14:textId="77777777" w:rsidTr="00151A92">
        <w:trPr>
          <w:cantSplit/>
        </w:trPr>
        <w:tc>
          <w:tcPr>
            <w:tcW w:w="907" w:type="dxa"/>
            <w:shd w:val="clear" w:color="auto" w:fill="auto"/>
          </w:tcPr>
          <w:p w14:paraId="2EE229B7" w14:textId="77777777" w:rsidR="007B503B" w:rsidRPr="00C1598C" w:rsidRDefault="007B503B" w:rsidP="007A7078">
            <w:pPr>
              <w:pStyle w:val="TableText"/>
              <w:spacing w:before="20" w:after="20"/>
              <w:jc w:val="center"/>
              <w:rPr>
                <w:szCs w:val="22"/>
              </w:rPr>
            </w:pPr>
            <w:r w:rsidRPr="00C1598C">
              <w:rPr>
                <w:szCs w:val="22"/>
              </w:rPr>
              <w:t>190</w:t>
            </w:r>
          </w:p>
        </w:tc>
        <w:tc>
          <w:tcPr>
            <w:tcW w:w="8453" w:type="dxa"/>
            <w:shd w:val="clear" w:color="auto" w:fill="auto"/>
          </w:tcPr>
          <w:p w14:paraId="3567113F" w14:textId="298E139A" w:rsidR="007B503B" w:rsidRPr="00C1598C" w:rsidRDefault="007B503B" w:rsidP="007A7078">
            <w:pPr>
              <w:pStyle w:val="TableText"/>
              <w:spacing w:before="20" w:after="20"/>
              <w:rPr>
                <w:b/>
                <w:szCs w:val="22"/>
              </w:rPr>
            </w:pPr>
            <w:r w:rsidRPr="00C1598C">
              <w:rPr>
                <w:b/>
                <w:szCs w:val="22"/>
              </w:rPr>
              <w:t>Ineligible: No Longer Receiving Care at Sampled Facility</w:t>
            </w:r>
            <w:r w:rsidRPr="00C1598C">
              <w:rPr>
                <w:b/>
                <w:szCs w:val="22"/>
              </w:rPr>
              <w:br/>
            </w:r>
            <w:r w:rsidRPr="00C1598C">
              <w:rPr>
                <w:szCs w:val="22"/>
              </w:rPr>
              <w:t>Assign this code to sample patients who report in Q2 that they no longer receive ICH care at the sampled facility and they skipped Qs 3–44 as instructed.</w:t>
            </w:r>
            <w:r>
              <w:rPr>
                <w:szCs w:val="22"/>
              </w:rPr>
              <w:t xml:space="preserve"> Please note that if Q1 is blank and the response to Q2 is 5, assign final disposition Code 190 to the case. If the case i</w:t>
            </w:r>
            <w:r w:rsidR="00A90561">
              <w:rPr>
                <w:szCs w:val="22"/>
              </w:rPr>
              <w:t>s</w:t>
            </w:r>
            <w:r>
              <w:rPr>
                <w:szCs w:val="22"/>
              </w:rPr>
              <w:t xml:space="preserve"> finalized by telephone and the response to Q1 or Q2 is DK/RE, assign final disposition Code 190 to the case. </w:t>
            </w:r>
          </w:p>
        </w:tc>
      </w:tr>
      <w:tr w:rsidR="00DF3364" w:rsidRPr="00C1598C" w14:paraId="28E0F75E" w14:textId="77777777" w:rsidTr="00151A92">
        <w:trPr>
          <w:cantSplit/>
        </w:trPr>
        <w:tc>
          <w:tcPr>
            <w:tcW w:w="907" w:type="dxa"/>
            <w:shd w:val="clear" w:color="auto" w:fill="auto"/>
          </w:tcPr>
          <w:p w14:paraId="491E5EEF" w14:textId="77777777" w:rsidR="00DF3364" w:rsidRPr="00C1598C" w:rsidRDefault="00DF3364" w:rsidP="0024198F">
            <w:pPr>
              <w:pStyle w:val="TableText"/>
              <w:spacing w:before="20" w:after="20"/>
              <w:jc w:val="center"/>
              <w:rPr>
                <w:szCs w:val="22"/>
              </w:rPr>
            </w:pPr>
            <w:r w:rsidRPr="00C1598C">
              <w:rPr>
                <w:szCs w:val="22"/>
              </w:rPr>
              <w:t>199</w:t>
            </w:r>
          </w:p>
        </w:tc>
        <w:tc>
          <w:tcPr>
            <w:tcW w:w="8453" w:type="dxa"/>
            <w:shd w:val="clear" w:color="auto" w:fill="auto"/>
          </w:tcPr>
          <w:p w14:paraId="2D2CC07B" w14:textId="6A626703" w:rsidR="00DF3364" w:rsidRPr="00C1598C" w:rsidRDefault="00DF3364" w:rsidP="003F1F19">
            <w:pPr>
              <w:pStyle w:val="TableText"/>
              <w:spacing w:before="20" w:after="20"/>
              <w:rPr>
                <w:b/>
                <w:szCs w:val="22"/>
              </w:rPr>
            </w:pPr>
            <w:r w:rsidRPr="00C1598C">
              <w:rPr>
                <w:b/>
                <w:szCs w:val="22"/>
              </w:rPr>
              <w:t>Surve</w:t>
            </w:r>
            <w:r w:rsidR="002E50E9" w:rsidRPr="00C1598C">
              <w:rPr>
                <w:b/>
                <w:szCs w:val="22"/>
              </w:rPr>
              <w:t>y Completed by Proxy Respondent</w:t>
            </w:r>
            <w:r w:rsidR="002E50E9" w:rsidRPr="00C1598C">
              <w:rPr>
                <w:b/>
                <w:szCs w:val="22"/>
              </w:rPr>
              <w:br/>
            </w:r>
            <w:r w:rsidRPr="00C1598C">
              <w:rPr>
                <w:szCs w:val="22"/>
              </w:rPr>
              <w:t xml:space="preserve">This code is only applicable to </w:t>
            </w:r>
            <w:r w:rsidRPr="00C1598C">
              <w:rPr>
                <w:szCs w:val="22"/>
                <w:u w:val="single"/>
              </w:rPr>
              <w:t>mail-only cases and to mixed</w:t>
            </w:r>
            <w:r w:rsidR="00583BD9">
              <w:rPr>
                <w:szCs w:val="22"/>
                <w:u w:val="single"/>
              </w:rPr>
              <w:t xml:space="preserve"> </w:t>
            </w:r>
            <w:r w:rsidRPr="00C1598C">
              <w:rPr>
                <w:szCs w:val="22"/>
                <w:u w:val="single"/>
              </w:rPr>
              <w:t>mode cases in which the sample patient responded to the survey by mail</w:t>
            </w:r>
            <w:r w:rsidRPr="00C1598C">
              <w:rPr>
                <w:szCs w:val="22"/>
              </w:rPr>
              <w:t>.</w:t>
            </w:r>
            <w:r w:rsidRPr="00C1598C">
              <w:t xml:space="preserve"> As</w:t>
            </w:r>
            <w:r w:rsidRPr="00C1598C">
              <w:rPr>
                <w:bCs/>
                <w:szCs w:val="22"/>
              </w:rPr>
              <w:t>sign this code if the response marked in Q6</w:t>
            </w:r>
            <w:r w:rsidR="003F1F19" w:rsidRPr="00C1598C">
              <w:rPr>
                <w:bCs/>
                <w:szCs w:val="22"/>
              </w:rPr>
              <w:t>2</w:t>
            </w:r>
            <w:r w:rsidRPr="00C1598C">
              <w:rPr>
                <w:bCs/>
                <w:szCs w:val="22"/>
              </w:rPr>
              <w:t xml:space="preserve"> is </w:t>
            </w:r>
            <w:r w:rsidR="004A2B8D">
              <w:rPr>
                <w:bCs/>
                <w:szCs w:val="22"/>
              </w:rPr>
              <w:t>“</w:t>
            </w:r>
            <w:r w:rsidRPr="00C1598C">
              <w:rPr>
                <w:bCs/>
                <w:szCs w:val="22"/>
              </w:rPr>
              <w:t>Answered the questions for me.</w:t>
            </w:r>
            <w:r w:rsidR="004A2B8D">
              <w:rPr>
                <w:bCs/>
                <w:szCs w:val="22"/>
              </w:rPr>
              <w:t>”</w:t>
            </w:r>
          </w:p>
        </w:tc>
      </w:tr>
    </w:tbl>
    <w:p w14:paraId="76038C3D" w14:textId="77777777" w:rsidR="00B13658" w:rsidRPr="00C1598C" w:rsidRDefault="00B13658" w:rsidP="00B13658">
      <w:pPr>
        <w:pStyle w:val="Sourcecontinued"/>
      </w:pPr>
      <w:r w:rsidRPr="00C1598C">
        <w:t>(continued)</w:t>
      </w:r>
    </w:p>
    <w:p w14:paraId="0127EFE2" w14:textId="77777777" w:rsidR="00B13658" w:rsidRPr="00C1598C" w:rsidRDefault="00B13658" w:rsidP="00B13658">
      <w:pPr>
        <w:pStyle w:val="TableCaptionContinued"/>
        <w:rPr>
          <w:noProof/>
        </w:rPr>
      </w:pPr>
      <w:r w:rsidRPr="00C1598C">
        <w:rPr>
          <w:noProof/>
        </w:rPr>
        <w:lastRenderedPageBreak/>
        <w:t>Table 9-1.</w:t>
      </w:r>
      <w:r w:rsidRPr="00C1598C">
        <w:rPr>
          <w:noProof/>
        </w:rPr>
        <w:tab/>
        <w:t>ICH CAHPS Survey Disposition Codes (continued)</w:t>
      </w:r>
    </w:p>
    <w:tbl>
      <w:tblPr>
        <w:tblW w:w="9360"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7"/>
        <w:gridCol w:w="8453"/>
      </w:tblGrid>
      <w:tr w:rsidR="00B13658" w:rsidRPr="00C1598C" w14:paraId="5D966E3C" w14:textId="77777777" w:rsidTr="00AD5C62">
        <w:trPr>
          <w:cantSplit/>
          <w:tblHeader/>
        </w:trPr>
        <w:tc>
          <w:tcPr>
            <w:tcW w:w="907" w:type="dxa"/>
            <w:shd w:val="clear" w:color="auto" w:fill="D9D9D9"/>
            <w:vAlign w:val="bottom"/>
          </w:tcPr>
          <w:p w14:paraId="742A5DFB" w14:textId="77777777" w:rsidR="00B13658" w:rsidRPr="00C1598C" w:rsidRDefault="00B13658" w:rsidP="00AD5C62">
            <w:pPr>
              <w:pStyle w:val="TableHeaders"/>
              <w:spacing w:before="20" w:after="20"/>
            </w:pPr>
            <w:r w:rsidRPr="00C1598C">
              <w:t>Code</w:t>
            </w:r>
          </w:p>
        </w:tc>
        <w:tc>
          <w:tcPr>
            <w:tcW w:w="8453" w:type="dxa"/>
            <w:shd w:val="clear" w:color="auto" w:fill="D9D9D9"/>
            <w:vAlign w:val="bottom"/>
          </w:tcPr>
          <w:p w14:paraId="18645ED2" w14:textId="77777777" w:rsidR="00B13658" w:rsidRPr="00C1598C" w:rsidRDefault="00B13658" w:rsidP="00AD5C62">
            <w:pPr>
              <w:pStyle w:val="TableHeaders"/>
              <w:spacing w:before="20" w:after="20"/>
            </w:pPr>
            <w:r w:rsidRPr="00C1598C">
              <w:t>Description</w:t>
            </w:r>
          </w:p>
        </w:tc>
      </w:tr>
      <w:tr w:rsidR="00DF3364" w:rsidRPr="00C1598C" w14:paraId="4C6957C9" w14:textId="77777777" w:rsidTr="00151A92">
        <w:trPr>
          <w:cantSplit/>
        </w:trPr>
        <w:tc>
          <w:tcPr>
            <w:tcW w:w="907" w:type="dxa"/>
            <w:shd w:val="clear" w:color="auto" w:fill="auto"/>
          </w:tcPr>
          <w:p w14:paraId="597E8BF7" w14:textId="77777777" w:rsidR="00DF3364" w:rsidRPr="00C1598C" w:rsidRDefault="00DF3364" w:rsidP="0024198F">
            <w:pPr>
              <w:pStyle w:val="TableText"/>
              <w:spacing w:before="20" w:after="20"/>
              <w:jc w:val="center"/>
              <w:rPr>
                <w:szCs w:val="22"/>
              </w:rPr>
            </w:pPr>
            <w:r w:rsidRPr="00C1598C">
              <w:rPr>
                <w:szCs w:val="22"/>
              </w:rPr>
              <w:t>210</w:t>
            </w:r>
          </w:p>
        </w:tc>
        <w:tc>
          <w:tcPr>
            <w:tcW w:w="8453" w:type="dxa"/>
            <w:shd w:val="clear" w:color="auto" w:fill="auto"/>
          </w:tcPr>
          <w:p w14:paraId="66CC731F" w14:textId="0FEA9AEE" w:rsidR="00DF3364" w:rsidRPr="00C1598C" w:rsidRDefault="00DF3364" w:rsidP="0024198F">
            <w:pPr>
              <w:pStyle w:val="TableText"/>
              <w:spacing w:before="20" w:after="20"/>
              <w:rPr>
                <w:b/>
                <w:szCs w:val="22"/>
              </w:rPr>
            </w:pPr>
            <w:r w:rsidRPr="00C1598C">
              <w:rPr>
                <w:b/>
                <w:szCs w:val="22"/>
              </w:rPr>
              <w:t>Breakoff</w:t>
            </w:r>
            <w:r w:rsidRPr="00C1598C">
              <w:rPr>
                <w:b/>
                <w:szCs w:val="22"/>
              </w:rPr>
              <w:br/>
            </w:r>
            <w:r w:rsidRPr="00C1598C">
              <w:rPr>
                <w:szCs w:val="22"/>
              </w:rPr>
              <w:t>Assign this code if the sample patient responds to some questions but not enough to meet the completeness criteria.</w:t>
            </w:r>
            <w:r w:rsidR="00BF79C9">
              <w:rPr>
                <w:szCs w:val="22"/>
              </w:rPr>
              <w:t xml:space="preserve"> This code should be applied if a case does not meet any other coding criteria. </w:t>
            </w:r>
          </w:p>
        </w:tc>
      </w:tr>
      <w:tr w:rsidR="00DF3364" w:rsidRPr="00C1598C" w14:paraId="1CC7D9F7" w14:textId="77777777" w:rsidTr="00151A92">
        <w:trPr>
          <w:cantSplit/>
        </w:trPr>
        <w:tc>
          <w:tcPr>
            <w:tcW w:w="907" w:type="dxa"/>
            <w:shd w:val="clear" w:color="auto" w:fill="auto"/>
          </w:tcPr>
          <w:p w14:paraId="0059869A" w14:textId="77777777" w:rsidR="00DF3364" w:rsidRPr="00C1598C" w:rsidRDefault="00DF3364" w:rsidP="0024198F">
            <w:pPr>
              <w:pStyle w:val="TableText"/>
              <w:spacing w:before="20" w:after="20"/>
              <w:jc w:val="center"/>
              <w:rPr>
                <w:szCs w:val="22"/>
              </w:rPr>
            </w:pPr>
            <w:r w:rsidRPr="00C1598C">
              <w:rPr>
                <w:szCs w:val="22"/>
              </w:rPr>
              <w:t>220</w:t>
            </w:r>
          </w:p>
        </w:tc>
        <w:tc>
          <w:tcPr>
            <w:tcW w:w="8453" w:type="dxa"/>
            <w:shd w:val="clear" w:color="auto" w:fill="auto"/>
          </w:tcPr>
          <w:p w14:paraId="058D677D" w14:textId="77777777" w:rsidR="00DF3364" w:rsidRPr="00C1598C" w:rsidRDefault="00DF3364" w:rsidP="0024198F">
            <w:pPr>
              <w:pStyle w:val="TableText"/>
              <w:spacing w:before="20" w:after="20"/>
              <w:rPr>
                <w:b/>
                <w:szCs w:val="22"/>
              </w:rPr>
            </w:pPr>
            <w:r w:rsidRPr="00C1598C">
              <w:rPr>
                <w:b/>
                <w:szCs w:val="22"/>
              </w:rPr>
              <w:t>Refusal</w:t>
            </w:r>
            <w:r w:rsidRPr="00C1598C">
              <w:rPr>
                <w:b/>
                <w:szCs w:val="22"/>
              </w:rPr>
              <w:br/>
            </w:r>
            <w:r w:rsidRPr="00C1598C">
              <w:rPr>
                <w:szCs w:val="22"/>
              </w:rPr>
              <w:t>Assign this code if the sample patient indicates either in writing or verbally (for telephone administration) that he or she does not wish to participate in the survey.</w:t>
            </w:r>
          </w:p>
        </w:tc>
      </w:tr>
      <w:tr w:rsidR="00DF3364" w:rsidRPr="00C1598C" w14:paraId="65D52E6F" w14:textId="77777777" w:rsidTr="00151A92">
        <w:trPr>
          <w:cantSplit/>
        </w:trPr>
        <w:tc>
          <w:tcPr>
            <w:tcW w:w="907" w:type="dxa"/>
            <w:shd w:val="clear" w:color="auto" w:fill="auto"/>
          </w:tcPr>
          <w:p w14:paraId="3A019961" w14:textId="77777777" w:rsidR="00DF3364" w:rsidRPr="00C1598C" w:rsidRDefault="00DF3364" w:rsidP="0024198F">
            <w:pPr>
              <w:pStyle w:val="TableText"/>
              <w:spacing w:before="20" w:after="20"/>
              <w:jc w:val="center"/>
              <w:rPr>
                <w:szCs w:val="22"/>
              </w:rPr>
            </w:pPr>
            <w:r w:rsidRPr="00C1598C">
              <w:rPr>
                <w:szCs w:val="22"/>
              </w:rPr>
              <w:t>230</w:t>
            </w:r>
          </w:p>
        </w:tc>
        <w:tc>
          <w:tcPr>
            <w:tcW w:w="8453" w:type="dxa"/>
            <w:shd w:val="clear" w:color="auto" w:fill="auto"/>
          </w:tcPr>
          <w:p w14:paraId="6A65FE2F" w14:textId="4A92CBCB" w:rsidR="00DF3364" w:rsidRPr="00C1598C" w:rsidRDefault="00DF3364" w:rsidP="0024198F">
            <w:pPr>
              <w:pStyle w:val="TableText"/>
              <w:spacing w:before="20" w:after="20"/>
              <w:rPr>
                <w:b/>
                <w:szCs w:val="22"/>
              </w:rPr>
            </w:pPr>
            <w:r w:rsidRPr="00C1598C">
              <w:rPr>
                <w:b/>
                <w:szCs w:val="22"/>
              </w:rPr>
              <w:t>Bad Address/Undeliverable Mail</w:t>
            </w:r>
            <w:r w:rsidRPr="00C1598C">
              <w:rPr>
                <w:b/>
                <w:szCs w:val="22"/>
              </w:rPr>
              <w:br/>
            </w:r>
            <w:r w:rsidRPr="00C1598C">
              <w:rPr>
                <w:iCs/>
                <w:szCs w:val="22"/>
              </w:rPr>
              <w:t xml:space="preserve">This code, which is applicable only for cases in the mail-only mode, </w:t>
            </w:r>
            <w:r w:rsidRPr="00C1598C">
              <w:rPr>
                <w:szCs w:val="22"/>
              </w:rPr>
              <w:t>should be assigned if it is determined that the sample patient</w:t>
            </w:r>
            <w:r w:rsidR="004A2B8D">
              <w:rPr>
                <w:szCs w:val="22"/>
              </w:rPr>
              <w:t>’</w:t>
            </w:r>
            <w:r w:rsidRPr="00C1598C">
              <w:rPr>
                <w:szCs w:val="22"/>
              </w:rPr>
              <w:t xml:space="preserve">s address is bad (e.g., the </w:t>
            </w:r>
            <w:r w:rsidR="0045346D">
              <w:rPr>
                <w:szCs w:val="22"/>
              </w:rPr>
              <w:t>survey</w:t>
            </w:r>
            <w:r w:rsidRPr="00C1598C">
              <w:rPr>
                <w:szCs w:val="22"/>
              </w:rPr>
              <w:t xml:space="preserve"> is returned by the Post Office as undeliverable with no forwarding address).</w:t>
            </w:r>
          </w:p>
        </w:tc>
      </w:tr>
      <w:tr w:rsidR="00DF3364" w:rsidRPr="00C1598C" w14:paraId="4EBE9BB3" w14:textId="77777777" w:rsidTr="00151A92">
        <w:trPr>
          <w:cantSplit/>
        </w:trPr>
        <w:tc>
          <w:tcPr>
            <w:tcW w:w="907" w:type="dxa"/>
            <w:shd w:val="clear" w:color="auto" w:fill="auto"/>
          </w:tcPr>
          <w:p w14:paraId="3E633E9A" w14:textId="77777777" w:rsidR="00DF3364" w:rsidRPr="00C1598C" w:rsidRDefault="00DF3364" w:rsidP="0024198F">
            <w:pPr>
              <w:pStyle w:val="TableText"/>
              <w:spacing w:before="20" w:after="20"/>
              <w:jc w:val="center"/>
              <w:rPr>
                <w:szCs w:val="22"/>
              </w:rPr>
            </w:pPr>
            <w:r w:rsidRPr="00C1598C">
              <w:rPr>
                <w:szCs w:val="22"/>
              </w:rPr>
              <w:t>240</w:t>
            </w:r>
          </w:p>
        </w:tc>
        <w:tc>
          <w:tcPr>
            <w:tcW w:w="8453" w:type="dxa"/>
            <w:shd w:val="clear" w:color="auto" w:fill="auto"/>
          </w:tcPr>
          <w:p w14:paraId="00657177" w14:textId="5C16C929" w:rsidR="00DF3364" w:rsidRPr="00C1598C" w:rsidRDefault="00DF3364" w:rsidP="0024198F">
            <w:pPr>
              <w:pStyle w:val="TableText"/>
              <w:spacing w:before="20" w:after="20"/>
              <w:rPr>
                <w:b/>
                <w:szCs w:val="22"/>
              </w:rPr>
            </w:pPr>
            <w:r w:rsidRPr="00C1598C">
              <w:rPr>
                <w:b/>
                <w:szCs w:val="22"/>
              </w:rPr>
              <w:t>Wrong, Disconnected, or No Telephone Number</w:t>
            </w:r>
            <w:r w:rsidRPr="00C1598C">
              <w:rPr>
                <w:b/>
                <w:szCs w:val="22"/>
              </w:rPr>
              <w:br/>
            </w:r>
            <w:r w:rsidRPr="00C1598C">
              <w:rPr>
                <w:szCs w:val="22"/>
              </w:rPr>
              <w:t>This code, which will be used in telephone-only or mixed</w:t>
            </w:r>
            <w:r w:rsidR="00583BD9">
              <w:rPr>
                <w:szCs w:val="22"/>
              </w:rPr>
              <w:t xml:space="preserve"> </w:t>
            </w:r>
            <w:r w:rsidRPr="00C1598C">
              <w:rPr>
                <w:szCs w:val="22"/>
              </w:rPr>
              <w:t>mode survey administration, should be assigned if it is determined that the telephone number the survey vendor has for the sample patient is bad (disconnected, does not belong to the sample patient) and no new telephone number is available.</w:t>
            </w:r>
          </w:p>
        </w:tc>
      </w:tr>
      <w:tr w:rsidR="00DF3364" w:rsidRPr="00C1598C" w14:paraId="2F0B8787" w14:textId="77777777" w:rsidTr="00151A92">
        <w:trPr>
          <w:cantSplit/>
        </w:trPr>
        <w:tc>
          <w:tcPr>
            <w:tcW w:w="907" w:type="dxa"/>
            <w:shd w:val="clear" w:color="auto" w:fill="auto"/>
          </w:tcPr>
          <w:p w14:paraId="01680816" w14:textId="77777777" w:rsidR="00DF3364" w:rsidRPr="00C1598C" w:rsidRDefault="00DF3364" w:rsidP="0024198F">
            <w:pPr>
              <w:pStyle w:val="TableText"/>
              <w:spacing w:before="20" w:after="20"/>
              <w:jc w:val="center"/>
              <w:rPr>
                <w:szCs w:val="22"/>
              </w:rPr>
            </w:pPr>
            <w:r w:rsidRPr="00C1598C">
              <w:rPr>
                <w:szCs w:val="22"/>
              </w:rPr>
              <w:t>250</w:t>
            </w:r>
          </w:p>
        </w:tc>
        <w:tc>
          <w:tcPr>
            <w:tcW w:w="8453" w:type="dxa"/>
            <w:shd w:val="clear" w:color="auto" w:fill="auto"/>
          </w:tcPr>
          <w:p w14:paraId="0F0ADEA1" w14:textId="77777777" w:rsidR="00DF3364" w:rsidRPr="00C1598C" w:rsidRDefault="00DF3364" w:rsidP="0024198F">
            <w:pPr>
              <w:pStyle w:val="TableText"/>
              <w:spacing w:before="20" w:after="20"/>
              <w:rPr>
                <w:b/>
                <w:szCs w:val="22"/>
              </w:rPr>
            </w:pPr>
            <w:r w:rsidRPr="00C1598C">
              <w:rPr>
                <w:b/>
                <w:szCs w:val="22"/>
              </w:rPr>
              <w:t>No Response After Maximum Attempts</w:t>
            </w:r>
            <w:r w:rsidRPr="00C1598C">
              <w:rPr>
                <w:b/>
                <w:szCs w:val="22"/>
              </w:rPr>
              <w:br/>
            </w:r>
            <w:r w:rsidRPr="00C1598C">
              <w:rPr>
                <w:szCs w:val="22"/>
              </w:rPr>
              <w:t>This code can be used in all three approved data collection modes. It should be assigned when the contact information for the sample patient is assumed to be viable, but the sample patient does not respond to the survey/cannot be reached during the data collection period.</w:t>
            </w:r>
          </w:p>
        </w:tc>
      </w:tr>
    </w:tbl>
    <w:p w14:paraId="685B1E7E" w14:textId="77777777" w:rsidR="00DF3364" w:rsidRPr="00C1598C" w:rsidRDefault="00DF3364" w:rsidP="00DF3364">
      <w:pPr>
        <w:pStyle w:val="Source"/>
        <w:rPr>
          <w:noProof/>
        </w:rPr>
      </w:pPr>
    </w:p>
    <w:p w14:paraId="0AADC52B" w14:textId="5B2146DE" w:rsidR="00DF3364" w:rsidRPr="008C370D" w:rsidRDefault="00871566" w:rsidP="00196397">
      <w:pPr>
        <w:pStyle w:val="Heading4"/>
        <w:rPr>
          <w:noProof/>
          <w:sz w:val="24"/>
        </w:rPr>
      </w:pPr>
      <w:bookmarkStart w:id="458" w:name="_Toc27747124"/>
      <w:bookmarkStart w:id="459" w:name="_Toc155789606"/>
      <w:r w:rsidRPr="008C370D">
        <w:rPr>
          <w:noProof/>
          <w:sz w:val="24"/>
        </w:rPr>
        <w:t>9.2.1</w:t>
      </w:r>
      <w:r w:rsidRPr="008C370D">
        <w:rPr>
          <w:noProof/>
          <w:sz w:val="24"/>
        </w:rPr>
        <w:tab/>
      </w:r>
      <w:r w:rsidR="00DF3364" w:rsidRPr="008C370D">
        <w:rPr>
          <w:noProof/>
          <w:sz w:val="24"/>
        </w:rPr>
        <w:t>Differentiating Between Disposition Codes 130, 140, 160, and 190</w:t>
      </w:r>
      <w:bookmarkEnd w:id="458"/>
      <w:bookmarkEnd w:id="459"/>
    </w:p>
    <w:p w14:paraId="4771C84E" w14:textId="7CA10435" w:rsidR="00DF3364" w:rsidRPr="00C1598C" w:rsidRDefault="00DF3364" w:rsidP="00DF3364">
      <w:pPr>
        <w:pStyle w:val="BodyText"/>
      </w:pPr>
      <w:r w:rsidRPr="00C1598C">
        <w:t xml:space="preserve">There are four final disposition codes that indicate whether a sample patient is </w:t>
      </w:r>
      <w:r w:rsidR="00CE3CBB">
        <w:t>in</w:t>
      </w:r>
      <w:r w:rsidRPr="00C1598C">
        <w:t>eligible to be included in the ICH CAHPS Survey—Codes 130, 140,</w:t>
      </w:r>
      <w:r w:rsidR="000C5B89" w:rsidRPr="00C1598C">
        <w:t xml:space="preserve"> </w:t>
      </w:r>
      <w:r w:rsidRPr="00C1598C">
        <w:t>160, and 190. The correct disposition code to assign depends on the response option marked in Qs 1 and 2 and whether the respondent correctly followed the skip instruction that appears beside the response option marked, as noted below.</w:t>
      </w:r>
    </w:p>
    <w:p w14:paraId="5A43A497" w14:textId="77777777" w:rsidR="0007123D" w:rsidRDefault="00DF3364" w:rsidP="00510A1F">
      <w:pPr>
        <w:pStyle w:val="BodyText"/>
        <w:keepNext/>
        <w:spacing w:after="120"/>
        <w:rPr>
          <w:b/>
          <w:i/>
        </w:rPr>
      </w:pPr>
      <w:r w:rsidRPr="00C1598C">
        <w:rPr>
          <w:b/>
          <w:i/>
        </w:rPr>
        <w:t>Code 130, Completed Mail Survey; Eligibility Unknown</w:t>
      </w:r>
    </w:p>
    <w:p w14:paraId="0C5EDC36" w14:textId="641C27E1" w:rsidR="00C80B41" w:rsidRDefault="00E16FA1" w:rsidP="008C3B80">
      <w:pPr>
        <w:pStyle w:val="ListBullet"/>
      </w:pPr>
      <w:r>
        <w:t>Assign this code if the answers to</w:t>
      </w:r>
      <w:r w:rsidRPr="000D7DA2">
        <w:t xml:space="preserve"> </w:t>
      </w:r>
      <w:r w:rsidR="00C914EA">
        <w:rPr>
          <w:b/>
        </w:rPr>
        <w:t>either</w:t>
      </w:r>
      <w:r w:rsidR="00C914EA">
        <w:t xml:space="preserve"> </w:t>
      </w:r>
      <w:r>
        <w:t xml:space="preserve">Q1 </w:t>
      </w:r>
      <w:r w:rsidR="00C914EA">
        <w:t xml:space="preserve">or </w:t>
      </w:r>
      <w:r>
        <w:t>Q2 make the sample patient ineligible</w:t>
      </w:r>
      <w:r w:rsidR="00606DA0">
        <w:t xml:space="preserve"> using the following criteria:</w:t>
      </w:r>
    </w:p>
    <w:p w14:paraId="316E12A3" w14:textId="618D3F05" w:rsidR="00606DA0" w:rsidRDefault="00606DA0" w:rsidP="006A7F18">
      <w:pPr>
        <w:pStyle w:val="ListBullet2"/>
      </w:pPr>
      <w:r>
        <w:t xml:space="preserve">The respondent answered Q1 as </w:t>
      </w:r>
      <w:r w:rsidRPr="00606DA0">
        <w:t xml:space="preserve">“Receive dialysis care at home or at a skilled nursing home where I live” </w:t>
      </w:r>
      <w:r>
        <w:t xml:space="preserve">or </w:t>
      </w:r>
      <w:r w:rsidRPr="00CD7307">
        <w:t>“</w:t>
      </w:r>
      <w:r w:rsidRPr="00606DA0">
        <w:t>I am not currently receiving dialysis”</w:t>
      </w:r>
      <w:r>
        <w:t xml:space="preserve"> </w:t>
      </w:r>
      <w:r w:rsidRPr="00B22222">
        <w:rPr>
          <w:b/>
          <w:bCs/>
          <w:u w:val="single"/>
        </w:rPr>
        <w:t>AND</w:t>
      </w:r>
      <w:r>
        <w:t xml:space="preserve"> they </w:t>
      </w:r>
      <w:r w:rsidRPr="00C1598C">
        <w:rPr>
          <w:szCs w:val="22"/>
        </w:rPr>
        <w:t xml:space="preserve">answered one or more of Questions </w:t>
      </w:r>
      <w:r w:rsidRPr="003551EE">
        <w:rPr>
          <w:b/>
          <w:bCs/>
          <w:szCs w:val="22"/>
          <w:u w:val="single"/>
        </w:rPr>
        <w:t>2</w:t>
      </w:r>
      <w:r w:rsidRPr="00C1598C">
        <w:rPr>
          <w:szCs w:val="22"/>
        </w:rPr>
        <w:t xml:space="preserve"> through 44</w:t>
      </w:r>
      <w:r>
        <w:rPr>
          <w:szCs w:val="22"/>
        </w:rPr>
        <w:t>.</w:t>
      </w:r>
    </w:p>
    <w:p w14:paraId="7A2CCD54" w14:textId="58189DF5" w:rsidR="00606DA0" w:rsidRDefault="00606DA0" w:rsidP="006A7F18">
      <w:pPr>
        <w:pStyle w:val="ListBullet2"/>
      </w:pPr>
      <w:r>
        <w:t xml:space="preserve">The respondent answered Q2 as </w:t>
      </w:r>
      <w:r w:rsidRPr="00CD7307">
        <w:t>“Less than 3 months</w:t>
      </w:r>
      <w:r>
        <w:t xml:space="preserve">” or </w:t>
      </w:r>
      <w:r w:rsidRPr="00CD7307">
        <w:t>“No longer receives dialysis at this facility”</w:t>
      </w:r>
      <w:r>
        <w:t xml:space="preserve"> </w:t>
      </w:r>
      <w:r w:rsidRPr="00B22222">
        <w:rPr>
          <w:b/>
          <w:bCs/>
          <w:u w:val="single"/>
        </w:rPr>
        <w:t>AND</w:t>
      </w:r>
      <w:r>
        <w:t xml:space="preserve"> they </w:t>
      </w:r>
      <w:r w:rsidRPr="00C1598C">
        <w:rPr>
          <w:szCs w:val="22"/>
        </w:rPr>
        <w:t xml:space="preserve">answered one or more of Questions </w:t>
      </w:r>
      <w:r w:rsidRPr="003551EE">
        <w:rPr>
          <w:b/>
          <w:bCs/>
          <w:szCs w:val="22"/>
          <w:u w:val="single"/>
        </w:rPr>
        <w:t>3</w:t>
      </w:r>
      <w:r w:rsidRPr="00C1598C">
        <w:rPr>
          <w:szCs w:val="22"/>
        </w:rPr>
        <w:t xml:space="preserve"> through 44</w:t>
      </w:r>
      <w:r>
        <w:rPr>
          <w:szCs w:val="22"/>
        </w:rPr>
        <w:t>.</w:t>
      </w:r>
    </w:p>
    <w:p w14:paraId="09E607DD" w14:textId="42602FD8" w:rsidR="004D3F53" w:rsidRDefault="004D3F53" w:rsidP="00A4653A">
      <w:pPr>
        <w:pStyle w:val="ListBullet"/>
      </w:pPr>
      <w:r>
        <w:t>Assign this code if the answers to</w:t>
      </w:r>
      <w:r w:rsidRPr="000D7DA2">
        <w:t xml:space="preserve"> </w:t>
      </w:r>
      <w:r>
        <w:rPr>
          <w:b/>
        </w:rPr>
        <w:t>both</w:t>
      </w:r>
      <w:r>
        <w:t xml:space="preserve"> Q1 </w:t>
      </w:r>
      <w:r w:rsidRPr="008C370D">
        <w:rPr>
          <w:b/>
          <w:bCs/>
        </w:rPr>
        <w:t>and</w:t>
      </w:r>
      <w:r>
        <w:t xml:space="preserve"> Q2 make the sample patient ineligible using the following criteria, regardless of if any responses are entered for Questions 3 through 44:</w:t>
      </w:r>
    </w:p>
    <w:p w14:paraId="372767F7" w14:textId="3B78070B" w:rsidR="004D3F53" w:rsidRPr="00583BD9" w:rsidRDefault="004D3F53" w:rsidP="008C370D">
      <w:pPr>
        <w:pStyle w:val="ListBullet2"/>
        <w:rPr>
          <w:szCs w:val="22"/>
        </w:rPr>
      </w:pPr>
      <w:r w:rsidRPr="00D81E11">
        <w:rPr>
          <w:szCs w:val="22"/>
        </w:rPr>
        <w:lastRenderedPageBreak/>
        <w:t xml:space="preserve">The respondent answered Q1 as “Receive dialysis care at home or at a skilled nursing home where I live” or “I am not currently receiving dialysis” </w:t>
      </w:r>
      <w:r w:rsidRPr="008C370D">
        <w:rPr>
          <w:b/>
          <w:bCs/>
          <w:szCs w:val="22"/>
        </w:rPr>
        <w:t>AND</w:t>
      </w:r>
      <w:r w:rsidRPr="00D81E11">
        <w:rPr>
          <w:szCs w:val="22"/>
        </w:rPr>
        <w:t xml:space="preserve"> they answered Q2 as “Less than 3 months” or “No longer receives dialysis at this facility</w:t>
      </w:r>
      <w:r w:rsidR="00D81E11">
        <w:rPr>
          <w:szCs w:val="22"/>
        </w:rPr>
        <w:t>.</w:t>
      </w:r>
      <w:r w:rsidRPr="00D81E11">
        <w:rPr>
          <w:szCs w:val="22"/>
        </w:rPr>
        <w:t xml:space="preserve">” </w:t>
      </w:r>
    </w:p>
    <w:p w14:paraId="1DD4E379" w14:textId="38D97839" w:rsidR="00A4653A" w:rsidRDefault="00A4653A" w:rsidP="00A4653A">
      <w:pPr>
        <w:pStyle w:val="ListBullet"/>
      </w:pPr>
      <w:r>
        <w:t>A</w:t>
      </w:r>
      <w:r w:rsidRPr="00C1598C">
        <w:t xml:space="preserve">ssign this code if Q1 </w:t>
      </w:r>
      <w:r>
        <w:t>is</w:t>
      </w:r>
      <w:r w:rsidRPr="00C1598C">
        <w:t xml:space="preserve"> blank</w:t>
      </w:r>
      <w:r w:rsidR="00CE3CBB">
        <w:t xml:space="preserve"> </w:t>
      </w:r>
      <w:r w:rsidR="00A90561" w:rsidRPr="003551EE">
        <w:rPr>
          <w:b/>
          <w:bCs/>
        </w:rPr>
        <w:t>AND</w:t>
      </w:r>
      <w:r w:rsidRPr="00C1598C">
        <w:t xml:space="preserve"> one or more of the questions from </w:t>
      </w:r>
      <w:r w:rsidR="00CE3CBB">
        <w:t>Questions</w:t>
      </w:r>
      <w:r w:rsidRPr="00C1598C">
        <w:t xml:space="preserve"> </w:t>
      </w:r>
      <w:r>
        <w:t>2</w:t>
      </w:r>
      <w:r w:rsidRPr="00C1598C">
        <w:t xml:space="preserve">–44 </w:t>
      </w:r>
      <w:proofErr w:type="gramStart"/>
      <w:r w:rsidRPr="00C1598C">
        <w:t>are</w:t>
      </w:r>
      <w:proofErr w:type="gramEnd"/>
      <w:r w:rsidRPr="00C1598C">
        <w:t xml:space="preserve"> answered.</w:t>
      </w:r>
    </w:p>
    <w:p w14:paraId="6ADAA30F" w14:textId="63138D2B" w:rsidR="00C80B41" w:rsidRDefault="0007123D" w:rsidP="008C3B80">
      <w:pPr>
        <w:pStyle w:val="ListBullet"/>
      </w:pPr>
      <w:r>
        <w:t>A</w:t>
      </w:r>
      <w:r w:rsidR="00DF3364" w:rsidRPr="00C1598C">
        <w:t xml:space="preserve">ssign this code if Q2 </w:t>
      </w:r>
      <w:r w:rsidR="00A4653A">
        <w:t>is</w:t>
      </w:r>
      <w:r w:rsidR="00A4653A" w:rsidRPr="00C1598C">
        <w:t xml:space="preserve"> </w:t>
      </w:r>
      <w:r w:rsidR="002D2996" w:rsidRPr="00C1598C">
        <w:t xml:space="preserve">blank or </w:t>
      </w:r>
      <w:r w:rsidR="00CE3CBB">
        <w:t xml:space="preserve">both </w:t>
      </w:r>
      <w:r w:rsidR="00A4653A">
        <w:t xml:space="preserve">Q1 and Q2 </w:t>
      </w:r>
      <w:r w:rsidR="002D2996" w:rsidRPr="00C1598C">
        <w:t xml:space="preserve">are </w:t>
      </w:r>
      <w:r w:rsidR="00DF3364" w:rsidRPr="00C1598C">
        <w:t xml:space="preserve">both blank and one or more of the questions from </w:t>
      </w:r>
      <w:r w:rsidR="00CE3CBB">
        <w:t>Questions</w:t>
      </w:r>
      <w:r w:rsidR="000C5B89" w:rsidRPr="00C1598C">
        <w:t xml:space="preserve"> </w:t>
      </w:r>
      <w:r w:rsidR="00DF3364" w:rsidRPr="00C1598C">
        <w:t xml:space="preserve">3–44 </w:t>
      </w:r>
      <w:proofErr w:type="gramStart"/>
      <w:r w:rsidR="00DF3364" w:rsidRPr="00C1598C">
        <w:t>are</w:t>
      </w:r>
      <w:proofErr w:type="gramEnd"/>
      <w:r w:rsidR="00DF3364" w:rsidRPr="00C1598C">
        <w:t xml:space="preserve"> answered.</w:t>
      </w:r>
    </w:p>
    <w:p w14:paraId="205B32CC" w14:textId="1B1F57F8" w:rsidR="00C80B41" w:rsidRDefault="0007123D" w:rsidP="008C3B80">
      <w:pPr>
        <w:pStyle w:val="ListBullet"/>
      </w:pPr>
      <w:r>
        <w:t>Assign this code if both Q1 and Q2 are blank but they skipped to Q45.</w:t>
      </w:r>
    </w:p>
    <w:p w14:paraId="1C7E8BE7" w14:textId="164ADE13" w:rsidR="00B610F1" w:rsidRDefault="00B610F1" w:rsidP="008C3B80">
      <w:pPr>
        <w:pStyle w:val="ListBullet"/>
      </w:pPr>
      <w:r>
        <w:t>Assign this code if the respondent answered Q1 as “</w:t>
      </w:r>
      <w:r w:rsidRPr="00BF79C9">
        <w:t>At the dialysis center</w:t>
      </w:r>
      <w:r w:rsidR="00D41241">
        <w:t>”, Q2 is blank, they skipped to Q45 and answered at least one question between Q45 and Q62, and the case does not meet completeness criteria.</w:t>
      </w:r>
    </w:p>
    <w:p w14:paraId="708C346D" w14:textId="2D387A4D" w:rsidR="00C80B41" w:rsidRDefault="00DF3364" w:rsidP="008C3B80">
      <w:pPr>
        <w:pStyle w:val="ListBullet"/>
      </w:pPr>
      <w:r w:rsidRPr="00C1598C">
        <w:t xml:space="preserve">Assign Code 160 or 190 (see below) if the respondent marked an answer in Q1 </w:t>
      </w:r>
      <w:r w:rsidRPr="008C370D">
        <w:rPr>
          <w:b/>
          <w:bCs/>
        </w:rPr>
        <w:t>or</w:t>
      </w:r>
      <w:r w:rsidRPr="00C1598C">
        <w:t xml:space="preserve"> Q2</w:t>
      </w:r>
      <w:r w:rsidR="00B71BC8">
        <w:t xml:space="preserve"> (and not both Q1 and Q2)</w:t>
      </w:r>
      <w:r w:rsidRPr="00C1598C">
        <w:t xml:space="preserve"> that makes him or her ineligible for the survey, but he or she correctly skipped Qs </w:t>
      </w:r>
      <w:r w:rsidR="00E16FA1">
        <w:t>2</w:t>
      </w:r>
      <w:r w:rsidRPr="00C1598C">
        <w:t>–44.</w:t>
      </w:r>
    </w:p>
    <w:p w14:paraId="731E2F53" w14:textId="0D7E948D" w:rsidR="00DF3364" w:rsidRPr="00C1598C" w:rsidRDefault="002D2996" w:rsidP="00793276">
      <w:pPr>
        <w:pStyle w:val="BodyText"/>
        <w:spacing w:after="120"/>
      </w:pPr>
      <w:r w:rsidRPr="00C1598C">
        <w:t>If a mixed</w:t>
      </w:r>
      <w:r w:rsidR="00D81E11">
        <w:t xml:space="preserve"> </w:t>
      </w:r>
      <w:r w:rsidRPr="00C1598C">
        <w:t>mode mail case is coded as 130, the case should be considered final and not be transferred to telephone follow-up.</w:t>
      </w:r>
    </w:p>
    <w:p w14:paraId="680A7EEF" w14:textId="18A9A59E" w:rsidR="00DF3364" w:rsidRPr="00C1598C" w:rsidRDefault="00DF3364" w:rsidP="00DF3364">
      <w:pPr>
        <w:pStyle w:val="BodyText"/>
        <w:spacing w:after="120"/>
        <w:rPr>
          <w:b/>
          <w:bCs/>
          <w:i/>
          <w:szCs w:val="24"/>
        </w:rPr>
      </w:pPr>
      <w:r w:rsidRPr="00C1598C">
        <w:rPr>
          <w:b/>
          <w:bCs/>
          <w:i/>
          <w:szCs w:val="24"/>
        </w:rPr>
        <w:t>Code 140, Ineligible: Not Currently Receiving Dialysis</w:t>
      </w:r>
      <w:r w:rsidRPr="00C1598C">
        <w:rPr>
          <w:b/>
          <w:bCs/>
          <w:i/>
          <w:szCs w:val="24"/>
        </w:rPr>
        <w:br/>
      </w:r>
      <w:r w:rsidRPr="00C1598C">
        <w:rPr>
          <w:bCs/>
          <w:szCs w:val="24"/>
        </w:rPr>
        <w:t xml:space="preserve">Assign Code 140 if the sample </w:t>
      </w:r>
      <w:r w:rsidRPr="00C1598C">
        <w:t xml:space="preserve">patient indicated in Q1 that he or she is not currently receiving dialysis </w:t>
      </w:r>
      <w:r w:rsidR="00A4653A" w:rsidRPr="00A4653A">
        <w:t>AND he or she CORRECTLY skipped to Q45 by not marking a response for any question in Q2-Q44</w:t>
      </w:r>
      <w:r w:rsidRPr="00C1598C">
        <w:t>.</w:t>
      </w:r>
    </w:p>
    <w:p w14:paraId="786706B1" w14:textId="410C8CE4" w:rsidR="00CE3CBB" w:rsidRDefault="00DF3364" w:rsidP="00DF3364">
      <w:pPr>
        <w:pStyle w:val="BodyText"/>
        <w:spacing w:after="120"/>
      </w:pPr>
      <w:r w:rsidRPr="00C1598C">
        <w:rPr>
          <w:b/>
          <w:bCs/>
          <w:i/>
          <w:szCs w:val="24"/>
        </w:rPr>
        <w:t>Code 160, Ineligible: Does Not Meet Eligibility Criteria</w:t>
      </w:r>
      <w:r w:rsidRPr="00C1598C">
        <w:rPr>
          <w:b/>
          <w:bCs/>
          <w:i/>
          <w:szCs w:val="24"/>
        </w:rPr>
        <w:br/>
      </w:r>
      <w:r w:rsidRPr="00C1598C">
        <w:t>Assign Code 160 if the sample patient</w:t>
      </w:r>
      <w:r w:rsidR="004A2B8D">
        <w:t>’</w:t>
      </w:r>
      <w:r w:rsidRPr="00C1598C">
        <w:t xml:space="preserve">s response to Q1 </w:t>
      </w:r>
      <w:r w:rsidRPr="00B45405">
        <w:rPr>
          <w:b/>
          <w:bCs/>
        </w:rPr>
        <w:t>o</w:t>
      </w:r>
      <w:r w:rsidRPr="008C370D">
        <w:rPr>
          <w:b/>
          <w:bCs/>
        </w:rPr>
        <w:t>r</w:t>
      </w:r>
      <w:r w:rsidRPr="00C1598C">
        <w:t xml:space="preserve"> Q2</w:t>
      </w:r>
      <w:r w:rsidR="00B71BC8">
        <w:t xml:space="preserve"> (and not both Q1 and Q2)</w:t>
      </w:r>
      <w:r w:rsidRPr="00C1598C">
        <w:t xml:space="preserve"> indicates that he or she is ineligible to participate in the survey because</w:t>
      </w:r>
      <w:r w:rsidR="007F7B4C" w:rsidRPr="00C1598C">
        <w:t xml:space="preserve">: </w:t>
      </w:r>
    </w:p>
    <w:p w14:paraId="67D279B6" w14:textId="3F436A4D" w:rsidR="00CE3CBB" w:rsidRDefault="00DF3364" w:rsidP="006A7F18">
      <w:pPr>
        <w:pStyle w:val="ListBullet"/>
      </w:pPr>
      <w:r w:rsidRPr="00C1598C">
        <w:t>he or she receives dialysis at home</w:t>
      </w:r>
      <w:r w:rsidR="00C310BB">
        <w:t xml:space="preserve"> or at a skilled nursing home where he or she lives</w:t>
      </w:r>
      <w:r w:rsidRPr="00C1598C">
        <w:t xml:space="preserve"> </w:t>
      </w:r>
      <w:r w:rsidR="007F7B4C" w:rsidRPr="00C1598C">
        <w:t>(as indicated in Q1</w:t>
      </w:r>
      <w:r w:rsidR="00CE3CBB">
        <w:t>)</w:t>
      </w:r>
      <w:r w:rsidR="007F7B4C" w:rsidRPr="00C1598C">
        <w:t xml:space="preserve"> AND he or she CORRECTLY skipped to Q45</w:t>
      </w:r>
      <w:r w:rsidR="00A4653A">
        <w:t xml:space="preserve"> by not marking a response for any question in Q2-Q44</w:t>
      </w:r>
      <w:r w:rsidR="00CE3CBB">
        <w:t>,</w:t>
      </w:r>
      <w:r w:rsidR="007F7B4C" w:rsidRPr="00C1598C">
        <w:t xml:space="preserve"> </w:t>
      </w:r>
      <w:r w:rsidRPr="00C1598C">
        <w:t xml:space="preserve">or </w:t>
      </w:r>
    </w:p>
    <w:p w14:paraId="5412BD9B" w14:textId="5942F713" w:rsidR="00CE3CBB" w:rsidRDefault="007F7B4C" w:rsidP="006A7F18">
      <w:pPr>
        <w:pStyle w:val="ListBullet"/>
      </w:pPr>
      <w:r w:rsidRPr="00C1598C">
        <w:t xml:space="preserve">he or she </w:t>
      </w:r>
      <w:r w:rsidR="00DF3364" w:rsidRPr="00C1598C">
        <w:t xml:space="preserve">has received dialysis at that facility for </w:t>
      </w:r>
      <w:r w:rsidR="00CE3CBB">
        <w:t xml:space="preserve">less than </w:t>
      </w:r>
      <w:r w:rsidR="00DF3364" w:rsidRPr="00C1598C">
        <w:t xml:space="preserve">3 months </w:t>
      </w:r>
      <w:r w:rsidRPr="00C1598C">
        <w:t>(as indicated in Q2</w:t>
      </w:r>
      <w:r w:rsidR="00CE3CBB">
        <w:t>)</w:t>
      </w:r>
      <w:r w:rsidRPr="00C1598C">
        <w:t xml:space="preserve"> </w:t>
      </w:r>
      <w:r w:rsidR="00DF3364" w:rsidRPr="00C1598C">
        <w:t>AND he or she CORRECTLY skipped to Q45</w:t>
      </w:r>
      <w:r w:rsidR="00A4653A">
        <w:t xml:space="preserve"> by not marking a response for any question in Q3-Q44</w:t>
      </w:r>
      <w:r w:rsidR="00DF3364" w:rsidRPr="00C1598C">
        <w:t xml:space="preserve">. </w:t>
      </w:r>
    </w:p>
    <w:p w14:paraId="75B4735C" w14:textId="7B503979" w:rsidR="00DF3364" w:rsidRPr="00C1598C" w:rsidRDefault="00DF3364" w:rsidP="00A869F7">
      <w:pPr>
        <w:pStyle w:val="BodyText"/>
        <w:spacing w:after="120"/>
      </w:pPr>
      <w:r w:rsidRPr="00C1598C">
        <w:t>Also assign Code 160 to patients who are receiving hospice care, those under 18 years of age, and those who are institutionalized.</w:t>
      </w:r>
      <w:r w:rsidR="00A869F7">
        <w:t xml:space="preserve"> A Code 160 should also be assigned to </w:t>
      </w:r>
      <w:r w:rsidR="001B063C">
        <w:t xml:space="preserve">sample </w:t>
      </w:r>
      <w:r w:rsidR="00A869F7">
        <w:t xml:space="preserve">patients living in a nursing home or other skilled nursing facility, where the nursing home staff member indicates they cannot or are not permitted to transfer the telephone interviewer to the sample </w:t>
      </w:r>
      <w:r w:rsidR="00A869F7">
        <w:lastRenderedPageBreak/>
        <w:t xml:space="preserve">patient’s room </w:t>
      </w:r>
      <w:r w:rsidR="00A869F7" w:rsidRPr="006E6256">
        <w:rPr>
          <w:b/>
          <w:bCs/>
        </w:rPr>
        <w:t>AND</w:t>
      </w:r>
      <w:r w:rsidR="00A869F7">
        <w:t xml:space="preserve"> the telephone interviewer is unable to obtain a new phone number for the sample patient.</w:t>
      </w:r>
      <w:r w:rsidR="00D511E8">
        <w:t xml:space="preserve"> </w:t>
      </w:r>
    </w:p>
    <w:p w14:paraId="202767E8" w14:textId="4D545A53" w:rsidR="00C44CD6" w:rsidRDefault="00DF3364" w:rsidP="00DF3364">
      <w:pPr>
        <w:pStyle w:val="BodyText"/>
      </w:pPr>
      <w:r w:rsidRPr="00C1598C">
        <w:rPr>
          <w:b/>
          <w:i/>
        </w:rPr>
        <w:t>Code 190, Ineligible: No Longer Receives Dialysis at Sample Facility</w:t>
      </w:r>
      <w:r w:rsidRPr="00C1598C">
        <w:br/>
        <w:t>This code is similar to Code 160 in that the sample patient marked an answer that makes him or her ineligible for the survey, and he or she correctly followed the skip instruction beside that response option. However, the difference between Code 190 and Code 160 is that Code 190 should be assigned only if the sample patient indicates in the response to Q2 that he or she no longer receives dialysis care at the sample facility</w:t>
      </w:r>
      <w:r w:rsidR="00A4653A">
        <w:t xml:space="preserve"> </w:t>
      </w:r>
      <w:r w:rsidR="00A4653A" w:rsidRPr="00C1598C">
        <w:t>AND he or she CORRECTLY skipped to Q45</w:t>
      </w:r>
      <w:r w:rsidR="00A4653A">
        <w:t xml:space="preserve"> by not marking a response for any questions in Q3-Q44</w:t>
      </w:r>
      <w:r w:rsidR="00B71BC8">
        <w:t xml:space="preserve"> (AND Q1 does not also indicate ineligibility)</w:t>
      </w:r>
      <w:r w:rsidRPr="00C1598C">
        <w:t>.</w:t>
      </w:r>
      <w:r w:rsidR="00EC7AC5">
        <w:t xml:space="preserve"> </w:t>
      </w:r>
    </w:p>
    <w:p w14:paraId="36ADF6E8" w14:textId="77777777" w:rsidR="00C44CD6" w:rsidRDefault="00EC7AC5" w:rsidP="00DF3364">
      <w:pPr>
        <w:pStyle w:val="BodyText"/>
      </w:pPr>
      <w:r>
        <w:t>If Q1 is blank and Q2 indicates that the sample patient is no longer with the sampled facility, code such cases as a 190.</w:t>
      </w:r>
      <w:r w:rsidR="00E85E16">
        <w:t xml:space="preserve"> </w:t>
      </w:r>
    </w:p>
    <w:p w14:paraId="297158A7" w14:textId="22C9E6F5" w:rsidR="004A2B8D" w:rsidRDefault="00E85E16" w:rsidP="00DF3364">
      <w:pPr>
        <w:pStyle w:val="BodyText"/>
      </w:pPr>
      <w:r>
        <w:t>In addition, for telephone interviews, if Q1 or Q2 is Don</w:t>
      </w:r>
      <w:r w:rsidR="004A2B8D">
        <w:t>’</w:t>
      </w:r>
      <w:r>
        <w:t>t Know/Refused, assign Code 190.</w:t>
      </w:r>
    </w:p>
    <w:p w14:paraId="5A6B6890" w14:textId="174874E2" w:rsidR="00DF3364" w:rsidRPr="008C370D" w:rsidRDefault="00871566" w:rsidP="00196397">
      <w:pPr>
        <w:pStyle w:val="Heading4"/>
        <w:rPr>
          <w:noProof/>
          <w:sz w:val="24"/>
        </w:rPr>
      </w:pPr>
      <w:bookmarkStart w:id="460" w:name="_Toc27747125"/>
      <w:bookmarkStart w:id="461" w:name="_Toc155789607"/>
      <w:r w:rsidRPr="008C370D">
        <w:rPr>
          <w:noProof/>
          <w:sz w:val="24"/>
        </w:rPr>
        <w:t>9.2.2</w:t>
      </w:r>
      <w:r w:rsidRPr="008C370D">
        <w:rPr>
          <w:noProof/>
          <w:sz w:val="24"/>
        </w:rPr>
        <w:tab/>
      </w:r>
      <w:r w:rsidR="00DF3364" w:rsidRPr="008C370D">
        <w:rPr>
          <w:noProof/>
          <w:sz w:val="24"/>
        </w:rPr>
        <w:t>Differentiating Between Disposition Codes 230 (Bad Address), 240 (Bad/No Telephone Number), and 250 (No Response After Maximum Attempts)</w:t>
      </w:r>
      <w:bookmarkEnd w:id="460"/>
      <w:bookmarkEnd w:id="461"/>
    </w:p>
    <w:p w14:paraId="659745F6" w14:textId="77777777" w:rsidR="00DF3364" w:rsidRPr="00C1598C" w:rsidRDefault="00DF3364" w:rsidP="00DF3364">
      <w:pPr>
        <w:pStyle w:val="BodyText"/>
      </w:pPr>
      <w:r w:rsidRPr="00C1598C">
        <w:t>Survey vendors should note the difference between some of the noninterview codes, specifically Codes 230, 240, and 250, and use the guidelines provided below when assigning these codes.</w:t>
      </w:r>
    </w:p>
    <w:p w14:paraId="7763CC8D" w14:textId="33739DCC" w:rsidR="00DF3364" w:rsidRPr="00C1598C" w:rsidRDefault="00DF3364" w:rsidP="00DF3364">
      <w:pPr>
        <w:pStyle w:val="BodyText"/>
      </w:pPr>
      <w:r w:rsidRPr="00C1598C">
        <w:rPr>
          <w:b/>
          <w:i/>
          <w:u w:val="single"/>
        </w:rPr>
        <w:t>Code 230: Nonresponse: Bad Address</w:t>
      </w:r>
      <w:r w:rsidRPr="00C1598C">
        <w:t xml:space="preserve"> should be assigned only if there is evidence that the patient</w:t>
      </w:r>
      <w:r w:rsidR="004A2B8D">
        <w:t>’</w:t>
      </w:r>
      <w:r w:rsidRPr="00C1598C">
        <w:t xml:space="preserve">s address is not viable. </w:t>
      </w:r>
      <w:r w:rsidR="00E16FA1">
        <w:t xml:space="preserve">This code is for mail-only mode. </w:t>
      </w:r>
      <w:r w:rsidRPr="00C1598C">
        <w:t>Evidence that the address is not viable includes the following:</w:t>
      </w:r>
    </w:p>
    <w:p w14:paraId="4AAB236D" w14:textId="77777777" w:rsidR="00DF3364" w:rsidRPr="00C1598C" w:rsidRDefault="00DF3364" w:rsidP="00DF3364">
      <w:pPr>
        <w:pStyle w:val="ListBullet"/>
      </w:pPr>
      <w:r w:rsidRPr="00C1598C">
        <w:t>The Coordination Team does not provide an address for the sample patient and the survey vendor has attempted but failed to obtain an address;</w:t>
      </w:r>
    </w:p>
    <w:p w14:paraId="227ADD26" w14:textId="51B8B979" w:rsidR="00DF3364" w:rsidRPr="00C1598C" w:rsidRDefault="00DF3364" w:rsidP="00DF3364">
      <w:pPr>
        <w:pStyle w:val="ListBullet"/>
      </w:pPr>
      <w:r w:rsidRPr="00C1598C">
        <w:t xml:space="preserve">The </w:t>
      </w:r>
      <w:r w:rsidR="0045346D">
        <w:t>survey</w:t>
      </w:r>
      <w:r w:rsidRPr="00C1598C">
        <w:t xml:space="preserve"> is returned as </w:t>
      </w:r>
      <w:r w:rsidR="004A2B8D">
        <w:t>“</w:t>
      </w:r>
      <w:r w:rsidRPr="00C1598C">
        <w:t>undeliverable, no forwarding address</w:t>
      </w:r>
      <w:r w:rsidR="004A2B8D">
        <w:t>”</w:t>
      </w:r>
      <w:r w:rsidRPr="00C1598C">
        <w:t>; or</w:t>
      </w:r>
    </w:p>
    <w:p w14:paraId="5E82B865" w14:textId="36B039B7" w:rsidR="00DF3364" w:rsidRPr="00C1598C" w:rsidRDefault="00DF3364" w:rsidP="00DF3364">
      <w:pPr>
        <w:pStyle w:val="ListBullet"/>
      </w:pPr>
      <w:r w:rsidRPr="00C1598C">
        <w:t xml:space="preserve">The </w:t>
      </w:r>
      <w:r w:rsidR="0045346D">
        <w:t>survey</w:t>
      </w:r>
      <w:r w:rsidRPr="00C1598C">
        <w:t xml:space="preserve"> is returned as </w:t>
      </w:r>
      <w:r w:rsidR="004A2B8D">
        <w:t>“</w:t>
      </w:r>
      <w:r w:rsidRPr="00C1598C">
        <w:t>address or addressee unknown</w:t>
      </w:r>
      <w:r w:rsidR="004A2B8D">
        <w:t>”</w:t>
      </w:r>
      <w:r w:rsidRPr="00C1598C">
        <w:t xml:space="preserve"> or some other reason the mail was not delivered.</w:t>
      </w:r>
    </w:p>
    <w:p w14:paraId="57E8E05E" w14:textId="5E125628" w:rsidR="00DF3364" w:rsidRPr="00C1598C" w:rsidRDefault="00DF3364" w:rsidP="00DF3364">
      <w:pPr>
        <w:pStyle w:val="BodyText"/>
      </w:pPr>
      <w:r w:rsidRPr="00C1598C">
        <w:t>The survey vendor is required to use an outside address update service prior to mailing survey</w:t>
      </w:r>
      <w:r w:rsidR="0045346D">
        <w:t>s</w:t>
      </w:r>
      <w:r w:rsidRPr="00C1598C">
        <w:t xml:space="preserve"> to ensure that the most accurate mailing address is used</w:t>
      </w:r>
      <w:r w:rsidR="00C310BB">
        <w:t xml:space="preserve"> for each sample patient included in the sample file provided by the Coordination Team</w:t>
      </w:r>
      <w:r w:rsidRPr="00C1598C">
        <w:t xml:space="preserve">. Survey vendors are </w:t>
      </w:r>
      <w:r w:rsidRPr="00C1598C">
        <w:rPr>
          <w:u w:val="single"/>
        </w:rPr>
        <w:t>also</w:t>
      </w:r>
      <w:r w:rsidRPr="00C1598C">
        <w:t xml:space="preserve"> permitted to ask ICH facilities to provide updated address information for </w:t>
      </w:r>
      <w:r w:rsidRPr="00C1598C">
        <w:rPr>
          <w:u w:val="single"/>
        </w:rPr>
        <w:t>all</w:t>
      </w:r>
      <w:r w:rsidRPr="00C1598C">
        <w:t xml:space="preserve"> patients treated within the sampling window, if the vendor has an appropriate agreement with the facility. </w:t>
      </w:r>
      <w:r w:rsidRPr="00C1598C">
        <w:rPr>
          <w:szCs w:val="24"/>
        </w:rPr>
        <w:t>Survey vendors cannot, however, give a list of the sample patients to the ICH facility to request this information.</w:t>
      </w:r>
      <w:r w:rsidRPr="00C1598C">
        <w:t xml:space="preserve"> If a </w:t>
      </w:r>
      <w:r w:rsidR="0045346D">
        <w:t>survey</w:t>
      </w:r>
      <w:r w:rsidRPr="00C1598C">
        <w:t xml:space="preserve"> is returned as undeliverable, the survey vendor is strongly encouraged to attempt to locate </w:t>
      </w:r>
      <w:r w:rsidRPr="00C1598C">
        <w:lastRenderedPageBreak/>
        <w:t xml:space="preserve">a new address prior to mailing the second </w:t>
      </w:r>
      <w:r w:rsidR="001C54D1">
        <w:t>survey package</w:t>
      </w:r>
      <w:r w:rsidRPr="00C1598C">
        <w:t xml:space="preserve"> to sample patients who do not respond to the first </w:t>
      </w:r>
      <w:r w:rsidR="0045346D">
        <w:t>survey</w:t>
      </w:r>
      <w:r w:rsidRPr="00C1598C">
        <w:t xml:space="preserve"> mailing.</w:t>
      </w:r>
    </w:p>
    <w:p w14:paraId="1BF462A6" w14:textId="180C67D2" w:rsidR="00DF3364" w:rsidRPr="00C1598C" w:rsidRDefault="00DF3364" w:rsidP="00DF3364">
      <w:pPr>
        <w:pStyle w:val="BodyText"/>
      </w:pPr>
      <w:r w:rsidRPr="00C1598C">
        <w:rPr>
          <w:b/>
          <w:i/>
          <w:u w:val="single"/>
        </w:rPr>
        <w:t>Code 240: Nonresponse: Bad or No Telephone Number</w:t>
      </w:r>
      <w:r w:rsidRPr="00C1598C">
        <w:t xml:space="preserve"> should be assigned only if there is evidence that the sample patient</w:t>
      </w:r>
      <w:r w:rsidR="004A2B8D">
        <w:t>’</w:t>
      </w:r>
      <w:r w:rsidRPr="00C1598C">
        <w:t>s telephone number is not viable. This applies to both telephone-only and mixed</w:t>
      </w:r>
      <w:r w:rsidR="00984342">
        <w:t xml:space="preserve"> </w:t>
      </w:r>
      <w:r w:rsidRPr="00C1598C">
        <w:t xml:space="preserve">mode administration. Evidence that the </w:t>
      </w:r>
      <w:r w:rsidR="00D6524D">
        <w:t>tele</w:t>
      </w:r>
      <w:r w:rsidRPr="00C1598C">
        <w:t>phone number is not viable includes the following:</w:t>
      </w:r>
    </w:p>
    <w:p w14:paraId="09792E62" w14:textId="77777777" w:rsidR="00DF3364" w:rsidRPr="00C1598C" w:rsidRDefault="00DF3364" w:rsidP="00DF3364">
      <w:pPr>
        <w:pStyle w:val="ListBullet"/>
      </w:pPr>
      <w:r w:rsidRPr="00C1598C">
        <w:t>The Coordination Team does not provide a telephone number for the sample patient and the survey vendor has attempted but failed to obtain a telephone number;</w:t>
      </w:r>
    </w:p>
    <w:p w14:paraId="08F5224C" w14:textId="77777777" w:rsidR="00DF3364" w:rsidRPr="00C1598C" w:rsidRDefault="00DF3364" w:rsidP="00DF3364">
      <w:pPr>
        <w:pStyle w:val="ListBullet"/>
      </w:pPr>
      <w:r w:rsidRPr="00C1598C">
        <w:t>On calling, the telephone interviewer learns that the telephone number on file is disconnected, nonworking, or out of order, and no new telephone number is provided; or</w:t>
      </w:r>
    </w:p>
    <w:p w14:paraId="3F317608" w14:textId="77777777" w:rsidR="00DF3364" w:rsidRPr="00C1598C" w:rsidRDefault="00DF3364" w:rsidP="00DF3364">
      <w:pPr>
        <w:pStyle w:val="ListBullet"/>
      </w:pPr>
      <w:r w:rsidRPr="00C1598C">
        <w:t>On calling, the telephone interviewer reaches a person and learns that the telephone number is the wrong number for the sample patient and no new number is provided.</w:t>
      </w:r>
    </w:p>
    <w:p w14:paraId="6789E220" w14:textId="4D06AAC3" w:rsidR="00DF3364" w:rsidRPr="00C1598C" w:rsidRDefault="00DF3364" w:rsidP="00DF3364">
      <w:pPr>
        <w:pStyle w:val="BodyText"/>
      </w:pPr>
      <w:r w:rsidRPr="00C1598C">
        <w:t xml:space="preserve">To ensure that the most accurate telephone number is used, the survey vendor is required to use an outside telephone number update service prior to initiating telephone contact. Again, survey vendors </w:t>
      </w:r>
      <w:r w:rsidRPr="00C1598C">
        <w:rPr>
          <w:u w:val="single"/>
        </w:rPr>
        <w:t>are also</w:t>
      </w:r>
      <w:r w:rsidRPr="00C1598C">
        <w:t xml:space="preserve"> permitted to ask ICH facilities to provide updated </w:t>
      </w:r>
      <w:r w:rsidR="00C44CD6">
        <w:t>telephone</w:t>
      </w:r>
      <w:r w:rsidR="00C44CD6" w:rsidRPr="00C1598C">
        <w:t xml:space="preserve"> </w:t>
      </w:r>
      <w:r w:rsidRPr="00C1598C">
        <w:t xml:space="preserve">information for </w:t>
      </w:r>
      <w:r w:rsidRPr="00C1598C">
        <w:rPr>
          <w:u w:val="single"/>
        </w:rPr>
        <w:t>all</w:t>
      </w:r>
      <w:r w:rsidRPr="00C1598C">
        <w:t xml:space="preserve"> patients treated within the sampling </w:t>
      </w:r>
      <w:proofErr w:type="gramStart"/>
      <w:r w:rsidRPr="00C1598C">
        <w:t>window, but</w:t>
      </w:r>
      <w:proofErr w:type="gramEnd"/>
      <w:r w:rsidRPr="00C1598C">
        <w:t xml:space="preserve"> </w:t>
      </w:r>
      <w:r w:rsidRPr="00C1598C">
        <w:rPr>
          <w:szCs w:val="24"/>
        </w:rPr>
        <w:t>cannot</w:t>
      </w:r>
      <w:r w:rsidR="00C44CD6">
        <w:rPr>
          <w:szCs w:val="24"/>
        </w:rPr>
        <w:t xml:space="preserve"> </w:t>
      </w:r>
      <w:r w:rsidRPr="00C1598C">
        <w:rPr>
          <w:szCs w:val="24"/>
        </w:rPr>
        <w:t>give a list of the sample patients to the ICH facility to request this information.</w:t>
      </w:r>
      <w:r w:rsidRPr="00C1598C">
        <w:t xml:space="preserve"> If the survey vendor learns that a telephone number is not viable, the survey vendor is strongly encouraged to attempt to locate a new telephone number for the sample patient prior to the end of the data collection period.</w:t>
      </w:r>
    </w:p>
    <w:p w14:paraId="2FB4E1EF" w14:textId="2E47C89F" w:rsidR="00DF3364" w:rsidRPr="00C1598C" w:rsidRDefault="00DF3364" w:rsidP="00DF3364">
      <w:pPr>
        <w:pStyle w:val="BodyText"/>
      </w:pPr>
      <w:r w:rsidRPr="00C1598C">
        <w:rPr>
          <w:b/>
          <w:i/>
          <w:u w:val="single"/>
        </w:rPr>
        <w:t>Code 250: Nonresponse: No Response After Maximum Attempts</w:t>
      </w:r>
      <w:r w:rsidRPr="00C1598C">
        <w:t xml:space="preserve"> should be assigned if there is evidence that the sample patient</w:t>
      </w:r>
      <w:r w:rsidR="004A2B8D">
        <w:t>’</w:t>
      </w:r>
      <w:r w:rsidRPr="00C1598C">
        <w:t xml:space="preserve">s address or telephone number is </w:t>
      </w:r>
      <w:proofErr w:type="gramStart"/>
      <w:r w:rsidRPr="00C1598C">
        <w:t>viable</w:t>
      </w:r>
      <w:proofErr w:type="gramEnd"/>
      <w:r w:rsidRPr="00C1598C">
        <w:t xml:space="preserve"> but the sample patient has not responded after all </w:t>
      </w:r>
      <w:r w:rsidR="0045346D">
        <w:t>survey</w:t>
      </w:r>
      <w:r w:rsidRPr="00C1598C">
        <w:t xml:space="preserve"> mailings </w:t>
      </w:r>
      <w:r w:rsidR="00516C77">
        <w:t>and/</w:t>
      </w:r>
      <w:r w:rsidRPr="00C1598C">
        <w:t>or telephone attempts appropriate for the given mode have been implemented.</w:t>
      </w:r>
      <w:r w:rsidR="00C44CD6">
        <w:t xml:space="preserve"> This code applies to all modes.</w:t>
      </w:r>
    </w:p>
    <w:p w14:paraId="494C4E6A" w14:textId="283CDEDB" w:rsidR="00DF3364" w:rsidRPr="008C370D" w:rsidRDefault="00871566" w:rsidP="00196397">
      <w:pPr>
        <w:pStyle w:val="Heading4"/>
        <w:rPr>
          <w:noProof/>
          <w:sz w:val="24"/>
        </w:rPr>
      </w:pPr>
      <w:bookmarkStart w:id="462" w:name="_Toc27747126"/>
      <w:bookmarkStart w:id="463" w:name="_Toc155789608"/>
      <w:bookmarkStart w:id="464" w:name="_Toc343765443"/>
      <w:bookmarkStart w:id="465" w:name="_Toc224984449"/>
      <w:bookmarkStart w:id="466" w:name="_Toc251318178"/>
      <w:r w:rsidRPr="008C370D">
        <w:rPr>
          <w:noProof/>
          <w:sz w:val="24"/>
        </w:rPr>
        <w:t>9.2.3</w:t>
      </w:r>
      <w:r w:rsidRPr="008C370D">
        <w:rPr>
          <w:noProof/>
          <w:sz w:val="24"/>
        </w:rPr>
        <w:tab/>
      </w:r>
      <w:r w:rsidR="00DF3364" w:rsidRPr="008C370D">
        <w:rPr>
          <w:noProof/>
          <w:sz w:val="24"/>
        </w:rPr>
        <w:t>Other Data Coding and Processing Protocols</w:t>
      </w:r>
      <w:bookmarkEnd w:id="462"/>
      <w:bookmarkEnd w:id="463"/>
    </w:p>
    <w:p w14:paraId="0F690204" w14:textId="21502597" w:rsidR="00DF3364" w:rsidRDefault="00DF3364" w:rsidP="00151A92">
      <w:pPr>
        <w:pStyle w:val="ListBullet"/>
        <w:keepLines/>
      </w:pPr>
      <w:r w:rsidRPr="00C1598C">
        <w:t xml:space="preserve">If after a completed mail survey is returned the survey vendor learns that the sample patient is deceased and the </w:t>
      </w:r>
      <w:r w:rsidR="0045346D">
        <w:t>survey</w:t>
      </w:r>
      <w:r w:rsidRPr="00C1598C">
        <w:t xml:space="preserve"> was completed by someone else, the survey vendor should assign final disposition Code 150 (sample patient deceased). The survey response data for such cases should not be processed and not be included in the patient survey response section of the XML file.</w:t>
      </w:r>
    </w:p>
    <w:p w14:paraId="1ABEC376" w14:textId="4B6F1FC8" w:rsidR="00542874" w:rsidRDefault="00542874" w:rsidP="00151A92">
      <w:pPr>
        <w:pStyle w:val="ListBullet"/>
        <w:keepLines/>
      </w:pPr>
      <w:r>
        <w:t>Survey vendors should not assign final disposition codes based on any feedback received from their facility clients.</w:t>
      </w:r>
    </w:p>
    <w:p w14:paraId="01231D4B" w14:textId="42E4B661" w:rsidR="000C0238" w:rsidRPr="00C1598C" w:rsidRDefault="000C0238" w:rsidP="00151A92">
      <w:pPr>
        <w:pStyle w:val="ListBullet"/>
        <w:keepLines/>
      </w:pPr>
      <w:r>
        <w:t xml:space="preserve">Survey </w:t>
      </w:r>
      <w:r w:rsidRPr="000C0238">
        <w:t xml:space="preserve">vendors should not assign final disposition codes based on the results </w:t>
      </w:r>
      <w:r w:rsidR="00FB1AC1">
        <w:t xml:space="preserve">received from </w:t>
      </w:r>
      <w:r w:rsidR="00FB1AC1" w:rsidRPr="00FB1AC1">
        <w:t>commercial address/telephone database service or directory assistance</w:t>
      </w:r>
      <w:r w:rsidR="00FB1AC1" w:rsidRPr="00FB1AC1" w:rsidDel="00FB1AC1">
        <w:t xml:space="preserve"> </w:t>
      </w:r>
      <w:r w:rsidRPr="000C0238">
        <w:t>verifications.</w:t>
      </w:r>
    </w:p>
    <w:p w14:paraId="4A7F0E32" w14:textId="77777777" w:rsidR="00DF3364" w:rsidRPr="00C1598C" w:rsidRDefault="00DF3364" w:rsidP="00DF3364">
      <w:pPr>
        <w:pStyle w:val="ListBullet"/>
      </w:pPr>
      <w:r w:rsidRPr="00C1598C">
        <w:lastRenderedPageBreak/>
        <w:t xml:space="preserve">If a mail survey is completed but the survey vendor </w:t>
      </w:r>
      <w:r w:rsidRPr="00C1598C">
        <w:rPr>
          <w:u w:val="single"/>
        </w:rPr>
        <w:t>later</w:t>
      </w:r>
      <w:r w:rsidRPr="00C1598C">
        <w:t xml:space="preserve"> receives a note or telephone call indicating that the patient is deceased, the survey vendor should process and include the data on the XML if there is no indication that the survey was completed by someone else (based on the response to Q6</w:t>
      </w:r>
      <w:r w:rsidR="003F1F19" w:rsidRPr="00C1598C">
        <w:t>2</w:t>
      </w:r>
      <w:r w:rsidRPr="00C1598C">
        <w:t>) and the case meets the completeness criteria. Assign final disposition Code 110 to the case.</w:t>
      </w:r>
    </w:p>
    <w:p w14:paraId="07507D98" w14:textId="7EC0214A" w:rsidR="004D7721" w:rsidRPr="00C1598C" w:rsidRDefault="00DF3364" w:rsidP="00DF3364">
      <w:pPr>
        <w:pStyle w:val="ListBullet"/>
      </w:pPr>
      <w:bookmarkStart w:id="467" w:name="_Hlk531339175"/>
      <w:r w:rsidRPr="00C1598C">
        <w:t>Survey vendors cannot process and include on the XML file any completed mail survey</w:t>
      </w:r>
      <w:r w:rsidR="0045346D">
        <w:t>s</w:t>
      </w:r>
      <w:r w:rsidRPr="00C1598C">
        <w:t xml:space="preserve"> that are received after the data collection period ends for a specific survey period. The survey vendor must properly dispose of all such </w:t>
      </w:r>
      <w:r w:rsidR="0045346D">
        <w:t>survey</w:t>
      </w:r>
      <w:r w:rsidRPr="00C1598C">
        <w:t xml:space="preserve">s. This means that the vendor should thoroughly shred the returned </w:t>
      </w:r>
      <w:r w:rsidR="0045346D">
        <w:t>survey</w:t>
      </w:r>
      <w:r w:rsidRPr="00C1598C">
        <w:t xml:space="preserve"> so that no one can </w:t>
      </w:r>
      <w:r w:rsidR="004A2B8D">
        <w:t>“</w:t>
      </w:r>
      <w:r w:rsidRPr="00C1598C">
        <w:t>reconstruct</w:t>
      </w:r>
      <w:r w:rsidR="004A2B8D">
        <w:t>”</w:t>
      </w:r>
      <w:r w:rsidRPr="00C1598C">
        <w:t xml:space="preserve"> the </w:t>
      </w:r>
      <w:r w:rsidR="0045346D">
        <w:t>survey</w:t>
      </w:r>
      <w:r w:rsidRPr="00C1598C">
        <w:t>.</w:t>
      </w:r>
      <w:r w:rsidR="004D7721" w:rsidRPr="00C1598C">
        <w:t xml:space="preserve"> </w:t>
      </w:r>
      <w:r w:rsidR="00D421CC" w:rsidRPr="00C1598C">
        <w:t>The survey vendor must a</w:t>
      </w:r>
      <w:r w:rsidR="006F636E" w:rsidRPr="00C1598C">
        <w:t>ssign</w:t>
      </w:r>
      <w:r w:rsidR="00CE3221" w:rsidRPr="00C1598C">
        <w:t xml:space="preserve"> final disposition code 250 </w:t>
      </w:r>
      <w:r w:rsidR="00D421CC" w:rsidRPr="00C1598C">
        <w:t>to a mail survey case that does not respond to the survey</w:t>
      </w:r>
      <w:r w:rsidR="00C310BB">
        <w:t xml:space="preserve"> or that is received after the data collection period ends</w:t>
      </w:r>
      <w:r w:rsidR="00D421CC" w:rsidRPr="00C1598C">
        <w:t>.</w:t>
      </w:r>
    </w:p>
    <w:bookmarkEnd w:id="467"/>
    <w:p w14:paraId="35EED323" w14:textId="00A16F0B" w:rsidR="00DF3364" w:rsidRPr="00C1598C" w:rsidRDefault="00DF3364" w:rsidP="00DF3364">
      <w:pPr>
        <w:pStyle w:val="ListBullet"/>
      </w:pPr>
      <w:r w:rsidRPr="00C1598C">
        <w:t>Proxy respondents are not allowed on the ICH</w:t>
      </w:r>
      <w:r w:rsidR="000C5B89" w:rsidRPr="00C1598C">
        <w:t xml:space="preserve"> </w:t>
      </w:r>
      <w:r w:rsidRPr="00C1598C">
        <w:t>CAHPS Survey. If the survey was completed by mail and the response marked in Q6</w:t>
      </w:r>
      <w:r w:rsidR="00D421CC" w:rsidRPr="00C1598C">
        <w:t>2</w:t>
      </w:r>
      <w:r w:rsidRPr="00C1598C">
        <w:t xml:space="preserve"> is </w:t>
      </w:r>
      <w:r w:rsidR="004A2B8D">
        <w:t>“</w:t>
      </w:r>
      <w:r w:rsidRPr="00C1598C">
        <w:t>Answered the questions for me,</w:t>
      </w:r>
      <w:r w:rsidR="004A2B8D">
        <w:t>”</w:t>
      </w:r>
      <w:r w:rsidRPr="00C1598C">
        <w:t xml:space="preserve"> survey vendors should assign final disposition Code 199 (Survey Completed by Proxy) to the case. The survey vendor must include the survey response data for all such cases in the XML file.</w:t>
      </w:r>
    </w:p>
    <w:p w14:paraId="2626B1EB" w14:textId="21261DBC" w:rsidR="004D7721" w:rsidRPr="00C1598C" w:rsidRDefault="00635A53" w:rsidP="00DF3364">
      <w:pPr>
        <w:pStyle w:val="ListBullet"/>
      </w:pPr>
      <w:r w:rsidRPr="00C1598C">
        <w:rPr>
          <w:noProof/>
        </w:rPr>
        <w:t xml:space="preserve">As a reminder, </w:t>
      </w:r>
      <w:r w:rsidR="00A257C2" w:rsidRPr="00C1598C">
        <w:rPr>
          <w:noProof/>
        </w:rPr>
        <w:t>survey vendors must check all mail survey</w:t>
      </w:r>
      <w:r w:rsidR="0045346D">
        <w:rPr>
          <w:noProof/>
        </w:rPr>
        <w:t>s</w:t>
      </w:r>
      <w:r w:rsidR="00A257C2" w:rsidRPr="00C1598C">
        <w:rPr>
          <w:noProof/>
        </w:rPr>
        <w:t xml:space="preserve"> received and review all notes and comments that the respondent wrote on the </w:t>
      </w:r>
      <w:r w:rsidR="0045346D">
        <w:rPr>
          <w:noProof/>
        </w:rPr>
        <w:t>survey</w:t>
      </w:r>
      <w:r w:rsidR="00A257C2" w:rsidRPr="00C1598C">
        <w:rPr>
          <w:noProof/>
        </w:rPr>
        <w:t xml:space="preserve"> and those included in detached notes included with the returned </w:t>
      </w:r>
      <w:r w:rsidR="0045346D">
        <w:rPr>
          <w:noProof/>
        </w:rPr>
        <w:t>survey</w:t>
      </w:r>
      <w:r w:rsidR="00A257C2" w:rsidRPr="00C1598C">
        <w:rPr>
          <w:noProof/>
        </w:rPr>
        <w:t>.</w:t>
      </w:r>
      <w:r w:rsidR="004D7721" w:rsidRPr="00C1598C">
        <w:rPr>
          <w:noProof/>
        </w:rPr>
        <w:t xml:space="preserve"> </w:t>
      </w:r>
      <w:r w:rsidR="00AC12EE" w:rsidRPr="00C1598C">
        <w:t xml:space="preserve">Some sample patients will include a note that might indicate whether </w:t>
      </w:r>
      <w:r w:rsidR="00CF4CDB">
        <w:t>they are</w:t>
      </w:r>
      <w:r w:rsidR="00AC12EE" w:rsidRPr="00C1598C">
        <w:t xml:space="preserve"> eligible for the survey. For example, the marginal note might indicate that the sample patient is not currently receiving hemodialysis treatments from the sample facility. </w:t>
      </w:r>
      <w:r w:rsidRPr="00793276">
        <w:rPr>
          <w:b/>
        </w:rPr>
        <w:t>Survey vendors must</w:t>
      </w:r>
      <w:r w:rsidR="00AC12EE" w:rsidRPr="00793276">
        <w:rPr>
          <w:b/>
        </w:rPr>
        <w:t xml:space="preserve"> read the notes and assign the correct final disposition code to the case if the note indicates that the sample patient is ineligible to participate in the survey</w:t>
      </w:r>
      <w:r w:rsidR="00A42170" w:rsidRPr="00793276">
        <w:rPr>
          <w:b/>
        </w:rPr>
        <w:t xml:space="preserve">. </w:t>
      </w:r>
      <w:r w:rsidR="00A42170">
        <w:t xml:space="preserve">Vendors, </w:t>
      </w:r>
      <w:r w:rsidR="000C7107" w:rsidRPr="00C1598C">
        <w:t xml:space="preserve">however, </w:t>
      </w:r>
      <w:r w:rsidR="00A42170">
        <w:t xml:space="preserve">must not </w:t>
      </w:r>
      <w:r w:rsidR="000C7107" w:rsidRPr="00C1598C">
        <w:t xml:space="preserve">change </w:t>
      </w:r>
      <w:r w:rsidR="00A42170">
        <w:t>the respondent</w:t>
      </w:r>
      <w:r w:rsidR="004A2B8D">
        <w:t>’</w:t>
      </w:r>
      <w:r w:rsidR="00A42170">
        <w:t>s answers to the questions based on the written notes.</w:t>
      </w:r>
    </w:p>
    <w:p w14:paraId="358453CC" w14:textId="4E4F8B9D" w:rsidR="00DF3364" w:rsidRPr="00C1598C" w:rsidRDefault="00871566" w:rsidP="00172CF8">
      <w:pPr>
        <w:pStyle w:val="Heading3"/>
      </w:pPr>
      <w:bookmarkStart w:id="468" w:name="_Toc27747127"/>
      <w:bookmarkStart w:id="469" w:name="_Toc155789609"/>
      <w:r>
        <w:t>9.3</w:t>
      </w:r>
      <w:r>
        <w:tab/>
      </w:r>
      <w:r w:rsidR="00DF3364" w:rsidRPr="00C1598C">
        <w:t xml:space="preserve">Handling Blank </w:t>
      </w:r>
      <w:r w:rsidR="0045346D">
        <w:t>Survey</w:t>
      </w:r>
      <w:r w:rsidR="00DF3364" w:rsidRPr="00C1598C">
        <w:t>s</w:t>
      </w:r>
      <w:bookmarkEnd w:id="464"/>
      <w:bookmarkEnd w:id="468"/>
      <w:bookmarkEnd w:id="469"/>
    </w:p>
    <w:p w14:paraId="308F8144" w14:textId="3841F8E4" w:rsidR="00DF3364" w:rsidRPr="00C1598C" w:rsidRDefault="00DF3364" w:rsidP="00DF3364">
      <w:pPr>
        <w:pStyle w:val="BodyText"/>
      </w:pPr>
      <w:r w:rsidRPr="00C1598C">
        <w:t xml:space="preserve">In handling </w:t>
      </w:r>
      <w:r w:rsidR="0045346D">
        <w:t>survey</w:t>
      </w:r>
      <w:r w:rsidRPr="00C1598C">
        <w:t xml:space="preserve">s that are returned blank, survey vendors should differentiate between mail </w:t>
      </w:r>
      <w:r w:rsidR="0045346D">
        <w:t>survey</w:t>
      </w:r>
      <w:r w:rsidRPr="00C1598C">
        <w:t>s that are returned blank because the United States Postal Service could not deliver the mail (referred to as undeliverables) and those returned blank by the sample patient or the sample patient</w:t>
      </w:r>
      <w:r w:rsidR="004A2B8D">
        <w:t>’</w:t>
      </w:r>
      <w:r w:rsidRPr="00C1598C">
        <w:t xml:space="preserve">s family or friend. The procedures described below are for </w:t>
      </w:r>
      <w:r w:rsidR="0045346D">
        <w:t>survey</w:t>
      </w:r>
      <w:r w:rsidRPr="00C1598C">
        <w:t>s that are returned blank (in a business reply envelope) and are not marked as undeliverable.</w:t>
      </w:r>
    </w:p>
    <w:p w14:paraId="7C549A5B" w14:textId="4F7DE1E7" w:rsidR="00C80B41" w:rsidRDefault="00DF3364" w:rsidP="00DF3364">
      <w:pPr>
        <w:pStyle w:val="BodyText"/>
      </w:pPr>
      <w:r w:rsidRPr="00C1598C">
        <w:t xml:space="preserve">The mail-only mode will consist of sending a prenotification letter and a first </w:t>
      </w:r>
      <w:r w:rsidR="00C44CD6">
        <w:t>survey</w:t>
      </w:r>
      <w:r w:rsidR="00C44CD6" w:rsidRPr="00C1598C">
        <w:t xml:space="preserve"> </w:t>
      </w:r>
      <w:r w:rsidRPr="00C1598C">
        <w:t xml:space="preserve">package to all sample patients. A second </w:t>
      </w:r>
      <w:r w:rsidR="00C44CD6">
        <w:t>survey</w:t>
      </w:r>
      <w:r w:rsidR="00C44CD6" w:rsidRPr="00C1598C">
        <w:t xml:space="preserve"> </w:t>
      </w:r>
      <w:r w:rsidRPr="00C1598C">
        <w:t xml:space="preserve">package will be sent to sample patients in the mail-only mode who do not respond to the first </w:t>
      </w:r>
      <w:r w:rsidR="00C44CD6">
        <w:t>survey</w:t>
      </w:r>
      <w:r w:rsidR="00C44CD6" w:rsidRPr="00C1598C">
        <w:t xml:space="preserve"> </w:t>
      </w:r>
      <w:r w:rsidRPr="00C1598C">
        <w:t>mailing.</w:t>
      </w:r>
    </w:p>
    <w:p w14:paraId="62291C41" w14:textId="3540F8FB" w:rsidR="00C80B41" w:rsidRDefault="00DF3364" w:rsidP="00510A1F">
      <w:pPr>
        <w:pStyle w:val="ListBullet"/>
      </w:pPr>
      <w:r w:rsidRPr="00C1598C">
        <w:lastRenderedPageBreak/>
        <w:t xml:space="preserve">If the first </w:t>
      </w:r>
      <w:r w:rsidR="0045346D">
        <w:t>survey</w:t>
      </w:r>
      <w:r w:rsidRPr="00C1598C">
        <w:t xml:space="preserve"> is returned blank (and it is clearly not undeliverable mail), the survey vendor should assign a pending or internal disposition code to indicate that the first </w:t>
      </w:r>
      <w:r w:rsidR="0045346D">
        <w:t>survey</w:t>
      </w:r>
      <w:r w:rsidRPr="00C1598C">
        <w:t xml:space="preserve"> was returned blank and then send the second </w:t>
      </w:r>
      <w:r w:rsidR="00C44CD6">
        <w:t>survey</w:t>
      </w:r>
      <w:r w:rsidR="00C44CD6" w:rsidRPr="00C1598C">
        <w:t xml:space="preserve"> </w:t>
      </w:r>
      <w:r w:rsidRPr="00C1598C">
        <w:t>package to that sample patient.</w:t>
      </w:r>
    </w:p>
    <w:p w14:paraId="2022831D" w14:textId="189C8DC0" w:rsidR="00C80B41" w:rsidRDefault="00DF3364" w:rsidP="00510A1F">
      <w:pPr>
        <w:pStyle w:val="ListBullet"/>
      </w:pPr>
      <w:r w:rsidRPr="00C1598C">
        <w:t xml:space="preserve">If the second </w:t>
      </w:r>
      <w:r w:rsidR="0045346D">
        <w:t>survey</w:t>
      </w:r>
      <w:r w:rsidRPr="00C1598C">
        <w:t xml:space="preserve"> is also returned blank, the survey vendor should assign final survey disposition Code 220 (refusal) to the case.</w:t>
      </w:r>
    </w:p>
    <w:p w14:paraId="6AE4DB1D" w14:textId="12D96346" w:rsidR="00C80B41" w:rsidRDefault="00DF3364" w:rsidP="00510A1F">
      <w:pPr>
        <w:pStyle w:val="ListBullet"/>
      </w:pPr>
      <w:r w:rsidRPr="00C1598C">
        <w:t xml:space="preserve">If the first </w:t>
      </w:r>
      <w:r w:rsidR="0045346D">
        <w:t>survey</w:t>
      </w:r>
      <w:r w:rsidRPr="00C1598C">
        <w:t xml:space="preserve"> for the mail-only mode is never returned and the second </w:t>
      </w:r>
      <w:r w:rsidR="0045346D">
        <w:t>survey</w:t>
      </w:r>
      <w:r w:rsidRPr="00C1598C">
        <w:t xml:space="preserve"> is returned blank, then that case should also be assigned final disposition Code 220 (refusal).</w:t>
      </w:r>
    </w:p>
    <w:p w14:paraId="0C5EE479" w14:textId="0C9E5427" w:rsidR="00DF3364" w:rsidRPr="00C1598C" w:rsidRDefault="00DF3364" w:rsidP="00510A1F">
      <w:pPr>
        <w:pStyle w:val="ListBullet"/>
      </w:pPr>
      <w:r w:rsidRPr="00C1598C">
        <w:t xml:space="preserve">If the first </w:t>
      </w:r>
      <w:r w:rsidR="0045346D">
        <w:t>survey</w:t>
      </w:r>
      <w:r w:rsidRPr="00C1598C">
        <w:t xml:space="preserve"> for the mail-only mode is never returned or returned blank and the second </w:t>
      </w:r>
      <w:r w:rsidR="0045346D">
        <w:t>survey</w:t>
      </w:r>
      <w:r w:rsidRPr="00C1598C">
        <w:t xml:space="preserve"> is not returned at all, the survey vendor should assign final survey disposition Code 250 (No response after maximum attempts) to the case.</w:t>
      </w:r>
    </w:p>
    <w:p w14:paraId="2F6FB679" w14:textId="014E553C" w:rsidR="00DF3364" w:rsidRPr="00C1598C" w:rsidRDefault="00DF3364" w:rsidP="00DF3364">
      <w:pPr>
        <w:pStyle w:val="BodyText"/>
        <w:rPr>
          <w:rFonts w:ascii="Arial" w:hAnsi="Arial" w:cs="Arial"/>
        </w:rPr>
      </w:pPr>
      <w:r w:rsidRPr="00C1598C">
        <w:t xml:space="preserve">Note that all cases that </w:t>
      </w:r>
      <w:r w:rsidRPr="00C1598C">
        <w:rPr>
          <w:b/>
          <w:i/>
        </w:rPr>
        <w:t>are not finalized</w:t>
      </w:r>
      <w:r w:rsidRPr="00C1598C">
        <w:t xml:space="preserve"> as a result of the mail survey component of the mixed</w:t>
      </w:r>
      <w:r w:rsidR="00984342">
        <w:t xml:space="preserve"> </w:t>
      </w:r>
      <w:r w:rsidRPr="00C1598C">
        <w:t xml:space="preserve">mode survey must be assigned for telephone follow-up, including both cases that are returned blank and undeliverable mail. This means that unless the case was a refusal or the sample patient was determined to be ineligible for the survey during the mail survey data collection phase of the survey, survey vendors should follow up with the sample patient by telephone. This includes cases for which the </w:t>
      </w:r>
      <w:r w:rsidR="0045346D">
        <w:t>survey</w:t>
      </w:r>
      <w:r w:rsidRPr="00C1598C">
        <w:t xml:space="preserve"> was returned blank and those for which the </w:t>
      </w:r>
      <w:r w:rsidR="0045346D">
        <w:t>survey</w:t>
      </w:r>
      <w:r w:rsidRPr="00C1598C">
        <w:t xml:space="preserve"> was </w:t>
      </w:r>
      <w:r w:rsidRPr="00C1598C">
        <w:rPr>
          <w:rFonts w:asciiTheme="majorBidi" w:hAnsiTheme="majorBidi" w:cstheme="majorBidi"/>
        </w:rPr>
        <w:t>undeliverable</w:t>
      </w:r>
      <w:r w:rsidRPr="00C1598C">
        <w:rPr>
          <w:rFonts w:ascii="Arial" w:hAnsi="Arial" w:cs="Arial"/>
        </w:rPr>
        <w:t>.</w:t>
      </w:r>
    </w:p>
    <w:p w14:paraId="6BB8027E" w14:textId="55667B51" w:rsidR="00DF3364" w:rsidRPr="00C1598C" w:rsidRDefault="00871566" w:rsidP="00172CF8">
      <w:pPr>
        <w:pStyle w:val="Heading3"/>
        <w:rPr>
          <w:noProof/>
          <w:szCs w:val="24"/>
        </w:rPr>
      </w:pPr>
      <w:bookmarkStart w:id="470" w:name="_Toc343765445"/>
      <w:bookmarkStart w:id="471" w:name="_Toc27747128"/>
      <w:bookmarkStart w:id="472" w:name="_Toc155789610"/>
      <w:bookmarkStart w:id="473" w:name="_Toc343765444"/>
      <w:r>
        <w:t>9.4</w:t>
      </w:r>
      <w:r>
        <w:tab/>
      </w:r>
      <w:r w:rsidR="00DF3364" w:rsidRPr="00C1598C">
        <w:t xml:space="preserve">Definition of a Completed </w:t>
      </w:r>
      <w:bookmarkEnd w:id="470"/>
      <w:bookmarkEnd w:id="471"/>
      <w:r w:rsidR="0045346D">
        <w:t>Survey</w:t>
      </w:r>
      <w:bookmarkEnd w:id="472"/>
    </w:p>
    <w:p w14:paraId="0D448101" w14:textId="5795A406" w:rsidR="00DF3364" w:rsidRPr="00C1598C" w:rsidRDefault="00DF3364" w:rsidP="00DF3364">
      <w:pPr>
        <w:pStyle w:val="BodyText"/>
      </w:pPr>
      <w:r w:rsidRPr="00C1598C">
        <w:t xml:space="preserve">A </w:t>
      </w:r>
      <w:r w:rsidR="0045346D">
        <w:t>survey</w:t>
      </w:r>
      <w:r w:rsidRPr="00C1598C">
        <w:t xml:space="preserve"> </w:t>
      </w:r>
      <w:proofErr w:type="gramStart"/>
      <w:r w:rsidRPr="00C1598C">
        <w:t>is considered to be</w:t>
      </w:r>
      <w:proofErr w:type="gramEnd"/>
      <w:r w:rsidRPr="00C1598C">
        <w:t xml:space="preserve"> </w:t>
      </w:r>
      <w:r w:rsidR="004A2B8D">
        <w:t>“</w:t>
      </w:r>
      <w:r w:rsidRPr="00C1598C">
        <w:t>complete</w:t>
      </w:r>
      <w:r w:rsidR="004A2B8D">
        <w:t>”</w:t>
      </w:r>
      <w:r w:rsidRPr="00C1598C">
        <w:t xml:space="preserve"> and should be assigned a </w:t>
      </w:r>
      <w:r w:rsidRPr="00C1598C">
        <w:rPr>
          <w:noProof/>
        </w:rPr>
        <w:t xml:space="preserve">survey disposition </w:t>
      </w:r>
      <w:r w:rsidRPr="00C1598C">
        <w:t xml:space="preserve">code of 110 (if completed by mail survey) or 120 (if completed by telephone) if at least 50 percent of the </w:t>
      </w:r>
      <w:r w:rsidR="004A2B8D">
        <w:t>“</w:t>
      </w:r>
      <w:r w:rsidRPr="00C1598C">
        <w:t>core ICH CAHPS</w:t>
      </w:r>
      <w:r w:rsidR="004A2B8D">
        <w:t>”</w:t>
      </w:r>
      <w:r w:rsidRPr="00C1598C">
        <w:t xml:space="preserve"> questions that are applicable to all sample patients are answered. The core ICH CAHPS questions that are applicable to all sample patients are shown in </w:t>
      </w:r>
      <w:r w:rsidR="006B07F3" w:rsidRPr="000F63C5">
        <w:rPr>
          <w:b/>
          <w:i/>
        </w:rPr>
        <w:t>Table 9</w:t>
      </w:r>
      <w:r w:rsidR="006B07F3" w:rsidRPr="000F63C5">
        <w:rPr>
          <w:b/>
          <w:i/>
        </w:rPr>
        <w:noBreakHyphen/>
      </w:r>
      <w:r w:rsidRPr="000F63C5">
        <w:rPr>
          <w:b/>
          <w:i/>
        </w:rPr>
        <w:t>2</w:t>
      </w:r>
      <w:r w:rsidRPr="00C1598C">
        <w:t>.</w:t>
      </w:r>
    </w:p>
    <w:p w14:paraId="1815C621" w14:textId="77777777" w:rsidR="00DF3364" w:rsidRPr="00C1598C" w:rsidRDefault="00DF3364" w:rsidP="00DF3364">
      <w:pPr>
        <w:pStyle w:val="TableCaption"/>
        <w:rPr>
          <w:noProof/>
        </w:rPr>
      </w:pPr>
      <w:bookmarkStart w:id="474" w:name="_Toc155790066"/>
      <w:r w:rsidRPr="00C1598C">
        <w:rPr>
          <w:noProof/>
        </w:rPr>
        <w:t>Table 9-2.</w:t>
      </w:r>
      <w:r w:rsidRPr="00C1598C">
        <w:rPr>
          <w:noProof/>
        </w:rPr>
        <w:tab/>
      </w:r>
      <w:r w:rsidR="000C5B89" w:rsidRPr="00C1598C">
        <w:rPr>
          <w:noProof/>
        </w:rPr>
        <w:t xml:space="preserve">Core </w:t>
      </w:r>
      <w:r w:rsidRPr="00C1598C">
        <w:rPr>
          <w:noProof/>
        </w:rPr>
        <w:t>ICH CAHPS Survey Questions Applicable to All Sample Patients</w:t>
      </w:r>
      <w:bookmarkEnd w:id="474"/>
    </w:p>
    <w:tbl>
      <w:tblPr>
        <w:tblW w:w="9467"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1180"/>
        <w:gridCol w:w="8287"/>
      </w:tblGrid>
      <w:tr w:rsidR="00DF3364" w:rsidRPr="00C1598C" w14:paraId="2D76AF2A" w14:textId="77777777" w:rsidTr="00BC4188">
        <w:trPr>
          <w:cantSplit/>
          <w:tblHeader/>
        </w:trPr>
        <w:tc>
          <w:tcPr>
            <w:tcW w:w="1180" w:type="dxa"/>
            <w:shd w:val="solid" w:color="D9D9D9" w:themeColor="background1" w:themeShade="D9" w:fill="D9D9D9" w:themeFill="background1" w:themeFillShade="D9"/>
            <w:vAlign w:val="bottom"/>
            <w:hideMark/>
          </w:tcPr>
          <w:p w14:paraId="165E8D66" w14:textId="77777777" w:rsidR="00DF3364" w:rsidRPr="00C1598C" w:rsidRDefault="00DF3364" w:rsidP="0024198F">
            <w:pPr>
              <w:pStyle w:val="TableHeaders"/>
            </w:pPr>
            <w:r w:rsidRPr="00C1598C">
              <w:t>Question Number</w:t>
            </w:r>
          </w:p>
        </w:tc>
        <w:tc>
          <w:tcPr>
            <w:tcW w:w="8287" w:type="dxa"/>
            <w:shd w:val="solid" w:color="D9D9D9" w:themeColor="background1" w:themeShade="D9" w:fill="D9D9D9" w:themeFill="background1" w:themeFillShade="D9"/>
            <w:vAlign w:val="bottom"/>
            <w:hideMark/>
          </w:tcPr>
          <w:p w14:paraId="44633861" w14:textId="77777777" w:rsidR="00DF3364" w:rsidRPr="00C1598C" w:rsidRDefault="00DF3364" w:rsidP="0024198F">
            <w:pPr>
              <w:pStyle w:val="TableHeaders"/>
            </w:pPr>
            <w:r w:rsidRPr="00C1598C">
              <w:t>Question Text</w:t>
            </w:r>
          </w:p>
        </w:tc>
      </w:tr>
      <w:tr w:rsidR="00DF3364" w:rsidRPr="00C1598C" w14:paraId="10BCB2C1" w14:textId="77777777" w:rsidTr="00BC4188">
        <w:trPr>
          <w:cantSplit/>
        </w:trPr>
        <w:tc>
          <w:tcPr>
            <w:tcW w:w="1180" w:type="dxa"/>
            <w:shd w:val="clear" w:color="auto" w:fill="auto"/>
            <w:vAlign w:val="center"/>
            <w:hideMark/>
          </w:tcPr>
          <w:p w14:paraId="3D2AB480" w14:textId="77777777" w:rsidR="00DF3364" w:rsidRPr="00C1598C" w:rsidRDefault="00DF3364" w:rsidP="0024198F">
            <w:pPr>
              <w:spacing w:line="240" w:lineRule="auto"/>
              <w:jc w:val="center"/>
              <w:rPr>
                <w:color w:val="000000"/>
                <w:szCs w:val="22"/>
              </w:rPr>
            </w:pPr>
            <w:r w:rsidRPr="00C1598C">
              <w:rPr>
                <w:color w:val="000000"/>
                <w:sz w:val="22"/>
                <w:szCs w:val="22"/>
              </w:rPr>
              <w:t>Q1</w:t>
            </w:r>
          </w:p>
        </w:tc>
        <w:tc>
          <w:tcPr>
            <w:tcW w:w="8287" w:type="dxa"/>
            <w:shd w:val="clear" w:color="auto" w:fill="auto"/>
            <w:vAlign w:val="center"/>
            <w:hideMark/>
          </w:tcPr>
          <w:p w14:paraId="2A5B6EF7" w14:textId="77777777" w:rsidR="00DF3364" w:rsidRPr="00C1598C" w:rsidRDefault="00DF3364" w:rsidP="0024198F">
            <w:pPr>
              <w:spacing w:line="240" w:lineRule="auto"/>
              <w:rPr>
                <w:color w:val="000000"/>
                <w:szCs w:val="22"/>
              </w:rPr>
            </w:pPr>
            <w:r w:rsidRPr="00C1598C">
              <w:rPr>
                <w:color w:val="000000"/>
                <w:sz w:val="22"/>
                <w:szCs w:val="22"/>
              </w:rPr>
              <w:t>Where do you get your dialysis treatments?</w:t>
            </w:r>
          </w:p>
        </w:tc>
      </w:tr>
      <w:tr w:rsidR="00DF3364" w:rsidRPr="00C1598C" w14:paraId="43EC34A4" w14:textId="77777777" w:rsidTr="00BC4188">
        <w:trPr>
          <w:cantSplit/>
        </w:trPr>
        <w:tc>
          <w:tcPr>
            <w:tcW w:w="1180" w:type="dxa"/>
            <w:shd w:val="clear" w:color="auto" w:fill="auto"/>
            <w:vAlign w:val="center"/>
            <w:hideMark/>
          </w:tcPr>
          <w:p w14:paraId="3222525B" w14:textId="77777777" w:rsidR="00DF3364" w:rsidRPr="00C1598C" w:rsidRDefault="00DF3364" w:rsidP="0024198F">
            <w:pPr>
              <w:spacing w:line="240" w:lineRule="auto"/>
              <w:jc w:val="center"/>
              <w:rPr>
                <w:color w:val="000000"/>
                <w:szCs w:val="22"/>
              </w:rPr>
            </w:pPr>
            <w:r w:rsidRPr="00C1598C">
              <w:rPr>
                <w:color w:val="000000"/>
                <w:sz w:val="22"/>
                <w:szCs w:val="22"/>
              </w:rPr>
              <w:t>Q2</w:t>
            </w:r>
          </w:p>
        </w:tc>
        <w:tc>
          <w:tcPr>
            <w:tcW w:w="8287" w:type="dxa"/>
            <w:shd w:val="clear" w:color="auto" w:fill="auto"/>
            <w:vAlign w:val="center"/>
            <w:hideMark/>
          </w:tcPr>
          <w:p w14:paraId="69BE4865" w14:textId="77777777" w:rsidR="00DF3364" w:rsidRPr="00C1598C" w:rsidRDefault="00DF3364" w:rsidP="0024198F">
            <w:pPr>
              <w:spacing w:line="240" w:lineRule="auto"/>
              <w:rPr>
                <w:color w:val="000000"/>
                <w:szCs w:val="22"/>
              </w:rPr>
            </w:pPr>
            <w:r w:rsidRPr="00C1598C">
              <w:rPr>
                <w:color w:val="000000"/>
                <w:sz w:val="22"/>
                <w:szCs w:val="22"/>
              </w:rPr>
              <w:t>How long have you been getting dialysis at [SAMPLE FACILITY NAME]?</w:t>
            </w:r>
          </w:p>
        </w:tc>
      </w:tr>
      <w:tr w:rsidR="00DF3364" w:rsidRPr="00C1598C" w14:paraId="67838DD9" w14:textId="77777777" w:rsidTr="00BC4188">
        <w:trPr>
          <w:cantSplit/>
        </w:trPr>
        <w:tc>
          <w:tcPr>
            <w:tcW w:w="1180" w:type="dxa"/>
            <w:shd w:val="clear" w:color="auto" w:fill="auto"/>
            <w:vAlign w:val="center"/>
            <w:hideMark/>
          </w:tcPr>
          <w:p w14:paraId="57AC4B46" w14:textId="77777777" w:rsidR="00DF3364" w:rsidRPr="00C1598C" w:rsidRDefault="00DF3364" w:rsidP="0024198F">
            <w:pPr>
              <w:spacing w:line="240" w:lineRule="auto"/>
              <w:jc w:val="center"/>
              <w:rPr>
                <w:color w:val="000000"/>
                <w:szCs w:val="22"/>
              </w:rPr>
            </w:pPr>
            <w:r w:rsidRPr="00C1598C">
              <w:rPr>
                <w:color w:val="000000"/>
                <w:sz w:val="22"/>
                <w:szCs w:val="22"/>
              </w:rPr>
              <w:t>Q3</w:t>
            </w:r>
          </w:p>
        </w:tc>
        <w:tc>
          <w:tcPr>
            <w:tcW w:w="8287" w:type="dxa"/>
            <w:shd w:val="clear" w:color="auto" w:fill="auto"/>
            <w:vAlign w:val="center"/>
            <w:hideMark/>
          </w:tcPr>
          <w:p w14:paraId="07D09227" w14:textId="77777777" w:rsidR="00DF3364" w:rsidRPr="00C1598C" w:rsidRDefault="00DF3364" w:rsidP="0024198F">
            <w:pPr>
              <w:spacing w:line="240" w:lineRule="auto"/>
              <w:rPr>
                <w:color w:val="000000"/>
                <w:szCs w:val="22"/>
              </w:rPr>
            </w:pPr>
            <w:r w:rsidRPr="00C1598C">
              <w:rPr>
                <w:color w:val="000000"/>
                <w:sz w:val="22"/>
                <w:szCs w:val="22"/>
              </w:rPr>
              <w:t>In the last 3 months, how often did your kidney doctors listen carefully to you?</w:t>
            </w:r>
          </w:p>
        </w:tc>
      </w:tr>
      <w:tr w:rsidR="000A6966" w:rsidRPr="00C1598C" w14:paraId="62CC22C2" w14:textId="77777777" w:rsidTr="00B1757E">
        <w:trPr>
          <w:cantSplit/>
        </w:trPr>
        <w:tc>
          <w:tcPr>
            <w:tcW w:w="1180" w:type="dxa"/>
            <w:shd w:val="clear" w:color="auto" w:fill="auto"/>
            <w:vAlign w:val="center"/>
            <w:hideMark/>
          </w:tcPr>
          <w:p w14:paraId="247A6EDD" w14:textId="77777777" w:rsidR="000A6966" w:rsidRPr="00C1598C" w:rsidRDefault="000A6966" w:rsidP="00B1757E">
            <w:pPr>
              <w:spacing w:line="240" w:lineRule="auto"/>
              <w:jc w:val="center"/>
              <w:rPr>
                <w:color w:val="000000"/>
                <w:szCs w:val="22"/>
              </w:rPr>
            </w:pPr>
            <w:r w:rsidRPr="00C1598C">
              <w:rPr>
                <w:color w:val="000000"/>
                <w:sz w:val="22"/>
                <w:szCs w:val="22"/>
              </w:rPr>
              <w:t>Q4</w:t>
            </w:r>
          </w:p>
        </w:tc>
        <w:tc>
          <w:tcPr>
            <w:tcW w:w="8287" w:type="dxa"/>
            <w:shd w:val="clear" w:color="auto" w:fill="auto"/>
            <w:vAlign w:val="center"/>
            <w:hideMark/>
          </w:tcPr>
          <w:p w14:paraId="07FBD2A1"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your kidney doctors explain things in a way that was easy for you to understand?</w:t>
            </w:r>
          </w:p>
        </w:tc>
      </w:tr>
      <w:tr w:rsidR="000A6966" w:rsidRPr="00C1598C" w14:paraId="553BD667" w14:textId="77777777" w:rsidTr="00B1757E">
        <w:trPr>
          <w:cantSplit/>
        </w:trPr>
        <w:tc>
          <w:tcPr>
            <w:tcW w:w="1180" w:type="dxa"/>
            <w:shd w:val="clear" w:color="auto" w:fill="auto"/>
            <w:vAlign w:val="center"/>
            <w:hideMark/>
          </w:tcPr>
          <w:p w14:paraId="4C5E5620" w14:textId="77777777" w:rsidR="000A6966" w:rsidRPr="00C1598C" w:rsidRDefault="000A6966" w:rsidP="00B1757E">
            <w:pPr>
              <w:spacing w:line="240" w:lineRule="auto"/>
              <w:jc w:val="center"/>
              <w:rPr>
                <w:color w:val="000000"/>
                <w:szCs w:val="22"/>
              </w:rPr>
            </w:pPr>
            <w:r w:rsidRPr="00C1598C">
              <w:rPr>
                <w:color w:val="000000"/>
                <w:sz w:val="22"/>
                <w:szCs w:val="22"/>
              </w:rPr>
              <w:t>Q5</w:t>
            </w:r>
          </w:p>
        </w:tc>
        <w:tc>
          <w:tcPr>
            <w:tcW w:w="8287" w:type="dxa"/>
            <w:shd w:val="clear" w:color="auto" w:fill="auto"/>
            <w:vAlign w:val="center"/>
            <w:hideMark/>
          </w:tcPr>
          <w:p w14:paraId="5A1AE7CF"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your kidney doctors show respect for what you had to say?</w:t>
            </w:r>
          </w:p>
        </w:tc>
      </w:tr>
      <w:tr w:rsidR="000A6966" w:rsidRPr="00C1598C" w14:paraId="549DAF67" w14:textId="77777777" w:rsidTr="00B1757E">
        <w:trPr>
          <w:cantSplit/>
        </w:trPr>
        <w:tc>
          <w:tcPr>
            <w:tcW w:w="1180" w:type="dxa"/>
            <w:shd w:val="clear" w:color="auto" w:fill="auto"/>
            <w:vAlign w:val="center"/>
          </w:tcPr>
          <w:p w14:paraId="739CFDF7" w14:textId="77777777" w:rsidR="000A6966" w:rsidRPr="00C1598C" w:rsidRDefault="000A6966" w:rsidP="00B1757E">
            <w:pPr>
              <w:spacing w:line="240" w:lineRule="auto"/>
              <w:jc w:val="center"/>
              <w:rPr>
                <w:color w:val="000000"/>
                <w:szCs w:val="22"/>
              </w:rPr>
            </w:pPr>
            <w:r w:rsidRPr="00C1598C">
              <w:rPr>
                <w:color w:val="000000"/>
                <w:sz w:val="22"/>
                <w:szCs w:val="22"/>
              </w:rPr>
              <w:t>Q6</w:t>
            </w:r>
          </w:p>
        </w:tc>
        <w:tc>
          <w:tcPr>
            <w:tcW w:w="8287" w:type="dxa"/>
            <w:shd w:val="clear" w:color="auto" w:fill="auto"/>
            <w:vAlign w:val="center"/>
          </w:tcPr>
          <w:p w14:paraId="68C7D0AF"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your kidney doctors spend enough time with you?</w:t>
            </w:r>
          </w:p>
        </w:tc>
      </w:tr>
      <w:tr w:rsidR="000A6966" w:rsidRPr="00C1598C" w14:paraId="5CFC5D1D" w14:textId="77777777" w:rsidTr="00B1757E">
        <w:trPr>
          <w:cantSplit/>
        </w:trPr>
        <w:tc>
          <w:tcPr>
            <w:tcW w:w="1180" w:type="dxa"/>
            <w:shd w:val="clear" w:color="auto" w:fill="auto"/>
            <w:vAlign w:val="center"/>
          </w:tcPr>
          <w:p w14:paraId="405ED67D" w14:textId="77777777" w:rsidR="000A6966" w:rsidRPr="00C1598C" w:rsidRDefault="000A6966" w:rsidP="00B1757E">
            <w:pPr>
              <w:spacing w:line="240" w:lineRule="auto"/>
              <w:jc w:val="center"/>
              <w:rPr>
                <w:color w:val="000000"/>
                <w:szCs w:val="22"/>
              </w:rPr>
            </w:pPr>
            <w:r w:rsidRPr="00C1598C">
              <w:rPr>
                <w:color w:val="000000"/>
                <w:sz w:val="22"/>
                <w:szCs w:val="22"/>
              </w:rPr>
              <w:t>Q7</w:t>
            </w:r>
          </w:p>
        </w:tc>
        <w:tc>
          <w:tcPr>
            <w:tcW w:w="8287" w:type="dxa"/>
            <w:shd w:val="clear" w:color="auto" w:fill="auto"/>
            <w:vAlign w:val="center"/>
          </w:tcPr>
          <w:p w14:paraId="11574B9C"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you feel your kidney doctors really cared about you as a person?</w:t>
            </w:r>
          </w:p>
        </w:tc>
      </w:tr>
    </w:tbl>
    <w:p w14:paraId="49A150BF" w14:textId="77777777" w:rsidR="00DF09BD" w:rsidRPr="00C1598C" w:rsidRDefault="00DF09BD" w:rsidP="00DF09BD">
      <w:pPr>
        <w:pStyle w:val="Source"/>
        <w:jc w:val="right"/>
      </w:pPr>
      <w:r w:rsidRPr="00C1598C">
        <w:t>(continued)</w:t>
      </w:r>
    </w:p>
    <w:p w14:paraId="4CA3966A" w14:textId="77777777" w:rsidR="00DF09BD" w:rsidRPr="00C1598C" w:rsidRDefault="00DF09BD" w:rsidP="00DF09BD">
      <w:pPr>
        <w:pStyle w:val="TableCaptionContinued"/>
        <w:rPr>
          <w:noProof/>
        </w:rPr>
      </w:pPr>
      <w:r w:rsidRPr="00C1598C">
        <w:rPr>
          <w:noProof/>
        </w:rPr>
        <w:lastRenderedPageBreak/>
        <w:t>Table 9-2.</w:t>
      </w:r>
      <w:r w:rsidRPr="00C1598C">
        <w:rPr>
          <w:noProof/>
        </w:rPr>
        <w:tab/>
        <w:t>Core ICH CAHPS Survey Questions Applicable to All Sample Patients (continued)</w:t>
      </w:r>
    </w:p>
    <w:tbl>
      <w:tblPr>
        <w:tblW w:w="9467"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1180"/>
        <w:gridCol w:w="8287"/>
      </w:tblGrid>
      <w:tr w:rsidR="00DF09BD" w:rsidRPr="00C1598C" w14:paraId="2FD95D6C" w14:textId="77777777" w:rsidTr="00AD5C62">
        <w:trPr>
          <w:cantSplit/>
          <w:tblHeader/>
        </w:trPr>
        <w:tc>
          <w:tcPr>
            <w:tcW w:w="1180" w:type="dxa"/>
            <w:shd w:val="solid" w:color="D9D9D9" w:themeColor="background1" w:themeShade="D9" w:fill="D9D9D9" w:themeFill="background1" w:themeFillShade="D9"/>
            <w:vAlign w:val="bottom"/>
            <w:hideMark/>
          </w:tcPr>
          <w:p w14:paraId="3ACE30FB" w14:textId="77777777" w:rsidR="00DF09BD" w:rsidRPr="00C1598C" w:rsidRDefault="00DF09BD" w:rsidP="00AD5C62">
            <w:pPr>
              <w:pStyle w:val="TableHeaders"/>
            </w:pPr>
            <w:r w:rsidRPr="00C1598C">
              <w:t>Question Number</w:t>
            </w:r>
          </w:p>
        </w:tc>
        <w:tc>
          <w:tcPr>
            <w:tcW w:w="8287" w:type="dxa"/>
            <w:shd w:val="solid" w:color="D9D9D9" w:themeColor="background1" w:themeShade="D9" w:fill="D9D9D9" w:themeFill="background1" w:themeFillShade="D9"/>
            <w:vAlign w:val="bottom"/>
            <w:hideMark/>
          </w:tcPr>
          <w:p w14:paraId="1339EA2C" w14:textId="77777777" w:rsidR="00DF09BD" w:rsidRPr="00C1598C" w:rsidRDefault="00DF09BD" w:rsidP="00AD5C62">
            <w:pPr>
              <w:pStyle w:val="TableHeaders"/>
            </w:pPr>
            <w:r w:rsidRPr="00C1598C">
              <w:t>Question Text</w:t>
            </w:r>
          </w:p>
        </w:tc>
      </w:tr>
      <w:tr w:rsidR="000A6966" w:rsidRPr="00C1598C" w14:paraId="4F08364F" w14:textId="77777777" w:rsidTr="00B1757E">
        <w:trPr>
          <w:cantSplit/>
        </w:trPr>
        <w:tc>
          <w:tcPr>
            <w:tcW w:w="1180" w:type="dxa"/>
            <w:shd w:val="clear" w:color="auto" w:fill="auto"/>
            <w:vAlign w:val="center"/>
          </w:tcPr>
          <w:p w14:paraId="588CF946" w14:textId="77777777" w:rsidR="000A6966" w:rsidRPr="00C1598C" w:rsidRDefault="000A6966" w:rsidP="00B1757E">
            <w:pPr>
              <w:spacing w:line="240" w:lineRule="auto"/>
              <w:jc w:val="center"/>
              <w:rPr>
                <w:color w:val="000000"/>
                <w:szCs w:val="22"/>
              </w:rPr>
            </w:pPr>
            <w:r w:rsidRPr="00C1598C">
              <w:rPr>
                <w:color w:val="000000"/>
                <w:sz w:val="22"/>
                <w:szCs w:val="22"/>
              </w:rPr>
              <w:t>Q8</w:t>
            </w:r>
          </w:p>
        </w:tc>
        <w:tc>
          <w:tcPr>
            <w:tcW w:w="8287" w:type="dxa"/>
            <w:shd w:val="clear" w:color="auto" w:fill="auto"/>
            <w:vAlign w:val="center"/>
          </w:tcPr>
          <w:p w14:paraId="3343E72B" w14:textId="77777777" w:rsidR="000A6966" w:rsidRPr="00C1598C" w:rsidRDefault="000A6966" w:rsidP="00B1757E">
            <w:pPr>
              <w:spacing w:line="240" w:lineRule="auto"/>
              <w:rPr>
                <w:color w:val="000000"/>
                <w:szCs w:val="22"/>
              </w:rPr>
            </w:pPr>
            <w:r w:rsidRPr="00C1598C">
              <w:rPr>
                <w:color w:val="000000"/>
                <w:sz w:val="22"/>
                <w:szCs w:val="22"/>
              </w:rPr>
              <w:t>Using any number from 0 to 10, where 0 is the worst kidney doctors possible and 10 is the best kidney doctors possible, what number would you use to rate the kidney doctors you have now?</w:t>
            </w:r>
          </w:p>
        </w:tc>
      </w:tr>
      <w:tr w:rsidR="000A6966" w:rsidRPr="00C1598C" w14:paraId="308BDB80" w14:textId="77777777" w:rsidTr="00B1757E">
        <w:trPr>
          <w:cantSplit/>
        </w:trPr>
        <w:tc>
          <w:tcPr>
            <w:tcW w:w="1180" w:type="dxa"/>
            <w:shd w:val="clear" w:color="auto" w:fill="auto"/>
            <w:vAlign w:val="center"/>
          </w:tcPr>
          <w:p w14:paraId="09185ECD" w14:textId="77777777" w:rsidR="000A6966" w:rsidRPr="00C1598C" w:rsidRDefault="000A6966" w:rsidP="00B1757E">
            <w:pPr>
              <w:spacing w:line="240" w:lineRule="auto"/>
              <w:jc w:val="center"/>
              <w:rPr>
                <w:color w:val="000000"/>
                <w:szCs w:val="22"/>
              </w:rPr>
            </w:pPr>
            <w:r w:rsidRPr="00C1598C">
              <w:rPr>
                <w:color w:val="000000"/>
                <w:sz w:val="22"/>
                <w:szCs w:val="22"/>
              </w:rPr>
              <w:t>Q9</w:t>
            </w:r>
          </w:p>
        </w:tc>
        <w:tc>
          <w:tcPr>
            <w:tcW w:w="8287" w:type="dxa"/>
            <w:shd w:val="clear" w:color="auto" w:fill="auto"/>
            <w:vAlign w:val="center"/>
          </w:tcPr>
          <w:p w14:paraId="06F999BF" w14:textId="77777777" w:rsidR="000A6966" w:rsidRPr="00C1598C" w:rsidRDefault="000A6966" w:rsidP="00B1757E">
            <w:pPr>
              <w:spacing w:line="240" w:lineRule="auto"/>
              <w:rPr>
                <w:color w:val="000000"/>
                <w:szCs w:val="22"/>
              </w:rPr>
            </w:pPr>
            <w:r w:rsidRPr="00C1598C">
              <w:rPr>
                <w:color w:val="000000"/>
                <w:sz w:val="22"/>
                <w:szCs w:val="22"/>
              </w:rPr>
              <w:t>Do your kidney doctors seem informed and up to date about the health care you receive from other doctors?</w:t>
            </w:r>
          </w:p>
        </w:tc>
      </w:tr>
      <w:tr w:rsidR="000A6966" w:rsidRPr="00C1598C" w14:paraId="6D04B975" w14:textId="77777777" w:rsidTr="00B1757E">
        <w:trPr>
          <w:cantSplit/>
        </w:trPr>
        <w:tc>
          <w:tcPr>
            <w:tcW w:w="1180" w:type="dxa"/>
            <w:shd w:val="clear" w:color="auto" w:fill="auto"/>
            <w:vAlign w:val="center"/>
          </w:tcPr>
          <w:p w14:paraId="0070904D" w14:textId="77777777" w:rsidR="000A6966" w:rsidRPr="00C1598C" w:rsidRDefault="000A6966" w:rsidP="00B1757E">
            <w:pPr>
              <w:spacing w:line="240" w:lineRule="auto"/>
              <w:jc w:val="center"/>
              <w:rPr>
                <w:color w:val="000000"/>
                <w:szCs w:val="22"/>
              </w:rPr>
            </w:pPr>
            <w:r w:rsidRPr="00C1598C">
              <w:rPr>
                <w:color w:val="000000"/>
                <w:sz w:val="22"/>
                <w:szCs w:val="22"/>
              </w:rPr>
              <w:t>Q10</w:t>
            </w:r>
          </w:p>
        </w:tc>
        <w:tc>
          <w:tcPr>
            <w:tcW w:w="8287" w:type="dxa"/>
            <w:shd w:val="clear" w:color="auto" w:fill="auto"/>
            <w:vAlign w:val="center"/>
          </w:tcPr>
          <w:p w14:paraId="795C826E"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the dialysis center staff listen carefully to you?</w:t>
            </w:r>
          </w:p>
        </w:tc>
      </w:tr>
      <w:tr w:rsidR="000A6966" w:rsidRPr="00C1598C" w14:paraId="17F66045" w14:textId="77777777" w:rsidTr="00B1757E">
        <w:trPr>
          <w:cantSplit/>
        </w:trPr>
        <w:tc>
          <w:tcPr>
            <w:tcW w:w="1180" w:type="dxa"/>
            <w:shd w:val="clear" w:color="auto" w:fill="auto"/>
            <w:vAlign w:val="center"/>
          </w:tcPr>
          <w:p w14:paraId="694BC0DA" w14:textId="77777777" w:rsidR="000A6966" w:rsidRPr="00C1598C" w:rsidRDefault="000A6966" w:rsidP="00B1757E">
            <w:pPr>
              <w:spacing w:line="240" w:lineRule="auto"/>
              <w:jc w:val="center"/>
              <w:rPr>
                <w:color w:val="000000"/>
                <w:szCs w:val="22"/>
              </w:rPr>
            </w:pPr>
            <w:r w:rsidRPr="00C1598C">
              <w:rPr>
                <w:color w:val="000000"/>
                <w:sz w:val="22"/>
                <w:szCs w:val="22"/>
              </w:rPr>
              <w:t>Q11</w:t>
            </w:r>
          </w:p>
        </w:tc>
        <w:tc>
          <w:tcPr>
            <w:tcW w:w="8287" w:type="dxa"/>
            <w:shd w:val="clear" w:color="auto" w:fill="auto"/>
            <w:vAlign w:val="center"/>
          </w:tcPr>
          <w:p w14:paraId="1A325512"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the dialysis center staff explain things in a way that was easy for you to understand?</w:t>
            </w:r>
          </w:p>
        </w:tc>
      </w:tr>
      <w:tr w:rsidR="000A6966" w:rsidRPr="00C1598C" w14:paraId="45395303" w14:textId="77777777" w:rsidTr="00B1757E">
        <w:trPr>
          <w:cantSplit/>
        </w:trPr>
        <w:tc>
          <w:tcPr>
            <w:tcW w:w="1180" w:type="dxa"/>
            <w:shd w:val="clear" w:color="auto" w:fill="auto"/>
            <w:vAlign w:val="center"/>
          </w:tcPr>
          <w:p w14:paraId="61D7EA8A" w14:textId="77777777" w:rsidR="000A6966" w:rsidRPr="00C1598C" w:rsidRDefault="000A6966" w:rsidP="00B1757E">
            <w:pPr>
              <w:spacing w:line="240" w:lineRule="auto"/>
              <w:jc w:val="center"/>
              <w:rPr>
                <w:color w:val="000000"/>
                <w:szCs w:val="22"/>
              </w:rPr>
            </w:pPr>
            <w:r w:rsidRPr="00C1598C">
              <w:rPr>
                <w:color w:val="000000"/>
                <w:sz w:val="22"/>
                <w:szCs w:val="22"/>
              </w:rPr>
              <w:t>Q12</w:t>
            </w:r>
          </w:p>
        </w:tc>
        <w:tc>
          <w:tcPr>
            <w:tcW w:w="8287" w:type="dxa"/>
            <w:shd w:val="clear" w:color="auto" w:fill="auto"/>
            <w:vAlign w:val="center"/>
          </w:tcPr>
          <w:p w14:paraId="334DA82B"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the dialysis center staff show respect for what you had to say?</w:t>
            </w:r>
          </w:p>
        </w:tc>
      </w:tr>
      <w:tr w:rsidR="000A6966" w:rsidRPr="00C1598C" w14:paraId="37F82BB0" w14:textId="77777777" w:rsidTr="00B1757E">
        <w:trPr>
          <w:cantSplit/>
        </w:trPr>
        <w:tc>
          <w:tcPr>
            <w:tcW w:w="1180" w:type="dxa"/>
            <w:shd w:val="clear" w:color="auto" w:fill="auto"/>
            <w:vAlign w:val="center"/>
          </w:tcPr>
          <w:p w14:paraId="43326851" w14:textId="77777777" w:rsidR="000A6966" w:rsidRPr="00C1598C" w:rsidRDefault="000A6966" w:rsidP="00B1757E">
            <w:pPr>
              <w:spacing w:line="240" w:lineRule="auto"/>
              <w:jc w:val="center"/>
              <w:rPr>
                <w:color w:val="000000"/>
                <w:szCs w:val="22"/>
              </w:rPr>
            </w:pPr>
            <w:r w:rsidRPr="00C1598C">
              <w:rPr>
                <w:color w:val="000000"/>
                <w:sz w:val="22"/>
                <w:szCs w:val="22"/>
              </w:rPr>
              <w:t>Q13</w:t>
            </w:r>
          </w:p>
        </w:tc>
        <w:tc>
          <w:tcPr>
            <w:tcW w:w="8287" w:type="dxa"/>
            <w:shd w:val="clear" w:color="auto" w:fill="auto"/>
            <w:vAlign w:val="center"/>
          </w:tcPr>
          <w:p w14:paraId="7FD8B72D"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the dialysis center staff spend enough time with you?</w:t>
            </w:r>
          </w:p>
        </w:tc>
      </w:tr>
      <w:tr w:rsidR="000A6966" w:rsidRPr="00C1598C" w14:paraId="609A619F" w14:textId="77777777" w:rsidTr="00B1757E">
        <w:trPr>
          <w:cantSplit/>
        </w:trPr>
        <w:tc>
          <w:tcPr>
            <w:tcW w:w="1180" w:type="dxa"/>
            <w:shd w:val="clear" w:color="auto" w:fill="auto"/>
            <w:vAlign w:val="center"/>
          </w:tcPr>
          <w:p w14:paraId="46B0DFF8" w14:textId="77777777" w:rsidR="000A6966" w:rsidRPr="00C1598C" w:rsidRDefault="000A6966" w:rsidP="00B1757E">
            <w:pPr>
              <w:spacing w:line="240" w:lineRule="auto"/>
              <w:jc w:val="center"/>
              <w:rPr>
                <w:color w:val="000000"/>
                <w:szCs w:val="22"/>
              </w:rPr>
            </w:pPr>
            <w:r w:rsidRPr="00C1598C">
              <w:rPr>
                <w:color w:val="000000"/>
                <w:sz w:val="22"/>
                <w:szCs w:val="22"/>
              </w:rPr>
              <w:t>Q14</w:t>
            </w:r>
          </w:p>
        </w:tc>
        <w:tc>
          <w:tcPr>
            <w:tcW w:w="8287" w:type="dxa"/>
            <w:shd w:val="clear" w:color="auto" w:fill="auto"/>
            <w:vAlign w:val="center"/>
          </w:tcPr>
          <w:p w14:paraId="0A8D0F8E" w14:textId="77777777" w:rsidR="000A6966" w:rsidRPr="00C1598C" w:rsidRDefault="000A6966" w:rsidP="00B1757E">
            <w:pPr>
              <w:spacing w:line="240" w:lineRule="auto"/>
              <w:rPr>
                <w:color w:val="000000"/>
                <w:szCs w:val="22"/>
              </w:rPr>
            </w:pPr>
            <w:r w:rsidRPr="00C1598C">
              <w:rPr>
                <w:color w:val="000000"/>
                <w:sz w:val="22"/>
                <w:szCs w:val="22"/>
              </w:rPr>
              <w:t>In the last 3 months, how often did you feel the dialysis center staff really cared about you as a person?</w:t>
            </w:r>
          </w:p>
        </w:tc>
      </w:tr>
      <w:tr w:rsidR="00BC4188" w:rsidRPr="00C1598C" w14:paraId="3A4EC4BC" w14:textId="77777777" w:rsidTr="00BC4188">
        <w:trPr>
          <w:cantSplit/>
        </w:trPr>
        <w:tc>
          <w:tcPr>
            <w:tcW w:w="1180" w:type="dxa"/>
            <w:shd w:val="clear" w:color="auto" w:fill="auto"/>
            <w:vAlign w:val="center"/>
          </w:tcPr>
          <w:p w14:paraId="7BE22787" w14:textId="096CBFFB" w:rsidR="00BC4188" w:rsidRPr="00C1598C" w:rsidRDefault="00BC4188" w:rsidP="00BC4188">
            <w:pPr>
              <w:spacing w:line="240" w:lineRule="auto"/>
              <w:jc w:val="center"/>
              <w:rPr>
                <w:color w:val="000000"/>
                <w:szCs w:val="22"/>
              </w:rPr>
            </w:pPr>
            <w:r w:rsidRPr="00C1598C">
              <w:rPr>
                <w:color w:val="000000"/>
                <w:sz w:val="22"/>
                <w:szCs w:val="22"/>
              </w:rPr>
              <w:t>Q15</w:t>
            </w:r>
          </w:p>
        </w:tc>
        <w:tc>
          <w:tcPr>
            <w:tcW w:w="8287" w:type="dxa"/>
            <w:shd w:val="clear" w:color="auto" w:fill="auto"/>
            <w:vAlign w:val="center"/>
          </w:tcPr>
          <w:p w14:paraId="2E136D24" w14:textId="3C0FAF60" w:rsidR="00BC4188" w:rsidRPr="00C1598C" w:rsidRDefault="00BC4188" w:rsidP="00BC4188">
            <w:pPr>
              <w:spacing w:line="240" w:lineRule="auto"/>
              <w:rPr>
                <w:color w:val="000000"/>
                <w:szCs w:val="22"/>
              </w:rPr>
            </w:pPr>
            <w:r w:rsidRPr="00C1598C">
              <w:rPr>
                <w:color w:val="000000"/>
                <w:sz w:val="22"/>
                <w:szCs w:val="22"/>
              </w:rPr>
              <w:t>In the last 3 months, how often did dialysis center staff make you as comfortable as possible during dialysis?</w:t>
            </w:r>
          </w:p>
        </w:tc>
      </w:tr>
      <w:tr w:rsidR="00BC4188" w:rsidRPr="00C1598C" w14:paraId="067D53BE" w14:textId="77777777" w:rsidTr="00BC4188">
        <w:trPr>
          <w:cantSplit/>
        </w:trPr>
        <w:tc>
          <w:tcPr>
            <w:tcW w:w="1180" w:type="dxa"/>
            <w:shd w:val="clear" w:color="auto" w:fill="auto"/>
            <w:vAlign w:val="center"/>
          </w:tcPr>
          <w:p w14:paraId="33A7EF68" w14:textId="11024DE2" w:rsidR="00BC4188" w:rsidRPr="00C1598C" w:rsidRDefault="00BC4188" w:rsidP="00BC4188">
            <w:pPr>
              <w:spacing w:line="240" w:lineRule="auto"/>
              <w:jc w:val="center"/>
              <w:rPr>
                <w:color w:val="000000"/>
                <w:szCs w:val="22"/>
              </w:rPr>
            </w:pPr>
            <w:r w:rsidRPr="00C1598C">
              <w:rPr>
                <w:color w:val="000000"/>
                <w:sz w:val="22"/>
                <w:szCs w:val="22"/>
              </w:rPr>
              <w:t>Q16</w:t>
            </w:r>
          </w:p>
        </w:tc>
        <w:tc>
          <w:tcPr>
            <w:tcW w:w="8287" w:type="dxa"/>
            <w:shd w:val="clear" w:color="auto" w:fill="auto"/>
            <w:vAlign w:val="center"/>
          </w:tcPr>
          <w:p w14:paraId="4C9836DB" w14:textId="207290E0" w:rsidR="00BC4188" w:rsidRPr="00C1598C" w:rsidRDefault="00BC4188" w:rsidP="00BC4188">
            <w:pPr>
              <w:spacing w:line="240" w:lineRule="auto"/>
              <w:rPr>
                <w:color w:val="000000"/>
                <w:szCs w:val="22"/>
              </w:rPr>
            </w:pPr>
            <w:r w:rsidRPr="00C1598C">
              <w:rPr>
                <w:color w:val="000000"/>
                <w:sz w:val="22"/>
                <w:szCs w:val="22"/>
              </w:rPr>
              <w:t>In the last 3 months, did dialysis center staff keep information about you and your health as private as possible from other patients?</w:t>
            </w:r>
          </w:p>
        </w:tc>
      </w:tr>
      <w:tr w:rsidR="00BC4188" w:rsidRPr="00C1598C" w14:paraId="0B50E42A" w14:textId="77777777" w:rsidTr="00BC4188">
        <w:trPr>
          <w:cantSplit/>
        </w:trPr>
        <w:tc>
          <w:tcPr>
            <w:tcW w:w="1180" w:type="dxa"/>
            <w:shd w:val="clear" w:color="auto" w:fill="auto"/>
            <w:vAlign w:val="center"/>
          </w:tcPr>
          <w:p w14:paraId="31B3E186" w14:textId="394DDDAC" w:rsidR="00BC4188" w:rsidRPr="00C1598C" w:rsidRDefault="00BC4188" w:rsidP="00BC4188">
            <w:pPr>
              <w:spacing w:line="240" w:lineRule="auto"/>
              <w:jc w:val="center"/>
              <w:rPr>
                <w:color w:val="000000"/>
                <w:szCs w:val="22"/>
              </w:rPr>
            </w:pPr>
            <w:r w:rsidRPr="00C1598C">
              <w:rPr>
                <w:color w:val="000000"/>
                <w:sz w:val="22"/>
                <w:szCs w:val="22"/>
              </w:rPr>
              <w:t>Q17</w:t>
            </w:r>
          </w:p>
        </w:tc>
        <w:tc>
          <w:tcPr>
            <w:tcW w:w="8287" w:type="dxa"/>
            <w:shd w:val="clear" w:color="auto" w:fill="auto"/>
            <w:vAlign w:val="center"/>
          </w:tcPr>
          <w:p w14:paraId="5CDFA885" w14:textId="7B3DF515" w:rsidR="00BC4188" w:rsidRPr="00C1598C" w:rsidRDefault="00BC4188" w:rsidP="00BC4188">
            <w:pPr>
              <w:spacing w:line="240" w:lineRule="auto"/>
              <w:rPr>
                <w:color w:val="000000"/>
                <w:szCs w:val="22"/>
              </w:rPr>
            </w:pPr>
            <w:r w:rsidRPr="00C1598C">
              <w:rPr>
                <w:color w:val="000000"/>
                <w:sz w:val="22"/>
                <w:szCs w:val="22"/>
              </w:rPr>
              <w:t>In the last 3 months, did you feel comfortable asking the dialysis center staff everything you wanted about dialysis care?</w:t>
            </w:r>
          </w:p>
        </w:tc>
      </w:tr>
      <w:tr w:rsidR="00BC4188" w:rsidRPr="00C1598C" w14:paraId="0073435D" w14:textId="77777777" w:rsidTr="00BC4188">
        <w:trPr>
          <w:cantSplit/>
        </w:trPr>
        <w:tc>
          <w:tcPr>
            <w:tcW w:w="1180" w:type="dxa"/>
            <w:shd w:val="clear" w:color="auto" w:fill="auto"/>
            <w:vAlign w:val="center"/>
          </w:tcPr>
          <w:p w14:paraId="55E4B1ED" w14:textId="60EBF0F8" w:rsidR="00BC4188" w:rsidRPr="00C1598C" w:rsidRDefault="00BC4188" w:rsidP="00BC4188">
            <w:pPr>
              <w:spacing w:line="240" w:lineRule="auto"/>
              <w:jc w:val="center"/>
              <w:rPr>
                <w:color w:val="000000"/>
                <w:szCs w:val="22"/>
              </w:rPr>
            </w:pPr>
            <w:r w:rsidRPr="00C1598C">
              <w:rPr>
                <w:color w:val="000000"/>
                <w:sz w:val="22"/>
                <w:szCs w:val="22"/>
              </w:rPr>
              <w:t>Q18</w:t>
            </w:r>
          </w:p>
        </w:tc>
        <w:tc>
          <w:tcPr>
            <w:tcW w:w="8287" w:type="dxa"/>
            <w:shd w:val="clear" w:color="auto" w:fill="auto"/>
            <w:vAlign w:val="center"/>
          </w:tcPr>
          <w:p w14:paraId="418AAF48" w14:textId="56883E0C" w:rsidR="00BC4188" w:rsidRPr="00C1598C" w:rsidRDefault="00BC4188" w:rsidP="00BC4188">
            <w:pPr>
              <w:spacing w:line="240" w:lineRule="auto"/>
              <w:rPr>
                <w:color w:val="000000"/>
                <w:szCs w:val="22"/>
              </w:rPr>
            </w:pPr>
            <w:r w:rsidRPr="00C1598C">
              <w:rPr>
                <w:color w:val="000000"/>
                <w:sz w:val="22"/>
                <w:szCs w:val="22"/>
              </w:rPr>
              <w:t>In the last 3 months, has anyone on the dialysis center staff asked you about how your kidney disease affects other parts of your life?</w:t>
            </w:r>
          </w:p>
        </w:tc>
      </w:tr>
      <w:tr w:rsidR="00BC4188" w:rsidRPr="00C1598C" w14:paraId="1F178D18" w14:textId="77777777" w:rsidTr="00BC4188">
        <w:trPr>
          <w:cantSplit/>
        </w:trPr>
        <w:tc>
          <w:tcPr>
            <w:tcW w:w="1180" w:type="dxa"/>
            <w:shd w:val="clear" w:color="auto" w:fill="auto"/>
            <w:vAlign w:val="center"/>
          </w:tcPr>
          <w:p w14:paraId="16B98BEA" w14:textId="658C9C1F" w:rsidR="00BC4188" w:rsidRPr="00C1598C" w:rsidRDefault="00BC4188" w:rsidP="00BC4188">
            <w:pPr>
              <w:spacing w:line="240" w:lineRule="auto"/>
              <w:jc w:val="center"/>
              <w:rPr>
                <w:color w:val="000000"/>
                <w:szCs w:val="22"/>
              </w:rPr>
            </w:pPr>
            <w:r w:rsidRPr="00C1598C">
              <w:rPr>
                <w:color w:val="000000"/>
                <w:sz w:val="22"/>
                <w:szCs w:val="22"/>
              </w:rPr>
              <w:t>Q19</w:t>
            </w:r>
          </w:p>
        </w:tc>
        <w:tc>
          <w:tcPr>
            <w:tcW w:w="8287" w:type="dxa"/>
            <w:shd w:val="clear" w:color="auto" w:fill="auto"/>
            <w:vAlign w:val="center"/>
          </w:tcPr>
          <w:p w14:paraId="67395FA8" w14:textId="5E4E3943" w:rsidR="00BC4188" w:rsidRPr="00C1598C" w:rsidRDefault="00BC4188" w:rsidP="00BC4188">
            <w:pPr>
              <w:spacing w:line="240" w:lineRule="auto"/>
              <w:rPr>
                <w:color w:val="000000"/>
                <w:szCs w:val="22"/>
              </w:rPr>
            </w:pPr>
            <w:r w:rsidRPr="00C1598C">
              <w:rPr>
                <w:color w:val="000000"/>
                <w:sz w:val="22"/>
                <w:szCs w:val="22"/>
              </w:rPr>
              <w:t>The dialysis center staff can connect you to the dialysis machine through a graft, fistula, or catheter. Do you know how to take care of your graft, fistula, or catheter?</w:t>
            </w:r>
          </w:p>
        </w:tc>
      </w:tr>
      <w:tr w:rsidR="00E93959" w:rsidRPr="00C1598C" w14:paraId="78DC6E1F" w14:textId="77777777" w:rsidTr="003578D6">
        <w:trPr>
          <w:cantSplit/>
        </w:trPr>
        <w:tc>
          <w:tcPr>
            <w:tcW w:w="1180" w:type="dxa"/>
            <w:shd w:val="clear" w:color="auto" w:fill="auto"/>
            <w:vAlign w:val="center"/>
          </w:tcPr>
          <w:p w14:paraId="5F0BB62F" w14:textId="77777777" w:rsidR="00E93959" w:rsidRPr="00C1598C" w:rsidRDefault="00E93959" w:rsidP="003578D6">
            <w:pPr>
              <w:spacing w:line="240" w:lineRule="auto"/>
              <w:jc w:val="center"/>
              <w:rPr>
                <w:color w:val="000000"/>
                <w:szCs w:val="22"/>
              </w:rPr>
            </w:pPr>
            <w:r w:rsidRPr="00C1598C">
              <w:rPr>
                <w:color w:val="000000"/>
                <w:sz w:val="22"/>
                <w:szCs w:val="22"/>
              </w:rPr>
              <w:t>Q20</w:t>
            </w:r>
          </w:p>
        </w:tc>
        <w:tc>
          <w:tcPr>
            <w:tcW w:w="8287" w:type="dxa"/>
            <w:shd w:val="clear" w:color="auto" w:fill="auto"/>
            <w:vAlign w:val="center"/>
          </w:tcPr>
          <w:p w14:paraId="5F591DE3" w14:textId="77777777" w:rsidR="00E93959" w:rsidRPr="00C1598C" w:rsidRDefault="00E93959" w:rsidP="003578D6">
            <w:pPr>
              <w:spacing w:line="240" w:lineRule="auto"/>
              <w:rPr>
                <w:color w:val="000000"/>
                <w:szCs w:val="22"/>
              </w:rPr>
            </w:pPr>
            <w:r w:rsidRPr="00C1598C">
              <w:rPr>
                <w:color w:val="000000"/>
                <w:sz w:val="22"/>
                <w:szCs w:val="22"/>
              </w:rPr>
              <w:t>In the last 3 months, which one did they use most often to connect you to the dialysis machine?</w:t>
            </w:r>
          </w:p>
        </w:tc>
      </w:tr>
      <w:tr w:rsidR="00E93959" w:rsidRPr="00C1598C" w14:paraId="5C9D9272" w14:textId="77777777" w:rsidTr="003578D6">
        <w:trPr>
          <w:cantSplit/>
        </w:trPr>
        <w:tc>
          <w:tcPr>
            <w:tcW w:w="1180" w:type="dxa"/>
            <w:shd w:val="clear" w:color="auto" w:fill="auto"/>
            <w:vAlign w:val="center"/>
          </w:tcPr>
          <w:p w14:paraId="3B79813D" w14:textId="77777777" w:rsidR="00E93959" w:rsidRPr="00C1598C" w:rsidRDefault="00E93959" w:rsidP="003578D6">
            <w:pPr>
              <w:spacing w:line="240" w:lineRule="auto"/>
              <w:jc w:val="center"/>
              <w:rPr>
                <w:color w:val="000000"/>
                <w:szCs w:val="22"/>
              </w:rPr>
            </w:pPr>
            <w:r w:rsidRPr="00C1598C">
              <w:rPr>
                <w:color w:val="000000"/>
                <w:sz w:val="22"/>
                <w:szCs w:val="22"/>
              </w:rPr>
              <w:t>Q22</w:t>
            </w:r>
          </w:p>
        </w:tc>
        <w:tc>
          <w:tcPr>
            <w:tcW w:w="8287" w:type="dxa"/>
            <w:shd w:val="clear" w:color="auto" w:fill="auto"/>
            <w:vAlign w:val="center"/>
          </w:tcPr>
          <w:p w14:paraId="3F5FE33E" w14:textId="77777777" w:rsidR="00E93959" w:rsidRPr="00C1598C" w:rsidRDefault="00E93959" w:rsidP="003578D6">
            <w:pPr>
              <w:spacing w:line="240" w:lineRule="auto"/>
              <w:rPr>
                <w:color w:val="000000"/>
                <w:szCs w:val="22"/>
              </w:rPr>
            </w:pPr>
            <w:r w:rsidRPr="00C1598C">
              <w:rPr>
                <w:color w:val="000000"/>
                <w:sz w:val="22"/>
                <w:szCs w:val="22"/>
              </w:rPr>
              <w:t>In the last 3 months, how often did dialysis center staff check you as closely as you wanted while you were on the dialysis machine?</w:t>
            </w:r>
          </w:p>
        </w:tc>
      </w:tr>
      <w:tr w:rsidR="00E93959" w:rsidRPr="00C1598C" w14:paraId="27CFA44A" w14:textId="77777777" w:rsidTr="003578D6">
        <w:trPr>
          <w:cantSplit/>
        </w:trPr>
        <w:tc>
          <w:tcPr>
            <w:tcW w:w="1180" w:type="dxa"/>
            <w:shd w:val="clear" w:color="auto" w:fill="auto"/>
            <w:vAlign w:val="center"/>
          </w:tcPr>
          <w:p w14:paraId="2407FFD9" w14:textId="77777777" w:rsidR="00E93959" w:rsidRPr="00C1598C" w:rsidRDefault="00E93959" w:rsidP="003578D6">
            <w:pPr>
              <w:spacing w:line="240" w:lineRule="auto"/>
              <w:jc w:val="center"/>
              <w:rPr>
                <w:color w:val="000000"/>
                <w:szCs w:val="22"/>
              </w:rPr>
            </w:pPr>
            <w:r w:rsidRPr="00C1598C">
              <w:rPr>
                <w:color w:val="000000"/>
                <w:sz w:val="22"/>
                <w:szCs w:val="22"/>
              </w:rPr>
              <w:t>Q23</w:t>
            </w:r>
          </w:p>
        </w:tc>
        <w:tc>
          <w:tcPr>
            <w:tcW w:w="8287" w:type="dxa"/>
            <w:shd w:val="clear" w:color="auto" w:fill="auto"/>
            <w:vAlign w:val="center"/>
          </w:tcPr>
          <w:p w14:paraId="61EEF8E7" w14:textId="77777777" w:rsidR="00E93959" w:rsidRPr="00C1598C" w:rsidRDefault="00E93959" w:rsidP="003578D6">
            <w:pPr>
              <w:spacing w:line="240" w:lineRule="auto"/>
              <w:rPr>
                <w:color w:val="000000"/>
                <w:szCs w:val="22"/>
              </w:rPr>
            </w:pPr>
            <w:r w:rsidRPr="00C1598C">
              <w:rPr>
                <w:color w:val="000000"/>
                <w:sz w:val="22"/>
                <w:szCs w:val="22"/>
              </w:rPr>
              <w:t>In the last 3 months, did any problems occur during your dialysis?</w:t>
            </w:r>
          </w:p>
        </w:tc>
      </w:tr>
      <w:tr w:rsidR="00E93959" w:rsidRPr="00C1598C" w14:paraId="621E71F2" w14:textId="77777777" w:rsidTr="003578D6">
        <w:trPr>
          <w:cantSplit/>
        </w:trPr>
        <w:tc>
          <w:tcPr>
            <w:tcW w:w="1180" w:type="dxa"/>
            <w:shd w:val="clear" w:color="auto" w:fill="auto"/>
            <w:vAlign w:val="center"/>
          </w:tcPr>
          <w:p w14:paraId="63DE73B6" w14:textId="77777777" w:rsidR="00E93959" w:rsidRPr="00C1598C" w:rsidRDefault="00E93959" w:rsidP="003578D6">
            <w:pPr>
              <w:spacing w:line="240" w:lineRule="auto"/>
              <w:jc w:val="center"/>
              <w:rPr>
                <w:color w:val="000000"/>
                <w:szCs w:val="22"/>
              </w:rPr>
            </w:pPr>
            <w:r w:rsidRPr="00C1598C">
              <w:rPr>
                <w:color w:val="000000"/>
                <w:sz w:val="22"/>
                <w:szCs w:val="22"/>
              </w:rPr>
              <w:t>Q25</w:t>
            </w:r>
          </w:p>
        </w:tc>
        <w:tc>
          <w:tcPr>
            <w:tcW w:w="8287" w:type="dxa"/>
            <w:shd w:val="clear" w:color="auto" w:fill="auto"/>
            <w:vAlign w:val="center"/>
          </w:tcPr>
          <w:p w14:paraId="6809FC3C" w14:textId="77777777" w:rsidR="00E93959" w:rsidRPr="00C1598C" w:rsidRDefault="00E93959" w:rsidP="003578D6">
            <w:pPr>
              <w:spacing w:line="240" w:lineRule="auto"/>
              <w:rPr>
                <w:color w:val="000000"/>
                <w:szCs w:val="22"/>
              </w:rPr>
            </w:pPr>
            <w:r w:rsidRPr="00C1598C">
              <w:rPr>
                <w:color w:val="000000"/>
                <w:sz w:val="22"/>
                <w:szCs w:val="22"/>
              </w:rPr>
              <w:t>In the last 3 months, how often did dialysis center staff behave in a professional manner?</w:t>
            </w:r>
          </w:p>
        </w:tc>
      </w:tr>
      <w:tr w:rsidR="00E93959" w:rsidRPr="00C1598C" w14:paraId="37E55C83" w14:textId="77777777" w:rsidTr="003578D6">
        <w:trPr>
          <w:cantSplit/>
        </w:trPr>
        <w:tc>
          <w:tcPr>
            <w:tcW w:w="1180" w:type="dxa"/>
            <w:shd w:val="clear" w:color="auto" w:fill="auto"/>
            <w:vAlign w:val="center"/>
          </w:tcPr>
          <w:p w14:paraId="45063D2F" w14:textId="77777777" w:rsidR="00E93959" w:rsidRPr="00C1598C" w:rsidRDefault="00E93959" w:rsidP="003578D6">
            <w:pPr>
              <w:spacing w:line="240" w:lineRule="auto"/>
              <w:jc w:val="center"/>
              <w:rPr>
                <w:color w:val="000000"/>
                <w:szCs w:val="22"/>
              </w:rPr>
            </w:pPr>
            <w:r w:rsidRPr="00C1598C">
              <w:rPr>
                <w:color w:val="000000"/>
                <w:sz w:val="22"/>
                <w:szCs w:val="22"/>
              </w:rPr>
              <w:t>Q26</w:t>
            </w:r>
          </w:p>
        </w:tc>
        <w:tc>
          <w:tcPr>
            <w:tcW w:w="8287" w:type="dxa"/>
            <w:shd w:val="clear" w:color="auto" w:fill="auto"/>
            <w:vAlign w:val="center"/>
          </w:tcPr>
          <w:p w14:paraId="1B661FF9" w14:textId="77777777" w:rsidR="00E93959" w:rsidRPr="00C1598C" w:rsidRDefault="00E93959" w:rsidP="003578D6">
            <w:pPr>
              <w:spacing w:line="240" w:lineRule="auto"/>
              <w:rPr>
                <w:color w:val="000000"/>
                <w:szCs w:val="22"/>
              </w:rPr>
            </w:pPr>
            <w:r w:rsidRPr="00C1598C">
              <w:rPr>
                <w:color w:val="000000"/>
                <w:sz w:val="22"/>
                <w:szCs w:val="22"/>
              </w:rPr>
              <w:t>In the last 3 months, did dialysis center staff talk to you about what you should eat and drink?</w:t>
            </w:r>
          </w:p>
        </w:tc>
      </w:tr>
      <w:tr w:rsidR="00E93959" w:rsidRPr="00C1598C" w14:paraId="6DE990BD" w14:textId="77777777" w:rsidTr="003578D6">
        <w:trPr>
          <w:cantSplit/>
        </w:trPr>
        <w:tc>
          <w:tcPr>
            <w:tcW w:w="1180" w:type="dxa"/>
            <w:shd w:val="clear" w:color="auto" w:fill="auto"/>
            <w:vAlign w:val="center"/>
          </w:tcPr>
          <w:p w14:paraId="751AEB3F" w14:textId="77777777" w:rsidR="00E93959" w:rsidRPr="00C1598C" w:rsidRDefault="00E93959" w:rsidP="003578D6">
            <w:pPr>
              <w:spacing w:line="240" w:lineRule="auto"/>
              <w:jc w:val="center"/>
              <w:rPr>
                <w:color w:val="000000"/>
                <w:szCs w:val="22"/>
              </w:rPr>
            </w:pPr>
            <w:r w:rsidRPr="00C1598C">
              <w:rPr>
                <w:color w:val="000000"/>
                <w:sz w:val="22"/>
                <w:szCs w:val="22"/>
              </w:rPr>
              <w:t>Q27</w:t>
            </w:r>
          </w:p>
        </w:tc>
        <w:tc>
          <w:tcPr>
            <w:tcW w:w="8287" w:type="dxa"/>
            <w:shd w:val="clear" w:color="auto" w:fill="auto"/>
            <w:vAlign w:val="center"/>
          </w:tcPr>
          <w:p w14:paraId="24BFD20A" w14:textId="77777777" w:rsidR="00E93959" w:rsidRPr="00C1598C" w:rsidRDefault="00E93959" w:rsidP="003578D6">
            <w:pPr>
              <w:spacing w:line="240" w:lineRule="auto"/>
              <w:rPr>
                <w:color w:val="000000"/>
                <w:szCs w:val="22"/>
              </w:rPr>
            </w:pPr>
            <w:r w:rsidRPr="00C1598C">
              <w:rPr>
                <w:color w:val="000000"/>
                <w:sz w:val="22"/>
                <w:szCs w:val="22"/>
              </w:rPr>
              <w:t>In the last 3 months, how often did dialysis center staff explain blood test results in a way that was easy to understand?</w:t>
            </w:r>
          </w:p>
        </w:tc>
      </w:tr>
      <w:tr w:rsidR="00DF3364" w:rsidRPr="00C1598C" w14:paraId="2C4F9394" w14:textId="77777777" w:rsidTr="00BC4188">
        <w:trPr>
          <w:cantSplit/>
        </w:trPr>
        <w:tc>
          <w:tcPr>
            <w:tcW w:w="1180" w:type="dxa"/>
            <w:shd w:val="clear" w:color="auto" w:fill="auto"/>
            <w:vAlign w:val="center"/>
            <w:hideMark/>
          </w:tcPr>
          <w:p w14:paraId="138E9050" w14:textId="77777777" w:rsidR="00DF3364" w:rsidRPr="00C1598C" w:rsidRDefault="00DF3364" w:rsidP="0024198F">
            <w:pPr>
              <w:spacing w:line="240" w:lineRule="auto"/>
              <w:jc w:val="center"/>
              <w:rPr>
                <w:color w:val="000000"/>
                <w:szCs w:val="22"/>
              </w:rPr>
            </w:pPr>
            <w:r w:rsidRPr="00C1598C">
              <w:rPr>
                <w:color w:val="000000"/>
                <w:sz w:val="22"/>
                <w:szCs w:val="22"/>
              </w:rPr>
              <w:t>Q28</w:t>
            </w:r>
          </w:p>
        </w:tc>
        <w:tc>
          <w:tcPr>
            <w:tcW w:w="8287" w:type="dxa"/>
            <w:shd w:val="clear" w:color="auto" w:fill="auto"/>
            <w:vAlign w:val="center"/>
            <w:hideMark/>
          </w:tcPr>
          <w:p w14:paraId="5F431A2A" w14:textId="77777777" w:rsidR="00DF3364" w:rsidRPr="00C1598C" w:rsidRDefault="00DF3364" w:rsidP="0024198F">
            <w:pPr>
              <w:spacing w:line="240" w:lineRule="auto"/>
              <w:rPr>
                <w:color w:val="000000"/>
                <w:szCs w:val="22"/>
              </w:rPr>
            </w:pPr>
            <w:r w:rsidRPr="00C1598C">
              <w:rPr>
                <w:color w:val="000000"/>
                <w:sz w:val="22"/>
                <w:szCs w:val="22"/>
              </w:rPr>
              <w:t>As a patient you have certain rights. For example, you have the right to be treated with respect and the right to privacy.</w:t>
            </w:r>
            <w:r w:rsidRPr="00C1598C">
              <w:rPr>
                <w:i/>
                <w:iCs/>
                <w:color w:val="000000"/>
                <w:sz w:val="22"/>
                <w:szCs w:val="22"/>
              </w:rPr>
              <w:t xml:space="preserve"> </w:t>
            </w:r>
            <w:r w:rsidRPr="00C1598C">
              <w:rPr>
                <w:color w:val="000000"/>
                <w:sz w:val="22"/>
                <w:szCs w:val="22"/>
              </w:rPr>
              <w:t>Did this dialysis center ever give you any written information about your rights as a patient?</w:t>
            </w:r>
          </w:p>
        </w:tc>
      </w:tr>
      <w:tr w:rsidR="00DF3364" w:rsidRPr="00C1598C" w14:paraId="7C5EFD8E" w14:textId="77777777" w:rsidTr="00BC4188">
        <w:trPr>
          <w:cantSplit/>
        </w:trPr>
        <w:tc>
          <w:tcPr>
            <w:tcW w:w="1180" w:type="dxa"/>
            <w:shd w:val="clear" w:color="auto" w:fill="auto"/>
            <w:vAlign w:val="center"/>
            <w:hideMark/>
          </w:tcPr>
          <w:p w14:paraId="03DD51D6" w14:textId="77777777" w:rsidR="00DF3364" w:rsidRPr="00C1598C" w:rsidRDefault="00DF3364" w:rsidP="0024198F">
            <w:pPr>
              <w:spacing w:line="240" w:lineRule="auto"/>
              <w:jc w:val="center"/>
              <w:rPr>
                <w:color w:val="000000"/>
                <w:szCs w:val="22"/>
              </w:rPr>
            </w:pPr>
            <w:r w:rsidRPr="00C1598C">
              <w:rPr>
                <w:color w:val="000000"/>
                <w:sz w:val="22"/>
                <w:szCs w:val="22"/>
              </w:rPr>
              <w:t>Q29</w:t>
            </w:r>
          </w:p>
        </w:tc>
        <w:tc>
          <w:tcPr>
            <w:tcW w:w="8287" w:type="dxa"/>
            <w:shd w:val="clear" w:color="auto" w:fill="auto"/>
            <w:vAlign w:val="center"/>
            <w:hideMark/>
          </w:tcPr>
          <w:p w14:paraId="5C9933A4" w14:textId="77777777" w:rsidR="00DF3364" w:rsidRPr="00C1598C" w:rsidRDefault="00DF3364" w:rsidP="0024198F">
            <w:pPr>
              <w:spacing w:line="240" w:lineRule="auto"/>
              <w:rPr>
                <w:color w:val="000000"/>
                <w:szCs w:val="22"/>
              </w:rPr>
            </w:pPr>
            <w:r w:rsidRPr="00C1598C">
              <w:rPr>
                <w:color w:val="000000"/>
                <w:sz w:val="22"/>
                <w:szCs w:val="22"/>
              </w:rPr>
              <w:t>Did dialysis center staff at this center ever review your rights as a patient with you?</w:t>
            </w:r>
          </w:p>
        </w:tc>
      </w:tr>
      <w:tr w:rsidR="00DF3364" w:rsidRPr="00C1598C" w14:paraId="7D8AD26D" w14:textId="77777777" w:rsidTr="00BC4188">
        <w:trPr>
          <w:cantSplit/>
        </w:trPr>
        <w:tc>
          <w:tcPr>
            <w:tcW w:w="1180" w:type="dxa"/>
            <w:shd w:val="clear" w:color="auto" w:fill="auto"/>
            <w:vAlign w:val="center"/>
            <w:hideMark/>
          </w:tcPr>
          <w:p w14:paraId="63322EC3" w14:textId="77777777" w:rsidR="00DF3364" w:rsidRPr="00C1598C" w:rsidRDefault="00DF3364" w:rsidP="0024198F">
            <w:pPr>
              <w:spacing w:line="240" w:lineRule="auto"/>
              <w:jc w:val="center"/>
              <w:rPr>
                <w:color w:val="000000"/>
                <w:szCs w:val="22"/>
              </w:rPr>
            </w:pPr>
            <w:r w:rsidRPr="00C1598C">
              <w:rPr>
                <w:color w:val="000000"/>
                <w:sz w:val="22"/>
                <w:szCs w:val="22"/>
              </w:rPr>
              <w:t>Q30</w:t>
            </w:r>
          </w:p>
        </w:tc>
        <w:tc>
          <w:tcPr>
            <w:tcW w:w="8287" w:type="dxa"/>
            <w:shd w:val="clear" w:color="auto" w:fill="auto"/>
            <w:vAlign w:val="center"/>
            <w:hideMark/>
          </w:tcPr>
          <w:p w14:paraId="1738EA8D" w14:textId="77777777" w:rsidR="00DF3364" w:rsidRPr="00C1598C" w:rsidRDefault="00DF3364" w:rsidP="0024198F">
            <w:pPr>
              <w:spacing w:line="240" w:lineRule="auto"/>
              <w:rPr>
                <w:color w:val="000000"/>
                <w:szCs w:val="22"/>
              </w:rPr>
            </w:pPr>
            <w:r w:rsidRPr="00C1598C">
              <w:rPr>
                <w:color w:val="000000"/>
                <w:sz w:val="22"/>
                <w:szCs w:val="22"/>
              </w:rPr>
              <w:t>Have dialysis center staff ever told you what to do if you experience a health problem at home?</w:t>
            </w:r>
          </w:p>
        </w:tc>
      </w:tr>
      <w:tr w:rsidR="00DF3364" w:rsidRPr="00C1598C" w14:paraId="5F2D4968" w14:textId="77777777" w:rsidTr="00BC4188">
        <w:trPr>
          <w:cantSplit/>
        </w:trPr>
        <w:tc>
          <w:tcPr>
            <w:tcW w:w="1180" w:type="dxa"/>
            <w:shd w:val="clear" w:color="auto" w:fill="auto"/>
            <w:vAlign w:val="center"/>
            <w:hideMark/>
          </w:tcPr>
          <w:p w14:paraId="51B78A12" w14:textId="77777777" w:rsidR="00DF3364" w:rsidRPr="00C1598C" w:rsidRDefault="00DF3364" w:rsidP="0024198F">
            <w:pPr>
              <w:spacing w:line="240" w:lineRule="auto"/>
              <w:jc w:val="center"/>
              <w:rPr>
                <w:color w:val="000000"/>
                <w:szCs w:val="22"/>
              </w:rPr>
            </w:pPr>
            <w:r w:rsidRPr="00C1598C">
              <w:rPr>
                <w:color w:val="000000"/>
                <w:sz w:val="22"/>
                <w:szCs w:val="22"/>
              </w:rPr>
              <w:t>Q31</w:t>
            </w:r>
          </w:p>
        </w:tc>
        <w:tc>
          <w:tcPr>
            <w:tcW w:w="8287" w:type="dxa"/>
            <w:shd w:val="clear" w:color="auto" w:fill="auto"/>
            <w:vAlign w:val="center"/>
            <w:hideMark/>
          </w:tcPr>
          <w:p w14:paraId="0938B2BA" w14:textId="77777777" w:rsidR="00DF3364" w:rsidRPr="00C1598C" w:rsidRDefault="00DF3364" w:rsidP="0024198F">
            <w:pPr>
              <w:spacing w:line="240" w:lineRule="auto"/>
              <w:rPr>
                <w:color w:val="000000"/>
                <w:szCs w:val="22"/>
              </w:rPr>
            </w:pPr>
            <w:r w:rsidRPr="00C1598C">
              <w:rPr>
                <w:color w:val="000000"/>
                <w:sz w:val="22"/>
                <w:szCs w:val="22"/>
              </w:rPr>
              <w:t>Have any dialysis center staff ever told you how to get off the machine if there is an emergency at the center?</w:t>
            </w:r>
          </w:p>
        </w:tc>
      </w:tr>
      <w:tr w:rsidR="00DF3364" w:rsidRPr="00C1598C" w14:paraId="0AD47E4B" w14:textId="77777777" w:rsidTr="00BC4188">
        <w:trPr>
          <w:cantSplit/>
        </w:trPr>
        <w:tc>
          <w:tcPr>
            <w:tcW w:w="1180" w:type="dxa"/>
            <w:shd w:val="clear" w:color="auto" w:fill="auto"/>
            <w:vAlign w:val="center"/>
            <w:hideMark/>
          </w:tcPr>
          <w:p w14:paraId="676611B1" w14:textId="77777777" w:rsidR="00DF3364" w:rsidRPr="00C1598C" w:rsidRDefault="00DF3364" w:rsidP="0024198F">
            <w:pPr>
              <w:spacing w:line="240" w:lineRule="auto"/>
              <w:jc w:val="center"/>
              <w:rPr>
                <w:color w:val="000000"/>
                <w:szCs w:val="22"/>
              </w:rPr>
            </w:pPr>
            <w:r w:rsidRPr="00C1598C">
              <w:rPr>
                <w:color w:val="000000"/>
                <w:sz w:val="22"/>
                <w:szCs w:val="22"/>
              </w:rPr>
              <w:t>Q32</w:t>
            </w:r>
          </w:p>
        </w:tc>
        <w:tc>
          <w:tcPr>
            <w:tcW w:w="8287" w:type="dxa"/>
            <w:shd w:val="clear" w:color="auto" w:fill="auto"/>
            <w:vAlign w:val="center"/>
            <w:hideMark/>
          </w:tcPr>
          <w:p w14:paraId="51C19741" w14:textId="77777777" w:rsidR="00DF3364" w:rsidRPr="00C1598C" w:rsidRDefault="00DF3364" w:rsidP="0024198F">
            <w:pPr>
              <w:spacing w:line="240" w:lineRule="auto"/>
              <w:rPr>
                <w:color w:val="000000"/>
                <w:szCs w:val="22"/>
              </w:rPr>
            </w:pPr>
            <w:r w:rsidRPr="00C1598C">
              <w:rPr>
                <w:color w:val="000000"/>
                <w:sz w:val="22"/>
                <w:szCs w:val="22"/>
              </w:rPr>
              <w:t>Using any number from 0 to 10, where 0 is the worst dialysis center staff possible and 10 is the best dialysis center staff possible, what number would you use to rate your dialysis center staff?</w:t>
            </w:r>
          </w:p>
        </w:tc>
      </w:tr>
    </w:tbl>
    <w:p w14:paraId="39C511CD" w14:textId="77777777" w:rsidR="00DF09BD" w:rsidRPr="00C1598C" w:rsidRDefault="00DF09BD" w:rsidP="00DF09BD">
      <w:pPr>
        <w:pStyle w:val="Source"/>
        <w:jc w:val="right"/>
      </w:pPr>
      <w:r w:rsidRPr="00C1598C">
        <w:t>(continued)</w:t>
      </w:r>
    </w:p>
    <w:p w14:paraId="5848AEFA" w14:textId="77777777" w:rsidR="00DF09BD" w:rsidRPr="00C1598C" w:rsidRDefault="00DF09BD" w:rsidP="00DF09BD">
      <w:pPr>
        <w:pStyle w:val="TableCaptionContinued"/>
        <w:rPr>
          <w:noProof/>
        </w:rPr>
      </w:pPr>
      <w:r w:rsidRPr="00C1598C">
        <w:rPr>
          <w:noProof/>
        </w:rPr>
        <w:lastRenderedPageBreak/>
        <w:t>Table 9-2.</w:t>
      </w:r>
      <w:r w:rsidRPr="00C1598C">
        <w:rPr>
          <w:noProof/>
        </w:rPr>
        <w:tab/>
        <w:t>Core ICH CAHPS Survey Questions Applicable to All Sample Patients (continued)</w:t>
      </w:r>
    </w:p>
    <w:tbl>
      <w:tblPr>
        <w:tblW w:w="9467"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4A0" w:firstRow="1" w:lastRow="0" w:firstColumn="1" w:lastColumn="0" w:noHBand="0" w:noVBand="1"/>
      </w:tblPr>
      <w:tblGrid>
        <w:gridCol w:w="1180"/>
        <w:gridCol w:w="8287"/>
      </w:tblGrid>
      <w:tr w:rsidR="00DF09BD" w:rsidRPr="00C1598C" w14:paraId="05032C0A" w14:textId="77777777" w:rsidTr="00AD5C62">
        <w:trPr>
          <w:cantSplit/>
          <w:tblHeader/>
        </w:trPr>
        <w:tc>
          <w:tcPr>
            <w:tcW w:w="1180" w:type="dxa"/>
            <w:shd w:val="solid" w:color="D9D9D9" w:themeColor="background1" w:themeShade="D9" w:fill="D9D9D9" w:themeFill="background1" w:themeFillShade="D9"/>
            <w:vAlign w:val="bottom"/>
            <w:hideMark/>
          </w:tcPr>
          <w:p w14:paraId="776D8DED" w14:textId="77777777" w:rsidR="00DF09BD" w:rsidRPr="00C1598C" w:rsidRDefault="00DF09BD" w:rsidP="00AD5C62">
            <w:pPr>
              <w:pStyle w:val="TableHeaders"/>
            </w:pPr>
            <w:r w:rsidRPr="00C1598C">
              <w:t>Question Number</w:t>
            </w:r>
          </w:p>
        </w:tc>
        <w:tc>
          <w:tcPr>
            <w:tcW w:w="8287" w:type="dxa"/>
            <w:shd w:val="solid" w:color="D9D9D9" w:themeColor="background1" w:themeShade="D9" w:fill="D9D9D9" w:themeFill="background1" w:themeFillShade="D9"/>
            <w:vAlign w:val="bottom"/>
            <w:hideMark/>
          </w:tcPr>
          <w:p w14:paraId="40EAA686" w14:textId="77777777" w:rsidR="00DF09BD" w:rsidRPr="00C1598C" w:rsidRDefault="00DF09BD" w:rsidP="00AD5C62">
            <w:pPr>
              <w:pStyle w:val="TableHeaders"/>
            </w:pPr>
            <w:r w:rsidRPr="00C1598C">
              <w:t>Question Text</w:t>
            </w:r>
          </w:p>
        </w:tc>
      </w:tr>
      <w:tr w:rsidR="00DF3364" w:rsidRPr="00C1598C" w14:paraId="547397E7" w14:textId="77777777" w:rsidTr="00BC4188">
        <w:trPr>
          <w:cantSplit/>
        </w:trPr>
        <w:tc>
          <w:tcPr>
            <w:tcW w:w="1180" w:type="dxa"/>
            <w:shd w:val="clear" w:color="auto" w:fill="auto"/>
            <w:vAlign w:val="center"/>
            <w:hideMark/>
          </w:tcPr>
          <w:p w14:paraId="14FDC962" w14:textId="77777777" w:rsidR="00DF3364" w:rsidRPr="00C1598C" w:rsidRDefault="00DF3364" w:rsidP="0024198F">
            <w:pPr>
              <w:spacing w:line="240" w:lineRule="auto"/>
              <w:jc w:val="center"/>
              <w:rPr>
                <w:color w:val="000000"/>
                <w:szCs w:val="22"/>
              </w:rPr>
            </w:pPr>
            <w:r w:rsidRPr="00C1598C">
              <w:rPr>
                <w:color w:val="000000"/>
                <w:sz w:val="22"/>
                <w:szCs w:val="22"/>
              </w:rPr>
              <w:t>Q33</w:t>
            </w:r>
          </w:p>
        </w:tc>
        <w:tc>
          <w:tcPr>
            <w:tcW w:w="8287" w:type="dxa"/>
            <w:shd w:val="clear" w:color="auto" w:fill="auto"/>
            <w:vAlign w:val="center"/>
            <w:hideMark/>
          </w:tcPr>
          <w:p w14:paraId="672368AD" w14:textId="77777777" w:rsidR="00DF3364" w:rsidRPr="00C1598C" w:rsidRDefault="00DF3364" w:rsidP="0024198F">
            <w:pPr>
              <w:spacing w:line="240" w:lineRule="auto"/>
              <w:rPr>
                <w:color w:val="000000"/>
                <w:szCs w:val="22"/>
              </w:rPr>
            </w:pPr>
            <w:r w:rsidRPr="00C1598C">
              <w:rPr>
                <w:color w:val="000000"/>
                <w:sz w:val="22"/>
                <w:szCs w:val="22"/>
              </w:rPr>
              <w:t>In the last 3 months, when you arrived on time, how often did you get put on the dialysis machine within 15 minutes of your appointment</w:t>
            </w:r>
            <w:r w:rsidRPr="00C1598C">
              <w:rPr>
                <w:i/>
                <w:iCs/>
                <w:color w:val="000000"/>
                <w:sz w:val="22"/>
                <w:szCs w:val="22"/>
              </w:rPr>
              <w:t xml:space="preserve"> </w:t>
            </w:r>
            <w:r w:rsidRPr="00C1598C">
              <w:rPr>
                <w:color w:val="000000"/>
                <w:sz w:val="22"/>
                <w:szCs w:val="22"/>
              </w:rPr>
              <w:t>or shift time?</w:t>
            </w:r>
          </w:p>
        </w:tc>
      </w:tr>
      <w:tr w:rsidR="00DF3364" w:rsidRPr="00C1598C" w14:paraId="34A30DFB" w14:textId="77777777" w:rsidTr="00BC4188">
        <w:trPr>
          <w:cantSplit/>
        </w:trPr>
        <w:tc>
          <w:tcPr>
            <w:tcW w:w="1180" w:type="dxa"/>
            <w:shd w:val="clear" w:color="auto" w:fill="auto"/>
            <w:vAlign w:val="center"/>
            <w:hideMark/>
          </w:tcPr>
          <w:p w14:paraId="719757B3" w14:textId="77777777" w:rsidR="00DF3364" w:rsidRPr="00C1598C" w:rsidRDefault="00DF3364" w:rsidP="0024198F">
            <w:pPr>
              <w:spacing w:line="240" w:lineRule="auto"/>
              <w:jc w:val="center"/>
              <w:rPr>
                <w:color w:val="000000"/>
                <w:szCs w:val="22"/>
              </w:rPr>
            </w:pPr>
            <w:r w:rsidRPr="00C1598C">
              <w:rPr>
                <w:color w:val="000000"/>
                <w:sz w:val="22"/>
                <w:szCs w:val="22"/>
              </w:rPr>
              <w:t>Q34</w:t>
            </w:r>
          </w:p>
        </w:tc>
        <w:tc>
          <w:tcPr>
            <w:tcW w:w="8287" w:type="dxa"/>
            <w:shd w:val="clear" w:color="auto" w:fill="auto"/>
            <w:vAlign w:val="center"/>
            <w:hideMark/>
          </w:tcPr>
          <w:p w14:paraId="560C659D" w14:textId="77777777" w:rsidR="00DF3364" w:rsidRPr="00C1598C" w:rsidRDefault="00DF3364" w:rsidP="0024198F">
            <w:pPr>
              <w:spacing w:line="240" w:lineRule="auto"/>
              <w:rPr>
                <w:color w:val="000000"/>
                <w:szCs w:val="22"/>
              </w:rPr>
            </w:pPr>
            <w:r w:rsidRPr="00C1598C">
              <w:rPr>
                <w:color w:val="000000"/>
                <w:sz w:val="22"/>
                <w:szCs w:val="22"/>
              </w:rPr>
              <w:t>In the last 3 months, how often was the dialysis center as clean as it could be?</w:t>
            </w:r>
          </w:p>
        </w:tc>
      </w:tr>
      <w:tr w:rsidR="00DF3364" w:rsidRPr="00C1598C" w14:paraId="53734A81" w14:textId="77777777" w:rsidTr="00BC4188">
        <w:trPr>
          <w:cantSplit/>
        </w:trPr>
        <w:tc>
          <w:tcPr>
            <w:tcW w:w="1180" w:type="dxa"/>
            <w:shd w:val="clear" w:color="auto" w:fill="auto"/>
            <w:vAlign w:val="center"/>
            <w:hideMark/>
          </w:tcPr>
          <w:p w14:paraId="6E5C16C5" w14:textId="77777777" w:rsidR="00DF3364" w:rsidRPr="00C1598C" w:rsidRDefault="00DF3364" w:rsidP="0024198F">
            <w:pPr>
              <w:spacing w:line="240" w:lineRule="auto"/>
              <w:jc w:val="center"/>
              <w:rPr>
                <w:color w:val="000000"/>
                <w:szCs w:val="22"/>
              </w:rPr>
            </w:pPr>
            <w:r w:rsidRPr="00C1598C">
              <w:rPr>
                <w:color w:val="000000"/>
                <w:sz w:val="22"/>
                <w:szCs w:val="22"/>
              </w:rPr>
              <w:t>Q35</w:t>
            </w:r>
          </w:p>
        </w:tc>
        <w:tc>
          <w:tcPr>
            <w:tcW w:w="8287" w:type="dxa"/>
            <w:shd w:val="clear" w:color="auto" w:fill="auto"/>
            <w:vAlign w:val="center"/>
            <w:hideMark/>
          </w:tcPr>
          <w:p w14:paraId="5DE2736F" w14:textId="77777777" w:rsidR="00DF3364" w:rsidRPr="00C1598C" w:rsidRDefault="00DF3364" w:rsidP="0024198F">
            <w:pPr>
              <w:spacing w:line="240" w:lineRule="auto"/>
              <w:rPr>
                <w:color w:val="000000"/>
                <w:szCs w:val="22"/>
              </w:rPr>
            </w:pPr>
            <w:r w:rsidRPr="00C1598C">
              <w:rPr>
                <w:color w:val="000000"/>
                <w:sz w:val="22"/>
                <w:szCs w:val="22"/>
              </w:rPr>
              <w:t>Using any number from 0 to 10, where 0 is the worst dialysis center possible and 10 is the best dialysis center possible, what number would you use to rate this dialysis center?</w:t>
            </w:r>
          </w:p>
        </w:tc>
      </w:tr>
      <w:tr w:rsidR="00DF3364" w:rsidRPr="00C1598C" w14:paraId="1ABB0F4B" w14:textId="77777777" w:rsidTr="00BC4188">
        <w:trPr>
          <w:cantSplit/>
        </w:trPr>
        <w:tc>
          <w:tcPr>
            <w:tcW w:w="1180" w:type="dxa"/>
            <w:shd w:val="clear" w:color="auto" w:fill="auto"/>
            <w:vAlign w:val="center"/>
            <w:hideMark/>
          </w:tcPr>
          <w:p w14:paraId="08FE2742" w14:textId="77777777" w:rsidR="00DF3364" w:rsidRPr="00C1598C" w:rsidRDefault="00DF3364" w:rsidP="0024198F">
            <w:pPr>
              <w:spacing w:line="240" w:lineRule="auto"/>
              <w:jc w:val="center"/>
              <w:rPr>
                <w:color w:val="000000"/>
                <w:szCs w:val="22"/>
              </w:rPr>
            </w:pPr>
            <w:r w:rsidRPr="00C1598C">
              <w:rPr>
                <w:color w:val="000000"/>
                <w:sz w:val="22"/>
                <w:szCs w:val="22"/>
              </w:rPr>
              <w:t>Q36</w:t>
            </w:r>
          </w:p>
        </w:tc>
        <w:tc>
          <w:tcPr>
            <w:tcW w:w="8287" w:type="dxa"/>
            <w:shd w:val="clear" w:color="auto" w:fill="auto"/>
            <w:vAlign w:val="center"/>
            <w:hideMark/>
          </w:tcPr>
          <w:p w14:paraId="1934D423" w14:textId="77777777" w:rsidR="00DF3364" w:rsidRPr="00C1598C" w:rsidRDefault="00DF3364" w:rsidP="0024198F">
            <w:pPr>
              <w:spacing w:line="240" w:lineRule="auto"/>
              <w:rPr>
                <w:color w:val="000000"/>
                <w:szCs w:val="22"/>
              </w:rPr>
            </w:pPr>
            <w:r w:rsidRPr="00C1598C">
              <w:rPr>
                <w:color w:val="000000"/>
                <w:sz w:val="22"/>
                <w:szCs w:val="22"/>
              </w:rPr>
              <w:t xml:space="preserve">You can treat kidney disease with dialysis at a center, </w:t>
            </w:r>
            <w:r w:rsidR="000C5B89" w:rsidRPr="00C1598C">
              <w:rPr>
                <w:color w:val="000000"/>
                <w:sz w:val="22"/>
                <w:szCs w:val="22"/>
              </w:rPr>
              <w:t xml:space="preserve">with </w:t>
            </w:r>
            <w:r w:rsidRPr="00C1598C">
              <w:rPr>
                <w:color w:val="000000"/>
                <w:sz w:val="22"/>
                <w:szCs w:val="22"/>
              </w:rPr>
              <w:t>a kidney transplant, or with dialysis at home. In the last 12 months, did your kidney doctors or dialysis center staff talk to you as much as you wanted about which treatment is right for you?</w:t>
            </w:r>
          </w:p>
        </w:tc>
      </w:tr>
      <w:tr w:rsidR="00DF3364" w:rsidRPr="00C1598C" w14:paraId="6B9107A8" w14:textId="77777777" w:rsidTr="00BC4188">
        <w:trPr>
          <w:cantSplit/>
        </w:trPr>
        <w:tc>
          <w:tcPr>
            <w:tcW w:w="1180" w:type="dxa"/>
            <w:shd w:val="clear" w:color="auto" w:fill="auto"/>
            <w:vAlign w:val="center"/>
            <w:hideMark/>
          </w:tcPr>
          <w:p w14:paraId="33BF1684" w14:textId="77777777" w:rsidR="00DF3364" w:rsidRPr="00C1598C" w:rsidRDefault="00DF3364" w:rsidP="0024198F">
            <w:pPr>
              <w:spacing w:line="240" w:lineRule="auto"/>
              <w:jc w:val="center"/>
              <w:rPr>
                <w:color w:val="000000"/>
                <w:szCs w:val="22"/>
              </w:rPr>
            </w:pPr>
            <w:r w:rsidRPr="00C1598C">
              <w:rPr>
                <w:color w:val="000000"/>
                <w:sz w:val="22"/>
                <w:szCs w:val="22"/>
              </w:rPr>
              <w:t>Q37</w:t>
            </w:r>
          </w:p>
        </w:tc>
        <w:tc>
          <w:tcPr>
            <w:tcW w:w="8287" w:type="dxa"/>
            <w:shd w:val="clear" w:color="auto" w:fill="auto"/>
            <w:vAlign w:val="center"/>
            <w:hideMark/>
          </w:tcPr>
          <w:p w14:paraId="44CF9B99" w14:textId="77777777" w:rsidR="00DF3364" w:rsidRPr="00C1598C" w:rsidRDefault="00DF3364" w:rsidP="0024198F">
            <w:pPr>
              <w:spacing w:line="240" w:lineRule="auto"/>
              <w:rPr>
                <w:color w:val="000000"/>
                <w:szCs w:val="22"/>
              </w:rPr>
            </w:pPr>
            <w:r w:rsidRPr="00C1598C">
              <w:rPr>
                <w:color w:val="000000"/>
                <w:sz w:val="22"/>
                <w:szCs w:val="22"/>
              </w:rPr>
              <w:t>Are you eligible for a kidney transplant?</w:t>
            </w:r>
          </w:p>
        </w:tc>
      </w:tr>
      <w:tr w:rsidR="00DF3364" w:rsidRPr="00C1598C" w14:paraId="4AD433A3" w14:textId="77777777" w:rsidTr="00BC4188">
        <w:trPr>
          <w:cantSplit/>
        </w:trPr>
        <w:tc>
          <w:tcPr>
            <w:tcW w:w="1180" w:type="dxa"/>
            <w:shd w:val="clear" w:color="auto" w:fill="auto"/>
            <w:vAlign w:val="center"/>
            <w:hideMark/>
          </w:tcPr>
          <w:p w14:paraId="35DFB862" w14:textId="77777777" w:rsidR="00DF3364" w:rsidRPr="00C1598C" w:rsidRDefault="00DF3364" w:rsidP="0024198F">
            <w:pPr>
              <w:spacing w:line="240" w:lineRule="auto"/>
              <w:jc w:val="center"/>
              <w:rPr>
                <w:color w:val="000000"/>
                <w:szCs w:val="22"/>
              </w:rPr>
            </w:pPr>
            <w:r w:rsidRPr="00C1598C">
              <w:rPr>
                <w:color w:val="000000"/>
                <w:sz w:val="22"/>
                <w:szCs w:val="22"/>
              </w:rPr>
              <w:t>Q39</w:t>
            </w:r>
          </w:p>
        </w:tc>
        <w:tc>
          <w:tcPr>
            <w:tcW w:w="8287" w:type="dxa"/>
            <w:shd w:val="clear" w:color="auto" w:fill="auto"/>
            <w:vAlign w:val="center"/>
            <w:hideMark/>
          </w:tcPr>
          <w:p w14:paraId="62B16748" w14:textId="77777777" w:rsidR="00DF3364" w:rsidRPr="00C1598C" w:rsidRDefault="00DF3364" w:rsidP="0024198F">
            <w:pPr>
              <w:spacing w:line="240" w:lineRule="auto"/>
              <w:rPr>
                <w:color w:val="000000"/>
                <w:szCs w:val="22"/>
              </w:rPr>
            </w:pPr>
            <w:r w:rsidRPr="00C1598C">
              <w:rPr>
                <w:color w:val="000000"/>
                <w:sz w:val="22"/>
                <w:szCs w:val="22"/>
              </w:rPr>
              <w:t>Peritoneal dialysis is dialysis given through the belly and is usually done at home. In the last 12 months, did either your kidney doctors or dialysis center staff talk to you about peritoneal dialysis?</w:t>
            </w:r>
          </w:p>
        </w:tc>
      </w:tr>
      <w:tr w:rsidR="00DF3364" w:rsidRPr="00C1598C" w14:paraId="14FAF1BD" w14:textId="77777777" w:rsidTr="00BC4188">
        <w:trPr>
          <w:cantSplit/>
        </w:trPr>
        <w:tc>
          <w:tcPr>
            <w:tcW w:w="1180" w:type="dxa"/>
            <w:shd w:val="clear" w:color="auto" w:fill="auto"/>
            <w:vAlign w:val="center"/>
            <w:hideMark/>
          </w:tcPr>
          <w:p w14:paraId="49CDBF11" w14:textId="0252B396" w:rsidR="00DF3364" w:rsidRPr="00C1598C" w:rsidRDefault="00DF3364" w:rsidP="0024198F">
            <w:pPr>
              <w:spacing w:line="240" w:lineRule="auto"/>
              <w:jc w:val="center"/>
              <w:rPr>
                <w:color w:val="000000"/>
                <w:szCs w:val="22"/>
              </w:rPr>
            </w:pPr>
            <w:r w:rsidRPr="00C1598C">
              <w:rPr>
                <w:color w:val="000000"/>
                <w:sz w:val="22"/>
                <w:szCs w:val="22"/>
              </w:rPr>
              <w:t>Q40</w:t>
            </w:r>
          </w:p>
        </w:tc>
        <w:tc>
          <w:tcPr>
            <w:tcW w:w="8287" w:type="dxa"/>
            <w:shd w:val="clear" w:color="auto" w:fill="auto"/>
            <w:vAlign w:val="center"/>
            <w:hideMark/>
          </w:tcPr>
          <w:p w14:paraId="7527DA9F" w14:textId="77777777" w:rsidR="00DF3364" w:rsidRPr="00C1598C" w:rsidRDefault="00DF3364" w:rsidP="0024198F">
            <w:pPr>
              <w:spacing w:line="240" w:lineRule="auto"/>
              <w:rPr>
                <w:color w:val="000000"/>
                <w:szCs w:val="22"/>
              </w:rPr>
            </w:pPr>
            <w:r w:rsidRPr="00C1598C">
              <w:rPr>
                <w:color w:val="000000"/>
                <w:sz w:val="22"/>
                <w:szCs w:val="22"/>
              </w:rPr>
              <w:t>In the last 12 months, were you as involved as much as you wanted in choosing the treatment for kidney disease that is right for you?</w:t>
            </w:r>
          </w:p>
        </w:tc>
      </w:tr>
      <w:tr w:rsidR="00DF3364" w:rsidRPr="00C1598C" w14:paraId="4E1C2491" w14:textId="77777777" w:rsidTr="00BC4188">
        <w:trPr>
          <w:cantSplit/>
        </w:trPr>
        <w:tc>
          <w:tcPr>
            <w:tcW w:w="1180" w:type="dxa"/>
            <w:shd w:val="clear" w:color="auto" w:fill="auto"/>
            <w:vAlign w:val="center"/>
            <w:hideMark/>
          </w:tcPr>
          <w:p w14:paraId="7A188964" w14:textId="77777777" w:rsidR="00DF3364" w:rsidRPr="00C1598C" w:rsidRDefault="00DF3364" w:rsidP="0024198F">
            <w:pPr>
              <w:spacing w:line="240" w:lineRule="auto"/>
              <w:jc w:val="center"/>
              <w:rPr>
                <w:color w:val="000000"/>
                <w:szCs w:val="22"/>
              </w:rPr>
            </w:pPr>
            <w:r w:rsidRPr="00C1598C">
              <w:rPr>
                <w:color w:val="000000"/>
                <w:sz w:val="22"/>
                <w:szCs w:val="22"/>
              </w:rPr>
              <w:t>Q41</w:t>
            </w:r>
          </w:p>
        </w:tc>
        <w:tc>
          <w:tcPr>
            <w:tcW w:w="8287" w:type="dxa"/>
            <w:shd w:val="clear" w:color="auto" w:fill="auto"/>
            <w:vAlign w:val="center"/>
            <w:hideMark/>
          </w:tcPr>
          <w:p w14:paraId="1A5BC834" w14:textId="77777777" w:rsidR="00DF3364" w:rsidRPr="00C1598C" w:rsidRDefault="00DF3364" w:rsidP="0024198F">
            <w:pPr>
              <w:spacing w:line="240" w:lineRule="auto"/>
              <w:rPr>
                <w:color w:val="000000"/>
                <w:szCs w:val="22"/>
              </w:rPr>
            </w:pPr>
            <w:r w:rsidRPr="00C1598C">
              <w:rPr>
                <w:color w:val="000000"/>
                <w:sz w:val="22"/>
                <w:szCs w:val="22"/>
              </w:rPr>
              <w:t>In the last 12 months, were you ever unhappy with the care you received at the dialysis center or from your kidney doctors?</w:t>
            </w:r>
          </w:p>
        </w:tc>
      </w:tr>
    </w:tbl>
    <w:p w14:paraId="28B3B8ED" w14:textId="77777777" w:rsidR="00DF3364" w:rsidRPr="00C1598C" w:rsidRDefault="00DF3364" w:rsidP="00DF3364">
      <w:pPr>
        <w:pStyle w:val="Source"/>
      </w:pPr>
    </w:p>
    <w:p w14:paraId="11CA254E" w14:textId="25F5F5A9" w:rsidR="00DF3364" w:rsidRPr="00C1598C" w:rsidRDefault="00DF3364" w:rsidP="00DF3364">
      <w:pPr>
        <w:pStyle w:val="BodyText"/>
      </w:pPr>
      <w:r w:rsidRPr="00C1598C">
        <w:t xml:space="preserve">If two mail </w:t>
      </w:r>
      <w:r w:rsidR="0045346D">
        <w:t>survey</w:t>
      </w:r>
      <w:r w:rsidRPr="00C1598C">
        <w:t xml:space="preserve">s are received from the same sample patient—that is, the sample patient returned a </w:t>
      </w:r>
      <w:r w:rsidR="0045346D">
        <w:t>survey</w:t>
      </w:r>
      <w:r w:rsidRPr="00C1598C">
        <w:t xml:space="preserve"> from both the first and second </w:t>
      </w:r>
      <w:r w:rsidR="00C44CD6">
        <w:t>survey</w:t>
      </w:r>
      <w:r w:rsidR="00C44CD6" w:rsidRPr="00C1598C">
        <w:t xml:space="preserve"> </w:t>
      </w:r>
      <w:r w:rsidRPr="00C1598C">
        <w:t xml:space="preserve">mailings—the one that is more complete (more questions are answered) must be considered as the completed </w:t>
      </w:r>
      <w:r w:rsidR="0045346D">
        <w:t>survey</w:t>
      </w:r>
      <w:r w:rsidRPr="00C1598C">
        <w:t xml:space="preserve">. If both </w:t>
      </w:r>
      <w:r w:rsidR="0045346D">
        <w:t>survey</w:t>
      </w:r>
      <w:r w:rsidRPr="00C1598C">
        <w:t xml:space="preserve">s that were returned have the same number of questions answered, the first one received must be considered the completed </w:t>
      </w:r>
      <w:r w:rsidR="0045346D">
        <w:t>survey</w:t>
      </w:r>
      <w:r w:rsidRPr="00C1598C">
        <w:t>. If a sample patient completes a telephone interview and then returns a completed mail survey, the survey vendor must use the survey with the most complete data, regardless of which survey was completed first. If the two surveys are equally complete, the vendor must use the first one that was received or completed.</w:t>
      </w:r>
    </w:p>
    <w:p w14:paraId="1305E693" w14:textId="67DE1FFF" w:rsidR="00DF3364" w:rsidRPr="008C370D" w:rsidRDefault="00871566" w:rsidP="00196397">
      <w:pPr>
        <w:pStyle w:val="Heading4"/>
        <w:rPr>
          <w:sz w:val="24"/>
        </w:rPr>
      </w:pPr>
      <w:bookmarkStart w:id="475" w:name="_Toc27747129"/>
      <w:bookmarkStart w:id="476" w:name="_Toc155789611"/>
      <w:r w:rsidRPr="008C370D">
        <w:rPr>
          <w:sz w:val="24"/>
        </w:rPr>
        <w:t>9.4.1</w:t>
      </w:r>
      <w:r w:rsidRPr="008C370D">
        <w:rPr>
          <w:sz w:val="24"/>
        </w:rPr>
        <w:tab/>
      </w:r>
      <w:r w:rsidR="00DF3364" w:rsidRPr="008C370D">
        <w:rPr>
          <w:sz w:val="24"/>
        </w:rPr>
        <w:t xml:space="preserve">Steps for Determining Whether a </w:t>
      </w:r>
      <w:r w:rsidR="0045346D" w:rsidRPr="008C370D">
        <w:rPr>
          <w:sz w:val="24"/>
        </w:rPr>
        <w:t>Survey</w:t>
      </w:r>
      <w:r w:rsidR="00DF3364" w:rsidRPr="008C370D">
        <w:rPr>
          <w:sz w:val="24"/>
        </w:rPr>
        <w:t xml:space="preserve"> Meets Completeness Criteria</w:t>
      </w:r>
      <w:bookmarkEnd w:id="475"/>
      <w:bookmarkEnd w:id="476"/>
    </w:p>
    <w:p w14:paraId="646B4295" w14:textId="37B76459" w:rsidR="00DF3364" w:rsidRPr="00C1598C" w:rsidRDefault="00DF3364" w:rsidP="00DF3364">
      <w:pPr>
        <w:pStyle w:val="BodyText"/>
        <w:keepNext/>
      </w:pPr>
      <w:r w:rsidRPr="00C1598C">
        <w:t xml:space="preserve">Use the steps below to determine whether a survey can be considered </w:t>
      </w:r>
      <w:r w:rsidR="004A2B8D">
        <w:t>“</w:t>
      </w:r>
      <w:r w:rsidRPr="00C1598C">
        <w:t>complete.</w:t>
      </w:r>
      <w:r w:rsidR="004A2B8D">
        <w:t>”</w:t>
      </w:r>
    </w:p>
    <w:p w14:paraId="01E63C47" w14:textId="04CEAD52" w:rsidR="00DF3364" w:rsidRPr="00C1598C" w:rsidRDefault="00DF3364" w:rsidP="002E50E9">
      <w:pPr>
        <w:pStyle w:val="ListContinue"/>
      </w:pPr>
      <w:r w:rsidRPr="00C1598C">
        <w:rPr>
          <w:b/>
          <w:bCs/>
        </w:rPr>
        <w:t>Step 1:</w:t>
      </w:r>
      <w:r w:rsidRPr="00C1598C">
        <w:t xml:space="preserve"> Sum the number of core ICH </w:t>
      </w:r>
      <w:r w:rsidR="002E50E9" w:rsidRPr="00C1598C">
        <w:t xml:space="preserve">CAHPS questions (shown in </w:t>
      </w:r>
      <w:r w:rsidR="006B07F3" w:rsidRPr="00510A1F">
        <w:rPr>
          <w:b/>
          <w:i/>
        </w:rPr>
        <w:t>Table 9</w:t>
      </w:r>
      <w:r w:rsidR="006B07F3" w:rsidRPr="00510A1F">
        <w:rPr>
          <w:b/>
          <w:i/>
        </w:rPr>
        <w:noBreakHyphen/>
      </w:r>
      <w:r w:rsidRPr="00510A1F">
        <w:rPr>
          <w:b/>
          <w:i/>
        </w:rPr>
        <w:t>2</w:t>
      </w:r>
      <w:r w:rsidRPr="00C1598C">
        <w:t xml:space="preserve">) that the respondent answered. Note that survey vendors must recode </w:t>
      </w:r>
      <w:r w:rsidR="004A2B8D">
        <w:t>“</w:t>
      </w:r>
      <w:r w:rsidRPr="00C1598C">
        <w:t>Don</w:t>
      </w:r>
      <w:r w:rsidR="004A2B8D">
        <w:t>’</w:t>
      </w:r>
      <w:r w:rsidRPr="00C1598C">
        <w:t>t Know</w:t>
      </w:r>
      <w:r w:rsidR="004A2B8D">
        <w:t>”</w:t>
      </w:r>
      <w:r w:rsidRPr="00C1598C">
        <w:t xml:space="preserve"> and </w:t>
      </w:r>
      <w:r w:rsidR="004A2B8D">
        <w:t>“</w:t>
      </w:r>
      <w:r w:rsidRPr="00C1598C">
        <w:t>Refuse</w:t>
      </w:r>
      <w:r w:rsidR="004A2B8D">
        <w:t>”</w:t>
      </w:r>
      <w:r w:rsidRPr="00C1598C">
        <w:t xml:space="preserve"> responses to missing (Code M). Do not include </w:t>
      </w:r>
      <w:r w:rsidR="004A2B8D">
        <w:t>“</w:t>
      </w:r>
      <w:r w:rsidRPr="00C1598C">
        <w:t>Don</w:t>
      </w:r>
      <w:r w:rsidR="004A2B8D">
        <w:t>’</w:t>
      </w:r>
      <w:r w:rsidRPr="00C1598C">
        <w:t>t Know</w:t>
      </w:r>
      <w:r w:rsidR="004A2B8D">
        <w:t>”</w:t>
      </w:r>
      <w:r w:rsidRPr="00C1598C">
        <w:t xml:space="preserve"> responses in the count of questions that the respondent answered.</w:t>
      </w:r>
    </w:p>
    <w:p w14:paraId="78A323B7" w14:textId="77777777" w:rsidR="00DF3364" w:rsidRPr="00C1598C" w:rsidRDefault="00DF3364" w:rsidP="002E50E9">
      <w:pPr>
        <w:pStyle w:val="ListContinue"/>
      </w:pPr>
      <w:r w:rsidRPr="00C1598C">
        <w:rPr>
          <w:b/>
          <w:bCs/>
        </w:rPr>
        <w:t>Step 2:</w:t>
      </w:r>
      <w:r w:rsidRPr="00C1598C">
        <w:t xml:space="preserve"> Divide the total number of questions answered by 38, which is the total number of core ICH CAHPS questions applicable to all sample patients, and then multiply by 100 to determine the percentage.</w:t>
      </w:r>
    </w:p>
    <w:p w14:paraId="259E1EF7" w14:textId="6BEDCE36" w:rsidR="00DF3364" w:rsidRPr="00C1598C" w:rsidRDefault="00DF3364" w:rsidP="00977E1E">
      <w:pPr>
        <w:pStyle w:val="ListContinue"/>
        <w:spacing w:after="240"/>
      </w:pPr>
      <w:r w:rsidRPr="00C1598C">
        <w:rPr>
          <w:b/>
          <w:bCs/>
        </w:rPr>
        <w:lastRenderedPageBreak/>
        <w:t xml:space="preserve">Step 3: </w:t>
      </w:r>
      <w:r w:rsidRPr="00C1598C">
        <w:t xml:space="preserve">If the percentage is ≥ 50%, assign the final disposition code to indicate a </w:t>
      </w:r>
      <w:r w:rsidR="004A2B8D">
        <w:t>“</w:t>
      </w:r>
      <w:r w:rsidRPr="00C1598C">
        <w:t>Completed Survey</w:t>
      </w:r>
      <w:r w:rsidR="004A2B8D">
        <w:t>”</w:t>
      </w:r>
      <w:r w:rsidRPr="00C1598C">
        <w:t xml:space="preserve"> (either 110 or 120, as appropriate). If the percentage is &lt; 50%, assign final disposition code </w:t>
      </w:r>
      <w:r w:rsidR="004A2B8D">
        <w:t>“</w:t>
      </w:r>
      <w:r w:rsidRPr="00C1598C">
        <w:t>210—Break-off.</w:t>
      </w:r>
      <w:r w:rsidR="004A2B8D">
        <w:t>”</w:t>
      </w:r>
    </w:p>
    <w:p w14:paraId="3E16C179" w14:textId="5C874BAD" w:rsidR="00DF3364" w:rsidRPr="00C1598C" w:rsidRDefault="00871566" w:rsidP="00172CF8">
      <w:pPr>
        <w:pStyle w:val="Heading3"/>
      </w:pPr>
      <w:bookmarkStart w:id="477" w:name="_Toc224984450"/>
      <w:bookmarkStart w:id="478" w:name="_Toc251318179"/>
      <w:bookmarkStart w:id="479" w:name="_Toc343765446"/>
      <w:bookmarkStart w:id="480" w:name="_Toc27747130"/>
      <w:bookmarkStart w:id="481" w:name="_Toc155789612"/>
      <w:bookmarkEnd w:id="465"/>
      <w:bookmarkEnd w:id="466"/>
      <w:bookmarkEnd w:id="473"/>
      <w:r>
        <w:t>9.5</w:t>
      </w:r>
      <w:r>
        <w:tab/>
      </w:r>
      <w:r w:rsidR="00DF3364" w:rsidRPr="00C1598C">
        <w:t>Computing the Response Rate</w:t>
      </w:r>
      <w:bookmarkEnd w:id="477"/>
      <w:bookmarkEnd w:id="478"/>
      <w:bookmarkEnd w:id="479"/>
      <w:r w:rsidR="00DF3364" w:rsidRPr="00C1598C">
        <w:t xml:space="preserve"> for Quality Control</w:t>
      </w:r>
      <w:bookmarkEnd w:id="480"/>
      <w:bookmarkEnd w:id="481"/>
    </w:p>
    <w:p w14:paraId="0A090D56" w14:textId="0C1A8B0F" w:rsidR="00DF3364" w:rsidRPr="00C1598C" w:rsidRDefault="00DF3364" w:rsidP="00DF3364">
      <w:pPr>
        <w:pStyle w:val="BodyText"/>
        <w:rPr>
          <w:noProof/>
        </w:rPr>
      </w:pPr>
      <w:r w:rsidRPr="00C1598C">
        <w:rPr>
          <w:noProof/>
        </w:rPr>
        <w:t xml:space="preserve">Survey vendors are not </w:t>
      </w:r>
      <w:r w:rsidRPr="00C1598C">
        <w:rPr>
          <w:b/>
          <w:noProof/>
        </w:rPr>
        <w:t>required</w:t>
      </w:r>
      <w:r w:rsidRPr="00C1598C">
        <w:rPr>
          <w:noProof/>
        </w:rPr>
        <w:t xml:space="preserve"> to compute a response rate for each semiannual </w:t>
      </w:r>
      <w:r w:rsidR="00AC12EE" w:rsidRPr="00C1598C">
        <w:rPr>
          <w:noProof/>
        </w:rPr>
        <w:t xml:space="preserve">survey </w:t>
      </w:r>
      <w:r w:rsidRPr="00C1598C">
        <w:rPr>
          <w:noProof/>
        </w:rPr>
        <w:t>because CMS will compute and report a response rate for each ICH facility when survey results are publicly reported. However, we recomme</w:t>
      </w:r>
      <w:r w:rsidR="00BD4FE1">
        <w:rPr>
          <w:noProof/>
        </w:rPr>
        <w:t>n</w:t>
      </w:r>
      <w:r w:rsidRPr="00C1598C">
        <w:rPr>
          <w:noProof/>
        </w:rPr>
        <w:t>d that survey vendors calculate and review the response rates periodically for each of their client ICH facilities.</w:t>
      </w:r>
    </w:p>
    <w:p w14:paraId="18514F92" w14:textId="51DBAEC2" w:rsidR="00DF3364" w:rsidRPr="00C1598C" w:rsidRDefault="00DF3364" w:rsidP="00DF3364">
      <w:pPr>
        <w:pStyle w:val="BodyText"/>
        <w:rPr>
          <w:noProof/>
        </w:rPr>
      </w:pPr>
      <w:r w:rsidRPr="00C1598C">
        <w:rPr>
          <w:noProof/>
        </w:rPr>
        <w:t xml:space="preserve">If a sample was selected for an ICH facility but there is no response or a very low response rate, this could be an indication that incoming mail was not processed, scanned data were not exported to the XML file, or other problems occurred with the mail </w:t>
      </w:r>
      <w:r w:rsidR="0045346D">
        <w:rPr>
          <w:noProof/>
        </w:rPr>
        <w:t>survey</w:t>
      </w:r>
      <w:r w:rsidRPr="00C1598C">
        <w:rPr>
          <w:noProof/>
        </w:rPr>
        <w:t xml:space="preserve"> (for mail surveys) or there was a </w:t>
      </w:r>
      <w:r w:rsidRPr="00C1598C">
        <w:t xml:space="preserve">data collection or data processing problem (for telephone surveys). </w:t>
      </w:r>
      <w:r w:rsidRPr="00C1598C">
        <w:rPr>
          <w:noProof/>
        </w:rPr>
        <w:t xml:space="preserve">In cases where the number of cases sampled was very small, it is possible that all of the sample patients decided not to return a completed </w:t>
      </w:r>
      <w:r w:rsidR="0045346D">
        <w:rPr>
          <w:noProof/>
        </w:rPr>
        <w:t>survey</w:t>
      </w:r>
      <w:r w:rsidRPr="00C1598C">
        <w:rPr>
          <w:noProof/>
        </w:rPr>
        <w:t xml:space="preserve"> or no</w:t>
      </w:r>
      <w:r w:rsidRPr="00C1598C">
        <w:t>t to participate in the telephone interview</w:t>
      </w:r>
      <w:r w:rsidRPr="00C1598C">
        <w:rPr>
          <w:noProof/>
        </w:rPr>
        <w:t xml:space="preserve">. For ICH facilities with larger sample sizes, no response from any of the sample patients could be indicative of a data collection or data processing problem because </w:t>
      </w:r>
      <w:r w:rsidRPr="00C1598C">
        <w:t>it is highly unlikely that 100 percent of the sample cases will refuse to participate in the survey</w:t>
      </w:r>
      <w:r w:rsidRPr="00C1598C">
        <w:rPr>
          <w:noProof/>
        </w:rPr>
        <w:t>.</w:t>
      </w:r>
    </w:p>
    <w:p w14:paraId="026657C7" w14:textId="77777777" w:rsidR="00DF3364" w:rsidRPr="00C1598C" w:rsidRDefault="00DF3364" w:rsidP="00DF3364">
      <w:pPr>
        <w:pStyle w:val="BodyText"/>
      </w:pPr>
      <w:r w:rsidRPr="00C1598C">
        <w:t>For a given public reporting period (i.e., data from the last two semiannual surveys), a response rate for each ICH facility will be calculated as described below.</w:t>
      </w:r>
    </w:p>
    <w:p w14:paraId="2B422890" w14:textId="65CA9F73" w:rsidR="00C172D1" w:rsidRPr="00C1598C" w:rsidRDefault="00DF3364" w:rsidP="00C172D1">
      <w:pPr>
        <w:pStyle w:val="Equation"/>
        <w:spacing w:after="240"/>
      </w:pPr>
      <w:r w:rsidRPr="00C1598C">
        <w:rPr>
          <w:b/>
          <w:bCs/>
        </w:rPr>
        <w:t>Response Rate =</w:t>
      </w:r>
      <w:r w:rsidRPr="00C1598C">
        <w:t xml:space="preserve"> </w:t>
      </w:r>
      <w:r w:rsidR="008C3B80" w:rsidRPr="008C3B80">
        <w:rPr>
          <w:noProof/>
          <w:position w:val="-12"/>
        </w:rPr>
        <w:drawing>
          <wp:inline distT="0" distB="0" distL="0" distR="0" wp14:anchorId="59ED1142" wp14:editId="2BF04588">
            <wp:extent cx="4420235" cy="365760"/>
            <wp:effectExtent l="0" t="0" r="0" b="0"/>
            <wp:docPr id="27" name="Picture 27" descr="Total Number of Completed Surveys divided by (Total Number of Surveys Fielded minus Total Number of Ineligible 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20235" cy="365760"/>
                    </a:xfrm>
                    <a:prstGeom prst="rect">
                      <a:avLst/>
                    </a:prstGeom>
                    <a:noFill/>
                  </pic:spPr>
                </pic:pic>
              </a:graphicData>
            </a:graphic>
          </wp:inline>
        </w:drawing>
      </w:r>
    </w:p>
    <w:p w14:paraId="241AE9CB" w14:textId="77777777" w:rsidR="00DF3364" w:rsidRPr="00C1598C" w:rsidRDefault="00DF3364" w:rsidP="00DF3364">
      <w:pPr>
        <w:pStyle w:val="BodyText"/>
      </w:pPr>
      <w:r w:rsidRPr="00C1598C">
        <w:rPr>
          <w:i/>
          <w:iCs/>
        </w:rPr>
        <w:t>Total Number of Completed Surveys</w:t>
      </w:r>
      <w:r w:rsidRPr="00C1598C">
        <w:t xml:space="preserve"> is the number of sample cases assigned a final disposition code of 110 and 120.</w:t>
      </w:r>
    </w:p>
    <w:p w14:paraId="3787D42F" w14:textId="77777777" w:rsidR="00DF3364" w:rsidRPr="00C1598C" w:rsidRDefault="00DF3364" w:rsidP="00BC4188">
      <w:pPr>
        <w:pStyle w:val="BodyText"/>
        <w:keepNext/>
      </w:pPr>
      <w:r w:rsidRPr="00C1598C">
        <w:rPr>
          <w:i/>
          <w:iCs/>
        </w:rPr>
        <w:t>Total Number of Surveys Fielded</w:t>
      </w:r>
      <w:r w:rsidRPr="00C1598C">
        <w:t xml:space="preserve"> is the total number of patients sampled for the ICH facility.</w:t>
      </w:r>
    </w:p>
    <w:p w14:paraId="269891EF" w14:textId="296A79B6" w:rsidR="004A2B8D" w:rsidRDefault="00DF3364" w:rsidP="00DF3364">
      <w:pPr>
        <w:pStyle w:val="BodyText"/>
      </w:pPr>
      <w:r w:rsidRPr="00C1598C">
        <w:rPr>
          <w:i/>
          <w:iCs/>
        </w:rPr>
        <w:t>Total Number of Ineligible Surveys</w:t>
      </w:r>
      <w:r w:rsidRPr="00C1598C">
        <w:t xml:space="preserve"> is the number of sample cases assigned a final disposition code of 130, 140, 150, 160, 170, 180, </w:t>
      </w:r>
      <w:r w:rsidR="005E618B">
        <w:t xml:space="preserve">and </w:t>
      </w:r>
      <w:r w:rsidRPr="00C1598C">
        <w:t>190. No other cases will be removed from the denominator</w:t>
      </w:r>
      <w:r w:rsidR="00990C49">
        <w:t xml:space="preserve"> by survey vendors</w:t>
      </w:r>
      <w:r w:rsidR="002C29D3">
        <w:t>.</w:t>
      </w:r>
    </w:p>
    <w:p w14:paraId="536E9A92" w14:textId="717C0925" w:rsidR="007653E9" w:rsidRDefault="007653E9">
      <w:pPr>
        <w:spacing w:after="200" w:line="276" w:lineRule="auto"/>
      </w:pPr>
      <w:r>
        <w:br w:type="page"/>
      </w:r>
    </w:p>
    <w:p w14:paraId="12224302" w14:textId="77777777" w:rsidR="007653E9" w:rsidRDefault="007653E9" w:rsidP="00D61E76">
      <w:pPr>
        <w:pStyle w:val="BlankPage"/>
        <w:jc w:val="right"/>
      </w:pPr>
    </w:p>
    <w:p w14:paraId="47715089" w14:textId="77777777" w:rsidR="007653E9" w:rsidRDefault="007653E9" w:rsidP="007653E9">
      <w:pPr>
        <w:pStyle w:val="BlankPage"/>
      </w:pPr>
      <w:r w:rsidRPr="006C3973">
        <w:t>[This page intentionally left blank.]</w:t>
      </w:r>
    </w:p>
    <w:p w14:paraId="3E77B9DE" w14:textId="77777777" w:rsidR="00B305E1" w:rsidRPr="00C1598C" w:rsidRDefault="00B305E1" w:rsidP="00B305E1"/>
    <w:p w14:paraId="229A540E" w14:textId="77777777" w:rsidR="008C54FD" w:rsidRPr="00C1598C" w:rsidRDefault="008C54FD" w:rsidP="00A208F9">
      <w:pPr>
        <w:spacing w:after="200" w:line="276" w:lineRule="auto"/>
        <w:sectPr w:rsidR="008C54FD" w:rsidRPr="00C1598C" w:rsidSect="006922A2">
          <w:headerReference w:type="even" r:id="rId95"/>
          <w:headerReference w:type="first" r:id="rId96"/>
          <w:footerReference w:type="first" r:id="rId97"/>
          <w:pgSz w:w="12240" w:h="15840" w:code="1"/>
          <w:pgMar w:top="1440" w:right="1440" w:bottom="1440" w:left="1440" w:header="720" w:footer="720" w:gutter="0"/>
          <w:cols w:space="720"/>
          <w:docGrid w:linePitch="326"/>
        </w:sectPr>
      </w:pPr>
    </w:p>
    <w:p w14:paraId="159761A6" w14:textId="77777777" w:rsidR="0024198F" w:rsidRPr="00C1598C" w:rsidRDefault="0024198F" w:rsidP="006F4D8E">
      <w:pPr>
        <w:pStyle w:val="Heading2"/>
        <w:rPr>
          <w:szCs w:val="24"/>
        </w:rPr>
      </w:pPr>
      <w:bookmarkStart w:id="482" w:name="_Toc224984451"/>
      <w:bookmarkStart w:id="483" w:name="_Toc343765447"/>
      <w:bookmarkStart w:id="484" w:name="_Toc27747131"/>
      <w:bookmarkStart w:id="485" w:name="_Toc155789613"/>
      <w:r w:rsidRPr="00C1598C">
        <w:lastRenderedPageBreak/>
        <w:t>X. The ICH CAHPS Website</w:t>
      </w:r>
      <w:bookmarkEnd w:id="482"/>
      <w:bookmarkEnd w:id="483"/>
      <w:bookmarkEnd w:id="484"/>
      <w:bookmarkEnd w:id="485"/>
    </w:p>
    <w:p w14:paraId="6B89D87F" w14:textId="2A841834" w:rsidR="0024198F" w:rsidRPr="00C1598C" w:rsidRDefault="00871566" w:rsidP="00172CF8">
      <w:pPr>
        <w:pStyle w:val="Heading3"/>
        <w:rPr>
          <w:szCs w:val="24"/>
        </w:rPr>
      </w:pPr>
      <w:bookmarkStart w:id="486" w:name="_Toc251318181"/>
      <w:bookmarkStart w:id="487" w:name="_Toc343765448"/>
      <w:bookmarkStart w:id="488" w:name="_Toc27747132"/>
      <w:bookmarkStart w:id="489" w:name="_Toc155789614"/>
      <w:r>
        <w:t>10.0</w:t>
      </w:r>
      <w:r>
        <w:tab/>
      </w:r>
      <w:r w:rsidR="0024198F" w:rsidRPr="00C1598C">
        <w:t>Overview</w:t>
      </w:r>
      <w:bookmarkEnd w:id="486"/>
      <w:bookmarkEnd w:id="487"/>
      <w:bookmarkEnd w:id="488"/>
      <w:bookmarkEnd w:id="489"/>
    </w:p>
    <w:p w14:paraId="22436D02" w14:textId="1325403B" w:rsidR="0024198F" w:rsidRPr="00C1598C" w:rsidRDefault="0024198F" w:rsidP="0024198F">
      <w:pPr>
        <w:pStyle w:val="BodyText"/>
      </w:pPr>
      <w:r w:rsidRPr="00C1598C">
        <w:t>This chapter presents an overview of the ICH CAHPS website, which serve</w:t>
      </w:r>
      <w:r w:rsidR="00AC12EE" w:rsidRPr="00C1598C">
        <w:t>s</w:t>
      </w:r>
      <w:r w:rsidRPr="00C1598C">
        <w:t xml:space="preserve"> several functions, including being the vehicle that survey vendors use to download the sample for each of their client ICH facilities and for submitting ICH CAHPS Survey data to the Data Center. ICH facilities also use the website to authorize their survey vendor to collect and submit ICH CAHPS data on their behalf and to review data submission reports.</w:t>
      </w:r>
    </w:p>
    <w:p w14:paraId="0FB9BCB9" w14:textId="0689659C" w:rsidR="0024198F" w:rsidRPr="00C1598C" w:rsidRDefault="00871566" w:rsidP="00172CF8">
      <w:pPr>
        <w:pStyle w:val="Heading3"/>
      </w:pPr>
      <w:bookmarkStart w:id="490" w:name="_Toc229286042"/>
      <w:bookmarkStart w:id="491" w:name="_Toc251318182"/>
      <w:bookmarkStart w:id="492" w:name="_Toc343765449"/>
      <w:bookmarkStart w:id="493" w:name="_Toc27747133"/>
      <w:bookmarkStart w:id="494" w:name="_Toc155789615"/>
      <w:r>
        <w:t>10.1</w:t>
      </w:r>
      <w:r>
        <w:tab/>
      </w:r>
      <w:r w:rsidR="0024198F" w:rsidRPr="00C1598C">
        <w:t xml:space="preserve">The ICH CAHPS </w:t>
      </w:r>
      <w:bookmarkEnd w:id="490"/>
      <w:bookmarkEnd w:id="491"/>
      <w:bookmarkEnd w:id="492"/>
      <w:r w:rsidR="0024198F" w:rsidRPr="00C1598C">
        <w:t>Web Portal</w:t>
      </w:r>
      <w:bookmarkEnd w:id="493"/>
      <w:bookmarkEnd w:id="494"/>
    </w:p>
    <w:p w14:paraId="6389B443" w14:textId="6AD96BEC" w:rsidR="0024198F" w:rsidRPr="00C1598C" w:rsidRDefault="0024198F" w:rsidP="0024198F">
      <w:pPr>
        <w:pStyle w:val="BodyText"/>
      </w:pPr>
      <w:r w:rsidRPr="00C1598C">
        <w:t xml:space="preserve">The Data Center is maintained by RTI International, which is assisting CMS with the ICH CAHPS Survey. RTI also developed and maintains the ICH CAHPS website, available at </w:t>
      </w:r>
      <w:hyperlink r:id="rId98" w:history="1">
        <w:r w:rsidRPr="00C1598C">
          <w:rPr>
            <w:rStyle w:val="Hyperlink"/>
          </w:rPr>
          <w:t>https://ichcahps.org</w:t>
        </w:r>
      </w:hyperlink>
      <w:r w:rsidR="00922BF1">
        <w:t> </w:t>
      </w:r>
      <w:r w:rsidR="00922BF1">
        <w:rPr>
          <w:noProof/>
        </w:rPr>
        <w:drawing>
          <wp:inline distT="0" distB="0" distL="0" distR="0" wp14:anchorId="5BB894CA" wp14:editId="5330E7B7">
            <wp:extent cx="95250" cy="95250"/>
            <wp:effectExtent l="0" t="0" r="0" b="0"/>
            <wp:docPr id="210" name="Graphic 210"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C1598C">
        <w:t>. This website is the main vehicle for communicating and updating information about the ICH CAHPS Survey to ICH facilities</w:t>
      </w:r>
      <w:r w:rsidR="00F3313A">
        <w:t>, dialysis patients,</w:t>
      </w:r>
      <w:r w:rsidRPr="00C1598C">
        <w:t xml:space="preserve"> and to survey vendors. In addition, survey vendors </w:t>
      </w:r>
      <w:r w:rsidR="002F2DD5" w:rsidRPr="00C1598C">
        <w:t xml:space="preserve">can </w:t>
      </w:r>
      <w:r w:rsidRPr="00C1598C">
        <w:t xml:space="preserve">access specific links on the </w:t>
      </w:r>
      <w:r w:rsidR="00CD204A">
        <w:t>private side</w:t>
      </w:r>
      <w:r w:rsidRPr="00C1598C">
        <w:t xml:space="preserve"> of the website to submit data to the Data Center. The website also allows facilities to authorize their contracted survey vendor to submit data on their behalf</w:t>
      </w:r>
      <w:r w:rsidR="000C5B89" w:rsidRPr="00C1598C">
        <w:t>,</w:t>
      </w:r>
      <w:r w:rsidRPr="00C1598C">
        <w:t xml:space="preserve"> access their data submission reports</w:t>
      </w:r>
      <w:r w:rsidR="000C5B89" w:rsidRPr="00C1598C">
        <w:t>,</w:t>
      </w:r>
      <w:r w:rsidRPr="00C1598C">
        <w:t xml:space="preserve"> and review their </w:t>
      </w:r>
      <w:r w:rsidR="00BC02F4">
        <w:t>s</w:t>
      </w:r>
      <w:r w:rsidRPr="00C1598C">
        <w:t xml:space="preserve">urvey results before they are publicly reported. </w:t>
      </w:r>
      <w:r w:rsidR="00C172D1" w:rsidRPr="000F63C5">
        <w:rPr>
          <w:b/>
          <w:i/>
        </w:rPr>
        <w:t>Exhibit 10</w:t>
      </w:r>
      <w:r w:rsidR="00C172D1" w:rsidRPr="000F63C5">
        <w:rPr>
          <w:b/>
          <w:i/>
        </w:rPr>
        <w:noBreakHyphen/>
      </w:r>
      <w:r w:rsidRPr="000F63C5">
        <w:rPr>
          <w:b/>
          <w:i/>
        </w:rPr>
        <w:t>1</w:t>
      </w:r>
      <w:r w:rsidRPr="00C1598C">
        <w:t xml:space="preserve"> provides an overview of both the public and private links and information available on the website.</w:t>
      </w:r>
    </w:p>
    <w:p w14:paraId="34D54AE1" w14:textId="47451311" w:rsidR="0024198F" w:rsidRPr="008C370D" w:rsidRDefault="00871566" w:rsidP="00196397">
      <w:pPr>
        <w:pStyle w:val="Heading4"/>
        <w:rPr>
          <w:sz w:val="24"/>
        </w:rPr>
      </w:pPr>
      <w:bookmarkStart w:id="495" w:name="_Toc27747134"/>
      <w:bookmarkStart w:id="496" w:name="_Toc155789616"/>
      <w:r w:rsidRPr="008C370D">
        <w:rPr>
          <w:sz w:val="24"/>
        </w:rPr>
        <w:t>10.1.1</w:t>
      </w:r>
      <w:r w:rsidRPr="008C370D">
        <w:rPr>
          <w:sz w:val="24"/>
        </w:rPr>
        <w:tab/>
      </w:r>
      <w:r w:rsidR="0024198F" w:rsidRPr="008C370D">
        <w:rPr>
          <w:sz w:val="24"/>
        </w:rPr>
        <w:t>The Public ICH CAHPS Website</w:t>
      </w:r>
      <w:bookmarkEnd w:id="495"/>
      <w:bookmarkEnd w:id="496"/>
    </w:p>
    <w:p w14:paraId="75A659B9" w14:textId="19671B24" w:rsidR="0024198F" w:rsidRPr="00C1598C" w:rsidRDefault="0024198F" w:rsidP="0024198F">
      <w:pPr>
        <w:pStyle w:val="BodyText"/>
      </w:pPr>
      <w:r w:rsidRPr="00C1598C">
        <w:t>The public links on the ICH CAHPS website can be accessed by anyone, including those who do not register for user credentials to access the website</w:t>
      </w:r>
      <w:r w:rsidR="004A2B8D">
        <w:t>’</w:t>
      </w:r>
      <w:r w:rsidRPr="00C1598C">
        <w:t>s private links. The public pages on the website contain numerous links and information including the following:</w:t>
      </w:r>
    </w:p>
    <w:p w14:paraId="09CD130F" w14:textId="77777777" w:rsidR="0024198F" w:rsidRPr="00C1598C" w:rsidRDefault="0024198F" w:rsidP="00151A92">
      <w:pPr>
        <w:pStyle w:val="ListBullet"/>
        <w:spacing w:after="120"/>
      </w:pPr>
      <w:r w:rsidRPr="00C1598C">
        <w:t>Background information about the ICH CAHPS Survey;</w:t>
      </w:r>
    </w:p>
    <w:p w14:paraId="1B60DBE0" w14:textId="20C733A8" w:rsidR="0024198F" w:rsidRPr="00C1598C" w:rsidRDefault="0024198F" w:rsidP="00151A92">
      <w:pPr>
        <w:pStyle w:val="ListBullet"/>
        <w:spacing w:after="120"/>
      </w:pPr>
      <w:r w:rsidRPr="00C1598C">
        <w:t>Contact information for the Coordination Team (</w:t>
      </w:r>
      <w:r w:rsidR="00F878B8">
        <w:t>email</w:t>
      </w:r>
      <w:r w:rsidRPr="00C1598C">
        <w:t xml:space="preserve"> address and toll-free telephone number);</w:t>
      </w:r>
    </w:p>
    <w:p w14:paraId="6DDFE768" w14:textId="1515723A" w:rsidR="0024198F" w:rsidRPr="00C1598C" w:rsidRDefault="0024198F" w:rsidP="00151A92">
      <w:pPr>
        <w:pStyle w:val="ListBullet"/>
        <w:spacing w:after="120"/>
      </w:pPr>
      <w:r w:rsidRPr="00C1598C">
        <w:t>Survey</w:t>
      </w:r>
      <w:r w:rsidR="0045346D">
        <w:t>s</w:t>
      </w:r>
      <w:r w:rsidRPr="00C1598C">
        <w:t xml:space="preserve"> and related survey materials in English, Spanish, Samoan, and simplified and traditional Chinese;</w:t>
      </w:r>
    </w:p>
    <w:p w14:paraId="41BD621D" w14:textId="014E7627" w:rsidR="0024198F" w:rsidRDefault="0024198F" w:rsidP="00151A92">
      <w:pPr>
        <w:pStyle w:val="ListBullet"/>
        <w:spacing w:after="120"/>
      </w:pPr>
      <w:r w:rsidRPr="00C1598C">
        <w:t>Survey administration procedures and protocols (including this manual);</w:t>
      </w:r>
    </w:p>
    <w:p w14:paraId="31535890" w14:textId="77777777" w:rsidR="00DE0763" w:rsidRPr="00C1598C" w:rsidRDefault="00DE0763" w:rsidP="00DE0763">
      <w:pPr>
        <w:pStyle w:val="ListBullet"/>
        <w:spacing w:after="180"/>
      </w:pPr>
      <w:r>
        <w:t>Data Collection Schedule for the current survey period;</w:t>
      </w:r>
    </w:p>
    <w:p w14:paraId="4A57295F" w14:textId="4AA157F5" w:rsidR="0052579C" w:rsidRPr="0052579C" w:rsidRDefault="0052579C" w:rsidP="0052579C">
      <w:pPr>
        <w:pStyle w:val="ListBullet"/>
      </w:pPr>
      <w:r w:rsidRPr="0052579C">
        <w:t>Information regarding ICH CA</w:t>
      </w:r>
      <w:r w:rsidR="005F0436">
        <w:t>H</w:t>
      </w:r>
      <w:r w:rsidRPr="0052579C">
        <w:t xml:space="preserve">PS timelines, </w:t>
      </w:r>
      <w:r w:rsidR="005F0436">
        <w:t xml:space="preserve">public reporting, </w:t>
      </w:r>
      <w:r w:rsidRPr="0052579C">
        <w:t xml:space="preserve">and FAQs; </w:t>
      </w:r>
    </w:p>
    <w:p w14:paraId="0BCBF458" w14:textId="7C9302BC" w:rsidR="00457904" w:rsidRPr="00C1598C" w:rsidRDefault="00457904" w:rsidP="00151A92">
      <w:pPr>
        <w:pStyle w:val="ListBullet"/>
        <w:spacing w:after="120"/>
      </w:pPr>
      <w:r w:rsidRPr="00457904">
        <w:t>A dialysis patient page that contains helpful information and links for patients selected to participate in the survey;</w:t>
      </w:r>
    </w:p>
    <w:p w14:paraId="4B8880DE" w14:textId="5F1F76B9" w:rsidR="000E5FC4" w:rsidRDefault="0024198F" w:rsidP="000E5FC4">
      <w:pPr>
        <w:pStyle w:val="ExhibitCaption"/>
      </w:pPr>
      <w:bookmarkStart w:id="497" w:name="_Toc155789797"/>
      <w:r w:rsidRPr="00C1598C">
        <w:lastRenderedPageBreak/>
        <w:t>Exhibit 10-1.</w:t>
      </w:r>
      <w:r w:rsidRPr="00C1598C">
        <w:tab/>
        <w:t>ICH CAHPS Website</w:t>
      </w:r>
      <w:bookmarkEnd w:id="497"/>
    </w:p>
    <w:p w14:paraId="551A7072" w14:textId="4365FA60" w:rsidR="001523AF" w:rsidRDefault="00DA596E" w:rsidP="006A7F18">
      <w:pPr>
        <w:pStyle w:val="Graphic"/>
        <w:rPr>
          <w:noProof/>
        </w:rPr>
      </w:pPr>
      <w:r>
        <w:rPr>
          <w:noProof/>
        </w:rPr>
        <w:t xml:space="preserve">ICH CAHPS Website Pages and Subpages: </w:t>
      </w:r>
      <w:hyperlink r:id="rId99" w:history="1">
        <w:r w:rsidRPr="00A02580">
          <w:rPr>
            <w:rStyle w:val="Hyperlink"/>
            <w:noProof/>
          </w:rPr>
          <w:t>https://ichcahps.org</w:t>
        </w:r>
      </w:hyperlink>
      <w:r w:rsidR="005E04B2">
        <w:rPr>
          <w:noProof/>
        </w:rPr>
        <w:t> </w:t>
      </w:r>
      <w:r w:rsidR="005E04B2">
        <w:rPr>
          <w:noProof/>
        </w:rPr>
        <w:drawing>
          <wp:inline distT="0" distB="0" distL="0" distR="0" wp14:anchorId="3A430280" wp14:editId="570DD7DC">
            <wp:extent cx="95250" cy="95250"/>
            <wp:effectExtent l="0" t="0" r="0" b="0"/>
            <wp:docPr id="5" name="Graphic 5"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Exit icon"/>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95250" cy="95250"/>
                    </a:xfrm>
                    <a:prstGeom prst="rect">
                      <a:avLst/>
                    </a:prstGeom>
                  </pic:spPr>
                </pic:pic>
              </a:graphicData>
            </a:graphic>
          </wp:inline>
        </w:drawing>
      </w:r>
    </w:p>
    <w:p w14:paraId="2A63BAA7" w14:textId="6CBDEB38" w:rsidR="00124217" w:rsidRDefault="00DA596E" w:rsidP="00DA596E">
      <w:pPr>
        <w:pStyle w:val="Graphic"/>
        <w:rPr>
          <w:noProof/>
        </w:rPr>
      </w:pPr>
      <w:r>
        <w:rPr>
          <w:noProof/>
        </w:rPr>
        <w:drawing>
          <wp:inline distT="0" distB="0" distL="0" distR="0" wp14:anchorId="3772D3E0" wp14:editId="4417335F">
            <wp:extent cx="4067175" cy="723900"/>
            <wp:effectExtent l="0" t="0" r="9525" b="0"/>
            <wp:docPr id="287" name="Picture 287" descr="Diagram of the ICH CAHPS website.  Lists the webpages that can be accessed from each header on the website.  Breaks down the publicly accessible pages/links and the private pages/links that require login authent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Diagram of the ICH CAHPS website.  Lists the webpages that can be accessed from each header on the website.  Breaks down the publicly accessible pages/links and the private pages/links that require login authentication."/>
                    <pic:cNvPicPr/>
                  </pic:nvPicPr>
                  <pic:blipFill>
                    <a:blip r:embed="rId101"/>
                    <a:stretch>
                      <a:fillRect/>
                    </a:stretch>
                  </pic:blipFill>
                  <pic:spPr>
                    <a:xfrm>
                      <a:off x="0" y="0"/>
                      <a:ext cx="4067175" cy="723900"/>
                    </a:xfrm>
                    <a:prstGeom prst="rect">
                      <a:avLst/>
                    </a:prstGeom>
                  </pic:spPr>
                </pic:pic>
              </a:graphicData>
            </a:graphic>
          </wp:inline>
        </w:drawing>
      </w:r>
      <w:r w:rsidR="00BF37EC" w:rsidRPr="00BF37EC">
        <w:rPr>
          <w:noProof/>
        </w:rPr>
        <w:t xml:space="preserve"> </w:t>
      </w:r>
      <w:r w:rsidR="00BF37EC">
        <w:rPr>
          <w:noProof/>
        </w:rPr>
        <w:drawing>
          <wp:inline distT="0" distB="0" distL="0" distR="0" wp14:anchorId="7D6E6F90" wp14:editId="2D80DDA5">
            <wp:extent cx="5943600" cy="3298190"/>
            <wp:effectExtent l="0" t="0" r="0" b="0"/>
            <wp:docPr id="416" name="Picture 416" descr="Diagram of the ICH CAHPS website.  Lists the webpages that can be accessed from each header on the website.  Breaks down the publicly accessible pages/links and the private pages/links that require login authent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Diagram of the ICH CAHPS website.  Lists the webpages that can be accessed from each header on the website.  Breaks down the publicly accessible pages/links and the private pages/links that require login authentication."/>
                    <pic:cNvPicPr/>
                  </pic:nvPicPr>
                  <pic:blipFill>
                    <a:blip r:embed="rId102"/>
                    <a:stretch>
                      <a:fillRect/>
                    </a:stretch>
                  </pic:blipFill>
                  <pic:spPr>
                    <a:xfrm>
                      <a:off x="0" y="0"/>
                      <a:ext cx="5943600" cy="3298190"/>
                    </a:xfrm>
                    <a:prstGeom prst="rect">
                      <a:avLst/>
                    </a:prstGeom>
                  </pic:spPr>
                </pic:pic>
              </a:graphicData>
            </a:graphic>
          </wp:inline>
        </w:drawing>
      </w:r>
    </w:p>
    <w:p w14:paraId="035562BC" w14:textId="05DCCE84" w:rsidR="00124217" w:rsidRDefault="00395BBE" w:rsidP="00DA596E">
      <w:pPr>
        <w:pStyle w:val="Graphic"/>
      </w:pPr>
      <w:r>
        <w:rPr>
          <w:noProof/>
        </w:rPr>
        <w:drawing>
          <wp:inline distT="0" distB="0" distL="0" distR="0" wp14:anchorId="02EB640D" wp14:editId="5E62DBFE">
            <wp:extent cx="5892172" cy="3390900"/>
            <wp:effectExtent l="0" t="0" r="0" b="0"/>
            <wp:docPr id="436" name="Picture 436" descr="Diagram of the ICH CAHPS website.  Lists the webpages that can be accessed from each header on the website.  Breaks down the publicly accessible pages/links and the private pages/links that require login authent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Diagram of the ICH CAHPS website.  Lists the webpages that can be accessed from each header on the website.  Breaks down the publicly accessible pages/links and the private pages/links that require login authentication."/>
                    <pic:cNvPicPr/>
                  </pic:nvPicPr>
                  <pic:blipFill>
                    <a:blip r:embed="rId103"/>
                    <a:stretch>
                      <a:fillRect/>
                    </a:stretch>
                  </pic:blipFill>
                  <pic:spPr>
                    <a:xfrm>
                      <a:off x="0" y="0"/>
                      <a:ext cx="5895047" cy="3392555"/>
                    </a:xfrm>
                    <a:prstGeom prst="rect">
                      <a:avLst/>
                    </a:prstGeom>
                  </pic:spPr>
                </pic:pic>
              </a:graphicData>
            </a:graphic>
          </wp:inline>
        </w:drawing>
      </w:r>
    </w:p>
    <w:p w14:paraId="4ECDDC2B" w14:textId="77777777" w:rsidR="001523AF" w:rsidRDefault="001523AF" w:rsidP="00D72087">
      <w:pPr>
        <w:pStyle w:val="Source"/>
      </w:pPr>
    </w:p>
    <w:p w14:paraId="1C96A696" w14:textId="4D132B4B" w:rsidR="00225D5F" w:rsidRPr="00C1598C" w:rsidRDefault="00CA4335" w:rsidP="00D72087">
      <w:pPr>
        <w:pStyle w:val="ListBullet"/>
      </w:pPr>
      <w:r>
        <w:rPr>
          <w:i/>
          <w:iCs/>
        </w:rPr>
        <w:br w:type="page"/>
      </w:r>
      <w:r w:rsidR="00225D5F" w:rsidRPr="00E55C43">
        <w:rPr>
          <w:i/>
          <w:iCs/>
        </w:rPr>
        <w:lastRenderedPageBreak/>
        <w:t>Vendor Registration Form</w:t>
      </w:r>
      <w:r w:rsidR="00225D5F" w:rsidRPr="00C1598C">
        <w:t>, to be completed by the survey vendor</w:t>
      </w:r>
      <w:r w:rsidR="00225D5F">
        <w:t>’</w:t>
      </w:r>
      <w:r w:rsidR="00225D5F" w:rsidRPr="00C1598C">
        <w:t xml:space="preserve">s designated Survey Administrator; the Survey Administrator must complete this form so that he or she can access and submit a </w:t>
      </w:r>
      <w:r w:rsidR="00225D5F" w:rsidRPr="00E55C43">
        <w:rPr>
          <w:i/>
          <w:iCs/>
        </w:rPr>
        <w:t>Vendor Application</w:t>
      </w:r>
      <w:r w:rsidR="00225D5F" w:rsidRPr="00C1598C">
        <w:t xml:space="preserve"> to become a CMS-approved ICH CAHPS Survey </w:t>
      </w:r>
      <w:proofErr w:type="gramStart"/>
      <w:r w:rsidR="00225D5F" w:rsidRPr="00C1598C">
        <w:t>vendor;</w:t>
      </w:r>
      <w:proofErr w:type="gramEnd"/>
    </w:p>
    <w:p w14:paraId="5209E768" w14:textId="2458B130" w:rsidR="004A2B8D" w:rsidRDefault="0024198F" w:rsidP="00151A92">
      <w:pPr>
        <w:pStyle w:val="ListBullet"/>
        <w:spacing w:after="120"/>
      </w:pPr>
      <w:r w:rsidRPr="00C1598C">
        <w:rPr>
          <w:i/>
          <w:iCs/>
        </w:rPr>
        <w:t>Facility User Registration Form</w:t>
      </w:r>
      <w:r w:rsidRPr="00C1598C">
        <w:t xml:space="preserve"> that the ICH facility</w:t>
      </w:r>
      <w:r w:rsidR="004A2B8D">
        <w:t>’</w:t>
      </w:r>
      <w:r w:rsidRPr="00C1598C">
        <w:t xml:space="preserve">s Survey Administrator will complete to create an account and credentials for accessing links </w:t>
      </w:r>
      <w:r w:rsidR="00CD204A">
        <w:t>on the private side</w:t>
      </w:r>
      <w:r w:rsidRPr="00C1598C">
        <w:t xml:space="preserve"> of the website;</w:t>
      </w:r>
    </w:p>
    <w:p w14:paraId="5DBE4F57" w14:textId="7DC1B3ED" w:rsidR="00CD204A" w:rsidRDefault="0024198F" w:rsidP="00584DED">
      <w:pPr>
        <w:pStyle w:val="ListBullet"/>
        <w:spacing w:after="120"/>
      </w:pPr>
      <w:r w:rsidRPr="00C1598C">
        <w:t xml:space="preserve">Continuous updates in </w:t>
      </w:r>
      <w:r w:rsidR="002503D0">
        <w:rPr>
          <w:i/>
          <w:iCs/>
        </w:rPr>
        <w:t>Recent Announcements</w:t>
      </w:r>
      <w:r w:rsidR="00610B18">
        <w:rPr>
          <w:iCs/>
        </w:rPr>
        <w:t xml:space="preserve"> </w:t>
      </w:r>
      <w:r w:rsidRPr="00C1598C">
        <w:t xml:space="preserve">about any new policies or changes in survey administration protocols and procedures, announcements about updates to the </w:t>
      </w:r>
      <w:r w:rsidRPr="00C1598C">
        <w:rPr>
          <w:i/>
        </w:rPr>
        <w:t>ICH CAHPS Survey Administration and Specifications Manual</w:t>
      </w:r>
      <w:r w:rsidRPr="00C1598C">
        <w:t xml:space="preserve">, and reminders of upcoming data submission </w:t>
      </w:r>
      <w:r w:rsidR="00EE3E50" w:rsidRPr="00C1598C">
        <w:t>deadlines</w:t>
      </w:r>
      <w:r w:rsidR="00EE3E50">
        <w:t xml:space="preserve">; </w:t>
      </w:r>
    </w:p>
    <w:p w14:paraId="4174DE37" w14:textId="4B4BC115" w:rsidR="004A2B8D" w:rsidRDefault="00CD204A" w:rsidP="00584DED">
      <w:pPr>
        <w:pStyle w:val="ListBullet"/>
        <w:spacing w:after="120"/>
      </w:pPr>
      <w:r>
        <w:t>T</w:t>
      </w:r>
      <w:r w:rsidR="00654F33" w:rsidRPr="00C1598C">
        <w:t xml:space="preserve">raining </w:t>
      </w:r>
      <w:r w:rsidR="002503D0" w:rsidRPr="00C1598C">
        <w:t xml:space="preserve">information and materials for </w:t>
      </w:r>
      <w:r w:rsidR="002503D0">
        <w:t xml:space="preserve">the </w:t>
      </w:r>
      <w:r w:rsidR="00176DD8">
        <w:t xml:space="preserve">self-paced </w:t>
      </w:r>
      <w:r w:rsidR="002503D0" w:rsidRPr="00C1598C">
        <w:t xml:space="preserve">Introduction to the ICH CAHPS Survey Training and </w:t>
      </w:r>
      <w:r w:rsidR="002503D0">
        <w:t>the</w:t>
      </w:r>
      <w:r w:rsidR="002503D0" w:rsidRPr="00C1598C">
        <w:t xml:space="preserve"> </w:t>
      </w:r>
      <w:r w:rsidR="002503D0">
        <w:t>V</w:t>
      </w:r>
      <w:r w:rsidR="002503D0" w:rsidRPr="00C1598C">
        <w:t xml:space="preserve">endor </w:t>
      </w:r>
      <w:r w:rsidR="002503D0">
        <w:t>U</w:t>
      </w:r>
      <w:r w:rsidR="002503D0" w:rsidRPr="00C1598C">
        <w:t xml:space="preserve">pdate </w:t>
      </w:r>
      <w:r w:rsidR="00176DD8">
        <w:t xml:space="preserve">webinar </w:t>
      </w:r>
      <w:r w:rsidR="002503D0" w:rsidRPr="00C1598C">
        <w:t>training sessions</w:t>
      </w:r>
      <w:r w:rsidR="002503D0">
        <w:t>; and</w:t>
      </w:r>
    </w:p>
    <w:p w14:paraId="031F628D" w14:textId="42B1B041" w:rsidR="002503D0" w:rsidRPr="00C1598C" w:rsidRDefault="002503D0" w:rsidP="00610B18">
      <w:pPr>
        <w:pStyle w:val="ListBullet"/>
      </w:pPr>
      <w:r>
        <w:t>In</w:t>
      </w:r>
      <w:r w:rsidRPr="00C1598C">
        <w:t>formation about data submission</w:t>
      </w:r>
      <w:r w:rsidR="00E55C43">
        <w:t xml:space="preserve">, the schema </w:t>
      </w:r>
      <w:r w:rsidR="00D71824">
        <w:t>validation tool</w:t>
      </w:r>
      <w:r w:rsidR="00E55C43">
        <w:t xml:space="preserve">, </w:t>
      </w:r>
      <w:r w:rsidRPr="00C1598C">
        <w:t>and the data submission tool.</w:t>
      </w:r>
    </w:p>
    <w:p w14:paraId="0FFDE053" w14:textId="563AB527" w:rsidR="00967DEC" w:rsidRDefault="00871566" w:rsidP="00DB0EE2">
      <w:pPr>
        <w:pStyle w:val="Heading5"/>
      </w:pPr>
      <w:r>
        <w:t>10.1.1.1</w:t>
      </w:r>
      <w:r w:rsidR="00F6625E">
        <w:t xml:space="preserve"> </w:t>
      </w:r>
      <w:r w:rsidR="00967DEC">
        <w:t>Recent Announcements</w:t>
      </w:r>
    </w:p>
    <w:p w14:paraId="3CE69F7A" w14:textId="343B2B74" w:rsidR="00967DEC" w:rsidRPr="00C1598C" w:rsidRDefault="00967DEC" w:rsidP="00967DEC">
      <w:pPr>
        <w:pStyle w:val="BodyText"/>
      </w:pPr>
      <w:r w:rsidRPr="00C1598C">
        <w:t xml:space="preserve">The </w:t>
      </w:r>
      <w:r w:rsidRPr="00C1598C">
        <w:rPr>
          <w:i/>
          <w:iCs/>
        </w:rPr>
        <w:t>ICH CAHPS Survey Administration and Specifications Manual</w:t>
      </w:r>
      <w:r w:rsidRPr="00C1598C">
        <w:t xml:space="preserve"> will be updated </w:t>
      </w:r>
      <w:r w:rsidR="00CD204A">
        <w:t>annually</w:t>
      </w:r>
      <w:r w:rsidRPr="00C1598C">
        <w:t>. However, the Coordination Team will use the</w:t>
      </w:r>
      <w:r>
        <w:rPr>
          <w:i/>
          <w:iCs/>
        </w:rPr>
        <w:t xml:space="preserve"> Recent </w:t>
      </w:r>
      <w:r w:rsidRPr="00C1598C">
        <w:rPr>
          <w:i/>
          <w:iCs/>
        </w:rPr>
        <w:t>Announcements</w:t>
      </w:r>
      <w:r w:rsidRPr="00C1598C">
        <w:t xml:space="preserve"> </w:t>
      </w:r>
      <w:r>
        <w:t>field on the bottom</w:t>
      </w:r>
      <w:r w:rsidRPr="00C1598C">
        <w:t xml:space="preserve"> left side of the website home page to disseminate important updates about the ICH CAHPS Survey to ICH facilities and survey vendors before the next version of the </w:t>
      </w:r>
      <w:r w:rsidRPr="00C1598C">
        <w:rPr>
          <w:i/>
          <w:iCs/>
        </w:rPr>
        <w:t>ICH CAHPS Survey Administration and Specifications Manual</w:t>
      </w:r>
      <w:r w:rsidRPr="00C1598C">
        <w:t xml:space="preserve"> is published. Survey vendors and ICH facilities are encouraged to check the website for news and announcements in the </w:t>
      </w:r>
      <w:r>
        <w:rPr>
          <w:i/>
          <w:iCs/>
        </w:rPr>
        <w:t xml:space="preserve">Recent Announcements </w:t>
      </w:r>
      <w:r w:rsidRPr="00610B18">
        <w:rPr>
          <w:iCs/>
        </w:rPr>
        <w:t>field</w:t>
      </w:r>
      <w:r w:rsidRPr="00C1598C">
        <w:t xml:space="preserve"> on a routine basis.</w:t>
      </w:r>
    </w:p>
    <w:p w14:paraId="1C375B21" w14:textId="31EFC3E3" w:rsidR="0024198F" w:rsidRPr="00C1598C" w:rsidRDefault="00871566" w:rsidP="00DB0EE2">
      <w:pPr>
        <w:pStyle w:val="Heading5"/>
      </w:pPr>
      <w:r>
        <w:t>10.1.1.2</w:t>
      </w:r>
      <w:r w:rsidR="00F6625E">
        <w:t xml:space="preserve"> </w:t>
      </w:r>
      <w:r w:rsidR="0024198F" w:rsidRPr="00C1598C">
        <w:t>The Quick Links Box</w:t>
      </w:r>
    </w:p>
    <w:p w14:paraId="12AFC1A8" w14:textId="2AEC0079" w:rsidR="0024198F" w:rsidRPr="00C1598C" w:rsidRDefault="00967DEC" w:rsidP="009C43AE">
      <w:pPr>
        <w:pStyle w:val="BodyText"/>
      </w:pPr>
      <w:r>
        <w:t>The</w:t>
      </w:r>
      <w:r w:rsidR="0024198F" w:rsidRPr="00C1598C">
        <w:t xml:space="preserve"> </w:t>
      </w:r>
      <w:r w:rsidR="0024198F" w:rsidRPr="00C1598C">
        <w:rPr>
          <w:i/>
          <w:iCs/>
        </w:rPr>
        <w:t>Quick Links</w:t>
      </w:r>
      <w:r w:rsidR="0024198F" w:rsidRPr="00C1598C">
        <w:t xml:space="preserve"> box on the </w:t>
      </w:r>
      <w:r>
        <w:t xml:space="preserve">right </w:t>
      </w:r>
      <w:r w:rsidR="0024198F" w:rsidRPr="00C1598C">
        <w:t xml:space="preserve">side of the website home page (see </w:t>
      </w:r>
      <w:r w:rsidR="00C172D1" w:rsidRPr="000F63C5">
        <w:rPr>
          <w:b/>
          <w:i/>
        </w:rPr>
        <w:t>Exhibit 10</w:t>
      </w:r>
      <w:r w:rsidR="00C172D1" w:rsidRPr="000F63C5">
        <w:rPr>
          <w:b/>
          <w:i/>
        </w:rPr>
        <w:noBreakHyphen/>
      </w:r>
      <w:r w:rsidR="0024198F" w:rsidRPr="000F63C5">
        <w:rPr>
          <w:b/>
          <w:i/>
        </w:rPr>
        <w:t>2</w:t>
      </w:r>
      <w:r w:rsidR="0024198F" w:rsidRPr="00C1598C">
        <w:t xml:space="preserve">) </w:t>
      </w:r>
      <w:r w:rsidR="00457904">
        <w:t xml:space="preserve">is </w:t>
      </w:r>
      <w:r w:rsidR="00C32F85">
        <w:t xml:space="preserve">broken out into </w:t>
      </w:r>
      <w:r w:rsidR="008C370D">
        <w:t>three</w:t>
      </w:r>
      <w:r w:rsidR="00C32F85">
        <w:t xml:space="preserve"> sec</w:t>
      </w:r>
      <w:r w:rsidR="00F5071F">
        <w:t xml:space="preserve">tions, based on the user: ICH facilities, Vendors, and Data Users. </w:t>
      </w:r>
      <w:r w:rsidR="001873FC">
        <w:t xml:space="preserve">Under the section “For </w:t>
      </w:r>
      <w:r w:rsidR="00F5071F">
        <w:t>ICH facilities</w:t>
      </w:r>
      <w:r w:rsidR="008C370D">
        <w:t>,”</w:t>
      </w:r>
      <w:r w:rsidR="00F5071F">
        <w:t xml:space="preserve"> the </w:t>
      </w:r>
      <w:r w:rsidR="00F5071F">
        <w:rPr>
          <w:i/>
          <w:iCs/>
        </w:rPr>
        <w:t xml:space="preserve">Quick Links </w:t>
      </w:r>
      <w:r w:rsidR="00F5071F">
        <w:t xml:space="preserve">box </w:t>
      </w:r>
      <w:r>
        <w:t>includes important information for ICH facilities, such as</w:t>
      </w:r>
      <w:r w:rsidR="00F5071F">
        <w:t xml:space="preserve"> </w:t>
      </w:r>
      <w:r w:rsidR="001873FC">
        <w:t xml:space="preserve">an overview of ICH CAHPS participation, </w:t>
      </w:r>
      <w:r w:rsidR="00F5071F">
        <w:t>ICH</w:t>
      </w:r>
      <w:r w:rsidR="00457904">
        <w:t xml:space="preserve"> </w:t>
      </w:r>
      <w:r w:rsidR="001873FC">
        <w:t xml:space="preserve">CAHPS website </w:t>
      </w:r>
      <w:r w:rsidR="00457904">
        <w:t xml:space="preserve">registration instructions, an ICH CAHPS Survey fact sheet, </w:t>
      </w:r>
      <w:r>
        <w:t>instructions and deadlines for authori</w:t>
      </w:r>
      <w:r w:rsidR="00E418FD">
        <w:t>z</w:t>
      </w:r>
      <w:r>
        <w:t>ing a survey vendor, and the list of approved ICH CAHPS survey vendors</w:t>
      </w:r>
      <w:r w:rsidR="0024198F" w:rsidRPr="00C1598C">
        <w:t>.</w:t>
      </w:r>
      <w:r w:rsidR="009C43AE">
        <w:t xml:space="preserve"> </w:t>
      </w:r>
      <w:r w:rsidR="001873FC">
        <w:t>The “</w:t>
      </w:r>
      <w:r w:rsidR="00F5071F">
        <w:t>For Vendors</w:t>
      </w:r>
      <w:r w:rsidR="001873FC">
        <w:t>” section</w:t>
      </w:r>
      <w:r w:rsidR="009C43AE">
        <w:t xml:space="preserve"> includes links to</w:t>
      </w:r>
      <w:r w:rsidR="001873FC">
        <w:t xml:space="preserve"> the</w:t>
      </w:r>
      <w:r w:rsidR="009C43AE">
        <w:t xml:space="preserve"> </w:t>
      </w:r>
      <w:r w:rsidR="00F5071F">
        <w:t>vendor registration</w:t>
      </w:r>
      <w:r w:rsidR="001873FC">
        <w:t xml:space="preserve"> page</w:t>
      </w:r>
      <w:r w:rsidR="00F5071F">
        <w:t xml:space="preserve">, the exceptions request form and discrepancy notification form, and a link to submit or update Quality Assurance Plans. The </w:t>
      </w:r>
      <w:r w:rsidR="00F5071F">
        <w:rPr>
          <w:i/>
          <w:iCs/>
        </w:rPr>
        <w:t xml:space="preserve">Quick Links </w:t>
      </w:r>
      <w:r w:rsidR="00F5071F">
        <w:t xml:space="preserve">box also includes </w:t>
      </w:r>
      <w:r w:rsidR="009C43AE">
        <w:t>the following information</w:t>
      </w:r>
      <w:r w:rsidR="001873FC">
        <w:t xml:space="preserve"> under the “F</w:t>
      </w:r>
      <w:r w:rsidR="009C43AE">
        <w:t>or</w:t>
      </w:r>
      <w:r w:rsidR="00F5071F">
        <w:t xml:space="preserve"> </w:t>
      </w:r>
      <w:r w:rsidR="001873FC">
        <w:t>D</w:t>
      </w:r>
      <w:r w:rsidR="00F5071F">
        <w:t xml:space="preserve">ata </w:t>
      </w:r>
      <w:r w:rsidR="001873FC">
        <w:t>U</w:t>
      </w:r>
      <w:r w:rsidR="00F5071F">
        <w:t>sers</w:t>
      </w:r>
      <w:r w:rsidR="001873FC">
        <w:t>” section</w:t>
      </w:r>
      <w:r w:rsidR="00F5071F">
        <w:t xml:space="preserve"> for</w:t>
      </w:r>
      <w:r w:rsidR="009C43AE">
        <w:t xml:space="preserve"> the most recently completed public reporting period: the </w:t>
      </w:r>
      <w:r w:rsidR="009C43AE" w:rsidRPr="009C43AE">
        <w:t>Average State and National ICH CAHPS Scores</w:t>
      </w:r>
      <w:r w:rsidR="009C43AE">
        <w:t xml:space="preserve"> and Patient-Mix Coefficients and the Star Ratings for the In-Center Hemodialysis CAHPS Survey Results. </w:t>
      </w:r>
    </w:p>
    <w:p w14:paraId="073E8EA4" w14:textId="77777777" w:rsidR="00E122B4" w:rsidRDefault="00E122B4">
      <w:pPr>
        <w:spacing w:after="200" w:line="276" w:lineRule="auto"/>
        <w:rPr>
          <w:rFonts w:ascii="Arial" w:hAnsi="Arial" w:cs="Arial"/>
          <w:b/>
          <w:bCs/>
          <w:sz w:val="20"/>
        </w:rPr>
      </w:pPr>
      <w:r>
        <w:br w:type="page"/>
      </w:r>
    </w:p>
    <w:p w14:paraId="7F21027B" w14:textId="58712252" w:rsidR="00151A92" w:rsidRPr="00C1598C" w:rsidRDefault="00151A92" w:rsidP="00151A92">
      <w:pPr>
        <w:pStyle w:val="ExhibitCaption"/>
      </w:pPr>
      <w:bookmarkStart w:id="498" w:name="_Toc155789798"/>
      <w:bookmarkStart w:id="499" w:name="_Hlk122425061"/>
      <w:r w:rsidRPr="00C1598C">
        <w:lastRenderedPageBreak/>
        <w:t>Exhibit 10-2.</w:t>
      </w:r>
      <w:r w:rsidRPr="00C1598C">
        <w:tab/>
      </w:r>
      <w:r w:rsidRPr="00C1598C">
        <w:rPr>
          <w:i/>
          <w:iCs/>
        </w:rPr>
        <w:t>Quick Links</w:t>
      </w:r>
      <w:r w:rsidRPr="00C1598C">
        <w:t xml:space="preserve"> Box</w:t>
      </w:r>
      <w:bookmarkEnd w:id="498"/>
    </w:p>
    <w:bookmarkEnd w:id="499"/>
    <w:p w14:paraId="17E928DE" w14:textId="21FC4D79" w:rsidR="00A44749" w:rsidRDefault="00D23EF8" w:rsidP="00DB05DF">
      <w:pPr>
        <w:pStyle w:val="BodyText"/>
        <w:jc w:val="center"/>
        <w:rPr>
          <w:noProof/>
        </w:rPr>
      </w:pPr>
      <w:r w:rsidRPr="00D23EF8">
        <w:rPr>
          <w:noProof/>
        </w:rPr>
        <w:t>This picture shows the Quick Links box on the ICH CAHPS Website.</w:t>
      </w:r>
    </w:p>
    <w:p w14:paraId="7452A8D5" w14:textId="74089F4E" w:rsidR="00A44749" w:rsidRDefault="002A2760" w:rsidP="00F21070">
      <w:pPr>
        <w:pStyle w:val="Graphic"/>
        <w:rPr>
          <w:noProof/>
        </w:rPr>
      </w:pPr>
      <w:r w:rsidRPr="002A2760">
        <w:rPr>
          <w:noProof/>
        </w:rPr>
        <w:t xml:space="preserve"> </w:t>
      </w:r>
      <w:r>
        <w:rPr>
          <w:noProof/>
        </w:rPr>
        <w:drawing>
          <wp:inline distT="0" distB="0" distL="0" distR="0" wp14:anchorId="3CB3BCBB" wp14:editId="49301D34">
            <wp:extent cx="2171700" cy="6353175"/>
            <wp:effectExtent l="0" t="0" r="0" b="9525"/>
            <wp:docPr id="11" name="Picture 11" descr="Screenshot of the “Quick Links” box that is on the ICH CAHPS website homepage.  This box includes the links to various informational  announcements and documents that are located on the ICH CAHPS website, and the dates these items have been posted to the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creenshot of the “Quick Links” box that is on the ICH CAHPS website homepage.  This box includes the links to various informational  announcements and documents that are located on the ICH CAHPS website, and the dates these items have been posted to the website."/>
                    <pic:cNvPicPr/>
                  </pic:nvPicPr>
                  <pic:blipFill>
                    <a:blip r:embed="rId104"/>
                    <a:stretch>
                      <a:fillRect/>
                    </a:stretch>
                  </pic:blipFill>
                  <pic:spPr>
                    <a:xfrm>
                      <a:off x="0" y="0"/>
                      <a:ext cx="2171700" cy="6353175"/>
                    </a:xfrm>
                    <a:prstGeom prst="rect">
                      <a:avLst/>
                    </a:prstGeom>
                  </pic:spPr>
                </pic:pic>
              </a:graphicData>
            </a:graphic>
          </wp:inline>
        </w:drawing>
      </w:r>
      <w:r w:rsidR="009E6F83" w:rsidRPr="009E6F83">
        <w:rPr>
          <w:noProof/>
        </w:rPr>
        <w:t xml:space="preserve"> </w:t>
      </w:r>
    </w:p>
    <w:p w14:paraId="09D4562C" w14:textId="77777777" w:rsidR="00F21070" w:rsidRDefault="00F21070" w:rsidP="00F21070">
      <w:pPr>
        <w:pStyle w:val="Source"/>
      </w:pPr>
    </w:p>
    <w:p w14:paraId="05F2DDCF" w14:textId="73201C6F" w:rsidR="00E122B4" w:rsidRPr="00C1598C" w:rsidRDefault="00E122B4" w:rsidP="00E122B4">
      <w:pPr>
        <w:pStyle w:val="Heading5"/>
      </w:pPr>
      <w:r>
        <w:t xml:space="preserve">10.1.1.3 </w:t>
      </w:r>
      <w:r w:rsidRPr="00C1598C">
        <w:t>Designating an ICH CAHPS Survey Administrator</w:t>
      </w:r>
    </w:p>
    <w:p w14:paraId="5133F277" w14:textId="77777777" w:rsidR="00E122B4" w:rsidRPr="00C1598C" w:rsidRDefault="00E122B4" w:rsidP="00E122B4">
      <w:pPr>
        <w:pStyle w:val="BodyText"/>
      </w:pPr>
      <w:r w:rsidRPr="00C1598C">
        <w:t xml:space="preserve">Before any participating ICH facility or survey vendor accesses the </w:t>
      </w:r>
      <w:r>
        <w:t>private side</w:t>
      </w:r>
      <w:r w:rsidRPr="00C1598C">
        <w:t xml:space="preserve"> of the website, an ICH facility or survey vendor must designate a staff member to serve as its ICH CAHPS </w:t>
      </w:r>
      <w:r w:rsidRPr="00C1598C">
        <w:lastRenderedPageBreak/>
        <w:t>Survey Administrator. The designated ICH CAHPS Survey Administrator</w:t>
      </w:r>
      <w:r>
        <w:t>’</w:t>
      </w:r>
      <w:r w:rsidRPr="00C1598C">
        <w:t>s roles and responsibilities on the ICH CAHPS Survey are listed below.</w:t>
      </w:r>
    </w:p>
    <w:p w14:paraId="50E995C6" w14:textId="77777777" w:rsidR="00E122B4" w:rsidRPr="00C1598C" w:rsidRDefault="00E122B4" w:rsidP="00E122B4">
      <w:pPr>
        <w:pStyle w:val="ListBullet"/>
        <w:spacing w:after="120"/>
      </w:pPr>
      <w:r w:rsidRPr="00C1598C">
        <w:t>Register as the ICH CAHPS Survey Administrator for the facility or survey vendor;</w:t>
      </w:r>
    </w:p>
    <w:p w14:paraId="2C239EE7" w14:textId="77777777" w:rsidR="00E122B4" w:rsidRPr="00C1598C" w:rsidRDefault="00E122B4" w:rsidP="00E122B4">
      <w:pPr>
        <w:pStyle w:val="ListBullet"/>
        <w:spacing w:after="120"/>
      </w:pPr>
      <w:r w:rsidRPr="00C1598C">
        <w:t>Designate another individual within the organization as the backup ICH CAHPS Survey Administrator;</w:t>
      </w:r>
    </w:p>
    <w:p w14:paraId="6D93D2D1" w14:textId="77777777" w:rsidR="00E122B4" w:rsidRPr="00DB5275" w:rsidRDefault="00E122B4" w:rsidP="00E122B4">
      <w:pPr>
        <w:pStyle w:val="ListBullet"/>
        <w:spacing w:after="200" w:line="276" w:lineRule="auto"/>
        <w:rPr>
          <w:rFonts w:ascii="Arial" w:hAnsi="Arial" w:cs="Arial"/>
          <w:b/>
          <w:bCs/>
          <w:sz w:val="20"/>
        </w:rPr>
      </w:pPr>
      <w:r w:rsidRPr="00C1598C">
        <w:t>Grant individual non–Survey Administrator users access to specific website functions (ICH facilities only);</w:t>
      </w:r>
    </w:p>
    <w:p w14:paraId="4F80B4E4" w14:textId="77777777" w:rsidR="0024198F" w:rsidRPr="00C1598C" w:rsidRDefault="0024198F" w:rsidP="00DB05DF">
      <w:pPr>
        <w:pStyle w:val="ListBullet"/>
      </w:pPr>
      <w:r w:rsidRPr="00C1598C">
        <w:t>Update non–ICH CAHPS Survey Administrator user information (ICH facilities only);</w:t>
      </w:r>
    </w:p>
    <w:p w14:paraId="17A85EEE" w14:textId="77777777" w:rsidR="0024198F" w:rsidRPr="00C1598C" w:rsidRDefault="0024198F" w:rsidP="00DB05DF">
      <w:pPr>
        <w:pStyle w:val="ListBullet"/>
      </w:pPr>
      <w:r w:rsidRPr="00C1598C">
        <w:t>Remove access or approve the removal of access for users who are no longer authorized to access the private side of the website; and</w:t>
      </w:r>
    </w:p>
    <w:p w14:paraId="314E8A9B" w14:textId="77777777" w:rsidR="0024198F" w:rsidRPr="00C1598C" w:rsidRDefault="0024198F" w:rsidP="00DB05DF">
      <w:pPr>
        <w:pStyle w:val="ListBullet"/>
      </w:pPr>
      <w:r w:rsidRPr="00C1598C">
        <w:t>Serve as the main point of contact with the Coordination Team and Data Center.</w:t>
      </w:r>
    </w:p>
    <w:p w14:paraId="2D28345A" w14:textId="6D808256" w:rsidR="0024198F" w:rsidRPr="00C1598C" w:rsidRDefault="00871566" w:rsidP="00DB0EE2">
      <w:pPr>
        <w:pStyle w:val="Heading5"/>
      </w:pPr>
      <w:r>
        <w:t>10.1.1.4</w:t>
      </w:r>
      <w:r>
        <w:tab/>
      </w:r>
      <w:r w:rsidR="00F6625E">
        <w:t xml:space="preserve"> </w:t>
      </w:r>
      <w:r w:rsidR="0024198F" w:rsidRPr="00C1598C">
        <w:t>Facility User Registration Form</w:t>
      </w:r>
    </w:p>
    <w:p w14:paraId="7A6D2494" w14:textId="49ED4D9B" w:rsidR="0024198F" w:rsidRPr="00C1598C" w:rsidRDefault="0024198F" w:rsidP="0024198F">
      <w:pPr>
        <w:pStyle w:val="BodyText"/>
      </w:pPr>
      <w:r w:rsidRPr="00C1598C">
        <w:t>The designated facility</w:t>
      </w:r>
      <w:r w:rsidR="004A2B8D">
        <w:t>’</w:t>
      </w:r>
      <w:r w:rsidRPr="00C1598C">
        <w:t xml:space="preserve">s ICH CAHPS Survey Administrator will be responsible for completing an online </w:t>
      </w:r>
      <w:r w:rsidRPr="00C1598C">
        <w:rPr>
          <w:i/>
          <w:iCs/>
        </w:rPr>
        <w:t xml:space="preserve">Facility User Registration Form </w:t>
      </w:r>
      <w:r w:rsidRPr="00C1598C">
        <w:t xml:space="preserve">located on the public side of the website found under the </w:t>
      </w:r>
      <w:r w:rsidR="004A2B8D">
        <w:t>“</w:t>
      </w:r>
      <w:r w:rsidRPr="00C1598C">
        <w:rPr>
          <w:iCs/>
        </w:rPr>
        <w:t>For Facilities</w:t>
      </w:r>
      <w:r w:rsidR="004A2B8D">
        <w:rPr>
          <w:iCs/>
        </w:rPr>
        <w:t>”</w:t>
      </w:r>
      <w:r w:rsidRPr="00C1598C">
        <w:t xml:space="preserve"> tab at the top of the home page (see </w:t>
      </w:r>
      <w:r w:rsidR="00C172D1" w:rsidRPr="000F63C5">
        <w:rPr>
          <w:b/>
          <w:i/>
        </w:rPr>
        <w:t>Exhibit 10</w:t>
      </w:r>
      <w:r w:rsidR="00C172D1" w:rsidRPr="000F63C5">
        <w:rPr>
          <w:b/>
          <w:i/>
        </w:rPr>
        <w:noBreakHyphen/>
      </w:r>
      <w:r w:rsidRPr="000F63C5">
        <w:rPr>
          <w:b/>
          <w:i/>
        </w:rPr>
        <w:t>3</w:t>
      </w:r>
      <w:r w:rsidRPr="00C1598C">
        <w:t xml:space="preserve">). The </w:t>
      </w:r>
      <w:r w:rsidRPr="00C1598C">
        <w:rPr>
          <w:i/>
        </w:rPr>
        <w:t xml:space="preserve">Facility User Registration </w:t>
      </w:r>
      <w:r w:rsidRPr="001873FC">
        <w:rPr>
          <w:i/>
        </w:rPr>
        <w:t>Form</w:t>
      </w:r>
      <w:r w:rsidRPr="00C1598C">
        <w:t xml:space="preserve"> collects information about the ICH facility</w:t>
      </w:r>
      <w:r w:rsidR="004A2B8D">
        <w:t>’</w:t>
      </w:r>
      <w:r w:rsidRPr="00C1598C">
        <w:t xml:space="preserve">s designated ICH CAHPS Survey Administrator, including his or her name, </w:t>
      </w:r>
      <w:r w:rsidR="00F878B8">
        <w:t>email</w:t>
      </w:r>
      <w:r w:rsidRPr="00C1598C">
        <w:t xml:space="preserve"> address, and telephone number. When completing the registration form, the ICH facility</w:t>
      </w:r>
      <w:r w:rsidR="004A2B8D">
        <w:t>’</w:t>
      </w:r>
      <w:r w:rsidRPr="00C1598C">
        <w:t>s Survey Administrator will be instructed to create a username and password that will be used to access the secured links and forms on the private side of the ICH CAHPS website.</w:t>
      </w:r>
    </w:p>
    <w:p w14:paraId="48213155" w14:textId="146776CE" w:rsidR="0024198F" w:rsidRDefault="0024198F" w:rsidP="0024198F">
      <w:pPr>
        <w:pStyle w:val="ExhibitCaption"/>
      </w:pPr>
      <w:bookmarkStart w:id="500" w:name="_Toc155789799"/>
      <w:bookmarkStart w:id="501" w:name="_Hlk122425182"/>
      <w:r w:rsidRPr="00C1598C">
        <w:t>Exhibit 10-3.</w:t>
      </w:r>
      <w:r w:rsidRPr="00C1598C">
        <w:tab/>
        <w:t>Facility User Registration Form Link</w:t>
      </w:r>
      <w:bookmarkEnd w:id="500"/>
    </w:p>
    <w:bookmarkEnd w:id="501"/>
    <w:p w14:paraId="60458464" w14:textId="25448345" w:rsidR="00E55C43" w:rsidRDefault="00B500AC" w:rsidP="006C5DA8">
      <w:pPr>
        <w:pStyle w:val="Graphic"/>
      </w:pPr>
      <w:r>
        <w:rPr>
          <w:noProof/>
        </w:rPr>
        <w:drawing>
          <wp:inline distT="0" distB="0" distL="0" distR="0" wp14:anchorId="060586C8" wp14:editId="5161B4EA">
            <wp:extent cx="5912485" cy="1144988"/>
            <wp:effectExtent l="19050" t="19050" r="12065" b="17145"/>
            <wp:docPr id="52" name="Picture 52" descr="This is a screen shot of the facility user registration form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his is a screen shot of the facility user registration form link."/>
                    <pic:cNvPicPr/>
                  </pic:nvPicPr>
                  <pic:blipFill rotWithShape="1">
                    <a:blip r:embed="rId105"/>
                    <a:srcRect l="54260" t="14930" r="14648" b="63667"/>
                    <a:stretch/>
                  </pic:blipFill>
                  <pic:spPr bwMode="auto">
                    <a:xfrm>
                      <a:off x="0" y="0"/>
                      <a:ext cx="5931219" cy="11486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CA956" w14:textId="77777777" w:rsidR="00D72087" w:rsidRPr="00C1598C" w:rsidRDefault="00D72087" w:rsidP="00D72087">
      <w:pPr>
        <w:pStyle w:val="Source"/>
      </w:pPr>
    </w:p>
    <w:p w14:paraId="4BDE2252" w14:textId="653BBD00" w:rsidR="0024198F" w:rsidRPr="00C1598C" w:rsidRDefault="0024198F" w:rsidP="0024198F">
      <w:pPr>
        <w:pStyle w:val="BodyText"/>
      </w:pPr>
      <w:r w:rsidRPr="00C1598C">
        <w:t xml:space="preserve">Once the registration form is submitted, users will be routed to a dashboard created specifically for their ICH facility, where they can find the other forms required to complete the registration process. Additional links to important functions and forms, including the </w:t>
      </w:r>
      <w:r w:rsidRPr="00F21BA1">
        <w:rPr>
          <w:i/>
        </w:rPr>
        <w:t>Authorize a Vendor Form</w:t>
      </w:r>
      <w:r w:rsidRPr="00C1598C">
        <w:t>, are also available on each facility</w:t>
      </w:r>
      <w:r w:rsidR="004A2B8D">
        <w:t>’</w:t>
      </w:r>
      <w:r w:rsidRPr="00C1598C">
        <w:t xml:space="preserve">s dashboard. The </w:t>
      </w:r>
      <w:r w:rsidRPr="00C1598C">
        <w:rPr>
          <w:i/>
          <w:iCs/>
        </w:rPr>
        <w:t xml:space="preserve">Facility Dashboard </w:t>
      </w:r>
      <w:r w:rsidRPr="00C1598C">
        <w:t>is discussed in more detail below.</w:t>
      </w:r>
    </w:p>
    <w:p w14:paraId="23D77E87" w14:textId="76150B75" w:rsidR="0024198F" w:rsidRPr="00C1598C" w:rsidRDefault="00871566" w:rsidP="00DB0EE2">
      <w:pPr>
        <w:pStyle w:val="Heading5"/>
      </w:pPr>
      <w:r>
        <w:lastRenderedPageBreak/>
        <w:t>10.1.1.5</w:t>
      </w:r>
      <w:r>
        <w:tab/>
      </w:r>
      <w:r w:rsidR="00F6625E">
        <w:t xml:space="preserve"> </w:t>
      </w:r>
      <w:r w:rsidR="0024198F" w:rsidRPr="00C1598C">
        <w:t>Survey Vendor Registration Form</w:t>
      </w:r>
    </w:p>
    <w:p w14:paraId="1D1DD99C" w14:textId="2498B82E" w:rsidR="0024198F" w:rsidRPr="00C1598C" w:rsidRDefault="0024198F" w:rsidP="0024198F">
      <w:pPr>
        <w:pStyle w:val="BodyText"/>
      </w:pPr>
      <w:r w:rsidRPr="00C1598C">
        <w:t>The individual designated as the survey vendor</w:t>
      </w:r>
      <w:r w:rsidR="004A2B8D">
        <w:t>’</w:t>
      </w:r>
      <w:r w:rsidRPr="00C1598C">
        <w:t xml:space="preserve">s ICH CAHPS Survey Administrator will be responsible for completing an online </w:t>
      </w:r>
      <w:r w:rsidRPr="00C1598C">
        <w:rPr>
          <w:i/>
        </w:rPr>
        <w:t>Vendor Registration Form</w:t>
      </w:r>
      <w:r w:rsidRPr="00C1598C">
        <w:t>, which is</w:t>
      </w:r>
      <w:r w:rsidRPr="00C1598C">
        <w:rPr>
          <w:i/>
          <w:iCs/>
        </w:rPr>
        <w:t xml:space="preserve"> </w:t>
      </w:r>
      <w:r w:rsidRPr="00C1598C">
        <w:t xml:space="preserve">located on the public side of the website. When completing the </w:t>
      </w:r>
      <w:r w:rsidRPr="00F21BA1">
        <w:rPr>
          <w:i/>
        </w:rPr>
        <w:t>Vendor Registration Form</w:t>
      </w:r>
      <w:r w:rsidRPr="00C1598C">
        <w:t>, the vendor</w:t>
      </w:r>
      <w:r w:rsidR="004A2B8D">
        <w:t>’</w:t>
      </w:r>
      <w:r w:rsidRPr="00C1598C">
        <w:t xml:space="preserve">s Survey Administrator will establish an account and create credentials for accessing the </w:t>
      </w:r>
      <w:r w:rsidR="00CD204A">
        <w:t>private side</w:t>
      </w:r>
      <w:r w:rsidRPr="00C1598C">
        <w:t xml:space="preserve"> of the website. The </w:t>
      </w:r>
      <w:bookmarkStart w:id="502" w:name="_Hlk27730762"/>
      <w:r w:rsidRPr="00F21BA1">
        <w:rPr>
          <w:i/>
          <w:iCs/>
        </w:rPr>
        <w:t>Vendor Registration Form</w:t>
      </w:r>
      <w:r w:rsidRPr="00C1598C">
        <w:t xml:space="preserve"> </w:t>
      </w:r>
      <w:bookmarkEnd w:id="502"/>
      <w:r w:rsidRPr="00C1598C">
        <w:t xml:space="preserve">can be found </w:t>
      </w:r>
      <w:r w:rsidR="00B51405">
        <w:t xml:space="preserve">in </w:t>
      </w:r>
      <w:r w:rsidR="00B51405" w:rsidRPr="00B51405">
        <w:t>the Quick Links box</w:t>
      </w:r>
      <w:r w:rsidR="00B51405">
        <w:t xml:space="preserve"> under “</w:t>
      </w:r>
      <w:r w:rsidR="00DE28E5">
        <w:t>F</w:t>
      </w:r>
      <w:r w:rsidR="00B51405">
        <w:t>or Vendors” (</w:t>
      </w:r>
      <w:r w:rsidR="00B51405" w:rsidRPr="00C1598C">
        <w:t xml:space="preserve">see </w:t>
      </w:r>
      <w:r w:rsidR="00B51405" w:rsidRPr="000F63C5">
        <w:rPr>
          <w:b/>
          <w:i/>
        </w:rPr>
        <w:t>Exhibit 10</w:t>
      </w:r>
      <w:r w:rsidR="00B51405" w:rsidRPr="000F63C5">
        <w:rPr>
          <w:b/>
          <w:i/>
        </w:rPr>
        <w:noBreakHyphen/>
        <w:t>2</w:t>
      </w:r>
      <w:r w:rsidR="00B51405">
        <w:rPr>
          <w:b/>
          <w:i/>
        </w:rPr>
        <w:t>)</w:t>
      </w:r>
      <w:r w:rsidR="00B51405" w:rsidRPr="008C370D">
        <w:rPr>
          <w:bCs/>
          <w:iCs/>
        </w:rPr>
        <w:t xml:space="preserve"> and</w:t>
      </w:r>
      <w:r w:rsidR="00B51405">
        <w:rPr>
          <w:bCs/>
          <w:iCs/>
        </w:rPr>
        <w:t xml:space="preserve"> </w:t>
      </w:r>
      <w:r w:rsidRPr="00B51405">
        <w:rPr>
          <w:bCs/>
          <w:iCs/>
        </w:rPr>
        <w:t xml:space="preserve">under the </w:t>
      </w:r>
      <w:r w:rsidRPr="008C370D">
        <w:rPr>
          <w:bCs/>
          <w:iCs/>
        </w:rPr>
        <w:t>Forms for Vendors</w:t>
      </w:r>
      <w:r w:rsidRPr="00B51405">
        <w:rPr>
          <w:bCs/>
          <w:iCs/>
        </w:rPr>
        <w:t xml:space="preserve"> tab at the top of the home page (see </w:t>
      </w:r>
      <w:r w:rsidR="00C172D1" w:rsidRPr="000F63C5">
        <w:rPr>
          <w:b/>
          <w:i/>
        </w:rPr>
        <w:t>Exhibit 10</w:t>
      </w:r>
      <w:r w:rsidR="00C172D1" w:rsidRPr="000F63C5">
        <w:rPr>
          <w:b/>
          <w:i/>
        </w:rPr>
        <w:noBreakHyphen/>
      </w:r>
      <w:r w:rsidRPr="000F63C5">
        <w:rPr>
          <w:b/>
          <w:i/>
        </w:rPr>
        <w:t>4</w:t>
      </w:r>
      <w:r w:rsidRPr="00C1598C">
        <w:t>). This form collects information about the survey vendor organization and the Survey Administrator</w:t>
      </w:r>
      <w:r w:rsidR="004A2B8D">
        <w:t>’</w:t>
      </w:r>
      <w:r w:rsidRPr="00C1598C">
        <w:t xml:space="preserve">s name and </w:t>
      </w:r>
      <w:r w:rsidR="00F878B8">
        <w:t>email</w:t>
      </w:r>
      <w:r w:rsidRPr="00C1598C">
        <w:t xml:space="preserve"> address. When completing the </w:t>
      </w:r>
      <w:r w:rsidRPr="00F21BA1">
        <w:rPr>
          <w:i/>
        </w:rPr>
        <w:t>Vendor Registration Form</w:t>
      </w:r>
      <w:r w:rsidRPr="00C1598C">
        <w:t>, the survey vendor</w:t>
      </w:r>
      <w:r w:rsidR="004A2B8D">
        <w:t>’</w:t>
      </w:r>
      <w:r w:rsidRPr="00C1598C">
        <w:t xml:space="preserve">s Survey Administrator will be instructed to create a username and password that will be used to access the secure links and forms on the </w:t>
      </w:r>
      <w:r w:rsidR="00CD204A">
        <w:t>private side of the</w:t>
      </w:r>
      <w:r w:rsidRPr="00C1598C">
        <w:t xml:space="preserve"> website, including the </w:t>
      </w:r>
      <w:r w:rsidRPr="00C1598C">
        <w:rPr>
          <w:i/>
          <w:iCs/>
        </w:rPr>
        <w:t>Vendor Application</w:t>
      </w:r>
      <w:r w:rsidRPr="00C1598C">
        <w:t>.</w:t>
      </w:r>
      <w:r w:rsidR="00B51405">
        <w:t xml:space="preserve"> Please note that this form is only accessible October – December, if the Coordination Team receives interest from new vendor applicants.</w:t>
      </w:r>
    </w:p>
    <w:p w14:paraId="1D3203F9" w14:textId="21C5CE2B" w:rsidR="0024198F" w:rsidRDefault="0024198F" w:rsidP="0024198F">
      <w:pPr>
        <w:pStyle w:val="ExhibitCaption"/>
      </w:pPr>
      <w:bookmarkStart w:id="503" w:name="_Toc155789800"/>
      <w:bookmarkStart w:id="504" w:name="_Hlk122425192"/>
      <w:r w:rsidRPr="00C1598C">
        <w:t>Exhibit 10-4.</w:t>
      </w:r>
      <w:r w:rsidRPr="00C1598C">
        <w:tab/>
      </w:r>
      <w:r w:rsidRPr="00C1598C">
        <w:rPr>
          <w:iCs/>
        </w:rPr>
        <w:t>Vendor Registration Form</w:t>
      </w:r>
      <w:r w:rsidRPr="00C1598C">
        <w:t xml:space="preserve"> Link</w:t>
      </w:r>
      <w:bookmarkEnd w:id="503"/>
    </w:p>
    <w:bookmarkEnd w:id="504"/>
    <w:p w14:paraId="3C830A02" w14:textId="73A915B7" w:rsidR="00D71824" w:rsidRDefault="00D71824" w:rsidP="006C5DA8">
      <w:pPr>
        <w:pStyle w:val="Graphic"/>
      </w:pPr>
      <w:r>
        <w:rPr>
          <w:noProof/>
        </w:rPr>
        <w:drawing>
          <wp:inline distT="0" distB="0" distL="0" distR="0" wp14:anchorId="72C18437" wp14:editId="6E1C3348">
            <wp:extent cx="5907819" cy="1267201"/>
            <wp:effectExtent l="19050" t="19050" r="17145" b="28575"/>
            <wp:docPr id="53" name="Picture 53" descr="This is a screen shot of the vendor registration form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is is a screen shot of the vendor registration form link."/>
                    <pic:cNvPicPr/>
                  </pic:nvPicPr>
                  <pic:blipFill rotWithShape="1">
                    <a:blip r:embed="rId106"/>
                    <a:srcRect l="54354" t="20233" r="19708" b="59988"/>
                    <a:stretch/>
                  </pic:blipFill>
                  <pic:spPr bwMode="auto">
                    <a:xfrm>
                      <a:off x="0" y="0"/>
                      <a:ext cx="5949711" cy="12761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B306A4" w14:textId="77777777" w:rsidR="00D72087" w:rsidRPr="00C1598C" w:rsidRDefault="00D72087" w:rsidP="00D72087">
      <w:pPr>
        <w:pStyle w:val="Source"/>
      </w:pPr>
    </w:p>
    <w:p w14:paraId="7556A1EE" w14:textId="77777777" w:rsidR="0024198F" w:rsidRPr="00C1598C" w:rsidRDefault="0024198F" w:rsidP="0024198F">
      <w:pPr>
        <w:pStyle w:val="BodyText"/>
      </w:pPr>
      <w:r w:rsidRPr="00C1598C">
        <w:t xml:space="preserve">Once the vendor registration form is submitted, the Survey Administrator will be routed to a dashboard created specifically for that survey vendor. The </w:t>
      </w:r>
      <w:r w:rsidRPr="00C1598C">
        <w:rPr>
          <w:i/>
          <w:iCs/>
        </w:rPr>
        <w:t>Survey Vendor Dashboard</w:t>
      </w:r>
      <w:r w:rsidRPr="00C1598C">
        <w:t xml:space="preserve"> is discussed more in a following section.</w:t>
      </w:r>
    </w:p>
    <w:p w14:paraId="178F1ED4" w14:textId="18E625A0" w:rsidR="0024198F" w:rsidRPr="008C370D" w:rsidRDefault="00871566" w:rsidP="00196397">
      <w:pPr>
        <w:pStyle w:val="Heading4"/>
        <w:rPr>
          <w:sz w:val="24"/>
        </w:rPr>
      </w:pPr>
      <w:bookmarkStart w:id="505" w:name="_Toc27747135"/>
      <w:bookmarkStart w:id="506" w:name="_Toc155789617"/>
      <w:r w:rsidRPr="008C370D">
        <w:rPr>
          <w:sz w:val="24"/>
        </w:rPr>
        <w:t>10.1.2</w:t>
      </w:r>
      <w:r w:rsidRPr="008C370D">
        <w:rPr>
          <w:sz w:val="24"/>
        </w:rPr>
        <w:tab/>
      </w:r>
      <w:r w:rsidR="0024198F" w:rsidRPr="008C370D">
        <w:rPr>
          <w:sz w:val="24"/>
        </w:rPr>
        <w:t xml:space="preserve">The </w:t>
      </w:r>
      <w:r w:rsidR="00CD204A" w:rsidRPr="008C370D">
        <w:rPr>
          <w:sz w:val="24"/>
        </w:rPr>
        <w:t>Private</w:t>
      </w:r>
      <w:r w:rsidR="0024198F" w:rsidRPr="008C370D">
        <w:rPr>
          <w:sz w:val="24"/>
        </w:rPr>
        <w:t xml:space="preserve"> ICH CAHPS Website</w:t>
      </w:r>
      <w:bookmarkEnd w:id="505"/>
      <w:bookmarkEnd w:id="506"/>
    </w:p>
    <w:p w14:paraId="689E5CB1" w14:textId="5BD7BF9B" w:rsidR="0024198F" w:rsidRPr="00C1598C" w:rsidRDefault="0024198F" w:rsidP="00C7223B">
      <w:pPr>
        <w:pStyle w:val="BodyText"/>
        <w:keepLines/>
      </w:pPr>
      <w:r w:rsidRPr="00C1598C">
        <w:t xml:space="preserve">In </w:t>
      </w:r>
      <w:r w:rsidR="00C172D1" w:rsidRPr="000F63C5">
        <w:rPr>
          <w:b/>
          <w:i/>
        </w:rPr>
        <w:t>Exhibit 10</w:t>
      </w:r>
      <w:r w:rsidR="00C172D1" w:rsidRPr="000F63C5">
        <w:rPr>
          <w:b/>
          <w:i/>
        </w:rPr>
        <w:noBreakHyphen/>
      </w:r>
      <w:r w:rsidRPr="000F63C5">
        <w:rPr>
          <w:b/>
          <w:i/>
        </w:rPr>
        <w:t>1</w:t>
      </w:r>
      <w:r w:rsidRPr="00C1598C">
        <w:t xml:space="preserve">, the items with an asterisk are accessible only on the private pages of the website and with proper login credentials and authorization. Access to the </w:t>
      </w:r>
      <w:r w:rsidR="00213BB9">
        <w:t>private side of the website</w:t>
      </w:r>
      <w:r w:rsidRPr="00C1598C">
        <w:t xml:space="preserve"> will be restricted and controlled through a user identification and password, created by the survey vendor or ICH facility Survey Administrator during the registration process. Once logged into the </w:t>
      </w:r>
      <w:r w:rsidR="00213BB9">
        <w:t>private</w:t>
      </w:r>
      <w:r w:rsidR="00213BB9" w:rsidRPr="00C1598C">
        <w:t xml:space="preserve"> </w:t>
      </w:r>
      <w:r w:rsidRPr="00C1598C">
        <w:t>side of the website, Survey Administrators will be routed to a dashboard created specifically for their organization.</w:t>
      </w:r>
    </w:p>
    <w:p w14:paraId="1E56DC8D" w14:textId="2F224AA5" w:rsidR="0024198F" w:rsidRPr="00C1598C" w:rsidRDefault="0024198F" w:rsidP="0024198F">
      <w:pPr>
        <w:pStyle w:val="BodyText"/>
      </w:pPr>
      <w:r w:rsidRPr="00C1598C">
        <w:t xml:space="preserve">Survey vendors must access specific links </w:t>
      </w:r>
      <w:r w:rsidR="00213BB9">
        <w:t>on the private side</w:t>
      </w:r>
      <w:r w:rsidRPr="00C1598C">
        <w:t xml:space="preserve"> of the website to apply to become a CMS-approved survey vendor, to obtain their sample files, </w:t>
      </w:r>
      <w:r w:rsidR="00D71824">
        <w:t xml:space="preserve">use the schema validation tool, </w:t>
      </w:r>
      <w:r w:rsidRPr="00C1598C">
        <w:t>to submit data to the Data Center, and to view vendor data submission reports.</w:t>
      </w:r>
    </w:p>
    <w:p w14:paraId="0557D66E" w14:textId="2099EFD2" w:rsidR="0024198F" w:rsidRPr="00C1598C" w:rsidRDefault="0024198F" w:rsidP="0024198F">
      <w:pPr>
        <w:pStyle w:val="BodyText"/>
      </w:pPr>
      <w:r w:rsidRPr="00C1598C">
        <w:lastRenderedPageBreak/>
        <w:t xml:space="preserve">ICH facilities participating in the ICH CAHPS Survey will also access specific links on the </w:t>
      </w:r>
      <w:r w:rsidR="00213BB9">
        <w:t>private</w:t>
      </w:r>
      <w:r w:rsidR="00213BB9" w:rsidRPr="00C1598C">
        <w:t xml:space="preserve"> </w:t>
      </w:r>
      <w:r w:rsidRPr="00C1598C">
        <w:t>side of the website to authorize their contracted survey vendor to submit data on their behalf</w:t>
      </w:r>
      <w:r w:rsidR="00213BB9">
        <w:t xml:space="preserve"> and</w:t>
      </w:r>
      <w:r w:rsidRPr="00C1598C">
        <w:t xml:space="preserve"> to access and review their data submission reports.</w:t>
      </w:r>
    </w:p>
    <w:p w14:paraId="15C9FF33" w14:textId="73336F91" w:rsidR="0024198F" w:rsidRPr="00C1598C" w:rsidRDefault="00871566" w:rsidP="00DB0EE2">
      <w:pPr>
        <w:pStyle w:val="Heading5"/>
      </w:pPr>
      <w:r>
        <w:t>10.1.2.1</w:t>
      </w:r>
      <w:r>
        <w:tab/>
      </w:r>
      <w:r w:rsidR="0024198F" w:rsidRPr="00C1598C">
        <w:t>Facility Dashboard</w:t>
      </w:r>
    </w:p>
    <w:p w14:paraId="014FF4B7" w14:textId="3159120B" w:rsidR="0024198F" w:rsidRDefault="0024198F" w:rsidP="00795CC5">
      <w:pPr>
        <w:pStyle w:val="BodyText"/>
        <w:keepLines/>
      </w:pPr>
      <w:r w:rsidRPr="00C1598C">
        <w:t xml:space="preserve">Each time the ICH </w:t>
      </w:r>
      <w:r w:rsidR="00213BB9">
        <w:t>f</w:t>
      </w:r>
      <w:r w:rsidR="00213BB9" w:rsidRPr="00C1598C">
        <w:t xml:space="preserve">acility </w:t>
      </w:r>
      <w:r w:rsidRPr="00C1598C">
        <w:t xml:space="preserve">Survey Administrator logs into the website using the user credentials created during the registration process, he or she will be taken to the </w:t>
      </w:r>
      <w:r w:rsidRPr="00C1598C">
        <w:rPr>
          <w:i/>
          <w:iCs/>
        </w:rPr>
        <w:t>Facility Dashboard</w:t>
      </w:r>
      <w:r w:rsidRPr="00C1598C">
        <w:t xml:space="preserve"> (see </w:t>
      </w:r>
      <w:r w:rsidR="00C172D1" w:rsidRPr="00A94B04">
        <w:rPr>
          <w:b/>
          <w:i/>
        </w:rPr>
        <w:t>Exhibit 10</w:t>
      </w:r>
      <w:r w:rsidR="00C172D1" w:rsidRPr="00A94B04">
        <w:rPr>
          <w:b/>
          <w:i/>
        </w:rPr>
        <w:noBreakHyphen/>
      </w:r>
      <w:r w:rsidRPr="00A94B04">
        <w:rPr>
          <w:b/>
          <w:i/>
        </w:rPr>
        <w:t>5</w:t>
      </w:r>
      <w:r w:rsidRPr="00C1598C">
        <w:t>). The dashboard will guide the Survey Administrator through the rest of the registration process, including registering his or her ICH facility (or facilities) by CCN and</w:t>
      </w:r>
      <w:r w:rsidR="00222819">
        <w:t xml:space="preserve"> </w:t>
      </w:r>
      <w:r w:rsidR="009D6488">
        <w:t>completing</w:t>
      </w:r>
      <w:r w:rsidRPr="00C1598C">
        <w:t xml:space="preserve"> the</w:t>
      </w:r>
      <w:r w:rsidR="009D6488">
        <w:t xml:space="preserve"> online</w:t>
      </w:r>
      <w:r w:rsidRPr="00C1598C">
        <w:t xml:space="preserve"> </w:t>
      </w:r>
      <w:r w:rsidRPr="00C1598C">
        <w:rPr>
          <w:i/>
          <w:iCs/>
        </w:rPr>
        <w:t>ICH Facility Survey Administrator Consent Form</w:t>
      </w:r>
      <w:r w:rsidR="009D6488">
        <w:t>, indicating that he or she is the designated ICH CAHPS Survey Administrator for the CCN(s)</w:t>
      </w:r>
      <w:r w:rsidR="00523C68">
        <w:t xml:space="preserve"> and that </w:t>
      </w:r>
      <w:r w:rsidR="0074129F">
        <w:t>his or her</w:t>
      </w:r>
      <w:r w:rsidR="00523C68">
        <w:t xml:space="preserve"> contact information will be provided to the survey vendor authorize</w:t>
      </w:r>
      <w:r w:rsidR="0074129F">
        <w:t>d</w:t>
      </w:r>
      <w:r w:rsidR="00523C68">
        <w:t xml:space="preserve"> for their CCN(s)</w:t>
      </w:r>
      <w:r w:rsidRPr="00C1598C">
        <w:t>. Survey Administrators should note that they can register additional ICH facilities at any time using the dashboard.</w:t>
      </w:r>
    </w:p>
    <w:p w14:paraId="19E6C167" w14:textId="77777777" w:rsidR="006A7F18" w:rsidRPr="00C1598C" w:rsidRDefault="006A7F18" w:rsidP="006A7F18">
      <w:pPr>
        <w:pStyle w:val="BodyText"/>
        <w:keepNext/>
      </w:pPr>
      <w:r w:rsidRPr="00C1598C">
        <w:t xml:space="preserve">The </w:t>
      </w:r>
      <w:r w:rsidRPr="00C1598C">
        <w:rPr>
          <w:i/>
          <w:iCs/>
        </w:rPr>
        <w:t>Facility Dashboard</w:t>
      </w:r>
      <w:r w:rsidRPr="00C1598C">
        <w:t xml:space="preserve"> also includes:</w:t>
      </w:r>
    </w:p>
    <w:p w14:paraId="44965506" w14:textId="77777777" w:rsidR="006A7F18" w:rsidRPr="00C1598C" w:rsidRDefault="006A7F18" w:rsidP="006A7F18">
      <w:pPr>
        <w:pStyle w:val="ListBullet"/>
      </w:pPr>
      <w:r w:rsidRPr="00C1598C">
        <w:t xml:space="preserve">An </w:t>
      </w:r>
      <w:r w:rsidRPr="00C1598C">
        <w:rPr>
          <w:i/>
        </w:rPr>
        <w:t>Authorize a Vendor</w:t>
      </w:r>
      <w:r w:rsidRPr="00C1598C">
        <w:t xml:space="preserve"> link that allows the ICH facility</w:t>
      </w:r>
      <w:r>
        <w:t>’</w:t>
      </w:r>
      <w:r w:rsidRPr="00C1598C">
        <w:t>s Survey Administrator to select a CMS-approved survey vendor to submit data on behalf of the ICH facility.</w:t>
      </w:r>
    </w:p>
    <w:p w14:paraId="5648A164" w14:textId="77777777" w:rsidR="006A7F18" w:rsidRDefault="006A7F18" w:rsidP="006A7F18">
      <w:pPr>
        <w:pStyle w:val="ListBullet"/>
      </w:pPr>
      <w:r w:rsidRPr="00C1598C">
        <w:t xml:space="preserve">A </w:t>
      </w:r>
      <w:r w:rsidRPr="00C1598C">
        <w:rPr>
          <w:i/>
        </w:rPr>
        <w:t>Manage Users Console</w:t>
      </w:r>
      <w:r w:rsidRPr="00C1598C">
        <w:t xml:space="preserve"> link, where the Survey Administrator can add or delete authorized users for certain functions on the website.</w:t>
      </w:r>
    </w:p>
    <w:p w14:paraId="3B646DD8" w14:textId="77777777" w:rsidR="006A7F18" w:rsidRDefault="006A7F18" w:rsidP="006A7F18">
      <w:pPr>
        <w:pStyle w:val="ListBullet"/>
      </w:pPr>
      <w:r>
        <w:t xml:space="preserve">A </w:t>
      </w:r>
      <w:r w:rsidRPr="000C2F4C">
        <w:rPr>
          <w:i/>
        </w:rPr>
        <w:t>Data Submission Report</w:t>
      </w:r>
      <w:r>
        <w:t xml:space="preserve"> link, where the Survey Administrator can review his or her survey vendor’s history of submitting data for their CCN(s) and the raw response rates for each CCN.</w:t>
      </w:r>
    </w:p>
    <w:p w14:paraId="7EABAD48" w14:textId="6A31CCF4" w:rsidR="006A7F18" w:rsidRPr="00C1598C" w:rsidRDefault="006A7F18" w:rsidP="00D72087">
      <w:pPr>
        <w:pStyle w:val="ListBullet"/>
      </w:pPr>
      <w:r w:rsidRPr="00C1598C">
        <w:t>Facilities are responsible for checking the announcements</w:t>
      </w:r>
      <w:r>
        <w:t xml:space="preserve"> regularly for updates, which can be found </w:t>
      </w:r>
      <w:r w:rsidRPr="00C1598C">
        <w:t xml:space="preserve">on their dashboard </w:t>
      </w:r>
      <w:r>
        <w:t>or on</w:t>
      </w:r>
      <w:r w:rsidRPr="00C1598C">
        <w:t xml:space="preserve"> the website homepage.</w:t>
      </w:r>
    </w:p>
    <w:p w14:paraId="187DDDCD" w14:textId="2C4F0EB6" w:rsidR="00C172D1" w:rsidRDefault="00C172D1" w:rsidP="00C172D1">
      <w:pPr>
        <w:pStyle w:val="ExhibitCaption"/>
      </w:pPr>
      <w:bookmarkStart w:id="507" w:name="_Toc155789801"/>
      <w:bookmarkStart w:id="508" w:name="_Hlk122425236"/>
      <w:bookmarkStart w:id="509" w:name="_Hlk529278156"/>
      <w:r w:rsidRPr="00C1598C">
        <w:lastRenderedPageBreak/>
        <w:t>Exhibit 10-5.</w:t>
      </w:r>
      <w:r w:rsidRPr="00C1598C">
        <w:tab/>
        <w:t>Facility Dashboard</w:t>
      </w:r>
      <w:bookmarkEnd w:id="507"/>
    </w:p>
    <w:bookmarkEnd w:id="508"/>
    <w:p w14:paraId="6FF43128" w14:textId="06326A2F" w:rsidR="00D71824" w:rsidRDefault="00D71824" w:rsidP="00DB7EA0">
      <w:pPr>
        <w:pStyle w:val="Graphic"/>
      </w:pPr>
      <w:r>
        <w:rPr>
          <w:noProof/>
        </w:rPr>
        <w:drawing>
          <wp:inline distT="0" distB="0" distL="0" distR="0" wp14:anchorId="50B3AC44" wp14:editId="2566DF29">
            <wp:extent cx="5943600" cy="3389630"/>
            <wp:effectExtent l="19050" t="19050" r="19050" b="20320"/>
            <wp:docPr id="55" name="Picture 55" descr="Screenshot of the online dashboard facility users will see when the log into the ICH CAHPS website.  This page includes required action items, user access, Quick links, and recent announcements on the ICH CAHP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creenshot of the online dashboard facility users will see when the log into the ICH CAHPS website.  This page includes required action items, user access, Quick links, and recent announcements on the ICH CAHPS website."/>
                    <pic:cNvPicPr/>
                  </pic:nvPicPr>
                  <pic:blipFill>
                    <a:blip r:embed="rId107"/>
                    <a:stretch>
                      <a:fillRect/>
                    </a:stretch>
                  </pic:blipFill>
                  <pic:spPr>
                    <a:xfrm>
                      <a:off x="0" y="0"/>
                      <a:ext cx="5943600" cy="3389630"/>
                    </a:xfrm>
                    <a:prstGeom prst="rect">
                      <a:avLst/>
                    </a:prstGeom>
                    <a:ln>
                      <a:solidFill>
                        <a:schemeClr val="accent1"/>
                      </a:solidFill>
                    </a:ln>
                  </pic:spPr>
                </pic:pic>
              </a:graphicData>
            </a:graphic>
          </wp:inline>
        </w:drawing>
      </w:r>
    </w:p>
    <w:p w14:paraId="572042CC" w14:textId="77777777" w:rsidR="00DB7EA0" w:rsidRDefault="00DB7EA0" w:rsidP="00DB7EA0">
      <w:pPr>
        <w:pStyle w:val="Source"/>
      </w:pPr>
    </w:p>
    <w:bookmarkEnd w:id="509"/>
    <w:p w14:paraId="5370BC2B" w14:textId="174BF7ED" w:rsidR="0024198F" w:rsidRPr="00C1598C" w:rsidRDefault="00871566" w:rsidP="00DB0EE2">
      <w:pPr>
        <w:pStyle w:val="Heading5"/>
      </w:pPr>
      <w:r>
        <w:t>10.1.2.2</w:t>
      </w:r>
      <w:r>
        <w:tab/>
      </w:r>
      <w:r w:rsidR="00F6625E">
        <w:t xml:space="preserve"> </w:t>
      </w:r>
      <w:r w:rsidR="0024198F" w:rsidRPr="00C1598C">
        <w:t>Survey Vendor Dashboard</w:t>
      </w:r>
    </w:p>
    <w:p w14:paraId="26EFAFE3" w14:textId="50583EC1" w:rsidR="00642066" w:rsidRPr="00C1598C" w:rsidRDefault="0024198F" w:rsidP="008C3B80">
      <w:pPr>
        <w:pStyle w:val="BodyText"/>
        <w:keepLines/>
      </w:pPr>
      <w:r w:rsidRPr="00C1598C">
        <w:t>Each time the survey vendor</w:t>
      </w:r>
      <w:r w:rsidR="004A2B8D">
        <w:t>’</w:t>
      </w:r>
      <w:r w:rsidRPr="00C1598C">
        <w:t xml:space="preserve">s Survey Administrator logs into the website with the user credentials created during the registration process, he or she will be taken to the </w:t>
      </w:r>
      <w:r w:rsidRPr="00C1598C">
        <w:rPr>
          <w:i/>
          <w:iCs/>
        </w:rPr>
        <w:t>Vendor Dashboard</w:t>
      </w:r>
      <w:r w:rsidRPr="00C1598C">
        <w:t xml:space="preserve"> (see </w:t>
      </w:r>
      <w:r w:rsidR="00C172D1" w:rsidRPr="000F63C5">
        <w:rPr>
          <w:b/>
          <w:i/>
        </w:rPr>
        <w:t>Exhibit 10</w:t>
      </w:r>
      <w:r w:rsidR="00C172D1" w:rsidRPr="000F63C5">
        <w:rPr>
          <w:b/>
          <w:i/>
        </w:rPr>
        <w:noBreakHyphen/>
      </w:r>
      <w:r w:rsidRPr="000F63C5">
        <w:rPr>
          <w:b/>
          <w:i/>
        </w:rPr>
        <w:t>6</w:t>
      </w:r>
      <w:r w:rsidRPr="00C1598C">
        <w:t xml:space="preserve">). From the dashboard, survey vendors can complete and submit the </w:t>
      </w:r>
      <w:r w:rsidRPr="00C1598C">
        <w:rPr>
          <w:i/>
          <w:iCs/>
        </w:rPr>
        <w:t>Vendor Application</w:t>
      </w:r>
      <w:r w:rsidRPr="00C1598C">
        <w:t xml:space="preserve"> and </w:t>
      </w:r>
      <w:r w:rsidRPr="00C1598C">
        <w:rPr>
          <w:i/>
          <w:iCs/>
        </w:rPr>
        <w:t xml:space="preserve">Vendor Survey Administrator Consent Form </w:t>
      </w:r>
      <w:r w:rsidRPr="00C1598C">
        <w:rPr>
          <w:iCs/>
        </w:rPr>
        <w:t>during periods in which the Coordination Team is accepting vendor applications.</w:t>
      </w:r>
      <w:r w:rsidRPr="00C1598C">
        <w:t xml:space="preserve"> The </w:t>
      </w:r>
      <w:r w:rsidRPr="00C1598C">
        <w:rPr>
          <w:i/>
          <w:iCs/>
        </w:rPr>
        <w:t>Vendor Application</w:t>
      </w:r>
      <w:r w:rsidRPr="00C1598C">
        <w:t xml:space="preserve"> must be completed to be considered for approval as a CMS-approved survey vendor. Survey vendors are also able to print their </w:t>
      </w:r>
      <w:r w:rsidRPr="00C1598C">
        <w:rPr>
          <w:i/>
          <w:iCs/>
        </w:rPr>
        <w:t>Vendor Consent Form</w:t>
      </w:r>
      <w:r w:rsidRPr="00C1598C">
        <w:t xml:space="preserve"> from the dashboard</w:t>
      </w:r>
      <w:r w:rsidR="00213BB9">
        <w:t>; the</w:t>
      </w:r>
      <w:r w:rsidRPr="00C1598C">
        <w:t xml:space="preserve"> </w:t>
      </w:r>
      <w:r w:rsidRPr="00C1598C">
        <w:rPr>
          <w:i/>
          <w:iCs/>
        </w:rPr>
        <w:t>Vendor Consent Form</w:t>
      </w:r>
      <w:r w:rsidRPr="00C1598C">
        <w:t xml:space="preserve"> must be printed, signed, notarized, and the original copy of the notarized form mailed to the Coordination Team.</w:t>
      </w:r>
    </w:p>
    <w:p w14:paraId="7E1D0C03" w14:textId="62605BCB" w:rsidR="00151A92" w:rsidRDefault="00151A92" w:rsidP="00151A92">
      <w:pPr>
        <w:pStyle w:val="ExhibitCaption"/>
      </w:pPr>
      <w:bookmarkStart w:id="510" w:name="_Toc155789802"/>
      <w:bookmarkStart w:id="511" w:name="_Hlk122425269"/>
      <w:bookmarkStart w:id="512" w:name="_Hlk529278200"/>
      <w:r w:rsidRPr="00C1598C">
        <w:lastRenderedPageBreak/>
        <w:t>Exhibit 10-6.</w:t>
      </w:r>
      <w:r w:rsidRPr="00C1598C">
        <w:tab/>
        <w:t>Vendor Dashboard</w:t>
      </w:r>
      <w:bookmarkEnd w:id="510"/>
    </w:p>
    <w:bookmarkEnd w:id="511"/>
    <w:p w14:paraId="25AE7495" w14:textId="54424ADC" w:rsidR="00D71824" w:rsidRDefault="00C34437" w:rsidP="00DB7EA0">
      <w:pPr>
        <w:pStyle w:val="Graphic"/>
      </w:pPr>
      <w:r>
        <w:rPr>
          <w:noProof/>
        </w:rPr>
        <w:drawing>
          <wp:inline distT="0" distB="0" distL="0" distR="0" wp14:anchorId="0B5B61F9" wp14:editId="4595C424">
            <wp:extent cx="5943600" cy="6124575"/>
            <wp:effectExtent l="19050" t="19050" r="19050" b="28575"/>
            <wp:docPr id="19" name="Picture 19" descr="Screenshot of the online dashboard vendor users will see when they log into the ICH CAHPS website.  This page includes required vendor approval process, data submission, user access, recent announcements on the ICH CAHPS website, and training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shot of the online dashboard vendor users will see when they log into the ICH CAHPS website.  This page includes required vendor approval process, data submission, user access, recent announcements on the ICH CAHPS website, and training links."/>
                    <pic:cNvPicPr/>
                  </pic:nvPicPr>
                  <pic:blipFill>
                    <a:blip r:embed="rId108"/>
                    <a:stretch>
                      <a:fillRect/>
                    </a:stretch>
                  </pic:blipFill>
                  <pic:spPr>
                    <a:xfrm>
                      <a:off x="0" y="0"/>
                      <a:ext cx="5943600" cy="6124575"/>
                    </a:xfrm>
                    <a:prstGeom prst="rect">
                      <a:avLst/>
                    </a:prstGeom>
                    <a:ln>
                      <a:solidFill>
                        <a:schemeClr val="tx1"/>
                      </a:solidFill>
                    </a:ln>
                  </pic:spPr>
                </pic:pic>
              </a:graphicData>
            </a:graphic>
          </wp:inline>
        </w:drawing>
      </w:r>
    </w:p>
    <w:p w14:paraId="3B62C848" w14:textId="070F62A0" w:rsidR="00151A92" w:rsidRPr="00F8478E" w:rsidRDefault="00151A92" w:rsidP="00DB7EA0">
      <w:pPr>
        <w:pStyle w:val="Source"/>
      </w:pPr>
    </w:p>
    <w:bookmarkEnd w:id="512"/>
    <w:p w14:paraId="5B822073" w14:textId="372C0E18" w:rsidR="00DA415E" w:rsidRPr="00C1598C" w:rsidRDefault="00DA415E" w:rsidP="00DA415E">
      <w:pPr>
        <w:pStyle w:val="BodyText"/>
        <w:keepNext/>
      </w:pPr>
      <w:r w:rsidRPr="00C1598C">
        <w:t xml:space="preserve">The </w:t>
      </w:r>
      <w:r w:rsidRPr="00C1598C">
        <w:rPr>
          <w:i/>
          <w:iCs/>
        </w:rPr>
        <w:t>Vendor Dashboard</w:t>
      </w:r>
      <w:r w:rsidR="00703F6C">
        <w:rPr>
          <w:i/>
          <w:iCs/>
        </w:rPr>
        <w:t xml:space="preserve"> </w:t>
      </w:r>
      <w:r w:rsidR="00703F6C" w:rsidRPr="006E6256">
        <w:t>or tab</w:t>
      </w:r>
      <w:r w:rsidRPr="00C1598C">
        <w:t xml:space="preserve"> also includes the following tools or links:</w:t>
      </w:r>
    </w:p>
    <w:p w14:paraId="2A23B671" w14:textId="77777777" w:rsidR="00DA415E" w:rsidRPr="00C1598C" w:rsidRDefault="00DA415E" w:rsidP="00DA415E">
      <w:pPr>
        <w:pStyle w:val="ListBullet"/>
        <w:keepNext/>
      </w:pPr>
      <w:r w:rsidRPr="00C1598C">
        <w:rPr>
          <w:i/>
        </w:rPr>
        <w:t>Manage Users Console</w:t>
      </w:r>
      <w:r w:rsidRPr="00C1598C">
        <w:t>, where the Survey Administrator can add or delete authorized users for certain functions on the website;</w:t>
      </w:r>
    </w:p>
    <w:p w14:paraId="371ADEA6" w14:textId="77777777" w:rsidR="00DA415E" w:rsidRPr="00C1598C" w:rsidRDefault="00DA415E" w:rsidP="00DA415E">
      <w:pPr>
        <w:pStyle w:val="ListBullet"/>
      </w:pPr>
      <w:r w:rsidRPr="00C1598C">
        <w:rPr>
          <w:i/>
        </w:rPr>
        <w:t>Sample File Download</w:t>
      </w:r>
      <w:r w:rsidRPr="00C1598C">
        <w:t>, where the Survey Administrator can download the sample file for each semiannual survey;</w:t>
      </w:r>
    </w:p>
    <w:p w14:paraId="1CDC58BA" w14:textId="59B07CB6" w:rsidR="00DA415E" w:rsidRPr="00C1598C" w:rsidRDefault="00DA415E" w:rsidP="00DA415E">
      <w:pPr>
        <w:pStyle w:val="ListBullet"/>
      </w:pPr>
      <w:r w:rsidRPr="00C1598C">
        <w:rPr>
          <w:i/>
        </w:rPr>
        <w:lastRenderedPageBreak/>
        <w:t xml:space="preserve">Exceptions Request Form, </w:t>
      </w:r>
      <w:r w:rsidRPr="00C1598C">
        <w:t xml:space="preserve">which approved </w:t>
      </w:r>
      <w:r w:rsidR="00213BB9">
        <w:t>s</w:t>
      </w:r>
      <w:r w:rsidRPr="00C1598C">
        <w:t>urvey vendors must complete and submit to the Coordination Team to request a planned deviation from survey protocols;</w:t>
      </w:r>
    </w:p>
    <w:p w14:paraId="4C44A9EB" w14:textId="62AD3518" w:rsidR="00DA415E" w:rsidRDefault="00DA415E" w:rsidP="00DA415E">
      <w:pPr>
        <w:pStyle w:val="ListBullet"/>
      </w:pPr>
      <w:r w:rsidRPr="00C1598C">
        <w:rPr>
          <w:i/>
        </w:rPr>
        <w:t>Discrepancy Notification Report</w:t>
      </w:r>
      <w:r w:rsidRPr="00C1598C">
        <w:t xml:space="preserve">, which approved </w:t>
      </w:r>
      <w:r w:rsidR="00213BB9">
        <w:t>s</w:t>
      </w:r>
      <w:r w:rsidRPr="00C1598C">
        <w:t>urvey vendors must complete and submit to the Coordination Team to report any unplanned deviations from survey protocols;</w:t>
      </w:r>
    </w:p>
    <w:p w14:paraId="013767C1" w14:textId="29DAD7E6" w:rsidR="00DA415E" w:rsidRPr="00C1598C" w:rsidRDefault="00DA415E" w:rsidP="00DA415E">
      <w:pPr>
        <w:pStyle w:val="ListBullet"/>
      </w:pPr>
      <w:r>
        <w:rPr>
          <w:i/>
        </w:rPr>
        <w:t xml:space="preserve">Vendor Facility Closing Attestation, </w:t>
      </w:r>
      <w:r w:rsidRPr="000C2F4C">
        <w:t xml:space="preserve">used by survey vendors to report ICH </w:t>
      </w:r>
      <w:r w:rsidR="00213BB9">
        <w:t>f</w:t>
      </w:r>
      <w:r w:rsidRPr="000C2F4C">
        <w:t>acilities who have or will be closing</w:t>
      </w:r>
      <w:r w:rsidRPr="009B23A0">
        <w:t xml:space="preserve"> </w:t>
      </w:r>
      <w:r w:rsidRPr="000C2F4C">
        <w:t>after the Coordination Team has provided a sample for that facility but before the data collection period begins</w:t>
      </w:r>
      <w:r>
        <w:t>;</w:t>
      </w:r>
    </w:p>
    <w:p w14:paraId="45940040" w14:textId="77777777" w:rsidR="00DA415E" w:rsidRPr="00C1598C" w:rsidRDefault="00DA415E" w:rsidP="00DA415E">
      <w:pPr>
        <w:pStyle w:val="ListBullet"/>
      </w:pPr>
      <w:r w:rsidRPr="00C1598C">
        <w:rPr>
          <w:i/>
        </w:rPr>
        <w:t>Quality Assurance Plan submittal</w:t>
      </w:r>
      <w:r w:rsidRPr="00C1598C">
        <w:t>, where the Survey Administrator can upload and submit the survey vendor</w:t>
      </w:r>
      <w:r>
        <w:t>’</w:t>
      </w:r>
      <w:r w:rsidRPr="00C1598C">
        <w:t>s QAP;</w:t>
      </w:r>
    </w:p>
    <w:p w14:paraId="2A964EFD" w14:textId="0BD91A49" w:rsidR="00DA415E" w:rsidRPr="00C1598C" w:rsidRDefault="00DA415E" w:rsidP="00DA415E">
      <w:pPr>
        <w:pStyle w:val="ListBullet"/>
      </w:pPr>
      <w:r w:rsidRPr="00C1598C">
        <w:rPr>
          <w:i/>
        </w:rPr>
        <w:t xml:space="preserve">Data </w:t>
      </w:r>
      <w:r w:rsidR="00703F6C">
        <w:rPr>
          <w:i/>
        </w:rPr>
        <w:t>Submission Tool</w:t>
      </w:r>
      <w:r w:rsidRPr="00C1598C">
        <w:t>, where the Survey Administrator can upload and submit survey data on behalf of his or her client ICH facilities; and</w:t>
      </w:r>
    </w:p>
    <w:p w14:paraId="6360F8C7" w14:textId="77777777" w:rsidR="00DA415E" w:rsidRDefault="00DA415E" w:rsidP="00DA415E">
      <w:pPr>
        <w:pStyle w:val="ListBullet"/>
      </w:pPr>
      <w:r w:rsidRPr="00584DED">
        <w:rPr>
          <w:i/>
        </w:rPr>
        <w:t>Reports</w:t>
      </w:r>
      <w:r w:rsidRPr="00C1598C">
        <w:t xml:space="preserve">, including </w:t>
      </w:r>
      <w:r w:rsidRPr="00584DED">
        <w:rPr>
          <w:i/>
          <w:iCs/>
        </w:rPr>
        <w:t xml:space="preserve">Vendor Authorization Status </w:t>
      </w:r>
      <w:r w:rsidRPr="00584DED">
        <w:rPr>
          <w:iCs/>
        </w:rPr>
        <w:t>and</w:t>
      </w:r>
      <w:r w:rsidRPr="00584DED">
        <w:rPr>
          <w:i/>
          <w:iCs/>
        </w:rPr>
        <w:t xml:space="preserve"> Vendor Facility Closing Attestation</w:t>
      </w:r>
      <w:r w:rsidRPr="00C1598C">
        <w:t xml:space="preserve"> reports and data submission reports.</w:t>
      </w:r>
    </w:p>
    <w:p w14:paraId="2894D1BF" w14:textId="58730874" w:rsidR="002D38B7" w:rsidRDefault="00871566" w:rsidP="00DB0EE2">
      <w:pPr>
        <w:pStyle w:val="Heading5"/>
      </w:pPr>
      <w:r>
        <w:t>10.1.2.3</w:t>
      </w:r>
      <w:r>
        <w:tab/>
      </w:r>
      <w:r w:rsidR="00F6625E">
        <w:t xml:space="preserve"> </w:t>
      </w:r>
      <w:r w:rsidR="002D38B7">
        <w:t>What To Do If a User Forgets the Password</w:t>
      </w:r>
    </w:p>
    <w:p w14:paraId="043D60D0" w14:textId="27CA05CD" w:rsidR="00151A92" w:rsidRDefault="002D38B7" w:rsidP="00151A92">
      <w:pPr>
        <w:pStyle w:val="BodyText"/>
      </w:pPr>
      <w:r>
        <w:t xml:space="preserve">If a user forgets his or her password, he or she will need to reset his or her password to access the private side of the </w:t>
      </w:r>
      <w:r w:rsidR="00E97970">
        <w:t>website</w:t>
      </w:r>
      <w:r>
        <w:t>.</w:t>
      </w:r>
      <w:r w:rsidR="00EE3E50">
        <w:t xml:space="preserve"> </w:t>
      </w:r>
      <w:r>
        <w:t>To reset the password, simply click on the Reset Password button on the Login screen on the ICH CAHPS website.</w:t>
      </w:r>
      <w:r w:rsidR="00EE3E50">
        <w:t xml:space="preserve"> </w:t>
      </w:r>
      <w:r>
        <w:t>Survey vendors</w:t>
      </w:r>
      <w:r w:rsidR="00C769C6">
        <w:t xml:space="preserve"> </w:t>
      </w:r>
      <w:r>
        <w:t>and ICH facilities will need to provide the registered username on the Reset Password screen, and then click on the Send Reset Link button.</w:t>
      </w:r>
      <w:r w:rsidR="00EE3E50">
        <w:t xml:space="preserve"> </w:t>
      </w:r>
      <w:r>
        <w:t xml:space="preserve">An </w:t>
      </w:r>
      <w:r w:rsidR="00F878B8">
        <w:t>email</w:t>
      </w:r>
      <w:r>
        <w:t xml:space="preserve"> with a link to reset the password will be sent to the user</w:t>
      </w:r>
      <w:r w:rsidR="004A2B8D">
        <w:t>’</w:t>
      </w:r>
      <w:r>
        <w:t xml:space="preserve">s registered </w:t>
      </w:r>
      <w:r w:rsidR="00F878B8">
        <w:t>email</w:t>
      </w:r>
      <w:r>
        <w:t xml:space="preserve"> address</w:t>
      </w:r>
      <w:r w:rsidR="00FE3B03">
        <w:t xml:space="preserve">. </w:t>
      </w:r>
      <w:r w:rsidR="00FE3B03" w:rsidRPr="00FE3B03">
        <w:t xml:space="preserve">If </w:t>
      </w:r>
      <w:r w:rsidR="00FE3B03">
        <w:t>the user does n</w:t>
      </w:r>
      <w:r w:rsidR="00FE3B03" w:rsidRPr="00FE3B03">
        <w:t xml:space="preserve">ot receive the password reset message in </w:t>
      </w:r>
      <w:r w:rsidR="00FE3B03">
        <w:t>his or her</w:t>
      </w:r>
      <w:r w:rsidR="00FE3B03" w:rsidRPr="00FE3B03">
        <w:t xml:space="preserve"> inbox, </w:t>
      </w:r>
      <w:r w:rsidR="00FE3B03">
        <w:t xml:space="preserve">he or she </w:t>
      </w:r>
      <w:r w:rsidR="00FE3B03" w:rsidRPr="00FE3B03">
        <w:t xml:space="preserve">should check </w:t>
      </w:r>
      <w:r w:rsidR="00FE3B03">
        <w:t>their</w:t>
      </w:r>
      <w:r w:rsidR="00FE3B03" w:rsidRPr="00FE3B03">
        <w:t xml:space="preserve"> spam/junk email folders</w:t>
      </w:r>
      <w:r w:rsidR="00FE3B03">
        <w:t>, as s</w:t>
      </w:r>
      <w:r w:rsidR="00FE3B03" w:rsidRPr="00FE3B03">
        <w:t xml:space="preserve">ometimes the reset password emails can get filtered to </w:t>
      </w:r>
      <w:r w:rsidR="00FE3B03">
        <w:t>these</w:t>
      </w:r>
      <w:r w:rsidR="00FE3B03" w:rsidRPr="00FE3B03">
        <w:t xml:space="preserve"> email folders</w:t>
      </w:r>
      <w:r w:rsidR="002255A7">
        <w:t>.</w:t>
      </w:r>
      <w:r w:rsidR="00FE3B03" w:rsidRPr="00FE3B03">
        <w:t xml:space="preserve"> </w:t>
      </w:r>
      <w:r>
        <w:t xml:space="preserve">By clicking on the password reset link in the </w:t>
      </w:r>
      <w:r w:rsidR="00F878B8">
        <w:t>email</w:t>
      </w:r>
      <w:r>
        <w:t>, the user will be taken to a page where he or she can then create a new password.</w:t>
      </w:r>
      <w:r w:rsidR="00FE3B03">
        <w:t xml:space="preserve"> Once sent, the reset password link will expire after 24 hours.</w:t>
      </w:r>
    </w:p>
    <w:p w14:paraId="57A5B62E" w14:textId="77777777" w:rsidR="00945256" w:rsidRDefault="00945256" w:rsidP="00F946AA">
      <w:pPr>
        <w:spacing w:after="200" w:line="276" w:lineRule="auto"/>
        <w:ind w:firstLine="360"/>
      </w:pPr>
    </w:p>
    <w:p w14:paraId="68751AE2" w14:textId="2BEA5403" w:rsidR="00F634DD" w:rsidRPr="00C1598C" w:rsidRDefault="00F634DD" w:rsidP="00F946AA">
      <w:pPr>
        <w:spacing w:after="200" w:line="276" w:lineRule="auto"/>
        <w:ind w:firstLine="360"/>
        <w:sectPr w:rsidR="00F634DD" w:rsidRPr="00C1598C" w:rsidSect="005C4897">
          <w:headerReference w:type="even" r:id="rId109"/>
          <w:headerReference w:type="default" r:id="rId110"/>
          <w:headerReference w:type="first" r:id="rId111"/>
          <w:type w:val="oddPage"/>
          <w:pgSz w:w="12240" w:h="15840" w:code="1"/>
          <w:pgMar w:top="1440" w:right="1440" w:bottom="1440" w:left="1440" w:header="720" w:footer="720" w:gutter="0"/>
          <w:cols w:space="720"/>
          <w:titlePg/>
          <w:docGrid w:linePitch="272"/>
        </w:sectPr>
      </w:pPr>
    </w:p>
    <w:p w14:paraId="4DCBFCB8" w14:textId="77777777" w:rsidR="00926B72" w:rsidRPr="00C1598C" w:rsidRDefault="00926B72" w:rsidP="006F4D8E">
      <w:pPr>
        <w:pStyle w:val="Heading2"/>
      </w:pPr>
      <w:bookmarkStart w:id="513" w:name="_Toc27747136"/>
      <w:bookmarkStart w:id="514" w:name="_Toc155789618"/>
      <w:r w:rsidRPr="00C1598C">
        <w:lastRenderedPageBreak/>
        <w:t>XI. File Preparation and Data Submission</w:t>
      </w:r>
      <w:bookmarkEnd w:id="513"/>
      <w:bookmarkEnd w:id="514"/>
    </w:p>
    <w:p w14:paraId="25AAF1CB" w14:textId="1491FD73" w:rsidR="00926B72" w:rsidRPr="00C1598C" w:rsidRDefault="00871566" w:rsidP="00172CF8">
      <w:pPr>
        <w:pStyle w:val="Heading3"/>
      </w:pPr>
      <w:bookmarkStart w:id="515" w:name="_Toc27747137"/>
      <w:bookmarkStart w:id="516" w:name="_Toc155789619"/>
      <w:r>
        <w:t>11.0</w:t>
      </w:r>
      <w:r>
        <w:tab/>
      </w:r>
      <w:r w:rsidR="00926B72" w:rsidRPr="00C1598C">
        <w:t>Overview</w:t>
      </w:r>
      <w:bookmarkEnd w:id="515"/>
      <w:bookmarkEnd w:id="516"/>
    </w:p>
    <w:p w14:paraId="2A0AC626" w14:textId="384A7027" w:rsidR="004D7721" w:rsidRPr="00892FE7" w:rsidRDefault="00926B72" w:rsidP="00926B72">
      <w:pPr>
        <w:pStyle w:val="BodyText"/>
      </w:pPr>
      <w:r w:rsidRPr="00C1598C">
        <w:t>For each ICH CAHPS Survey, survey vendors will construct and submit an ICH CAHPS Survey data file for each of their ICH facility clients. ICH CAHPS Survey data files must be submitted to the Data Center via the ICH CAHPS</w:t>
      </w:r>
      <w:r w:rsidRPr="00C1598C" w:rsidDel="00980B80">
        <w:t xml:space="preserve"> </w:t>
      </w:r>
      <w:r w:rsidRPr="00C1598C">
        <w:t xml:space="preserve">website by a specific data submission deadline. </w:t>
      </w:r>
      <w:r w:rsidRPr="00892FE7">
        <w:rPr>
          <w:i/>
        </w:rPr>
        <w:t xml:space="preserve">The data submission deadline for </w:t>
      </w:r>
      <w:r w:rsidR="00892FE7">
        <w:rPr>
          <w:i/>
        </w:rPr>
        <w:t xml:space="preserve">the ICH CAHPS </w:t>
      </w:r>
      <w:r w:rsidR="007130AB" w:rsidRPr="00892FE7">
        <w:rPr>
          <w:i/>
        </w:rPr>
        <w:t>Spring Survey</w:t>
      </w:r>
      <w:r w:rsidR="00CC3DCB" w:rsidRPr="00892FE7">
        <w:rPr>
          <w:i/>
        </w:rPr>
        <w:t>s</w:t>
      </w:r>
      <w:r w:rsidR="007130AB" w:rsidRPr="00892FE7">
        <w:rPr>
          <w:i/>
        </w:rPr>
        <w:t xml:space="preserve"> will</w:t>
      </w:r>
      <w:r w:rsidR="00CC3DCB" w:rsidRPr="00892FE7">
        <w:rPr>
          <w:i/>
        </w:rPr>
        <w:t xml:space="preserve"> always</w:t>
      </w:r>
      <w:r w:rsidR="007130AB" w:rsidRPr="00892FE7">
        <w:rPr>
          <w:i/>
        </w:rPr>
        <w:t xml:space="preserve"> be </w:t>
      </w:r>
      <w:r w:rsidR="005C461F">
        <w:rPr>
          <w:i/>
        </w:rPr>
        <w:t>5:00</w:t>
      </w:r>
      <w:r w:rsidR="00CC3DCB" w:rsidRPr="00892FE7">
        <w:rPr>
          <w:i/>
        </w:rPr>
        <w:t xml:space="preserve"> PM E</w:t>
      </w:r>
      <w:r w:rsidR="00892FE7">
        <w:rPr>
          <w:i/>
        </w:rPr>
        <w:t>T</w:t>
      </w:r>
      <w:r w:rsidR="00CC3DCB" w:rsidRPr="00892FE7">
        <w:rPr>
          <w:i/>
        </w:rPr>
        <w:t xml:space="preserve"> on </w:t>
      </w:r>
      <w:r w:rsidR="007130AB" w:rsidRPr="00892FE7">
        <w:rPr>
          <w:i/>
        </w:rPr>
        <w:t xml:space="preserve">the last Wednesday </w:t>
      </w:r>
      <w:r w:rsidR="00CC3DCB" w:rsidRPr="00892FE7">
        <w:rPr>
          <w:i/>
        </w:rPr>
        <w:t xml:space="preserve">in </w:t>
      </w:r>
      <w:r w:rsidR="007130AB" w:rsidRPr="00892FE7">
        <w:rPr>
          <w:i/>
        </w:rPr>
        <w:t xml:space="preserve">July. The data submission deadline for </w:t>
      </w:r>
      <w:r w:rsidR="00CC3DCB" w:rsidRPr="00892FE7">
        <w:rPr>
          <w:i/>
        </w:rPr>
        <w:t xml:space="preserve">the </w:t>
      </w:r>
      <w:r w:rsidR="007130AB" w:rsidRPr="00892FE7">
        <w:rPr>
          <w:i/>
        </w:rPr>
        <w:t xml:space="preserve">Fall Surveys </w:t>
      </w:r>
      <w:r w:rsidR="00CC3DCB" w:rsidRPr="00892FE7">
        <w:rPr>
          <w:i/>
        </w:rPr>
        <w:t xml:space="preserve">will always </w:t>
      </w:r>
      <w:r w:rsidR="007130AB" w:rsidRPr="00892FE7">
        <w:rPr>
          <w:i/>
        </w:rPr>
        <w:t xml:space="preserve">be </w:t>
      </w:r>
      <w:r w:rsidR="00CC3DCB" w:rsidRPr="00892FE7">
        <w:rPr>
          <w:i/>
        </w:rPr>
        <w:t xml:space="preserve">at </w:t>
      </w:r>
      <w:r w:rsidR="005C461F">
        <w:rPr>
          <w:i/>
        </w:rPr>
        <w:t>5:00</w:t>
      </w:r>
      <w:r w:rsidR="00CC3DCB" w:rsidRPr="00892FE7">
        <w:rPr>
          <w:i/>
        </w:rPr>
        <w:t xml:space="preserve"> PM ET on </w:t>
      </w:r>
      <w:r w:rsidR="007130AB" w:rsidRPr="00892FE7">
        <w:rPr>
          <w:i/>
        </w:rPr>
        <w:t>the last Wednesday in January</w:t>
      </w:r>
      <w:r w:rsidRPr="00892FE7">
        <w:t>.</w:t>
      </w:r>
    </w:p>
    <w:p w14:paraId="7A606BA1" w14:textId="1D03F619" w:rsidR="00926B72" w:rsidRPr="00C1598C" w:rsidRDefault="00926B72" w:rsidP="00926B72">
      <w:pPr>
        <w:pStyle w:val="BodyText"/>
      </w:pPr>
      <w:r w:rsidRPr="00C1598C">
        <w:t>This chapter describes procedures for ICH facilities to authorize a CMS-approved ICH CAHPS Survey vendor to submit ICH CAHPS Survey data on their behalf and describes the data submission process and procedures for preparing and submitting ICH CAHPS Survey data files to the Data Center. Data Submission reports for both ICH facilities and survey vendors are also described.</w:t>
      </w:r>
    </w:p>
    <w:p w14:paraId="600DF8CC" w14:textId="7B5CE8FA" w:rsidR="00926B72" w:rsidRPr="00C1598C" w:rsidRDefault="00871566" w:rsidP="00172CF8">
      <w:pPr>
        <w:pStyle w:val="Heading3"/>
      </w:pPr>
      <w:bookmarkStart w:id="517" w:name="_Toc27747138"/>
      <w:bookmarkStart w:id="518" w:name="_Toc155789620"/>
      <w:bookmarkStart w:id="519" w:name="_Hlk149560421"/>
      <w:r>
        <w:t>11.1</w:t>
      </w:r>
      <w:r>
        <w:tab/>
      </w:r>
      <w:r w:rsidR="00926B72" w:rsidRPr="00C1598C">
        <w:t>ICH Facility Survey Vendor Authorization</w:t>
      </w:r>
      <w:bookmarkEnd w:id="517"/>
      <w:bookmarkEnd w:id="518"/>
    </w:p>
    <w:bookmarkEnd w:id="519"/>
    <w:p w14:paraId="130E86F3" w14:textId="68A455DC" w:rsidR="004D7721" w:rsidRPr="00C1598C" w:rsidRDefault="00926B72" w:rsidP="00926B72">
      <w:pPr>
        <w:pStyle w:val="BodyText"/>
      </w:pPr>
      <w:r w:rsidRPr="00C1598C">
        <w:t xml:space="preserve">Before </w:t>
      </w:r>
      <w:r w:rsidR="00524C74">
        <w:t>a s</w:t>
      </w:r>
      <w:r w:rsidRPr="00C1598C">
        <w:t xml:space="preserve">urvey vendor can submit ICH CAHPS Survey data to the Data Center, each ICH facility must complete the online </w:t>
      </w:r>
      <w:r w:rsidRPr="00C1598C">
        <w:rPr>
          <w:i/>
        </w:rPr>
        <w:t>Authorize a Vendor</w:t>
      </w:r>
      <w:r w:rsidRPr="00C1598C">
        <w:t xml:space="preserve"> </w:t>
      </w:r>
      <w:r w:rsidR="0018644C" w:rsidRPr="00E06559">
        <w:rPr>
          <w:i/>
        </w:rPr>
        <w:t>F</w:t>
      </w:r>
      <w:r w:rsidRPr="00E06559">
        <w:rPr>
          <w:i/>
        </w:rPr>
        <w:t>orm</w:t>
      </w:r>
      <w:r w:rsidRPr="00C1598C">
        <w:t xml:space="preserve">, which is available on </w:t>
      </w:r>
      <w:r w:rsidR="00524C74">
        <w:t>the private side of</w:t>
      </w:r>
      <w:r w:rsidRPr="00C1598C">
        <w:t xml:space="preserve"> the website. After logging in, the system will display the facility</w:t>
      </w:r>
      <w:r w:rsidR="004A2B8D">
        <w:t>’</w:t>
      </w:r>
      <w:r w:rsidRPr="00C1598C">
        <w:t xml:space="preserve">s dashboard page; the user must click the </w:t>
      </w:r>
      <w:r w:rsidRPr="00C1598C">
        <w:rPr>
          <w:i/>
          <w:iCs/>
        </w:rPr>
        <w:t>Authorize a Vendor</w:t>
      </w:r>
      <w:r w:rsidRPr="00C1598C">
        <w:t xml:space="preserve"> link that appears on the dashboard to access and complete the </w:t>
      </w:r>
      <w:r w:rsidRPr="00C1598C">
        <w:rPr>
          <w:i/>
          <w:iCs/>
        </w:rPr>
        <w:t>Authorize a Vendor</w:t>
      </w:r>
      <w:r w:rsidRPr="00C1598C">
        <w:t xml:space="preserve"> </w:t>
      </w:r>
      <w:r w:rsidR="0018644C" w:rsidRPr="00E06559">
        <w:rPr>
          <w:i/>
        </w:rPr>
        <w:t>F</w:t>
      </w:r>
      <w:r w:rsidRPr="00E06559">
        <w:rPr>
          <w:i/>
        </w:rPr>
        <w:t>orm</w:t>
      </w:r>
      <w:r w:rsidRPr="00C1598C">
        <w:t>.</w:t>
      </w:r>
    </w:p>
    <w:p w14:paraId="2F5BCDC7" w14:textId="037ECE90" w:rsidR="004D7721" w:rsidRPr="00C1598C" w:rsidRDefault="007130AB" w:rsidP="00926B72">
      <w:pPr>
        <w:pStyle w:val="BodyText"/>
      </w:pPr>
      <w:r w:rsidRPr="00C1598C">
        <w:t xml:space="preserve">If a facility authorized a survey vendor </w:t>
      </w:r>
      <w:r w:rsidR="00291D4B" w:rsidRPr="00C1598C">
        <w:t xml:space="preserve">in a previous survey period </w:t>
      </w:r>
      <w:r w:rsidRPr="00C1598C">
        <w:t>and does not plan to change vendors</w:t>
      </w:r>
      <w:r w:rsidR="00CC25B4" w:rsidRPr="00C1598C">
        <w:t xml:space="preserve"> for the upcoming survey period</w:t>
      </w:r>
      <w:r w:rsidRPr="00C1598C">
        <w:t xml:space="preserve">, </w:t>
      </w:r>
      <w:r w:rsidR="00291D4B" w:rsidRPr="00C1598C">
        <w:t>it</w:t>
      </w:r>
      <w:r w:rsidRPr="00C1598C">
        <w:t xml:space="preserve"> do</w:t>
      </w:r>
      <w:r w:rsidR="00291D4B" w:rsidRPr="00C1598C">
        <w:t>es</w:t>
      </w:r>
      <w:r w:rsidRPr="00C1598C">
        <w:t xml:space="preserve"> not need to authorize the vendor again.</w:t>
      </w:r>
      <w:r w:rsidR="004D7721" w:rsidRPr="00C1598C">
        <w:t xml:space="preserve"> </w:t>
      </w:r>
      <w:r w:rsidR="00291D4B" w:rsidRPr="00C1598C">
        <w:t>ICH facilities that have never authorized a survey vendor on the website must contract with an ICH CAHPS Survey vendor and then complete the online vendor authorization form on the website</w:t>
      </w:r>
      <w:r w:rsidR="00682C87">
        <w:t xml:space="preserve"> by the deadline for that </w:t>
      </w:r>
      <w:r w:rsidR="00F8460E">
        <w:t>survey period</w:t>
      </w:r>
      <w:r w:rsidR="00291D4B" w:rsidRPr="00C1598C">
        <w:t>.</w:t>
      </w:r>
      <w:r w:rsidR="004D7721" w:rsidRPr="00C1598C">
        <w:t xml:space="preserve"> </w:t>
      </w:r>
      <w:r w:rsidR="00291D4B" w:rsidRPr="00C1598C">
        <w:t>The steps for completing the online vendor authorization form are provided below.</w:t>
      </w:r>
    </w:p>
    <w:p w14:paraId="35E7826E" w14:textId="18EB1D78" w:rsidR="00871566" w:rsidRDefault="00871566" w:rsidP="00D0447D">
      <w:pPr>
        <w:pStyle w:val="ListNumber"/>
      </w:pPr>
      <w:r>
        <w:t>Contract with an ICH CAHPS Survey vendor.</w:t>
      </w:r>
    </w:p>
    <w:p w14:paraId="6FF2194A" w14:textId="418F6A22" w:rsidR="00291D4B" w:rsidRPr="00C1598C" w:rsidRDefault="00291D4B" w:rsidP="00D0447D">
      <w:pPr>
        <w:pStyle w:val="ListNumber"/>
      </w:pPr>
      <w:r w:rsidRPr="00C1598C">
        <w:t>Log onto the ICH CAHPS website.</w:t>
      </w:r>
    </w:p>
    <w:p w14:paraId="35C12F75" w14:textId="77777777" w:rsidR="00C55383" w:rsidRPr="00C1598C" w:rsidRDefault="00291D4B" w:rsidP="00D0447D">
      <w:pPr>
        <w:pStyle w:val="ListNumber"/>
      </w:pPr>
      <w:r w:rsidRPr="00C1598C">
        <w:t xml:space="preserve">At your </w:t>
      </w:r>
      <w:r w:rsidR="00C55383" w:rsidRPr="00C1598C">
        <w:t>personal</w:t>
      </w:r>
      <w:r w:rsidRPr="00C1598C">
        <w:t xml:space="preserve"> dashboard, click on the </w:t>
      </w:r>
      <w:r w:rsidRPr="00E06559">
        <w:rPr>
          <w:i/>
        </w:rPr>
        <w:t xml:space="preserve">Authorize a </w:t>
      </w:r>
      <w:proofErr w:type="gramStart"/>
      <w:r w:rsidRPr="00E06559">
        <w:rPr>
          <w:i/>
        </w:rPr>
        <w:t>Vendor</w:t>
      </w:r>
      <w:proofErr w:type="gramEnd"/>
      <w:r w:rsidRPr="00C1598C">
        <w:t xml:space="preserve"> link</w:t>
      </w:r>
      <w:r w:rsidR="00C55383" w:rsidRPr="00C1598C">
        <w:t xml:space="preserve"> to be routed to the Authorize a Vendor page</w:t>
      </w:r>
      <w:r w:rsidR="00E6763C">
        <w:t>.</w:t>
      </w:r>
    </w:p>
    <w:p w14:paraId="4F4673D8" w14:textId="7869DA11" w:rsidR="00C55383" w:rsidRPr="00C1598C" w:rsidRDefault="00C55383" w:rsidP="00D0447D">
      <w:pPr>
        <w:pStyle w:val="ListNumber"/>
      </w:pPr>
      <w:r w:rsidRPr="00C1598C">
        <w:t xml:space="preserve">Select the </w:t>
      </w:r>
      <w:r w:rsidR="004A2B8D">
        <w:t>“</w:t>
      </w:r>
      <w:r w:rsidRPr="00C1598C">
        <w:t>Select a vendor for the first time</w:t>
      </w:r>
      <w:r w:rsidR="004A2B8D">
        <w:t>”</w:t>
      </w:r>
      <w:r w:rsidRPr="00C1598C">
        <w:t xml:space="preserve"> option from the </w:t>
      </w:r>
      <w:r w:rsidR="004A2B8D">
        <w:t>“</w:t>
      </w:r>
      <w:r w:rsidRPr="00C1598C">
        <w:t>Select Action</w:t>
      </w:r>
      <w:r w:rsidR="004A2B8D">
        <w:t>”</w:t>
      </w:r>
      <w:r w:rsidRPr="00C1598C">
        <w:t xml:space="preserve"> drop down list on the Authorize a Vendor page.</w:t>
      </w:r>
    </w:p>
    <w:p w14:paraId="5CD7053A" w14:textId="343EE367" w:rsidR="00291D4B" w:rsidRPr="00C1598C" w:rsidRDefault="00C55383" w:rsidP="00D0447D">
      <w:pPr>
        <w:pStyle w:val="ListNumber"/>
      </w:pPr>
      <w:r w:rsidRPr="00C1598C">
        <w:lastRenderedPageBreak/>
        <w:t xml:space="preserve">Select your authorized vendor from the vendor </w:t>
      </w:r>
      <w:r w:rsidR="00D0091B" w:rsidRPr="00C1598C">
        <w:t>drop</w:t>
      </w:r>
      <w:r w:rsidR="00D0091B">
        <w:t>-</w:t>
      </w:r>
      <w:r w:rsidRPr="00C1598C">
        <w:t>down list.</w:t>
      </w:r>
    </w:p>
    <w:p w14:paraId="3FF06128" w14:textId="05D784AB" w:rsidR="007606A7" w:rsidRPr="00C1598C" w:rsidRDefault="00C55383" w:rsidP="00D0447D">
      <w:pPr>
        <w:pStyle w:val="ListNumber"/>
      </w:pPr>
      <w:r w:rsidRPr="00C1598C">
        <w:t xml:space="preserve">Select the correct Beginning Survey Period for your vendor from the </w:t>
      </w:r>
      <w:r w:rsidR="00D0091B" w:rsidRPr="00C1598C">
        <w:t>drop</w:t>
      </w:r>
      <w:r w:rsidR="00D0091B">
        <w:t>-</w:t>
      </w:r>
      <w:r w:rsidRPr="00C1598C">
        <w:t>down list.</w:t>
      </w:r>
      <w:r w:rsidR="004D7721" w:rsidRPr="00C1598C">
        <w:t xml:space="preserve"> </w:t>
      </w:r>
      <w:r w:rsidRPr="00C1598C">
        <w:t>This is the first survey period in which your survey vendor will begin administering the survey on your facility</w:t>
      </w:r>
      <w:r w:rsidR="004A2B8D">
        <w:t>’</w:t>
      </w:r>
      <w:r w:rsidRPr="00C1598C">
        <w:t>s behalf and for which you are authorizing this vendor to submit data on your facility</w:t>
      </w:r>
      <w:r w:rsidR="004A2B8D">
        <w:t>’</w:t>
      </w:r>
      <w:r w:rsidRPr="00C1598C">
        <w:t xml:space="preserve">s behalf. </w:t>
      </w:r>
      <w:r w:rsidR="007606A7" w:rsidRPr="00C1598C">
        <w:t xml:space="preserve">For example, if your contracted survey vendor will begin administering the survey during the </w:t>
      </w:r>
      <w:r w:rsidR="001F26CF">
        <w:t>202</w:t>
      </w:r>
      <w:r w:rsidR="007A478C">
        <w:t>4</w:t>
      </w:r>
      <w:r w:rsidR="001F26CF" w:rsidRPr="00C1598C">
        <w:t xml:space="preserve"> </w:t>
      </w:r>
      <w:r w:rsidR="007606A7" w:rsidRPr="00C1598C">
        <w:t xml:space="preserve">Spring Survey, click on the </w:t>
      </w:r>
      <w:r w:rsidR="001F26CF">
        <w:t>202</w:t>
      </w:r>
      <w:r w:rsidR="007A478C">
        <w:t>4</w:t>
      </w:r>
      <w:r w:rsidR="001F26CF" w:rsidRPr="00C1598C">
        <w:t xml:space="preserve"> </w:t>
      </w:r>
      <w:r w:rsidR="007606A7" w:rsidRPr="00C1598C">
        <w:t>Spring Survey.</w:t>
      </w:r>
    </w:p>
    <w:p w14:paraId="03CC0244" w14:textId="173FD61D" w:rsidR="004D7721" w:rsidRPr="00793276" w:rsidRDefault="007606A7" w:rsidP="00D0447D">
      <w:pPr>
        <w:pStyle w:val="ListNumber"/>
        <w:rPr>
          <w:b/>
        </w:rPr>
      </w:pPr>
      <w:r w:rsidRPr="00C1598C">
        <w:t xml:space="preserve">The system will show a field for End Date, which is the </w:t>
      </w:r>
      <w:r w:rsidR="005C461F">
        <w:t xml:space="preserve">final </w:t>
      </w:r>
      <w:r w:rsidRPr="00C1598C">
        <w:t>survey period for which your authorized survey vendor will administer the survey on your facility</w:t>
      </w:r>
      <w:r w:rsidR="004A2B8D">
        <w:t>’</w:t>
      </w:r>
      <w:r w:rsidRPr="00C1598C">
        <w:t>s behalf.</w:t>
      </w:r>
      <w:r w:rsidR="004D5B80">
        <w:t xml:space="preserve"> </w:t>
      </w:r>
      <w:r w:rsidR="005C461F">
        <w:t xml:space="preserve">For example, if you add an end date of </w:t>
      </w:r>
      <w:r w:rsidR="001F26CF">
        <w:t>202</w:t>
      </w:r>
      <w:r w:rsidR="007A478C">
        <w:t>4</w:t>
      </w:r>
      <w:r w:rsidR="001F26CF">
        <w:t xml:space="preserve"> </w:t>
      </w:r>
      <w:r w:rsidR="005C461F">
        <w:t>Fall, your vendor will receive a sample file (if there are survey-</w:t>
      </w:r>
      <w:r w:rsidR="004D5B80">
        <w:t>eligible</w:t>
      </w:r>
      <w:r w:rsidR="005C461F">
        <w:t xml:space="preserve"> patients) for the </w:t>
      </w:r>
      <w:r w:rsidR="001F26CF">
        <w:t>202</w:t>
      </w:r>
      <w:r w:rsidR="007A478C">
        <w:t>4</w:t>
      </w:r>
      <w:r w:rsidR="001F26CF">
        <w:t xml:space="preserve"> </w:t>
      </w:r>
      <w:r w:rsidR="005C461F">
        <w:t xml:space="preserve">Fall Survey period, but they will not receive a sample file for the </w:t>
      </w:r>
      <w:r w:rsidR="001F26CF">
        <w:t>202</w:t>
      </w:r>
      <w:r w:rsidR="007A478C">
        <w:t>5</w:t>
      </w:r>
      <w:r w:rsidR="001F26CF">
        <w:t xml:space="preserve"> </w:t>
      </w:r>
      <w:r w:rsidR="005C461F">
        <w:t>Spring Survey period, or subsequent survey periods.</w:t>
      </w:r>
      <w:r w:rsidRPr="00C1598C">
        <w:t xml:space="preserve"> </w:t>
      </w:r>
      <w:r w:rsidRPr="00793276">
        <w:rPr>
          <w:b/>
        </w:rPr>
        <w:t xml:space="preserve">Leave </w:t>
      </w:r>
      <w:r w:rsidR="005C461F">
        <w:rPr>
          <w:b/>
        </w:rPr>
        <w:t>the End Date</w:t>
      </w:r>
      <w:r w:rsidR="005C461F" w:rsidRPr="00793276">
        <w:rPr>
          <w:b/>
        </w:rPr>
        <w:t xml:space="preserve"> </w:t>
      </w:r>
      <w:r w:rsidRPr="00793276">
        <w:rPr>
          <w:b/>
        </w:rPr>
        <w:t>field blank unless you already know that you will be ending this vendor</w:t>
      </w:r>
      <w:r w:rsidR="004A2B8D" w:rsidRPr="00793276">
        <w:rPr>
          <w:b/>
        </w:rPr>
        <w:t>’</w:t>
      </w:r>
      <w:r w:rsidRPr="00793276">
        <w:rPr>
          <w:b/>
        </w:rPr>
        <w:t>s services after a specific survey period.</w:t>
      </w:r>
    </w:p>
    <w:p w14:paraId="447FB029" w14:textId="7EEC483D" w:rsidR="00C55383" w:rsidRPr="00C1598C" w:rsidRDefault="00C55383" w:rsidP="00D0447D">
      <w:pPr>
        <w:pStyle w:val="ListNumber"/>
      </w:pPr>
      <w:r w:rsidRPr="00C1598C">
        <w:t>Select the ICH facility</w:t>
      </w:r>
      <w:r w:rsidR="00DB44FE">
        <w:t xml:space="preserve"> </w:t>
      </w:r>
      <w:r w:rsidRPr="00C1598C">
        <w:t>(</w:t>
      </w:r>
      <w:r w:rsidR="00DB44FE">
        <w:t>or facilit</w:t>
      </w:r>
      <w:r w:rsidR="00E6763C">
        <w:t>ie</w:t>
      </w:r>
      <w:r w:rsidRPr="00C1598C">
        <w:t>s) to which the authorization applies.</w:t>
      </w:r>
      <w:r w:rsidR="004D7721" w:rsidRPr="00C1598C">
        <w:t xml:space="preserve"> </w:t>
      </w:r>
      <w:r w:rsidRPr="00C1598C">
        <w:t>The vendor authorization form is designed so that ICH facilities can authorize multiple CCNs at the same time.</w:t>
      </w:r>
    </w:p>
    <w:p w14:paraId="7195FD58" w14:textId="00E7CE10" w:rsidR="00291D4B" w:rsidRPr="00C1598C" w:rsidRDefault="00C55383" w:rsidP="00D0447D">
      <w:pPr>
        <w:pStyle w:val="ListNumber"/>
      </w:pPr>
      <w:r w:rsidRPr="00C1598C">
        <w:t xml:space="preserve">Click the </w:t>
      </w:r>
      <w:r w:rsidR="004A2B8D">
        <w:t>“</w:t>
      </w:r>
      <w:r w:rsidRPr="00C1598C">
        <w:t>Submit</w:t>
      </w:r>
      <w:r w:rsidR="004A2B8D">
        <w:t>”</w:t>
      </w:r>
      <w:r w:rsidRPr="00C1598C">
        <w:t xml:space="preserve"> button</w:t>
      </w:r>
      <w:r w:rsidR="00E6763C">
        <w:t>.</w:t>
      </w:r>
    </w:p>
    <w:p w14:paraId="0ECB3AD9" w14:textId="13CDD4B3" w:rsidR="00AF13CB" w:rsidRDefault="00AF13CB" w:rsidP="00926B72">
      <w:pPr>
        <w:pStyle w:val="BodyText"/>
      </w:pPr>
      <w:bookmarkStart w:id="520" w:name="_Hlk149560538"/>
      <w:r>
        <w:t>Starting in the Fall of 2023, o</w:t>
      </w:r>
      <w:r w:rsidRPr="00B43B7F">
        <w:t xml:space="preserve">nce this </w:t>
      </w:r>
      <w:r>
        <w:t xml:space="preserve">online vendor authorization </w:t>
      </w:r>
      <w:r w:rsidRPr="00B43B7F">
        <w:t xml:space="preserve">form is </w:t>
      </w:r>
      <w:r>
        <w:t>submitted</w:t>
      </w:r>
      <w:r w:rsidRPr="00B43B7F">
        <w:t xml:space="preserve">, the </w:t>
      </w:r>
      <w:r>
        <w:t>authorized</w:t>
      </w:r>
      <w:r w:rsidRPr="00B43B7F">
        <w:t xml:space="preserve"> survey vendor will </w:t>
      </w:r>
      <w:r>
        <w:t xml:space="preserve">be able to view the </w:t>
      </w:r>
      <w:r w:rsidRPr="00B43B7F">
        <w:t>facility’s ICH CAHPS Survey Administrator’s contact information (name, telephone number, and email address)</w:t>
      </w:r>
      <w:r>
        <w:t xml:space="preserve"> via their</w:t>
      </w:r>
      <w:r w:rsidR="00314C2D">
        <w:t xml:space="preserve"> Survey</w:t>
      </w:r>
      <w:r>
        <w:t xml:space="preserve"> </w:t>
      </w:r>
      <w:r w:rsidR="00FC17C7">
        <w:t>V</w:t>
      </w:r>
      <w:r>
        <w:t xml:space="preserve">endor </w:t>
      </w:r>
      <w:r w:rsidR="00FC17C7">
        <w:t>A</w:t>
      </w:r>
      <w:r>
        <w:t xml:space="preserve">uthorization </w:t>
      </w:r>
      <w:r w:rsidR="00FC17C7">
        <w:t>R</w:t>
      </w:r>
      <w:r>
        <w:t>eport</w:t>
      </w:r>
      <w:r w:rsidR="005531DF">
        <w:t xml:space="preserve"> (as shown in </w:t>
      </w:r>
      <w:r w:rsidR="005531DF" w:rsidRPr="006E6256">
        <w:rPr>
          <w:b/>
          <w:bCs/>
          <w:i/>
          <w:iCs/>
        </w:rPr>
        <w:t>Exhibit 11-</w:t>
      </w:r>
      <w:r w:rsidR="005531DF">
        <w:rPr>
          <w:b/>
          <w:bCs/>
          <w:i/>
          <w:iCs/>
        </w:rPr>
        <w:t>1</w:t>
      </w:r>
      <w:r w:rsidR="005531DF" w:rsidRPr="0074129F">
        <w:t>)</w:t>
      </w:r>
      <w:r w:rsidRPr="00B43B7F">
        <w:t xml:space="preserve"> </w:t>
      </w:r>
      <w:proofErr w:type="gramStart"/>
      <w:r w:rsidRPr="00B43B7F">
        <w:t>in order for</w:t>
      </w:r>
      <w:proofErr w:type="gramEnd"/>
      <w:r w:rsidRPr="00B43B7F">
        <w:t xml:space="preserve"> the survey vendor to maintain communication with their client facility.</w:t>
      </w:r>
      <w:r>
        <w:t xml:space="preserve"> However, </w:t>
      </w:r>
      <w:r w:rsidRPr="00AF13CB">
        <w:t xml:space="preserve">if </w:t>
      </w:r>
      <w:r>
        <w:t>the</w:t>
      </w:r>
      <w:r w:rsidRPr="00AF13CB">
        <w:t xml:space="preserve"> CCN(s) does not currently have a primary </w:t>
      </w:r>
      <w:r w:rsidR="00E102B2" w:rsidRPr="00E102B2">
        <w:t xml:space="preserve">Survey Administrator </w:t>
      </w:r>
      <w:r w:rsidRPr="00AF13CB">
        <w:t xml:space="preserve">designated on the ICH CAHPS website (i.e., the previous primary </w:t>
      </w:r>
      <w:r w:rsidR="00E102B2" w:rsidRPr="00E102B2">
        <w:t xml:space="preserve">Survey Administrator </w:t>
      </w:r>
      <w:r w:rsidRPr="00AF13CB">
        <w:t xml:space="preserve">was removed and a new </w:t>
      </w:r>
      <w:r w:rsidR="00E102B2" w:rsidRPr="00E102B2">
        <w:t xml:space="preserve">Survey Administrator </w:t>
      </w:r>
      <w:r w:rsidRPr="00AF13CB">
        <w:t>has not yet registered the CCN), contact information will not be present in this report</w:t>
      </w:r>
      <w:r>
        <w:t>.</w:t>
      </w:r>
    </w:p>
    <w:p w14:paraId="70DB3F64" w14:textId="77777777" w:rsidR="007F60C0" w:rsidRDefault="005531DF" w:rsidP="007F60C0">
      <w:pPr>
        <w:pStyle w:val="ExhibitCaption"/>
      </w:pPr>
      <w:bookmarkStart w:id="521" w:name="_Toc155789803"/>
      <w:r w:rsidRPr="00CA1CDF">
        <w:t>Exhibit 11-</w:t>
      </w:r>
      <w:r>
        <w:t>1</w:t>
      </w:r>
      <w:r w:rsidRPr="00C1598C">
        <w:t>.</w:t>
      </w:r>
      <w:r w:rsidRPr="00C1598C">
        <w:tab/>
      </w:r>
      <w:r>
        <w:t>Survey Vendor Authorization Report</w:t>
      </w:r>
      <w:bookmarkEnd w:id="521"/>
    </w:p>
    <w:p w14:paraId="07EC5019" w14:textId="3989DC3D" w:rsidR="005531DF" w:rsidRDefault="005531DF" w:rsidP="007F60C0">
      <w:pPr>
        <w:pStyle w:val="Graphic"/>
      </w:pPr>
      <w:r w:rsidRPr="007F60C0">
        <w:rPr>
          <w:noProof/>
        </w:rPr>
        <w:drawing>
          <wp:inline distT="0" distB="0" distL="0" distR="0" wp14:anchorId="0FC98E8D" wp14:editId="342AF70D">
            <wp:extent cx="6267450" cy="1143006"/>
            <wp:effectExtent l="0" t="0" r="0" b="0"/>
            <wp:docPr id="270" name="Picture 270" descr="Screenshot of vendor’s authorization report, displaying authorization record and NPF and Closing form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Screenshot of vendor’s authorization report, displaying authorization record and NPF and Closing form status"/>
                    <pic:cNvPicPr/>
                  </pic:nvPicPr>
                  <pic:blipFill>
                    <a:blip r:embed="rId112"/>
                    <a:stretch>
                      <a:fillRect/>
                    </a:stretch>
                  </pic:blipFill>
                  <pic:spPr>
                    <a:xfrm>
                      <a:off x="0" y="0"/>
                      <a:ext cx="6271831" cy="1143805"/>
                    </a:xfrm>
                    <a:prstGeom prst="rect">
                      <a:avLst/>
                    </a:prstGeom>
                  </pic:spPr>
                </pic:pic>
              </a:graphicData>
            </a:graphic>
          </wp:inline>
        </w:drawing>
      </w:r>
    </w:p>
    <w:p w14:paraId="01C0EA3E" w14:textId="77777777" w:rsidR="005531DF" w:rsidRDefault="005531DF" w:rsidP="007F60C0">
      <w:pPr>
        <w:pStyle w:val="Source"/>
      </w:pPr>
    </w:p>
    <w:bookmarkEnd w:id="520"/>
    <w:p w14:paraId="565D2BF7" w14:textId="63C8F911" w:rsidR="00871566" w:rsidRDefault="00926B72" w:rsidP="00926B72">
      <w:pPr>
        <w:pStyle w:val="BodyText"/>
      </w:pPr>
      <w:r w:rsidRPr="00C1598C">
        <w:lastRenderedPageBreak/>
        <w:t>I</w:t>
      </w:r>
      <w:r w:rsidR="00291D4B" w:rsidRPr="00C1598C">
        <w:t>CH facilities that plan to switch from one ICH CAHPS Survey vendor to another</w:t>
      </w:r>
      <w:r w:rsidR="00871566">
        <w:t>, or facilities that entered an end date when authorizing their survey vendor prior,</w:t>
      </w:r>
      <w:r w:rsidR="00BC24FC" w:rsidRPr="00C1598C">
        <w:t xml:space="preserve"> </w:t>
      </w:r>
      <w:r w:rsidR="00291D4B" w:rsidRPr="00C1598C">
        <w:t xml:space="preserve">must update </w:t>
      </w:r>
      <w:r w:rsidR="007606A7" w:rsidRPr="00C1598C">
        <w:t xml:space="preserve">or </w:t>
      </w:r>
      <w:r w:rsidR="00291D4B" w:rsidRPr="00C1598C">
        <w:t>change the online vendor authorization form prior to the beginning of the survey period in which the change will occur.</w:t>
      </w:r>
      <w:r w:rsidR="00291D4B" w:rsidRPr="00C1598C">
        <w:rPr>
          <w:b/>
        </w:rPr>
        <w:t xml:space="preserve"> </w:t>
      </w:r>
      <w:r w:rsidR="007606A7" w:rsidRPr="00C1598C">
        <w:t xml:space="preserve">To change the online vendor authorization, a facility </w:t>
      </w:r>
      <w:r w:rsidR="00AF5268" w:rsidRPr="00C1598C">
        <w:t>must</w:t>
      </w:r>
      <w:r w:rsidR="00871566">
        <w:t>:</w:t>
      </w:r>
    </w:p>
    <w:p w14:paraId="4EF841D5" w14:textId="0B866E51" w:rsidR="00871566" w:rsidRDefault="00871566" w:rsidP="00DA415E">
      <w:pPr>
        <w:pStyle w:val="ListNumber"/>
        <w:numPr>
          <w:ilvl w:val="0"/>
          <w:numId w:val="170"/>
        </w:numPr>
      </w:pPr>
      <w:r>
        <w:t>A</w:t>
      </w:r>
      <w:r w:rsidR="00C55383" w:rsidRPr="00C1598C">
        <w:t xml:space="preserve">ccess </w:t>
      </w:r>
      <w:r w:rsidR="00E6763C">
        <w:t>its</w:t>
      </w:r>
      <w:r w:rsidR="00E6763C" w:rsidRPr="00C1598C">
        <w:t xml:space="preserve"> </w:t>
      </w:r>
      <w:r w:rsidR="00C55383" w:rsidRPr="00C1598C">
        <w:t>personal dashboard on the ICH CAHPS website</w:t>
      </w:r>
      <w:r>
        <w:t>.</w:t>
      </w:r>
    </w:p>
    <w:p w14:paraId="44FD838B" w14:textId="77777777" w:rsidR="00C80B41" w:rsidRDefault="00871566" w:rsidP="00DA415E">
      <w:pPr>
        <w:pStyle w:val="ListNumber"/>
        <w:numPr>
          <w:ilvl w:val="0"/>
          <w:numId w:val="170"/>
        </w:numPr>
      </w:pPr>
      <w:r>
        <w:t>C</w:t>
      </w:r>
      <w:r w:rsidR="00C55383" w:rsidRPr="00C1598C">
        <w:t xml:space="preserve">lick on </w:t>
      </w:r>
      <w:r w:rsidR="004A2B8D">
        <w:t>“</w:t>
      </w:r>
      <w:r w:rsidR="00C55383" w:rsidRPr="00C1598C">
        <w:t>Authorize a Vendor</w:t>
      </w:r>
      <w:r>
        <w:t>.”</w:t>
      </w:r>
    </w:p>
    <w:p w14:paraId="05BF1F02" w14:textId="77777777" w:rsidR="00C80B41" w:rsidRDefault="00871566" w:rsidP="00DA415E">
      <w:pPr>
        <w:pStyle w:val="ListNumber"/>
        <w:numPr>
          <w:ilvl w:val="0"/>
          <w:numId w:val="170"/>
        </w:numPr>
      </w:pPr>
      <w:r>
        <w:t>S</w:t>
      </w:r>
      <w:r w:rsidR="00C55383" w:rsidRPr="00C1598C">
        <w:t xml:space="preserve">elect the </w:t>
      </w:r>
      <w:r w:rsidR="004A2B8D">
        <w:t>“</w:t>
      </w:r>
      <w:r w:rsidR="00C55383" w:rsidRPr="00C1598C">
        <w:t>Switch to a different vendor</w:t>
      </w:r>
      <w:r w:rsidR="004A2B8D">
        <w:t>”</w:t>
      </w:r>
      <w:r w:rsidR="00C55383" w:rsidRPr="00C1598C">
        <w:t xml:space="preserve"> option from the </w:t>
      </w:r>
      <w:r w:rsidR="004A2B8D">
        <w:t>“</w:t>
      </w:r>
      <w:r w:rsidR="00C55383" w:rsidRPr="00C1598C">
        <w:t>Select Action</w:t>
      </w:r>
      <w:r w:rsidR="004A2B8D">
        <w:t>”</w:t>
      </w:r>
      <w:r w:rsidR="00C55383" w:rsidRPr="00C1598C">
        <w:t xml:space="preserve"> drop down list on the Authorize a Vendor page</w:t>
      </w:r>
      <w:r w:rsidR="007606A7" w:rsidRPr="00C1598C">
        <w:t>.</w:t>
      </w:r>
    </w:p>
    <w:p w14:paraId="19C2FEF2" w14:textId="453A3738" w:rsidR="00C80B41" w:rsidRDefault="00871566" w:rsidP="00DA415E">
      <w:pPr>
        <w:pStyle w:val="ListNumber"/>
        <w:numPr>
          <w:ilvl w:val="0"/>
          <w:numId w:val="170"/>
        </w:numPr>
      </w:pPr>
      <w:r>
        <w:t>F</w:t>
      </w:r>
      <w:r w:rsidR="007606A7" w:rsidRPr="00C1598C">
        <w:t xml:space="preserve">ollow steps </w:t>
      </w:r>
      <w:r w:rsidR="00ED21AC" w:rsidRPr="00C1598C">
        <w:t>4</w:t>
      </w:r>
      <w:r w:rsidR="00463476">
        <w:t>–</w:t>
      </w:r>
      <w:r w:rsidR="00DB44FE">
        <w:t>9</w:t>
      </w:r>
      <w:r w:rsidR="00DB44FE" w:rsidRPr="00C1598C">
        <w:t xml:space="preserve"> </w:t>
      </w:r>
      <w:r w:rsidR="007606A7" w:rsidRPr="00C1598C">
        <w:t xml:space="preserve">above to authorize the new </w:t>
      </w:r>
      <w:r w:rsidR="00AF5268" w:rsidRPr="00C1598C">
        <w:t xml:space="preserve">survey </w:t>
      </w:r>
      <w:r w:rsidR="007606A7" w:rsidRPr="00C1598C">
        <w:t>vendor.</w:t>
      </w:r>
    </w:p>
    <w:p w14:paraId="287AFEEB" w14:textId="3AF5C24D" w:rsidR="005C461F" w:rsidRDefault="00AF5268" w:rsidP="001876C1">
      <w:pPr>
        <w:pStyle w:val="BodyText"/>
      </w:pPr>
      <w:r w:rsidRPr="00C1598C">
        <w:t xml:space="preserve">It is very important that facilities that are switching from one survey vendor to a different vendor update </w:t>
      </w:r>
      <w:r w:rsidR="00E6763C">
        <w:t>their</w:t>
      </w:r>
      <w:r w:rsidR="00E6763C" w:rsidRPr="00C1598C">
        <w:t xml:space="preserve"> </w:t>
      </w:r>
      <w:r w:rsidRPr="00C1598C">
        <w:t>vendor authorization form</w:t>
      </w:r>
      <w:r w:rsidR="00F8460E">
        <w:t xml:space="preserve"> by the deadline announced by the Coordination Team prior to each survey period</w:t>
      </w:r>
      <w:r w:rsidR="0053684C">
        <w:t xml:space="preserve">; changes </w:t>
      </w:r>
      <w:r w:rsidR="008A4B36">
        <w:t xml:space="preserve">will </w:t>
      </w:r>
      <w:r w:rsidR="0053684C">
        <w:t>not be accepted after the deadline has passed</w:t>
      </w:r>
      <w:r w:rsidRPr="00C1598C">
        <w:t>.</w:t>
      </w:r>
    </w:p>
    <w:p w14:paraId="16110E5A" w14:textId="2E995449" w:rsidR="005C461F" w:rsidRPr="00C1598C" w:rsidRDefault="005C461F" w:rsidP="00871566">
      <w:pPr>
        <w:pStyle w:val="BodyText"/>
      </w:pPr>
      <w:r>
        <w:t xml:space="preserve">If a facility </w:t>
      </w:r>
      <w:r w:rsidR="00A629D2">
        <w:t xml:space="preserve">switches </w:t>
      </w:r>
      <w:r>
        <w:t>vendors or add</w:t>
      </w:r>
      <w:r w:rsidR="00A629D2">
        <w:t>s</w:t>
      </w:r>
      <w:r>
        <w:t xml:space="preserve"> an end date to an existing vendor authorization record, the current survey vendor will receive an automated </w:t>
      </w:r>
      <w:r w:rsidR="00F878B8">
        <w:t>email</w:t>
      </w:r>
      <w:r>
        <w:t xml:space="preserve"> alerting them of the newly entered end date.</w:t>
      </w:r>
      <w:r w:rsidR="004D5B80">
        <w:t xml:space="preserve"> </w:t>
      </w:r>
      <w:r>
        <w:t xml:space="preserve">Please note </w:t>
      </w:r>
      <w:r w:rsidR="00A629D2">
        <w:t xml:space="preserve">that the </w:t>
      </w:r>
      <w:r>
        <w:t xml:space="preserve">facility must still alert the vendor of any changes made to </w:t>
      </w:r>
      <w:r w:rsidR="00740639">
        <w:t>its</w:t>
      </w:r>
      <w:r>
        <w:t xml:space="preserve"> vendor authoriza</w:t>
      </w:r>
      <w:r w:rsidR="008A4B36">
        <w:t>tion</w:t>
      </w:r>
      <w:r>
        <w:t xml:space="preserve"> record or contract with the vendor’s organization.</w:t>
      </w:r>
    </w:p>
    <w:p w14:paraId="7FB4733C" w14:textId="10F00202" w:rsidR="004D7721" w:rsidRDefault="007606A7" w:rsidP="00926B72">
      <w:pPr>
        <w:pStyle w:val="BodyText"/>
      </w:pPr>
      <w:r w:rsidRPr="00C1598C">
        <w:rPr>
          <w:b/>
        </w:rPr>
        <w:t xml:space="preserve">ICH facilities should note that </w:t>
      </w:r>
      <w:r w:rsidR="00926B72" w:rsidRPr="00C1598C">
        <w:rPr>
          <w:b/>
        </w:rPr>
        <w:t xml:space="preserve">CMS will not distribute </w:t>
      </w:r>
      <w:r w:rsidRPr="00C1598C">
        <w:rPr>
          <w:b/>
        </w:rPr>
        <w:t>an ICH</w:t>
      </w:r>
      <w:r w:rsidR="00926B72" w:rsidRPr="00C1598C">
        <w:rPr>
          <w:b/>
        </w:rPr>
        <w:t xml:space="preserve"> facility</w:t>
      </w:r>
      <w:r w:rsidR="004A2B8D">
        <w:rPr>
          <w:b/>
        </w:rPr>
        <w:t>’</w:t>
      </w:r>
      <w:r w:rsidR="00926B72" w:rsidRPr="00C1598C">
        <w:rPr>
          <w:b/>
        </w:rPr>
        <w:t>s sample file to the facility</w:t>
      </w:r>
      <w:r w:rsidR="004A2B8D">
        <w:rPr>
          <w:b/>
        </w:rPr>
        <w:t>’</w:t>
      </w:r>
      <w:r w:rsidR="00926B72" w:rsidRPr="00C1598C">
        <w:rPr>
          <w:b/>
        </w:rPr>
        <w:t>s contracted survey vendor</w:t>
      </w:r>
      <w:r w:rsidRPr="00C1598C">
        <w:rPr>
          <w:b/>
        </w:rPr>
        <w:t xml:space="preserve"> if the facility has not completed the online vendor authorization form. </w:t>
      </w:r>
      <w:r w:rsidRPr="00C1598C">
        <w:t xml:space="preserve">There is a deadline for which the online vendor authorization form must be completed or updated (for facilities that will be changing to a different vendor). </w:t>
      </w:r>
      <w:r w:rsidR="00871566">
        <w:t>The deadline for the Spring Survey will always be February 28 and the deadline for the Fall Survey will always be August 31.</w:t>
      </w:r>
      <w:r w:rsidR="00CA0F7D">
        <w:t xml:space="preserve"> </w:t>
      </w:r>
      <w:r w:rsidR="00AF5268" w:rsidRPr="00C1598C">
        <w:t xml:space="preserve">The Coordination Team will notify all ICH facilities that are registered on the ICH CAHPS website of the deadline for completing or updating the online vendor authorization form for each survey period via an </w:t>
      </w:r>
      <w:r w:rsidR="00F878B8">
        <w:t>email</w:t>
      </w:r>
      <w:r w:rsidR="00AF5268" w:rsidRPr="00C1598C">
        <w:t xml:space="preserve"> that will be sent to each ICH facility.</w:t>
      </w:r>
    </w:p>
    <w:p w14:paraId="6289B781" w14:textId="0E505BF5" w:rsidR="00955DF0" w:rsidRDefault="00955DF0" w:rsidP="00926B72">
      <w:pPr>
        <w:pStyle w:val="BodyText"/>
      </w:pPr>
      <w:r>
        <w:t xml:space="preserve">As a reminder: facilities should not complete the online vendor authorization form until they have a written contract in place with a CMS-approved ICH CAHPS Survey vendor. In addition, submission of the vendor authorization form does not initiate the contract process with the survey vendor. Upon submitting a new or revised vendor authorization form, the facility will see the pop-up reminder shown in </w:t>
      </w:r>
      <w:r w:rsidRPr="00CA1CDF">
        <w:rPr>
          <w:b/>
          <w:bCs/>
          <w:i/>
          <w:iCs/>
        </w:rPr>
        <w:t>Exhibit 11-</w:t>
      </w:r>
      <w:r w:rsidR="005531DF">
        <w:rPr>
          <w:b/>
          <w:bCs/>
          <w:i/>
          <w:iCs/>
        </w:rPr>
        <w:t>2</w:t>
      </w:r>
      <w:r>
        <w:t>, reiterating the need to have a written cont</w:t>
      </w:r>
      <w:r w:rsidR="00CA1CDF">
        <w:t>r</w:t>
      </w:r>
      <w:r>
        <w:t>act in place prior to the form’s submission.</w:t>
      </w:r>
    </w:p>
    <w:p w14:paraId="44B51DEE" w14:textId="3BE48ACA" w:rsidR="00955DF0" w:rsidRDefault="00955DF0" w:rsidP="00521783">
      <w:pPr>
        <w:pStyle w:val="ExhibitCaption"/>
      </w:pPr>
      <w:bookmarkStart w:id="522" w:name="_Toc155789804"/>
      <w:bookmarkStart w:id="523" w:name="_Hlk122425310"/>
      <w:r w:rsidRPr="00CA1CDF">
        <w:lastRenderedPageBreak/>
        <w:t>Exhibit 11-</w:t>
      </w:r>
      <w:r w:rsidR="005531DF">
        <w:t>2</w:t>
      </w:r>
      <w:r w:rsidRPr="00C1598C">
        <w:t>.</w:t>
      </w:r>
      <w:r w:rsidRPr="00C1598C">
        <w:tab/>
      </w:r>
      <w:r>
        <w:t>Vendor Authorization Pop-up Reminder</w:t>
      </w:r>
      <w:bookmarkEnd w:id="522"/>
    </w:p>
    <w:bookmarkEnd w:id="523"/>
    <w:p w14:paraId="2AC6800B" w14:textId="51FE933D" w:rsidR="00955DF0" w:rsidRDefault="00955DF0" w:rsidP="001D091D">
      <w:pPr>
        <w:pStyle w:val="Graphic"/>
      </w:pPr>
      <w:r>
        <w:rPr>
          <w:noProof/>
        </w:rPr>
        <w:drawing>
          <wp:inline distT="0" distB="0" distL="0" distR="0" wp14:anchorId="7E45767E" wp14:editId="046FF3ED">
            <wp:extent cx="4695825" cy="1895475"/>
            <wp:effectExtent l="19050" t="19050" r="28575" b="28575"/>
            <wp:docPr id="16" name="Picture 3" descr="screenshot of popup box users will see upon submitting a new or revised vendor authorization form.  Indicates a written contract with the vendor must first be finalized.">
              <a:extLst xmlns:a="http://schemas.openxmlformats.org/drawingml/2006/main">
                <a:ext uri="{FF2B5EF4-FFF2-40B4-BE49-F238E27FC236}">
                  <a16:creationId xmlns:a16="http://schemas.microsoft.com/office/drawing/2014/main" id="{CB2C3BCE-7298-4025-91E4-3D50F69961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screenshot of popup box users will see upon submitting a new or revised vendor authorization form.  Indicates a written contract with the vendor must first be finalized.">
                      <a:extLst>
                        <a:ext uri="{FF2B5EF4-FFF2-40B4-BE49-F238E27FC236}">
                          <a16:creationId xmlns:a16="http://schemas.microsoft.com/office/drawing/2014/main" id="{CB2C3BCE-7298-4025-91E4-3D50F6996155}"/>
                        </a:ext>
                      </a:extLst>
                    </pic:cNvPr>
                    <pic:cNvPicPr>
                      <a:picLocks noChangeAspect="1" noChangeArrowheads="1"/>
                    </pic:cNvPicPr>
                  </pic:nvPicPr>
                  <pic:blipFill rotWithShape="1">
                    <a:blip r:embed="rId113">
                      <a:extLst>
                        <a:ext uri="{28A0092B-C50C-407E-A947-70E740481C1C}">
                          <a14:useLocalDpi xmlns:a14="http://schemas.microsoft.com/office/drawing/2010/main" val="0"/>
                        </a:ext>
                      </a:extLst>
                    </a:blip>
                    <a:srcRect l="5509" t="7693" r="12187" b="11741"/>
                    <a:stretch/>
                  </pic:blipFill>
                  <pic:spPr bwMode="auto">
                    <a:xfrm>
                      <a:off x="0" y="0"/>
                      <a:ext cx="4695825" cy="189547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E635F28" w14:textId="77777777" w:rsidR="001D091D" w:rsidRPr="00C1598C" w:rsidRDefault="001D091D" w:rsidP="001D091D">
      <w:pPr>
        <w:pStyle w:val="Source"/>
      </w:pPr>
    </w:p>
    <w:p w14:paraId="48B5BCAF" w14:textId="56B1A2BF" w:rsidR="00F86E8A" w:rsidRPr="00CA1CDF" w:rsidRDefault="00871566" w:rsidP="00196397">
      <w:pPr>
        <w:pStyle w:val="Heading4"/>
        <w:rPr>
          <w:sz w:val="24"/>
        </w:rPr>
      </w:pPr>
      <w:bookmarkStart w:id="524" w:name="_Toc27747139"/>
      <w:bookmarkStart w:id="525" w:name="_Toc155789621"/>
      <w:r w:rsidRPr="00CA1CDF">
        <w:rPr>
          <w:sz w:val="24"/>
        </w:rPr>
        <w:t>11.1.1</w:t>
      </w:r>
      <w:r w:rsidRPr="00CA1CDF">
        <w:rPr>
          <w:sz w:val="24"/>
        </w:rPr>
        <w:tab/>
      </w:r>
      <w:r w:rsidR="00F86E8A" w:rsidRPr="00CA1CDF">
        <w:rPr>
          <w:sz w:val="24"/>
        </w:rPr>
        <w:t>Facility Non-Participation Form</w:t>
      </w:r>
      <w:bookmarkEnd w:id="524"/>
      <w:bookmarkEnd w:id="525"/>
    </w:p>
    <w:p w14:paraId="74B899C5" w14:textId="49AD377B" w:rsidR="00C80B41" w:rsidRDefault="00F86FBB" w:rsidP="00926B72">
      <w:pPr>
        <w:pStyle w:val="BodyText"/>
      </w:pPr>
      <w:r w:rsidRPr="00C1598C">
        <w:t xml:space="preserve">ICH facilities that have already authorized a survey vendor on the website that decide that they WILL NOT administer the </w:t>
      </w:r>
      <w:r w:rsidR="002241C3">
        <w:t>202</w:t>
      </w:r>
      <w:r w:rsidR="007A478C">
        <w:t>4</w:t>
      </w:r>
      <w:r w:rsidR="002241C3" w:rsidRPr="00C1598C">
        <w:t xml:space="preserve"> </w:t>
      </w:r>
      <w:r w:rsidRPr="00C1598C">
        <w:t>ICH CAHPS Surveys do not need to change their online vendor authorization form. All such facilities, however, must notify the Coordination Team in January</w:t>
      </w:r>
      <w:r w:rsidR="008A4B36">
        <w:t>/February</w:t>
      </w:r>
      <w:r w:rsidRPr="00C1598C">
        <w:t xml:space="preserve"> of each year that they WILL NOT be administering the survey that year.</w:t>
      </w:r>
    </w:p>
    <w:p w14:paraId="691D4E22" w14:textId="43C99DD7" w:rsidR="00131FB1" w:rsidRDefault="00F86FBB" w:rsidP="00926B72">
      <w:pPr>
        <w:pStyle w:val="BodyText"/>
      </w:pPr>
      <w:r w:rsidRPr="00C1598C">
        <w:t xml:space="preserve">Each facility that will not be administering the survey in a specific calendar year must complete the online </w:t>
      </w:r>
      <w:r w:rsidRPr="00E06559">
        <w:rPr>
          <w:i/>
        </w:rPr>
        <w:t>Facility Non-Participation Form</w:t>
      </w:r>
      <w:r w:rsidRPr="00C1598C">
        <w:t xml:space="preserve">, a link to which </w:t>
      </w:r>
      <w:r w:rsidR="00B5068A" w:rsidRPr="00C1598C">
        <w:t xml:space="preserve">is available on the </w:t>
      </w:r>
      <w:r w:rsidR="00DB44FE">
        <w:t xml:space="preserve">private side of the </w:t>
      </w:r>
      <w:r w:rsidR="00B5068A" w:rsidRPr="00C1598C">
        <w:t xml:space="preserve">ICH CAHPS website. </w:t>
      </w:r>
      <w:r w:rsidR="00DB44FE">
        <w:t>From the facility’s dashboard, t</w:t>
      </w:r>
      <w:r w:rsidR="00892FE7">
        <w:t>he facility must c</w:t>
      </w:r>
      <w:r w:rsidR="00B5068A" w:rsidRPr="00C1598C">
        <w:t>lick on th</w:t>
      </w:r>
      <w:r w:rsidR="000E3B3A" w:rsidRPr="00C1598C">
        <w:t xml:space="preserve">e </w:t>
      </w:r>
      <w:r w:rsidR="000E3B3A" w:rsidRPr="00E06559">
        <w:rPr>
          <w:i/>
        </w:rPr>
        <w:t>Facility Non-Participation For</w:t>
      </w:r>
      <w:r w:rsidR="00B5068A" w:rsidRPr="00E06559">
        <w:rPr>
          <w:i/>
        </w:rPr>
        <w:t>m</w:t>
      </w:r>
      <w:r w:rsidR="00B5068A" w:rsidRPr="00C1598C">
        <w:t xml:space="preserve">, then highlight each CCN for which </w:t>
      </w:r>
      <w:r w:rsidR="00892FE7">
        <w:t>it</w:t>
      </w:r>
      <w:r w:rsidR="00B5068A" w:rsidRPr="00C1598C">
        <w:t xml:space="preserve"> will NOT be administering the survey during that year.</w:t>
      </w:r>
      <w:r w:rsidR="00F8460E">
        <w:t xml:space="preserve"> The </w:t>
      </w:r>
      <w:r w:rsidR="00F8460E" w:rsidRPr="00E06559">
        <w:rPr>
          <w:i/>
        </w:rPr>
        <w:t>Facility Non-Participation Form</w:t>
      </w:r>
      <w:r w:rsidR="00F8460E">
        <w:t xml:space="preserve"> will be available via the website in January and February of each year. If a facility needs to submit this form at any other time, please contact the Coordination Team via </w:t>
      </w:r>
      <w:r w:rsidR="00F878B8">
        <w:t>email</w:t>
      </w:r>
      <w:r w:rsidR="00F8460E">
        <w:t>.</w:t>
      </w:r>
      <w:r w:rsidR="00213CDE">
        <w:t xml:space="preserve"> </w:t>
      </w:r>
      <w:r w:rsidR="00213CDE" w:rsidRPr="008262F9">
        <w:rPr>
          <w:u w:val="single"/>
        </w:rPr>
        <w:t xml:space="preserve">Please note that submission of </w:t>
      </w:r>
      <w:r w:rsidR="00DB44FE">
        <w:rPr>
          <w:u w:val="single"/>
        </w:rPr>
        <w:t>this form</w:t>
      </w:r>
      <w:r w:rsidR="00213CDE" w:rsidRPr="008262F9">
        <w:rPr>
          <w:u w:val="single"/>
        </w:rPr>
        <w:t xml:space="preserve"> </w:t>
      </w:r>
      <w:r w:rsidR="00213CDE" w:rsidRPr="008262F9">
        <w:rPr>
          <w:b/>
          <w:u w:val="single"/>
        </w:rPr>
        <w:t>only</w:t>
      </w:r>
      <w:r w:rsidR="00213CDE" w:rsidRPr="008262F9">
        <w:rPr>
          <w:u w:val="single"/>
        </w:rPr>
        <w:t xml:space="preserve"> serves to let the Coordination Team know that the facility has determined that </w:t>
      </w:r>
      <w:r w:rsidR="00740639">
        <w:rPr>
          <w:u w:val="single"/>
        </w:rPr>
        <w:t>it is</w:t>
      </w:r>
      <w:r w:rsidR="00213CDE" w:rsidRPr="008262F9">
        <w:rPr>
          <w:u w:val="single"/>
        </w:rPr>
        <w:t xml:space="preserve"> not required to participate in </w:t>
      </w:r>
      <w:r w:rsidR="00D639C4" w:rsidRPr="008262F9">
        <w:rPr>
          <w:u w:val="single"/>
        </w:rPr>
        <w:t xml:space="preserve">that specific </w:t>
      </w:r>
      <w:r w:rsidR="004D5B80" w:rsidRPr="008262F9">
        <w:rPr>
          <w:u w:val="single"/>
        </w:rPr>
        <w:t>calendar</w:t>
      </w:r>
      <w:r w:rsidR="00D639C4" w:rsidRPr="008262F9">
        <w:rPr>
          <w:u w:val="single"/>
        </w:rPr>
        <w:t xml:space="preserve"> year’s surveys</w:t>
      </w:r>
      <w:r w:rsidR="00213CDE" w:rsidRPr="008262F9">
        <w:rPr>
          <w:u w:val="single"/>
        </w:rPr>
        <w:t xml:space="preserve"> and </w:t>
      </w:r>
      <w:r w:rsidR="00D639C4" w:rsidRPr="008262F9">
        <w:rPr>
          <w:u w:val="single"/>
        </w:rPr>
        <w:t xml:space="preserve">that </w:t>
      </w:r>
      <w:r w:rsidR="00213CDE" w:rsidRPr="008262F9">
        <w:rPr>
          <w:u w:val="single"/>
        </w:rPr>
        <w:t>sample files should not be provided to an authorized vendor.</w:t>
      </w:r>
    </w:p>
    <w:p w14:paraId="49755003" w14:textId="57D06DEF" w:rsidR="00F86FBB" w:rsidRDefault="00B5068A" w:rsidP="00926B72">
      <w:pPr>
        <w:pStyle w:val="BodyText"/>
        <w:rPr>
          <w:b/>
          <w:i/>
        </w:rPr>
      </w:pPr>
      <w:r w:rsidRPr="00C1598C">
        <w:rPr>
          <w:b/>
          <w:i/>
        </w:rPr>
        <w:t xml:space="preserve">The Coordination Team will not provide a sample </w:t>
      </w:r>
      <w:r w:rsidR="0028585D">
        <w:rPr>
          <w:b/>
          <w:i/>
        </w:rPr>
        <w:t>for a</w:t>
      </w:r>
      <w:r w:rsidR="009F48FE">
        <w:rPr>
          <w:b/>
          <w:i/>
        </w:rPr>
        <w:t>ny</w:t>
      </w:r>
      <w:r w:rsidRPr="00C1598C">
        <w:rPr>
          <w:b/>
          <w:i/>
        </w:rPr>
        <w:t xml:space="preserve"> CCN for which the Facility Non-Participation Form is submitted. If </w:t>
      </w:r>
      <w:r w:rsidR="00892FE7">
        <w:rPr>
          <w:b/>
          <w:i/>
        </w:rPr>
        <w:t xml:space="preserve">a facility </w:t>
      </w:r>
      <w:r w:rsidRPr="00C1598C">
        <w:rPr>
          <w:b/>
          <w:i/>
        </w:rPr>
        <w:t>ha</w:t>
      </w:r>
      <w:r w:rsidR="00892FE7">
        <w:rPr>
          <w:b/>
          <w:i/>
        </w:rPr>
        <w:t>s</w:t>
      </w:r>
      <w:r w:rsidRPr="00C1598C">
        <w:rPr>
          <w:b/>
          <w:i/>
        </w:rPr>
        <w:t xml:space="preserve"> authorized a survey vendor for more than one CCN and will be administering the survey for some CCNs and not others, </w:t>
      </w:r>
      <w:r w:rsidR="00892FE7">
        <w:rPr>
          <w:b/>
          <w:i/>
        </w:rPr>
        <w:t xml:space="preserve">the facility should </w:t>
      </w:r>
      <w:r w:rsidRPr="00C1598C">
        <w:rPr>
          <w:b/>
          <w:i/>
        </w:rPr>
        <w:t xml:space="preserve">make sure that </w:t>
      </w:r>
      <w:r w:rsidR="00892FE7">
        <w:rPr>
          <w:b/>
          <w:i/>
        </w:rPr>
        <w:t>it</w:t>
      </w:r>
      <w:r w:rsidRPr="00C1598C">
        <w:rPr>
          <w:b/>
          <w:i/>
        </w:rPr>
        <w:t xml:space="preserve"> select</w:t>
      </w:r>
      <w:r w:rsidR="00892FE7">
        <w:rPr>
          <w:b/>
          <w:i/>
        </w:rPr>
        <w:t>s</w:t>
      </w:r>
      <w:r w:rsidRPr="00C1598C">
        <w:rPr>
          <w:b/>
          <w:i/>
        </w:rPr>
        <w:t xml:space="preserve"> the correct CCNs when completing the Facility Non-Participation Form.</w:t>
      </w:r>
    </w:p>
    <w:p w14:paraId="5C965C74" w14:textId="70D022BB" w:rsidR="00C80B41" w:rsidRDefault="0053684C" w:rsidP="00926B72">
      <w:pPr>
        <w:pStyle w:val="BodyText"/>
      </w:pPr>
      <w:r>
        <w:t xml:space="preserve">Please note that the </w:t>
      </w:r>
      <w:r w:rsidRPr="00E06559">
        <w:rPr>
          <w:i/>
        </w:rPr>
        <w:t>Facility Non-Participation Form</w:t>
      </w:r>
      <w:r>
        <w:t xml:space="preserve"> is only valid for one year and includes both the Spring and Fall Surveys of that calendar year. If a facility submitted a </w:t>
      </w:r>
      <w:r w:rsidRPr="00E06559">
        <w:rPr>
          <w:i/>
        </w:rPr>
        <w:t>Facility Non-Participation Form</w:t>
      </w:r>
      <w:r>
        <w:t xml:space="preserve"> in </w:t>
      </w:r>
      <w:proofErr w:type="gramStart"/>
      <w:r w:rsidR="002241C3">
        <w:t>202</w:t>
      </w:r>
      <w:r w:rsidR="007A478C">
        <w:t>3</w:t>
      </w:r>
      <w:r>
        <w:t>, and</w:t>
      </w:r>
      <w:proofErr w:type="gramEnd"/>
      <w:r>
        <w:t xml:space="preserve"> is not required to participate in the </w:t>
      </w:r>
      <w:r w:rsidR="002241C3">
        <w:t>202</w:t>
      </w:r>
      <w:r w:rsidR="007A478C">
        <w:t>4</w:t>
      </w:r>
      <w:r w:rsidR="002241C3">
        <w:t xml:space="preserve"> </w:t>
      </w:r>
      <w:r>
        <w:t>ICH CAHPS Surveys</w:t>
      </w:r>
      <w:r w:rsidR="00C912FA">
        <w:t xml:space="preserve"> or decides not to administer the survey in </w:t>
      </w:r>
      <w:r w:rsidR="002241C3">
        <w:t>202</w:t>
      </w:r>
      <w:r w:rsidR="007A478C">
        <w:t>4</w:t>
      </w:r>
      <w:r>
        <w:t xml:space="preserve">, then that facility will need to complete a </w:t>
      </w:r>
      <w:r w:rsidR="002241C3">
        <w:t>202</w:t>
      </w:r>
      <w:r w:rsidR="007A478C">
        <w:t>4</w:t>
      </w:r>
      <w:r w:rsidR="002241C3">
        <w:t xml:space="preserve"> </w:t>
      </w:r>
      <w:r w:rsidRPr="00E06559">
        <w:rPr>
          <w:i/>
        </w:rPr>
        <w:t>Facility Non-Participation Form</w:t>
      </w:r>
      <w:r>
        <w:t xml:space="preserve">. However, if a facility submitted the </w:t>
      </w:r>
      <w:r w:rsidR="002241C3">
        <w:t>202</w:t>
      </w:r>
      <w:r w:rsidR="007A478C">
        <w:t>3</w:t>
      </w:r>
      <w:r w:rsidR="002241C3">
        <w:t xml:space="preserve"> </w:t>
      </w:r>
      <w:r w:rsidRPr="00E06559">
        <w:rPr>
          <w:i/>
        </w:rPr>
        <w:t>Facility Non-</w:t>
      </w:r>
      <w:r w:rsidRPr="00E06559">
        <w:rPr>
          <w:i/>
        </w:rPr>
        <w:lastRenderedPageBreak/>
        <w:t>Participation Form</w:t>
      </w:r>
      <w:r>
        <w:t xml:space="preserve"> and is now required to participate in the </w:t>
      </w:r>
      <w:r w:rsidR="002241C3">
        <w:t>202</w:t>
      </w:r>
      <w:r w:rsidR="007A478C">
        <w:t>4</w:t>
      </w:r>
      <w:r w:rsidR="002241C3">
        <w:t xml:space="preserve"> </w:t>
      </w:r>
      <w:r>
        <w:t xml:space="preserve">surveys (or chooses to participate), that facility will need to complete the </w:t>
      </w:r>
      <w:r w:rsidRPr="00E06559">
        <w:rPr>
          <w:i/>
        </w:rPr>
        <w:t>Authorize a Vendor</w:t>
      </w:r>
      <w:r>
        <w:t xml:space="preserve"> </w:t>
      </w:r>
      <w:r w:rsidR="0018644C" w:rsidRPr="00E06559">
        <w:rPr>
          <w:i/>
        </w:rPr>
        <w:t>F</w:t>
      </w:r>
      <w:r w:rsidRPr="00E06559">
        <w:rPr>
          <w:i/>
        </w:rPr>
        <w:t>orm</w:t>
      </w:r>
      <w:r>
        <w:t xml:space="preserve"> discussed above.</w:t>
      </w:r>
      <w:r w:rsidR="00871566">
        <w:t xml:space="preserve"> </w:t>
      </w:r>
      <w:r w:rsidR="007E1742">
        <w:t>N</w:t>
      </w:r>
      <w:r w:rsidR="00871566">
        <w:t xml:space="preserve">ote that once a </w:t>
      </w:r>
      <w:r w:rsidR="00871566" w:rsidRPr="00793276">
        <w:rPr>
          <w:i/>
        </w:rPr>
        <w:t>Facility Non-Participation Form</w:t>
      </w:r>
      <w:r w:rsidR="00871566">
        <w:t xml:space="preserve"> is submitted, </w:t>
      </w:r>
      <w:r w:rsidR="009F48FE">
        <w:t xml:space="preserve">any </w:t>
      </w:r>
      <w:r w:rsidR="00367968">
        <w:t xml:space="preserve">current </w:t>
      </w:r>
      <w:r w:rsidR="00793276">
        <w:t>vendor</w:t>
      </w:r>
      <w:r w:rsidR="00871566">
        <w:t xml:space="preserve"> authorization is removed</w:t>
      </w:r>
      <w:r w:rsidR="007E1742">
        <w:t xml:space="preserve"> from website</w:t>
      </w:r>
      <w:r w:rsidR="00955DF0">
        <w:t xml:space="preserve"> and the current survey vendor will receive an automated email alerting them that the facility has ended their authorization with the vendor</w:t>
      </w:r>
      <w:r w:rsidR="00793276">
        <w:t xml:space="preserve">. </w:t>
      </w:r>
      <w:r w:rsidR="00871566">
        <w:t xml:space="preserve">Therefore, if a facility </w:t>
      </w:r>
      <w:r w:rsidR="007E1742">
        <w:t xml:space="preserve">ever decides to participate in the survey or is required to do </w:t>
      </w:r>
      <w:r w:rsidR="00793276">
        <w:t>so, it</w:t>
      </w:r>
      <w:r w:rsidR="00871566">
        <w:t xml:space="preserve"> is critical that the facility complete the </w:t>
      </w:r>
      <w:r w:rsidR="00871566" w:rsidRPr="00793276">
        <w:rPr>
          <w:i/>
        </w:rPr>
        <w:t>Authorize a Vendor</w:t>
      </w:r>
      <w:r w:rsidR="00871566">
        <w:t xml:space="preserve"> Form by the deadline for that survey period.</w:t>
      </w:r>
      <w:r w:rsidR="00955DF0">
        <w:t xml:space="preserve"> </w:t>
      </w:r>
    </w:p>
    <w:p w14:paraId="181B24EB" w14:textId="7BD14E13" w:rsidR="001D091D" w:rsidRDefault="005B0598" w:rsidP="00D61E76">
      <w:pPr>
        <w:pStyle w:val="BodyText"/>
      </w:pPr>
      <w:r>
        <w:t xml:space="preserve">The </w:t>
      </w:r>
      <w:r w:rsidRPr="008262F9">
        <w:rPr>
          <w:i/>
        </w:rPr>
        <w:t>Survey Vendor Authorization Report</w:t>
      </w:r>
      <w:r>
        <w:t xml:space="preserve"> (accessible via the vendor’s dashboard) will indicate whether a </w:t>
      </w:r>
      <w:r w:rsidRPr="005B0598">
        <w:rPr>
          <w:i/>
          <w:iCs/>
        </w:rPr>
        <w:t xml:space="preserve">Facility Non-Participation Form </w:t>
      </w:r>
      <w:r w:rsidRPr="008262F9">
        <w:t xml:space="preserve">has been submitted for </w:t>
      </w:r>
      <w:r>
        <w:t>any</w:t>
      </w:r>
      <w:r w:rsidRPr="008262F9">
        <w:t xml:space="preserve"> CCN listed on the report.</w:t>
      </w:r>
      <w:r w:rsidR="00D511E8">
        <w:t xml:space="preserve"> </w:t>
      </w:r>
      <w:r w:rsidR="00B20A08">
        <w:t xml:space="preserve">Please note, </w:t>
      </w:r>
      <w:r w:rsidR="00521783">
        <w:t>o</w:t>
      </w:r>
      <w:r w:rsidR="00B20A08">
        <w:t xml:space="preserve">n rare occasions, a facility will submit a </w:t>
      </w:r>
      <w:r w:rsidR="00B20A08" w:rsidRPr="00B20A08">
        <w:t>Facility Non-Participation Form</w:t>
      </w:r>
      <w:r w:rsidR="00B20A08">
        <w:t xml:space="preserve"> for the Spring Survey and then authorize a survey vendor for the Fall Survey of that same calendar year.</w:t>
      </w:r>
      <w:r w:rsidR="00D511E8">
        <w:t xml:space="preserve"> </w:t>
      </w:r>
      <w:r w:rsidR="00B20A08">
        <w:t xml:space="preserve">Because it is important to retain a record that the </w:t>
      </w:r>
      <w:r w:rsidR="000B2399" w:rsidRPr="005B0598">
        <w:rPr>
          <w:i/>
          <w:iCs/>
        </w:rPr>
        <w:t>Facility Non-Participation Form</w:t>
      </w:r>
      <w:r w:rsidR="000B2399">
        <w:t xml:space="preserve"> </w:t>
      </w:r>
      <w:r w:rsidR="00B20A08">
        <w:t xml:space="preserve">was submitted for the Spring Survey, these unique scenarios will appear on the </w:t>
      </w:r>
      <w:r w:rsidR="00B20A08" w:rsidRPr="00B20A08">
        <w:rPr>
          <w:i/>
        </w:rPr>
        <w:t>Survey Vendor Authorization Report</w:t>
      </w:r>
      <w:r w:rsidR="00B20A08" w:rsidRPr="00B20A08">
        <w:t xml:space="preserve"> </w:t>
      </w:r>
      <w:r w:rsidR="00B20A08">
        <w:t xml:space="preserve">as shown in </w:t>
      </w:r>
      <w:r w:rsidR="00B20A08" w:rsidRPr="006E6256">
        <w:rPr>
          <w:b/>
          <w:bCs/>
          <w:i/>
          <w:iCs/>
        </w:rPr>
        <w:t>Exhibit 11-</w:t>
      </w:r>
      <w:r w:rsidR="005531DF">
        <w:rPr>
          <w:b/>
          <w:bCs/>
          <w:i/>
          <w:iCs/>
        </w:rPr>
        <w:t>1</w:t>
      </w:r>
      <w:r w:rsidR="00B20A08">
        <w:t xml:space="preserve"> so that vendors understand that their active vendor authorization </w:t>
      </w:r>
      <w:r w:rsidR="000B2399">
        <w:t xml:space="preserve">with the CCN </w:t>
      </w:r>
      <w:r w:rsidR="00B20A08">
        <w:t>supersede</w:t>
      </w:r>
      <w:r w:rsidR="000B2399">
        <w:t>s</w:t>
      </w:r>
      <w:r w:rsidR="00B20A08">
        <w:t xml:space="preserve"> </w:t>
      </w:r>
      <w:r w:rsidR="00F740CD">
        <w:t>the facility’s</w:t>
      </w:r>
      <w:r w:rsidR="00B20A08">
        <w:t xml:space="preserve"> previously submitted </w:t>
      </w:r>
      <w:r w:rsidR="000B2399" w:rsidRPr="000B2399">
        <w:rPr>
          <w:i/>
          <w:iCs/>
        </w:rPr>
        <w:t>Facility Non-Participation Form</w:t>
      </w:r>
      <w:r w:rsidR="00B20A08">
        <w:t>.</w:t>
      </w:r>
    </w:p>
    <w:p w14:paraId="7CE9705A" w14:textId="65201C0D" w:rsidR="009B23A0" w:rsidRPr="00CA1CDF" w:rsidRDefault="00871566" w:rsidP="00196397">
      <w:pPr>
        <w:pStyle w:val="Heading4"/>
        <w:rPr>
          <w:sz w:val="24"/>
        </w:rPr>
      </w:pPr>
      <w:bookmarkStart w:id="526" w:name="_Toc27747140"/>
      <w:bookmarkStart w:id="527" w:name="_Toc155789622"/>
      <w:r w:rsidRPr="00CA1CDF">
        <w:rPr>
          <w:sz w:val="24"/>
        </w:rPr>
        <w:t>11.1.2</w:t>
      </w:r>
      <w:r w:rsidRPr="00CA1CDF">
        <w:rPr>
          <w:sz w:val="24"/>
        </w:rPr>
        <w:tab/>
      </w:r>
      <w:r w:rsidR="00D435A8" w:rsidRPr="00D435A8">
        <w:rPr>
          <w:sz w:val="24"/>
        </w:rPr>
        <w:t xml:space="preserve">Vendor </w:t>
      </w:r>
      <w:r w:rsidR="009B23A0" w:rsidRPr="00CA1CDF">
        <w:rPr>
          <w:sz w:val="24"/>
        </w:rPr>
        <w:t>Facility Closing Attestation Form</w:t>
      </w:r>
      <w:bookmarkEnd w:id="526"/>
      <w:bookmarkEnd w:id="527"/>
    </w:p>
    <w:p w14:paraId="5A974319" w14:textId="4E5C3FEA" w:rsidR="009B23A0" w:rsidRDefault="009B23A0" w:rsidP="00926B72">
      <w:pPr>
        <w:pStyle w:val="BodyText"/>
        <w:rPr>
          <w:szCs w:val="24"/>
        </w:rPr>
      </w:pPr>
      <w:r>
        <w:rPr>
          <w:szCs w:val="24"/>
        </w:rPr>
        <w:t xml:space="preserve">ICH CAHPS Survey vendors must </w:t>
      </w:r>
      <w:r w:rsidRPr="009B23A0">
        <w:rPr>
          <w:szCs w:val="24"/>
        </w:rPr>
        <w:t xml:space="preserve">submit the online </w:t>
      </w:r>
      <w:r w:rsidR="00D435A8" w:rsidRPr="006E6256">
        <w:rPr>
          <w:i/>
          <w:iCs/>
          <w:szCs w:val="24"/>
        </w:rPr>
        <w:t>Vendor</w:t>
      </w:r>
      <w:r w:rsidR="00D435A8" w:rsidRPr="00D435A8">
        <w:rPr>
          <w:szCs w:val="24"/>
        </w:rPr>
        <w:t xml:space="preserve"> </w:t>
      </w:r>
      <w:r w:rsidRPr="00E06559">
        <w:rPr>
          <w:i/>
          <w:szCs w:val="24"/>
        </w:rPr>
        <w:t>Facility Closing Attestation Form</w:t>
      </w:r>
      <w:r w:rsidRPr="009B23A0">
        <w:rPr>
          <w:szCs w:val="24"/>
        </w:rPr>
        <w:t xml:space="preserve"> </w:t>
      </w:r>
      <w:r>
        <w:rPr>
          <w:szCs w:val="24"/>
        </w:rPr>
        <w:t xml:space="preserve">if they learn that one of their ICH facilities has closed or will be closing. </w:t>
      </w:r>
      <w:r w:rsidR="000377F2">
        <w:rPr>
          <w:szCs w:val="24"/>
        </w:rPr>
        <w:t>F</w:t>
      </w:r>
      <w:r w:rsidR="000377F2">
        <w:t xml:space="preserve">acilities should inform their authorized vendors of any known closed/closing facilities </w:t>
      </w:r>
      <w:r w:rsidR="001D0B84">
        <w:t>with enough notice such</w:t>
      </w:r>
      <w:r w:rsidR="000377F2">
        <w:t xml:space="preserve"> that vendors can submit the </w:t>
      </w:r>
      <w:r w:rsidR="000377F2" w:rsidRPr="00D61E76">
        <w:rPr>
          <w:i/>
          <w:iCs/>
        </w:rPr>
        <w:t>Vendor Facility Closing Attestation Form</w:t>
      </w:r>
      <w:r w:rsidR="000377F2" w:rsidRPr="00620937">
        <w:t xml:space="preserve"> </w:t>
      </w:r>
      <w:r w:rsidR="000377F2">
        <w:t xml:space="preserve">by </w:t>
      </w:r>
      <w:r w:rsidR="001D0B84">
        <w:t xml:space="preserve">the </w:t>
      </w:r>
      <w:r w:rsidR="000377F2">
        <w:t xml:space="preserve">February 28, 2024 deadline for the Spring Survey and the August 31, 2024 deadline for the Fall Survey. Doing so will ensure that </w:t>
      </w:r>
      <w:r w:rsidR="000377F2" w:rsidRPr="00C1598C">
        <w:t xml:space="preserve">the Coordination Team </w:t>
      </w:r>
      <w:r w:rsidR="000377F2">
        <w:t>will</w:t>
      </w:r>
      <w:r w:rsidR="000377F2" w:rsidRPr="00C1598C">
        <w:t xml:space="preserve"> not provide a sample file for the </w:t>
      </w:r>
      <w:r w:rsidR="000377F2">
        <w:t xml:space="preserve">2024 </w:t>
      </w:r>
      <w:r w:rsidR="000377F2" w:rsidRPr="00C1598C">
        <w:t>ICH CAHPS Survey</w:t>
      </w:r>
      <w:r w:rsidR="000377F2">
        <w:t>s</w:t>
      </w:r>
      <w:r w:rsidR="000377F2" w:rsidRPr="00C1598C">
        <w:t xml:space="preserve"> to any ICH CAHPS Survey vendor</w:t>
      </w:r>
      <w:r w:rsidR="000377F2">
        <w:t xml:space="preserve"> authorized for that CCN(s)</w:t>
      </w:r>
      <w:r w:rsidR="001D0B84">
        <w:t>.</w:t>
      </w:r>
      <w:r w:rsidR="000377F2">
        <w:t xml:space="preserve"> </w:t>
      </w:r>
      <w:r>
        <w:rPr>
          <w:szCs w:val="24"/>
        </w:rPr>
        <w:t xml:space="preserve">If the ICH facility closes or </w:t>
      </w:r>
      <w:r w:rsidRPr="009B23A0">
        <w:rPr>
          <w:szCs w:val="24"/>
        </w:rPr>
        <w:t xml:space="preserve">will be closing </w:t>
      </w:r>
      <w:r w:rsidRPr="009B23A0">
        <w:rPr>
          <w:b/>
          <w:i/>
          <w:szCs w:val="24"/>
        </w:rPr>
        <w:t>after the Coordination Team has provided a s</w:t>
      </w:r>
      <w:r w:rsidRPr="002201BC">
        <w:rPr>
          <w:b/>
          <w:i/>
          <w:szCs w:val="24"/>
        </w:rPr>
        <w:t xml:space="preserve">ample for that facility but </w:t>
      </w:r>
      <w:r w:rsidRPr="000C2F4C">
        <w:rPr>
          <w:b/>
          <w:i/>
          <w:szCs w:val="24"/>
        </w:rPr>
        <w:t>before</w:t>
      </w:r>
      <w:r w:rsidRPr="00BD05F7">
        <w:rPr>
          <w:i/>
          <w:szCs w:val="24"/>
        </w:rPr>
        <w:t xml:space="preserve"> </w:t>
      </w:r>
      <w:r w:rsidRPr="003120F0">
        <w:rPr>
          <w:b/>
          <w:i/>
          <w:szCs w:val="24"/>
        </w:rPr>
        <w:t>the data collection period begins</w:t>
      </w:r>
      <w:r>
        <w:rPr>
          <w:szCs w:val="24"/>
        </w:rPr>
        <w:t xml:space="preserve">, the survey vendor authorized to collect data on behalf of that facility must complete and submit the online </w:t>
      </w:r>
      <w:r w:rsidR="00D435A8" w:rsidRPr="006E6256">
        <w:rPr>
          <w:i/>
          <w:iCs/>
          <w:szCs w:val="24"/>
        </w:rPr>
        <w:t>Vendor</w:t>
      </w:r>
      <w:r w:rsidR="00D435A8" w:rsidRPr="00D435A8">
        <w:rPr>
          <w:szCs w:val="24"/>
        </w:rPr>
        <w:t xml:space="preserve"> </w:t>
      </w:r>
      <w:r w:rsidRPr="00E06559">
        <w:rPr>
          <w:i/>
          <w:szCs w:val="24"/>
        </w:rPr>
        <w:t>Facility Closing Attestation Form</w:t>
      </w:r>
      <w:r>
        <w:rPr>
          <w:szCs w:val="24"/>
        </w:rPr>
        <w:t xml:space="preserve"> as soon as possible after learning that the facility has</w:t>
      </w:r>
      <w:r w:rsidR="00463476">
        <w:rPr>
          <w:szCs w:val="24"/>
        </w:rPr>
        <w:t xml:space="preserve"> closed</w:t>
      </w:r>
      <w:r>
        <w:rPr>
          <w:szCs w:val="24"/>
        </w:rPr>
        <w:t xml:space="preserve"> or will be closing</w:t>
      </w:r>
      <w:r w:rsidR="00E862CA">
        <w:rPr>
          <w:szCs w:val="24"/>
        </w:rPr>
        <w:t>.</w:t>
      </w:r>
    </w:p>
    <w:p w14:paraId="5C636A29" w14:textId="715C27CD" w:rsidR="009B23A0" w:rsidRDefault="009B23A0" w:rsidP="00716006">
      <w:pPr>
        <w:pStyle w:val="BodyText"/>
      </w:pPr>
      <w:r>
        <w:t xml:space="preserve">The survey vendor must not begin data collection efforts for </w:t>
      </w:r>
      <w:r w:rsidR="00224F98">
        <w:t>facilities tha</w:t>
      </w:r>
      <w:r w:rsidR="00C912FA">
        <w:t>t</w:t>
      </w:r>
      <w:r w:rsidR="00224F98">
        <w:t xml:space="preserve"> </w:t>
      </w:r>
      <w:r w:rsidR="00463476">
        <w:t xml:space="preserve">closed </w:t>
      </w:r>
      <w:r w:rsidR="00224F98">
        <w:t>or will be closing before data collection begins</w:t>
      </w:r>
      <w:r>
        <w:t xml:space="preserve">. Instead, </w:t>
      </w:r>
      <w:r w:rsidR="005B0598">
        <w:t xml:space="preserve">contact the Coordination Team for guidance on </w:t>
      </w:r>
      <w:r>
        <w:t>delet</w:t>
      </w:r>
      <w:r w:rsidR="005B0598">
        <w:t>ing</w:t>
      </w:r>
      <w:r>
        <w:t xml:space="preserve"> all of the </w:t>
      </w:r>
      <w:r w:rsidR="00463476">
        <w:t>PII</w:t>
      </w:r>
      <w:r w:rsidR="006E2F04">
        <w:t>/</w:t>
      </w:r>
      <w:r w:rsidR="00AA6DCA">
        <w:t>PHI</w:t>
      </w:r>
      <w:r>
        <w:t xml:space="preserve"> provided on the sample file for the closed facility.</w:t>
      </w:r>
      <w:r w:rsidRPr="00BD05F7">
        <w:t xml:space="preserve"> </w:t>
      </w:r>
      <w:r>
        <w:t>If the facility closed before data collection began (therefore no data were collected) an XML file for this facility should not be submitted to the Data Center.</w:t>
      </w:r>
    </w:p>
    <w:p w14:paraId="53C1966D" w14:textId="4CBEDEEB" w:rsidR="009F48FE" w:rsidRDefault="009F48FE" w:rsidP="009F48FE">
      <w:pPr>
        <w:pStyle w:val="BodyText"/>
      </w:pPr>
      <w:r>
        <w:t xml:space="preserve">If an ICH facility closes </w:t>
      </w:r>
      <w:r w:rsidRPr="00C828FF">
        <w:rPr>
          <w:u w:val="single"/>
        </w:rPr>
        <w:t>after</w:t>
      </w:r>
      <w:r>
        <w:t xml:space="preserve"> data collection activities have begun, the vendor must submit an XML file for the closed facility to the Data Center. The data file must contain survey data collected and a final disposition code must be assigned to each sample patient.</w:t>
      </w:r>
    </w:p>
    <w:p w14:paraId="517AC7CE" w14:textId="1A9254C4" w:rsidR="00510048" w:rsidRDefault="00510048" w:rsidP="009F48FE">
      <w:pPr>
        <w:pStyle w:val="BodyText"/>
      </w:pPr>
      <w:r>
        <w:lastRenderedPageBreak/>
        <w:t xml:space="preserve">If an ICH facility closes </w:t>
      </w:r>
      <w:r w:rsidRPr="00C828FF">
        <w:rPr>
          <w:u w:val="single"/>
        </w:rPr>
        <w:t>after</w:t>
      </w:r>
      <w:r>
        <w:t xml:space="preserve"> data collection activities have begun</w:t>
      </w:r>
      <w:r w:rsidR="00837294">
        <w:t xml:space="preserve"> (such as the prenotification letter mailing)</w:t>
      </w:r>
      <w:r>
        <w:t xml:space="preserve">, but before beginning telephone data collection or mailing the first mail survey, the vendor must contact the ICH CAHPS Coordination Team for </w:t>
      </w:r>
      <w:r w:rsidR="00837294">
        <w:t xml:space="preserve">guidance on </w:t>
      </w:r>
      <w:r>
        <w:t>next steps.</w:t>
      </w:r>
    </w:p>
    <w:p w14:paraId="157972F7" w14:textId="5FDD7672" w:rsidR="00542874" w:rsidRDefault="00224F98" w:rsidP="00542874">
      <w:pPr>
        <w:pStyle w:val="BodyText"/>
      </w:pPr>
      <w:r>
        <w:t xml:space="preserve">Vendors can access the </w:t>
      </w:r>
      <w:r w:rsidR="00510048" w:rsidRPr="006E6256">
        <w:rPr>
          <w:i/>
          <w:iCs/>
        </w:rPr>
        <w:t>Vendor</w:t>
      </w:r>
      <w:r w:rsidR="00510048" w:rsidRPr="00510048">
        <w:t xml:space="preserve"> </w:t>
      </w:r>
      <w:r w:rsidRPr="00E06559">
        <w:rPr>
          <w:i/>
        </w:rPr>
        <w:t xml:space="preserve">Facility Closing Attestation </w:t>
      </w:r>
      <w:r w:rsidR="0018644C">
        <w:rPr>
          <w:i/>
        </w:rPr>
        <w:t>F</w:t>
      </w:r>
      <w:r w:rsidRPr="00E06559">
        <w:rPr>
          <w:i/>
        </w:rPr>
        <w:t>orm</w:t>
      </w:r>
      <w:r>
        <w:t xml:space="preserve"> by logging into the website and choosing </w:t>
      </w:r>
      <w:r w:rsidR="004A2B8D">
        <w:t>“</w:t>
      </w:r>
      <w:r w:rsidR="00F332CD">
        <w:t xml:space="preserve">Vendor </w:t>
      </w:r>
      <w:r>
        <w:t>Facility Closing Attestation</w:t>
      </w:r>
      <w:r w:rsidR="004A2B8D">
        <w:t>”</w:t>
      </w:r>
      <w:r>
        <w:t xml:space="preserve"> form</w:t>
      </w:r>
      <w:r w:rsidR="00463476">
        <w:t>,</w:t>
      </w:r>
      <w:r>
        <w:t xml:space="preserve"> which is under the </w:t>
      </w:r>
      <w:r>
        <w:rPr>
          <w:i/>
        </w:rPr>
        <w:t>For Vendors</w:t>
      </w:r>
      <w:r>
        <w:t xml:space="preserve"> tab at the top of the website</w:t>
      </w:r>
      <w:r w:rsidR="004A2B8D">
        <w:t>’</w:t>
      </w:r>
      <w:r>
        <w:t>s home page.</w:t>
      </w:r>
      <w:r w:rsidR="00136183">
        <w:t xml:space="preserve"> As can be seen in </w:t>
      </w:r>
      <w:r w:rsidR="00136183" w:rsidRPr="00221885">
        <w:rPr>
          <w:b/>
          <w:bCs/>
          <w:i/>
          <w:iCs/>
        </w:rPr>
        <w:t>Exhibit</w:t>
      </w:r>
      <w:r w:rsidR="00136183">
        <w:rPr>
          <w:b/>
          <w:bCs/>
          <w:i/>
          <w:iCs/>
        </w:rPr>
        <w:t xml:space="preserve"> 11</w:t>
      </w:r>
      <w:r w:rsidR="00136183" w:rsidRPr="00221885">
        <w:rPr>
          <w:b/>
          <w:bCs/>
          <w:i/>
          <w:iCs/>
        </w:rPr>
        <w:t>-</w:t>
      </w:r>
      <w:r w:rsidR="00136183">
        <w:rPr>
          <w:b/>
          <w:bCs/>
          <w:i/>
          <w:iCs/>
        </w:rPr>
        <w:t>3</w:t>
      </w:r>
      <w:r w:rsidR="00136183" w:rsidRPr="00DD7077">
        <w:t xml:space="preserve">, </w:t>
      </w:r>
      <w:r w:rsidR="00652086">
        <w:t xml:space="preserve">on this form, </w:t>
      </w:r>
      <w:r w:rsidR="00136183">
        <w:t>vendors</w:t>
      </w:r>
      <w:r w:rsidR="00652086">
        <w:t xml:space="preserve"> are</w:t>
      </w:r>
      <w:r w:rsidR="00136183">
        <w:t xml:space="preserve"> to a) </w:t>
      </w:r>
      <w:r w:rsidR="00136183" w:rsidRPr="00136183">
        <w:t xml:space="preserve">enter the date on which the facility closed or expects to close and </w:t>
      </w:r>
      <w:r w:rsidR="00136183">
        <w:t xml:space="preserve">b) </w:t>
      </w:r>
      <w:r w:rsidR="00136183" w:rsidRPr="00136183">
        <w:t>select from the</w:t>
      </w:r>
      <w:r w:rsidR="00136183">
        <w:t xml:space="preserve"> provided</w:t>
      </w:r>
      <w:r w:rsidR="00136183" w:rsidRPr="00136183">
        <w:t xml:space="preserve"> drop down</w:t>
      </w:r>
      <w:r w:rsidR="00136183">
        <w:t xml:space="preserve"> list</w:t>
      </w:r>
      <w:r w:rsidR="00136183" w:rsidRPr="00136183">
        <w:t xml:space="preserve"> the last survey period for which </w:t>
      </w:r>
      <w:r w:rsidR="00136183">
        <w:t>the vendor</w:t>
      </w:r>
      <w:r w:rsidR="00136183" w:rsidRPr="00136183">
        <w:t xml:space="preserve"> will submit data on the facility’s behalf</w:t>
      </w:r>
      <w:r w:rsidR="00136183">
        <w:t>.</w:t>
      </w:r>
      <w:r>
        <w:t xml:space="preserve"> </w:t>
      </w:r>
      <w:r w:rsidR="00652086">
        <w:t>In addition, the form instructs vendors to contact the Coordination Team for guidance if the facility</w:t>
      </w:r>
      <w:r w:rsidR="00652086" w:rsidRPr="00652086">
        <w:t xml:space="preserve"> closure occurs before the prenotification letters have been mailed for the current survey period</w:t>
      </w:r>
      <w:r w:rsidR="00652086">
        <w:t xml:space="preserve">. </w:t>
      </w:r>
      <w:r>
        <w:t xml:space="preserve">Once a </w:t>
      </w:r>
      <w:r w:rsidR="00510048" w:rsidRPr="006E6256">
        <w:rPr>
          <w:i/>
          <w:iCs/>
        </w:rPr>
        <w:t>Vendor</w:t>
      </w:r>
      <w:r w:rsidR="00510048">
        <w:t xml:space="preserve"> </w:t>
      </w:r>
      <w:r w:rsidRPr="00E06559">
        <w:rPr>
          <w:i/>
        </w:rPr>
        <w:t>Facility Closing Attestation</w:t>
      </w:r>
      <w:r w:rsidR="0018644C" w:rsidRPr="00E06559">
        <w:rPr>
          <w:i/>
        </w:rPr>
        <w:t xml:space="preserve"> Form</w:t>
      </w:r>
      <w:r>
        <w:t xml:space="preserve"> is submitted by a survey vendor, an </w:t>
      </w:r>
      <w:r w:rsidR="00F878B8">
        <w:t>email</w:t>
      </w:r>
      <w:r>
        <w:t xml:space="preserve"> will be sent to the facility</w:t>
      </w:r>
      <w:r w:rsidR="004A2B8D">
        <w:t>’</w:t>
      </w:r>
      <w:r>
        <w:t xml:space="preserve">s Survey Administrator to notify the facility that the vendor has submitted the </w:t>
      </w:r>
      <w:r w:rsidR="00510048" w:rsidRPr="00510048">
        <w:rPr>
          <w:i/>
          <w:iCs/>
        </w:rPr>
        <w:t>Vendor</w:t>
      </w:r>
      <w:r w:rsidR="00510048" w:rsidRPr="00510048">
        <w:t xml:space="preserve"> </w:t>
      </w:r>
      <w:r w:rsidRPr="00E06559">
        <w:rPr>
          <w:i/>
        </w:rPr>
        <w:t>Facility Closing</w:t>
      </w:r>
      <w:r w:rsidR="0018644C" w:rsidRPr="00E06559">
        <w:rPr>
          <w:i/>
        </w:rPr>
        <w:t xml:space="preserve"> Attestation</w:t>
      </w:r>
      <w:r w:rsidRPr="00E06559">
        <w:rPr>
          <w:i/>
        </w:rPr>
        <w:t xml:space="preserve"> Form</w:t>
      </w:r>
      <w:r>
        <w:t xml:space="preserve"> on the facility</w:t>
      </w:r>
      <w:r w:rsidR="004A2B8D">
        <w:t>’</w:t>
      </w:r>
      <w:r>
        <w:t>s behalf.</w:t>
      </w:r>
      <w:r w:rsidR="00542874">
        <w:t xml:space="preserve"> The </w:t>
      </w:r>
      <w:r w:rsidR="00367968">
        <w:t xml:space="preserve">currently authorized </w:t>
      </w:r>
      <w:r w:rsidR="00542874">
        <w:t>vendor</w:t>
      </w:r>
      <w:r w:rsidR="00542874" w:rsidRPr="00542874">
        <w:t xml:space="preserve"> will</w:t>
      </w:r>
      <w:r w:rsidR="00542874">
        <w:t xml:space="preserve"> also</w:t>
      </w:r>
      <w:r w:rsidR="00542874" w:rsidRPr="00542874">
        <w:t xml:space="preserve"> receive an automated email </w:t>
      </w:r>
      <w:r w:rsidR="00CB189F">
        <w:t xml:space="preserve">confirming </w:t>
      </w:r>
      <w:bookmarkStart w:id="528" w:name="_Hlk92995025"/>
      <w:r w:rsidR="00CB189F">
        <w:t xml:space="preserve">submission of the form </w:t>
      </w:r>
      <w:bookmarkEnd w:id="528"/>
      <w:r w:rsidR="00CB189F">
        <w:t xml:space="preserve">and </w:t>
      </w:r>
      <w:r w:rsidR="00367968" w:rsidRPr="00367968">
        <w:t>that the facility has ended their authorization with the vendor</w:t>
      </w:r>
      <w:r w:rsidR="00542874" w:rsidRPr="00542874">
        <w:t>.</w:t>
      </w:r>
    </w:p>
    <w:p w14:paraId="003C4CBF" w14:textId="01970C05" w:rsidR="00136183" w:rsidRDefault="00136183" w:rsidP="00136183">
      <w:pPr>
        <w:pStyle w:val="ExhibitCaption"/>
      </w:pPr>
      <w:bookmarkStart w:id="529" w:name="_Toc155789805"/>
      <w:r w:rsidRPr="00CA1CDF">
        <w:t>Exhibit 11-</w:t>
      </w:r>
      <w:r>
        <w:t>3</w:t>
      </w:r>
      <w:r w:rsidRPr="00C1598C">
        <w:t>.</w:t>
      </w:r>
      <w:r w:rsidRPr="00C1598C">
        <w:tab/>
      </w:r>
      <w:r>
        <w:t>Vendor Facility Closing Attestation Form</w:t>
      </w:r>
      <w:bookmarkEnd w:id="529"/>
    </w:p>
    <w:p w14:paraId="2458FD2D" w14:textId="7049D0A6" w:rsidR="00136183" w:rsidRDefault="00136183" w:rsidP="007F60C0">
      <w:pPr>
        <w:pStyle w:val="Graphic"/>
      </w:pPr>
      <w:r>
        <w:rPr>
          <w:noProof/>
        </w:rPr>
        <w:drawing>
          <wp:inline distT="0" distB="0" distL="0" distR="0" wp14:anchorId="04F56D43" wp14:editId="4ED4D2CE">
            <wp:extent cx="5943600" cy="1778000"/>
            <wp:effectExtent l="19050" t="19050" r="19050" b="12700"/>
            <wp:docPr id="268" name="Picture 268" descr="This is a screenshot of vendor’s facility closing attest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This is a screenshot of vendor’s facility closing attestation form."/>
                    <pic:cNvPicPr/>
                  </pic:nvPicPr>
                  <pic:blipFill>
                    <a:blip r:embed="rId114"/>
                    <a:stretch>
                      <a:fillRect/>
                    </a:stretch>
                  </pic:blipFill>
                  <pic:spPr>
                    <a:xfrm>
                      <a:off x="0" y="0"/>
                      <a:ext cx="5943600" cy="1778000"/>
                    </a:xfrm>
                    <a:prstGeom prst="rect">
                      <a:avLst/>
                    </a:prstGeom>
                    <a:ln>
                      <a:solidFill>
                        <a:schemeClr val="accent1"/>
                      </a:solidFill>
                    </a:ln>
                  </pic:spPr>
                </pic:pic>
              </a:graphicData>
            </a:graphic>
          </wp:inline>
        </w:drawing>
      </w:r>
    </w:p>
    <w:p w14:paraId="5AD65814" w14:textId="77777777" w:rsidR="00944643" w:rsidRPr="00911890" w:rsidRDefault="00944643" w:rsidP="00944643">
      <w:pPr>
        <w:pStyle w:val="Source"/>
      </w:pPr>
    </w:p>
    <w:p w14:paraId="7C5E94F2" w14:textId="440CD770" w:rsidR="00131FB1" w:rsidRDefault="00D758A6" w:rsidP="00716006">
      <w:pPr>
        <w:pStyle w:val="BodyText"/>
      </w:pPr>
      <w:r>
        <w:t xml:space="preserve">The </w:t>
      </w:r>
      <w:r w:rsidRPr="00240941">
        <w:rPr>
          <w:i/>
        </w:rPr>
        <w:t xml:space="preserve">Vendor Facility Closing Attestation Report </w:t>
      </w:r>
      <w:r>
        <w:t xml:space="preserve">(accessible under the “For Vendors” tab and shown in </w:t>
      </w:r>
      <w:r w:rsidRPr="00221885">
        <w:rPr>
          <w:b/>
          <w:bCs/>
          <w:i/>
          <w:iCs/>
        </w:rPr>
        <w:t>Exhibit</w:t>
      </w:r>
      <w:r>
        <w:rPr>
          <w:b/>
          <w:bCs/>
          <w:i/>
          <w:iCs/>
        </w:rPr>
        <w:t xml:space="preserve"> 11</w:t>
      </w:r>
      <w:r w:rsidRPr="00221885">
        <w:rPr>
          <w:b/>
          <w:bCs/>
          <w:i/>
          <w:iCs/>
        </w:rPr>
        <w:t>-</w:t>
      </w:r>
      <w:r>
        <w:rPr>
          <w:b/>
          <w:bCs/>
          <w:i/>
          <w:iCs/>
        </w:rPr>
        <w:t>4</w:t>
      </w:r>
      <w:r>
        <w:t xml:space="preserve">) lists all CCNs for which for the vendor has submitted a </w:t>
      </w:r>
      <w:r w:rsidRPr="006E6256">
        <w:rPr>
          <w:i/>
          <w:iCs/>
        </w:rPr>
        <w:t>Vendor</w:t>
      </w:r>
      <w:r>
        <w:t xml:space="preserve"> </w:t>
      </w:r>
      <w:r w:rsidRPr="00E06559">
        <w:rPr>
          <w:i/>
        </w:rPr>
        <w:t>Facility Closing Attestation Form</w:t>
      </w:r>
      <w:r>
        <w:rPr>
          <w:i/>
        </w:rPr>
        <w:t>.</w:t>
      </w:r>
      <w:r w:rsidR="00FB1AC1">
        <w:rPr>
          <w:i/>
        </w:rPr>
        <w:t xml:space="preserve"> </w:t>
      </w:r>
      <w:r w:rsidR="00FB1AC1">
        <w:rPr>
          <w:iCs/>
        </w:rPr>
        <w:t>Vendors will be able to filter this report to show CCNs that they previously reported as closed, that have since been reported as re-opened and currently participating in ICH CAHPS.</w:t>
      </w:r>
      <w:r>
        <w:rPr>
          <w:i/>
        </w:rPr>
        <w:t xml:space="preserve"> </w:t>
      </w:r>
      <w:r w:rsidR="00911890">
        <w:t xml:space="preserve">The </w:t>
      </w:r>
      <w:r w:rsidR="00911890" w:rsidRPr="008262F9">
        <w:rPr>
          <w:i/>
        </w:rPr>
        <w:t>Survey Vendor Authorization Report</w:t>
      </w:r>
      <w:r w:rsidR="00911890">
        <w:t xml:space="preserve"> (accessible via the vendor’s dashboard) will also indicate whether a </w:t>
      </w:r>
      <w:r w:rsidR="00510048" w:rsidRPr="00510048">
        <w:rPr>
          <w:i/>
          <w:iCs/>
        </w:rPr>
        <w:t>Vendor</w:t>
      </w:r>
      <w:r w:rsidR="00510048" w:rsidRPr="00510048">
        <w:t xml:space="preserve"> </w:t>
      </w:r>
      <w:r w:rsidR="00911890" w:rsidRPr="00E06559">
        <w:rPr>
          <w:i/>
        </w:rPr>
        <w:t xml:space="preserve">Facility Closing Attestation </w:t>
      </w:r>
      <w:r w:rsidR="00911890">
        <w:rPr>
          <w:i/>
        </w:rPr>
        <w:t>F</w:t>
      </w:r>
      <w:r w:rsidR="00911890" w:rsidRPr="00E06559">
        <w:rPr>
          <w:i/>
        </w:rPr>
        <w:t>orm</w:t>
      </w:r>
      <w:r w:rsidR="00911890">
        <w:rPr>
          <w:i/>
        </w:rPr>
        <w:t xml:space="preserve"> </w:t>
      </w:r>
      <w:r w:rsidR="00911890" w:rsidRPr="008262F9">
        <w:t xml:space="preserve">has been submitted for </w:t>
      </w:r>
      <w:r w:rsidR="009F48FE">
        <w:t>any</w:t>
      </w:r>
      <w:r w:rsidR="009F48FE" w:rsidRPr="008262F9">
        <w:t xml:space="preserve"> </w:t>
      </w:r>
      <w:r w:rsidR="00911890" w:rsidRPr="008262F9">
        <w:t>CCN listed on the report</w:t>
      </w:r>
      <w:r w:rsidR="007B538C">
        <w:t xml:space="preserve"> (as can be seen in </w:t>
      </w:r>
      <w:r w:rsidR="007B538C" w:rsidRPr="00D61E76">
        <w:rPr>
          <w:b/>
          <w:bCs/>
          <w:i/>
          <w:iCs/>
        </w:rPr>
        <w:t>Exhibit</w:t>
      </w:r>
      <w:r w:rsidR="007B538C">
        <w:rPr>
          <w:b/>
          <w:bCs/>
          <w:i/>
          <w:iCs/>
        </w:rPr>
        <w:t xml:space="preserve"> 11</w:t>
      </w:r>
      <w:r w:rsidR="007B538C" w:rsidRPr="00D61E76">
        <w:rPr>
          <w:b/>
          <w:bCs/>
          <w:i/>
          <w:iCs/>
        </w:rPr>
        <w:t>-2</w:t>
      </w:r>
      <w:r w:rsidR="007B538C">
        <w:t>)</w:t>
      </w:r>
      <w:r w:rsidR="00911890" w:rsidRPr="008262F9">
        <w:t>.</w:t>
      </w:r>
      <w:r w:rsidR="000B2399">
        <w:t xml:space="preserve"> </w:t>
      </w:r>
    </w:p>
    <w:p w14:paraId="43493245" w14:textId="73FDB7EC" w:rsidR="00D758A6" w:rsidRDefault="00D758A6" w:rsidP="00D758A6">
      <w:pPr>
        <w:pStyle w:val="ExhibitCaption"/>
      </w:pPr>
      <w:bookmarkStart w:id="530" w:name="_Toc155789806"/>
      <w:r w:rsidRPr="00CA1CDF">
        <w:lastRenderedPageBreak/>
        <w:t>Exhibit 11-</w:t>
      </w:r>
      <w:r>
        <w:t>4</w:t>
      </w:r>
      <w:r w:rsidRPr="00C1598C">
        <w:t>.</w:t>
      </w:r>
      <w:r w:rsidRPr="00C1598C">
        <w:tab/>
      </w:r>
      <w:r w:rsidR="00014FF8" w:rsidRPr="00014FF8">
        <w:t>Vendor Facility Closing Attestation Report</w:t>
      </w:r>
      <w:bookmarkEnd w:id="530"/>
    </w:p>
    <w:p w14:paraId="6A1A4CAB" w14:textId="77777777" w:rsidR="00D758A6" w:rsidRPr="00240941" w:rsidRDefault="00D758A6" w:rsidP="007F60C0">
      <w:pPr>
        <w:pStyle w:val="Graphic"/>
        <w:rPr>
          <w:iCs/>
        </w:rPr>
      </w:pPr>
      <w:r>
        <w:rPr>
          <w:noProof/>
        </w:rPr>
        <w:drawing>
          <wp:inline distT="0" distB="0" distL="0" distR="0" wp14:anchorId="0DFC2087" wp14:editId="7BBF7BD0">
            <wp:extent cx="5962650" cy="2237268"/>
            <wp:effectExtent l="0" t="0" r="0" b="0"/>
            <wp:docPr id="269" name="Picture 269" descr="This is a screenshot of vendor’s facility closing attestation report displaying facility closing date and reporte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This is a screenshot of vendor’s facility closing attestation report displaying facility closing date and reported date"/>
                    <pic:cNvPicPr/>
                  </pic:nvPicPr>
                  <pic:blipFill>
                    <a:blip r:embed="rId115"/>
                    <a:stretch>
                      <a:fillRect/>
                    </a:stretch>
                  </pic:blipFill>
                  <pic:spPr>
                    <a:xfrm>
                      <a:off x="0" y="0"/>
                      <a:ext cx="5963519" cy="2237594"/>
                    </a:xfrm>
                    <a:prstGeom prst="rect">
                      <a:avLst/>
                    </a:prstGeom>
                  </pic:spPr>
                </pic:pic>
              </a:graphicData>
            </a:graphic>
          </wp:inline>
        </w:drawing>
      </w:r>
    </w:p>
    <w:p w14:paraId="7DE92AFF" w14:textId="77777777" w:rsidR="00D758A6" w:rsidRDefault="00D758A6" w:rsidP="00944643">
      <w:pPr>
        <w:pStyle w:val="Source"/>
      </w:pPr>
    </w:p>
    <w:p w14:paraId="348B4E3E" w14:textId="6AC8BCA5" w:rsidR="00926B72" w:rsidRPr="00C1598C" w:rsidRDefault="00871566" w:rsidP="00172CF8">
      <w:pPr>
        <w:pStyle w:val="Heading3"/>
      </w:pPr>
      <w:bookmarkStart w:id="531" w:name="_Toc27747141"/>
      <w:bookmarkStart w:id="532" w:name="_Toc155789623"/>
      <w:r>
        <w:t>11.2</w:t>
      </w:r>
      <w:r>
        <w:tab/>
      </w:r>
      <w:r w:rsidR="00926B72" w:rsidRPr="00C1598C">
        <w:t>Data File Specifications and Data Submission</w:t>
      </w:r>
      <w:bookmarkEnd w:id="531"/>
      <w:bookmarkEnd w:id="532"/>
    </w:p>
    <w:p w14:paraId="5F45817B" w14:textId="207ED594" w:rsidR="00CC25B4" w:rsidRPr="00C1598C" w:rsidRDefault="00926B72" w:rsidP="00926B72">
      <w:pPr>
        <w:pStyle w:val="BodyText"/>
      </w:pPr>
      <w:r w:rsidRPr="00C1598C">
        <w:t>Survey vendors will upload ICH CAHPS Survey data to the Data Center using XML (extensible markup language) data files. An XML data file must be submitted for each of the survey vendor</w:t>
      </w:r>
      <w:r w:rsidR="004A2B8D">
        <w:t>’</w:t>
      </w:r>
      <w:r w:rsidRPr="00C1598C">
        <w:t>s client ICH facilities</w:t>
      </w:r>
      <w:r w:rsidR="00AB08C0">
        <w:t xml:space="preserve"> for which a sample was provided</w:t>
      </w:r>
      <w:r w:rsidRPr="00C1598C">
        <w:t xml:space="preserve">. Each XML file will consist of three sections: a Header Record, a Patient Administrative Data Record, and the Patient Response Record. Each XML file must contain a header record and a patient administrative record for every </w:t>
      </w:r>
      <w:r w:rsidRPr="00C1598C">
        <w:rPr>
          <w:u w:val="single"/>
        </w:rPr>
        <w:t>sampled patient</w:t>
      </w:r>
      <w:r w:rsidRPr="00C1598C">
        <w:t xml:space="preserve"> and a patient response record for every </w:t>
      </w:r>
      <w:r w:rsidRPr="00C1598C">
        <w:rPr>
          <w:u w:val="single"/>
        </w:rPr>
        <w:t>survey in which the respondent marked or provided an answer to one or more survey questions</w:t>
      </w:r>
      <w:r w:rsidRPr="00C1598C">
        <w:t>. The only exception</w:t>
      </w:r>
      <w:r w:rsidR="00CC25B4" w:rsidRPr="00C1598C">
        <w:t>s</w:t>
      </w:r>
      <w:r w:rsidRPr="00C1598C">
        <w:t xml:space="preserve"> to this rule </w:t>
      </w:r>
      <w:r w:rsidR="00CC25B4" w:rsidRPr="00C1598C">
        <w:t xml:space="preserve">are </w:t>
      </w:r>
      <w:r w:rsidRPr="00C1598C">
        <w:t>when</w:t>
      </w:r>
      <w:r w:rsidR="00CC25B4" w:rsidRPr="00C1598C">
        <w:t xml:space="preserve"> the following situations occur:</w:t>
      </w:r>
    </w:p>
    <w:p w14:paraId="0885272D" w14:textId="1C3D1629" w:rsidR="004D7721" w:rsidRPr="00C1598C" w:rsidRDefault="00CC25B4" w:rsidP="00D0447D">
      <w:pPr>
        <w:pStyle w:val="ListBullet"/>
      </w:pPr>
      <w:r w:rsidRPr="00C1598C">
        <w:t>T</w:t>
      </w:r>
      <w:r w:rsidR="00926B72" w:rsidRPr="00C1598C">
        <w:t xml:space="preserve">he survey vendor learns that a sample patient is deceased </w:t>
      </w:r>
      <w:r w:rsidR="00625CF3" w:rsidRPr="00C1598C">
        <w:t xml:space="preserve">during data collection </w:t>
      </w:r>
      <w:r w:rsidR="00926B72" w:rsidRPr="00C1598C">
        <w:t xml:space="preserve">(via a telephone call from a knowledgeable person or as a note on a completed </w:t>
      </w:r>
      <w:r w:rsidR="0045346D">
        <w:t>survey</w:t>
      </w:r>
      <w:r w:rsidR="00926B72" w:rsidRPr="00C1598C">
        <w:t>).</w:t>
      </w:r>
      <w:r w:rsidR="00642066" w:rsidRPr="00C1598C">
        <w:t xml:space="preserve"> </w:t>
      </w:r>
      <w:r w:rsidR="00926B72" w:rsidRPr="00C1598C">
        <w:t xml:space="preserve">In this situation, the survey vendor </w:t>
      </w:r>
      <w:r w:rsidR="00926B72" w:rsidRPr="00C1598C">
        <w:rPr>
          <w:u w:val="single"/>
        </w:rPr>
        <w:t>should not</w:t>
      </w:r>
      <w:r w:rsidR="00926B72" w:rsidRPr="00C1598C">
        <w:t xml:space="preserve"> process (scan or key) the data from the </w:t>
      </w:r>
      <w:r w:rsidR="0045346D">
        <w:t>survey</w:t>
      </w:r>
      <w:r w:rsidR="00926B72" w:rsidRPr="00C1598C">
        <w:t xml:space="preserve"> for that sample patient.</w:t>
      </w:r>
      <w:r w:rsidR="00642066" w:rsidRPr="00C1598C">
        <w:t xml:space="preserve"> </w:t>
      </w:r>
      <w:r w:rsidR="00926B72" w:rsidRPr="00C1598C">
        <w:t xml:space="preserve">Instead, the vendor must make sure the final disposition code indicating </w:t>
      </w:r>
      <w:r w:rsidR="00376F51" w:rsidRPr="00C1598C">
        <w:t xml:space="preserve">that </w:t>
      </w:r>
      <w:r w:rsidR="00926B72" w:rsidRPr="00C1598C">
        <w:t>the sample patient is deceased is a</w:t>
      </w:r>
      <w:r w:rsidR="00BC24FC" w:rsidRPr="00C1598C">
        <w:t>ssigned</w:t>
      </w:r>
      <w:r w:rsidR="00926B72" w:rsidRPr="00C1598C">
        <w:t xml:space="preserve"> to the case</w:t>
      </w:r>
      <w:r w:rsidRPr="00C1598C">
        <w:t>.</w:t>
      </w:r>
    </w:p>
    <w:p w14:paraId="773C9481" w14:textId="1ADCA870" w:rsidR="00CC25B4" w:rsidRPr="00C1598C" w:rsidRDefault="00E6763C" w:rsidP="00D0447D">
      <w:pPr>
        <w:pStyle w:val="ListBullet"/>
      </w:pPr>
      <w:r>
        <w:t>The s</w:t>
      </w:r>
      <w:r w:rsidRPr="00C1598C">
        <w:t xml:space="preserve">urvey </w:t>
      </w:r>
      <w:r w:rsidR="00CC25B4" w:rsidRPr="00C1598C">
        <w:t>vendor receives a completed mail survey after the data collection period ends for a specific survey period. The survey vendor must not process or include the survey data on the XML file</w:t>
      </w:r>
      <w:r w:rsidR="00BC24FC" w:rsidRPr="00C1598C">
        <w:t>. The vendor</w:t>
      </w:r>
      <w:r w:rsidR="00CC25B4" w:rsidRPr="00C1598C">
        <w:t xml:space="preserve"> </w:t>
      </w:r>
      <w:r w:rsidR="00BC24FC" w:rsidRPr="00C1598C">
        <w:t>should</w:t>
      </w:r>
      <w:r w:rsidR="00CC25B4" w:rsidRPr="00C1598C">
        <w:t xml:space="preserve"> dispose of all such </w:t>
      </w:r>
      <w:r w:rsidR="0045346D">
        <w:t>survey</w:t>
      </w:r>
      <w:r w:rsidR="00CC25B4" w:rsidRPr="00C1598C">
        <w:t>s</w:t>
      </w:r>
      <w:r w:rsidR="00BC24FC" w:rsidRPr="00C1598C">
        <w:t xml:space="preserve">—this means that the vendor should thoroughly shred the completed </w:t>
      </w:r>
      <w:r w:rsidR="0045346D">
        <w:t>survey</w:t>
      </w:r>
      <w:r w:rsidR="00BC24FC" w:rsidRPr="00C1598C">
        <w:t xml:space="preserve"> so that </w:t>
      </w:r>
      <w:r w:rsidR="00237859" w:rsidRPr="00C1598C">
        <w:t>no one</w:t>
      </w:r>
      <w:r w:rsidR="00BC24FC" w:rsidRPr="00C1598C">
        <w:t xml:space="preserve"> can </w:t>
      </w:r>
      <w:r w:rsidR="004A2B8D">
        <w:t>“</w:t>
      </w:r>
      <w:r w:rsidR="00BC24FC" w:rsidRPr="00C1598C">
        <w:t>reconstruct</w:t>
      </w:r>
      <w:r w:rsidR="004A2B8D">
        <w:t>”</w:t>
      </w:r>
      <w:r w:rsidR="00BC24FC" w:rsidRPr="00C1598C">
        <w:t xml:space="preserve"> it.</w:t>
      </w:r>
      <w:r w:rsidR="004D7721" w:rsidRPr="00C1598C">
        <w:t xml:space="preserve"> </w:t>
      </w:r>
      <w:r w:rsidR="00BC24FC" w:rsidRPr="00C1598C">
        <w:t xml:space="preserve">Survey vendors </w:t>
      </w:r>
      <w:r w:rsidR="00254846">
        <w:t>must</w:t>
      </w:r>
      <w:r w:rsidR="00254846" w:rsidRPr="00C1598C">
        <w:t xml:space="preserve"> </w:t>
      </w:r>
      <w:r w:rsidR="00BC24FC" w:rsidRPr="00C1598C">
        <w:t xml:space="preserve">assign the </w:t>
      </w:r>
      <w:r w:rsidR="00254846">
        <w:t>final</w:t>
      </w:r>
      <w:r w:rsidR="00BC24FC" w:rsidRPr="00C1598C">
        <w:t xml:space="preserve"> disposition code </w:t>
      </w:r>
      <w:r w:rsidR="00254846">
        <w:t xml:space="preserve">250 </w:t>
      </w:r>
      <w:r w:rsidR="00BC24FC" w:rsidRPr="00C1598C">
        <w:t xml:space="preserve">to each </w:t>
      </w:r>
      <w:r w:rsidR="00254846">
        <w:t>mail survey case that is received</w:t>
      </w:r>
      <w:r w:rsidR="00BC24FC" w:rsidRPr="00C1598C">
        <w:t xml:space="preserve"> after the data collection period end</w:t>
      </w:r>
      <w:r w:rsidR="00254846">
        <w:t>s</w:t>
      </w:r>
      <w:r w:rsidR="00CC25B4" w:rsidRPr="00C1598C">
        <w:t>.</w:t>
      </w:r>
    </w:p>
    <w:p w14:paraId="6A1A0AAD" w14:textId="77777777" w:rsidR="00926B72" w:rsidRPr="00C1598C" w:rsidRDefault="00926B72" w:rsidP="00CC25B4">
      <w:pPr>
        <w:pStyle w:val="BodyText"/>
      </w:pPr>
      <w:r w:rsidRPr="00C1598C">
        <w:t xml:space="preserve">The data file specifications and layout for the ICH CAHPS Survey XML files are shown in </w:t>
      </w:r>
      <w:r w:rsidR="00D0447D" w:rsidRPr="00C1598C">
        <w:rPr>
          <w:b/>
          <w:i/>
        </w:rPr>
        <w:t>Appendix </w:t>
      </w:r>
      <w:r w:rsidRPr="00C1598C">
        <w:rPr>
          <w:b/>
          <w:i/>
        </w:rPr>
        <w:t>L</w:t>
      </w:r>
      <w:r w:rsidRPr="00C1598C">
        <w:t>. Each of the three sections of the XML file is described below.</w:t>
      </w:r>
    </w:p>
    <w:p w14:paraId="04188BC2" w14:textId="4E7FE55E" w:rsidR="00926B72" w:rsidRPr="00CA1CDF" w:rsidRDefault="00871566" w:rsidP="00196397">
      <w:pPr>
        <w:pStyle w:val="Heading4"/>
        <w:rPr>
          <w:sz w:val="24"/>
        </w:rPr>
      </w:pPr>
      <w:bookmarkStart w:id="533" w:name="_Toc27747142"/>
      <w:bookmarkStart w:id="534" w:name="_Toc155789624"/>
      <w:r w:rsidRPr="00CA1CDF">
        <w:rPr>
          <w:sz w:val="24"/>
        </w:rPr>
        <w:lastRenderedPageBreak/>
        <w:t>11.2.1</w:t>
      </w:r>
      <w:r w:rsidRPr="00CA1CDF">
        <w:rPr>
          <w:sz w:val="24"/>
        </w:rPr>
        <w:tab/>
      </w:r>
      <w:r w:rsidR="00926B72" w:rsidRPr="00CA1CDF">
        <w:rPr>
          <w:sz w:val="24"/>
        </w:rPr>
        <w:t>Header Record</w:t>
      </w:r>
      <w:bookmarkEnd w:id="533"/>
      <w:bookmarkEnd w:id="534"/>
    </w:p>
    <w:p w14:paraId="3CB63D16" w14:textId="1B73C918" w:rsidR="00926B72" w:rsidRPr="00C1598C" w:rsidRDefault="00926B72" w:rsidP="00926B72">
      <w:pPr>
        <w:pStyle w:val="BodyText"/>
      </w:pPr>
      <w:r w:rsidRPr="00C1598C">
        <w:t>The Header Record contains the identifying information for the ICH facility for which data are included on the file, sampling information, survey administration mode, and the dates that data collection began and ended for the survey period. Information required in this section includes the name of the ICH facility and its CCN. Other information required in the Header Record is provided below:</w:t>
      </w:r>
    </w:p>
    <w:p w14:paraId="365243E5" w14:textId="2D1729D1" w:rsidR="00926B72" w:rsidRPr="00C1598C" w:rsidRDefault="00926B72" w:rsidP="00926B72">
      <w:pPr>
        <w:pStyle w:val="ListBullet"/>
      </w:pPr>
      <w:r w:rsidRPr="00C1598C">
        <w:rPr>
          <w:b/>
        </w:rPr>
        <w:t>Semiannual Survey</w:t>
      </w:r>
      <w:r w:rsidRPr="00C1598C">
        <w:t xml:space="preserve">. Survey vendors will indicate whether data included on the file are for the Spring Survey or the Fall Survey. For the </w:t>
      </w:r>
      <w:r w:rsidR="00625CF3" w:rsidRPr="00C1598C">
        <w:t>Spring S</w:t>
      </w:r>
      <w:r w:rsidRPr="00C1598C">
        <w:t xml:space="preserve">urvey, survey vendors will enter a </w:t>
      </w:r>
      <w:r w:rsidR="004A2B8D">
        <w:t>“</w:t>
      </w:r>
      <w:r w:rsidRPr="00C1598C">
        <w:t>1</w:t>
      </w:r>
      <w:r w:rsidR="004A2B8D">
        <w:t>”</w:t>
      </w:r>
      <w:r w:rsidRPr="00C1598C">
        <w:t xml:space="preserve"> to indicate that it is the Spring Survey.</w:t>
      </w:r>
      <w:r w:rsidR="00625CF3" w:rsidRPr="00C1598C">
        <w:t xml:space="preserve"> For the Fall Survey, survey vendors will enter a </w:t>
      </w:r>
      <w:r w:rsidR="004A2B8D">
        <w:t>“</w:t>
      </w:r>
      <w:r w:rsidR="00625CF3" w:rsidRPr="00C1598C">
        <w:t>2.</w:t>
      </w:r>
      <w:r w:rsidR="004A2B8D">
        <w:t>”</w:t>
      </w:r>
    </w:p>
    <w:p w14:paraId="0D0365F0" w14:textId="77777777" w:rsidR="00926B72" w:rsidRPr="00C1598C" w:rsidRDefault="00926B72" w:rsidP="00926B72">
      <w:pPr>
        <w:pStyle w:val="ListBullet"/>
      </w:pPr>
      <w:r w:rsidRPr="00C1598C">
        <w:rPr>
          <w:b/>
        </w:rPr>
        <w:t>Survey Year</w:t>
      </w:r>
      <w:r w:rsidRPr="00C1598C">
        <w:t>. This is the calendar year in which the survey is conducted.</w:t>
      </w:r>
    </w:p>
    <w:p w14:paraId="566A4F13" w14:textId="6C15C2BB" w:rsidR="00926B72" w:rsidRPr="00C1598C" w:rsidRDefault="00926B72" w:rsidP="00926B72">
      <w:pPr>
        <w:pStyle w:val="ListBullet"/>
      </w:pPr>
      <w:r w:rsidRPr="00C1598C">
        <w:rPr>
          <w:b/>
        </w:rPr>
        <w:t>Survey Mode</w:t>
      </w:r>
      <w:r w:rsidRPr="00C1598C">
        <w:t>. The survey mode, either mail</w:t>
      </w:r>
      <w:r w:rsidR="009F48FE">
        <w:t>-</w:t>
      </w:r>
      <w:r w:rsidRPr="00C1598C">
        <w:t>only, telephone</w:t>
      </w:r>
      <w:r w:rsidR="009F48FE">
        <w:t>-</w:t>
      </w:r>
      <w:r w:rsidRPr="00C1598C">
        <w:t>only, or mixed</w:t>
      </w:r>
      <w:r w:rsidR="00583D58">
        <w:t xml:space="preserve"> </w:t>
      </w:r>
      <w:r w:rsidRPr="00C1598C">
        <w:t>mode,</w:t>
      </w:r>
      <w:r w:rsidR="00BC24FC" w:rsidRPr="00C1598C">
        <w:t xml:space="preserve"> is the data collection mode used for all of a facility</w:t>
      </w:r>
      <w:r w:rsidR="004A2B8D">
        <w:t>’</w:t>
      </w:r>
      <w:r w:rsidR="00BC24FC" w:rsidRPr="00C1598C">
        <w:t>s sample patients. It</w:t>
      </w:r>
      <w:r w:rsidRPr="00C1598C">
        <w:t xml:space="preserve"> </w:t>
      </w:r>
      <w:r w:rsidRPr="00C1598C">
        <w:rPr>
          <w:i/>
          <w:iCs/>
        </w:rPr>
        <w:t xml:space="preserve">must be the same for </w:t>
      </w:r>
      <w:r w:rsidRPr="00C1598C">
        <w:rPr>
          <w:i/>
          <w:iCs/>
          <w:u w:val="single"/>
        </w:rPr>
        <w:t>all</w:t>
      </w:r>
      <w:r w:rsidR="00BC24FC" w:rsidRPr="00892FE7">
        <w:rPr>
          <w:i/>
          <w:iCs/>
        </w:rPr>
        <w:t xml:space="preserve"> </w:t>
      </w:r>
      <w:r w:rsidR="00BC24FC" w:rsidRPr="00C1598C">
        <w:rPr>
          <w:i/>
          <w:iCs/>
        </w:rPr>
        <w:t>of the facility</w:t>
      </w:r>
      <w:r w:rsidR="004A2B8D">
        <w:rPr>
          <w:i/>
          <w:iCs/>
        </w:rPr>
        <w:t>’</w:t>
      </w:r>
      <w:r w:rsidR="00BC24FC" w:rsidRPr="00C1598C">
        <w:rPr>
          <w:i/>
          <w:iCs/>
        </w:rPr>
        <w:t>s</w:t>
      </w:r>
      <w:r w:rsidRPr="00C1598C">
        <w:rPr>
          <w:i/>
          <w:iCs/>
        </w:rPr>
        <w:t xml:space="preserve"> sample patients during a survey period. </w:t>
      </w:r>
      <w:r w:rsidRPr="00C1598C">
        <w:t xml:space="preserve">ICH facilities and their survey vendors cannot change survey administration modes </w:t>
      </w:r>
      <w:r w:rsidR="00BC24FC" w:rsidRPr="00C1598C">
        <w:t xml:space="preserve">for an ICH facility </w:t>
      </w:r>
      <w:r w:rsidRPr="00C1598C">
        <w:t>until a new semiannual survey begins.</w:t>
      </w:r>
    </w:p>
    <w:p w14:paraId="47687028" w14:textId="77777777" w:rsidR="00926B72" w:rsidRPr="00C1598C" w:rsidRDefault="00926B72" w:rsidP="00926B72">
      <w:pPr>
        <w:pStyle w:val="ListBullet"/>
      </w:pPr>
      <w:r w:rsidRPr="00C1598C">
        <w:rPr>
          <w:b/>
        </w:rPr>
        <w:t xml:space="preserve">Number of Patients Sampled. </w:t>
      </w:r>
      <w:r w:rsidRPr="00C1598C">
        <w:t>This is the number of patients that the Coordination Team sampled and is included on the sample file provided to the survey vendor prior to the beginning of the data collection period.</w:t>
      </w:r>
    </w:p>
    <w:p w14:paraId="0CA389B9" w14:textId="77777777" w:rsidR="00926B72" w:rsidRPr="00C1598C" w:rsidRDefault="00926B72" w:rsidP="00926B72">
      <w:pPr>
        <w:pStyle w:val="ListBullet"/>
      </w:pPr>
      <w:r w:rsidRPr="00C1598C">
        <w:rPr>
          <w:b/>
        </w:rPr>
        <w:t>Date Data Collection Began</w:t>
      </w:r>
      <w:r w:rsidRPr="00C1598C">
        <w:t>. Survey vendors must enter the date the prenotification letter was mailed to sample patients.</w:t>
      </w:r>
    </w:p>
    <w:p w14:paraId="78E733DA" w14:textId="77777777" w:rsidR="00926B72" w:rsidRPr="00C1598C" w:rsidRDefault="00926B72" w:rsidP="00926B72">
      <w:pPr>
        <w:pStyle w:val="ListBullet"/>
      </w:pPr>
      <w:r w:rsidRPr="00C1598C">
        <w:rPr>
          <w:b/>
        </w:rPr>
        <w:t>Date Data Collection Ended</w:t>
      </w:r>
      <w:r w:rsidRPr="00C1598C">
        <w:t>. Survey vendors must enter the date data collection ended for this survey period.</w:t>
      </w:r>
    </w:p>
    <w:p w14:paraId="58BD347F" w14:textId="77777777" w:rsidR="00926B72" w:rsidRPr="00C1598C" w:rsidRDefault="00926B72" w:rsidP="00926B72">
      <w:pPr>
        <w:pStyle w:val="BodyText"/>
      </w:pPr>
      <w:r w:rsidRPr="00C1598C">
        <w:t>Note that all fields in the Header Record must have a valid entry.</w:t>
      </w:r>
    </w:p>
    <w:p w14:paraId="6D93C12E" w14:textId="04C4C995" w:rsidR="00926B72" w:rsidRPr="00CA1CDF" w:rsidRDefault="00871566" w:rsidP="00196397">
      <w:pPr>
        <w:pStyle w:val="Heading4"/>
        <w:rPr>
          <w:sz w:val="24"/>
        </w:rPr>
      </w:pPr>
      <w:bookmarkStart w:id="535" w:name="_Toc27747143"/>
      <w:bookmarkStart w:id="536" w:name="_Toc155789625"/>
      <w:r w:rsidRPr="00CA1CDF">
        <w:rPr>
          <w:sz w:val="24"/>
        </w:rPr>
        <w:t>11.2.2</w:t>
      </w:r>
      <w:r w:rsidRPr="00CA1CDF">
        <w:rPr>
          <w:sz w:val="24"/>
        </w:rPr>
        <w:tab/>
      </w:r>
      <w:r w:rsidR="00926B72" w:rsidRPr="00CA1CDF">
        <w:rPr>
          <w:sz w:val="24"/>
        </w:rPr>
        <w:t>Patient Administrative Data Record</w:t>
      </w:r>
      <w:bookmarkEnd w:id="535"/>
      <w:bookmarkEnd w:id="536"/>
    </w:p>
    <w:p w14:paraId="5866E1C5" w14:textId="4092422E" w:rsidR="00926B72" w:rsidRPr="00C1598C" w:rsidRDefault="00926B72" w:rsidP="00926B72">
      <w:pPr>
        <w:pStyle w:val="BodyText"/>
      </w:pPr>
      <w:r w:rsidRPr="00C1598C">
        <w:t xml:space="preserve">The second part of the XML file contains </w:t>
      </w:r>
      <w:r w:rsidRPr="00C1598C">
        <w:rPr>
          <w:u w:val="single"/>
        </w:rPr>
        <w:t>data about each patient</w:t>
      </w:r>
      <w:r w:rsidRPr="00C1598C">
        <w:t xml:space="preserve"> who was sampled, including both respondents and nonrespondents. In this section of the file, some of the information provided in the Header Record is repeated, including the ICH facility</w:t>
      </w:r>
      <w:r w:rsidR="004A2B8D">
        <w:t>’</w:t>
      </w:r>
      <w:r w:rsidRPr="00C1598C">
        <w:t xml:space="preserve">s CCN and the Semiannual Survey indicator and Survey Year. All other information included in this section of the file is about the patient. </w:t>
      </w:r>
      <w:r w:rsidRPr="00C1598C">
        <w:rPr>
          <w:b/>
          <w:i/>
          <w:iCs/>
        </w:rPr>
        <w:t>There must be a Patient Administrative Data Record for every patient sampled</w:t>
      </w:r>
      <w:r w:rsidRPr="00C1598C">
        <w:rPr>
          <w:i/>
          <w:iCs/>
        </w:rPr>
        <w:t xml:space="preserve">. </w:t>
      </w:r>
      <w:r w:rsidRPr="00C1598C">
        <w:t>The SID number assigned to each patient must be included.</w:t>
      </w:r>
      <w:r w:rsidRPr="00C1598C">
        <w:rPr>
          <w:i/>
          <w:iCs/>
        </w:rPr>
        <w:t xml:space="preserve"> Only de-identified data will be submitted to the Data Center; however, the unique SID number that was assigned to the sampled patient by the Coordination Team must be included on the file. </w:t>
      </w:r>
      <w:r w:rsidRPr="00C1598C">
        <w:t xml:space="preserve">Files submitted with </w:t>
      </w:r>
      <w:r w:rsidRPr="00C1598C">
        <w:lastRenderedPageBreak/>
        <w:t>missing SID numbers or with SID numbers that do not match those assigned by the Coordination Team will be rejected.</w:t>
      </w:r>
    </w:p>
    <w:p w14:paraId="7DF0174F" w14:textId="77777777" w:rsidR="00926B72" w:rsidRPr="00C1598C" w:rsidRDefault="00926B72" w:rsidP="00926B72">
      <w:pPr>
        <w:pStyle w:val="BodyText"/>
      </w:pPr>
      <w:r w:rsidRPr="00C1598C">
        <w:t>The other information required in this section of the XML file includes the final disposition code that was assigned to the sample case, the language in which the survey was completed, and the survey mode</w:t>
      </w:r>
      <w:r w:rsidR="00BC24FC" w:rsidRPr="00C1598C">
        <w:t xml:space="preserve"> in which the survey was completed</w:t>
      </w:r>
      <w:r w:rsidRPr="00C1598C">
        <w:t>. Survey vendors must also enter the date the completed mail survey was received for cases assigned Code 110 (completed mail survey) or the date the telephone interview was completed for assigned Code 120 (completed telephone interview).</w:t>
      </w:r>
      <w:r w:rsidR="00642066" w:rsidRPr="00C1598C">
        <w:t xml:space="preserve"> </w:t>
      </w:r>
      <w:r w:rsidRPr="00C1598C">
        <w:t>Survey vendors must also enter a date the case was finalized for all cases assigned one of the following disposition codes:</w:t>
      </w:r>
    </w:p>
    <w:p w14:paraId="7EBB1C3E" w14:textId="77777777" w:rsidR="00926B72" w:rsidRPr="00C1598C" w:rsidRDefault="00926B72" w:rsidP="001876C1">
      <w:pPr>
        <w:pStyle w:val="ListBullet"/>
        <w:spacing w:after="160"/>
      </w:pPr>
      <w:r w:rsidRPr="00C1598C">
        <w:t>Code 130 (survey eligibility unknown);</w:t>
      </w:r>
    </w:p>
    <w:p w14:paraId="6B37821D" w14:textId="77777777" w:rsidR="00926B72" w:rsidRPr="00C1598C" w:rsidRDefault="00926B72" w:rsidP="001876C1">
      <w:pPr>
        <w:pStyle w:val="ListBullet"/>
        <w:spacing w:after="160"/>
      </w:pPr>
      <w:r w:rsidRPr="00C1598C">
        <w:t>Code 140 (ineligible, not currently receiving dialysis);</w:t>
      </w:r>
    </w:p>
    <w:p w14:paraId="4B877BA9" w14:textId="77777777" w:rsidR="00926B72" w:rsidRPr="00C1598C" w:rsidRDefault="00926B72" w:rsidP="001876C1">
      <w:pPr>
        <w:pStyle w:val="ListBullet"/>
        <w:spacing w:after="160"/>
      </w:pPr>
      <w:r w:rsidRPr="00C1598C">
        <w:t>Code 160 (ineligible, does not meet eligibility criteria);</w:t>
      </w:r>
    </w:p>
    <w:p w14:paraId="279FD63E" w14:textId="77777777" w:rsidR="00926B72" w:rsidRPr="00C1598C" w:rsidRDefault="00926B72" w:rsidP="001876C1">
      <w:pPr>
        <w:pStyle w:val="ListBullet"/>
        <w:spacing w:after="160"/>
      </w:pPr>
      <w:r w:rsidRPr="00C1598C">
        <w:t>Code 190 (ineligible, no longer receives dialysis at the sample facility);</w:t>
      </w:r>
    </w:p>
    <w:p w14:paraId="39EAC5D1" w14:textId="77777777" w:rsidR="00926B72" w:rsidRPr="00C1598C" w:rsidRDefault="00926B72" w:rsidP="001876C1">
      <w:pPr>
        <w:pStyle w:val="ListBullet"/>
        <w:spacing w:after="160"/>
      </w:pPr>
      <w:r w:rsidRPr="00C1598C">
        <w:t>Code 199 (survey completed by proxy respondent); or</w:t>
      </w:r>
    </w:p>
    <w:p w14:paraId="7EB3ACBA" w14:textId="77777777" w:rsidR="00926B72" w:rsidRPr="00C1598C" w:rsidRDefault="00926B72" w:rsidP="001876C1">
      <w:pPr>
        <w:pStyle w:val="ListBullet"/>
      </w:pPr>
      <w:r w:rsidRPr="00C1598C">
        <w:t>Code 210 (breakoff).</w:t>
      </w:r>
    </w:p>
    <w:p w14:paraId="4DF6588D" w14:textId="7683E60B" w:rsidR="00642066" w:rsidRPr="00C1598C" w:rsidRDefault="00926B72" w:rsidP="00926B72">
      <w:pPr>
        <w:pStyle w:val="BodyText"/>
        <w:spacing w:after="120"/>
      </w:pPr>
      <w:r w:rsidRPr="00C1598C">
        <w:t>For each case assigned Code 130, 140, 160</w:t>
      </w:r>
      <w:r w:rsidR="00376F51" w:rsidRPr="00C1598C">
        <w:t>,</w:t>
      </w:r>
      <w:r w:rsidRPr="00C1598C">
        <w:t xml:space="preserve"> or 190, the survey vendor must enter in the Date Interview Completed field on the XML file the date the vendor learned that the sample patient is ineligible for the survey or determined that eligibility is unknown</w:t>
      </w:r>
      <w:r w:rsidRPr="00D04D56">
        <w:t xml:space="preserve">. </w:t>
      </w:r>
      <w:r w:rsidRPr="00E7497E">
        <w:t xml:space="preserve">In some cases, a vendor might learn that a sample patient is ineligible for the survey </w:t>
      </w:r>
      <w:r w:rsidR="00D04D56" w:rsidRPr="00D04D56">
        <w:t xml:space="preserve">(Code 140, 160, or 190) </w:t>
      </w:r>
      <w:r w:rsidRPr="00D04D56">
        <w:t>when the sample patient calls the vendor</w:t>
      </w:r>
      <w:r w:rsidR="004A2B8D" w:rsidRPr="00D04D56">
        <w:t>’</w:t>
      </w:r>
      <w:r w:rsidRPr="00D04D56">
        <w:t>s toll-free customer service line</w:t>
      </w:r>
      <w:r w:rsidR="00D04D56" w:rsidRPr="00D04D56">
        <w:t xml:space="preserve"> or leaves a note on the mail survey that indicates </w:t>
      </w:r>
      <w:r w:rsidR="009F48FE">
        <w:t>that they</w:t>
      </w:r>
      <w:r w:rsidR="00D04D56" w:rsidRPr="00D04D56">
        <w:t xml:space="preserve"> are ineligible</w:t>
      </w:r>
      <w:r w:rsidRPr="00D04D56">
        <w:t xml:space="preserve">. If that is the case, </w:t>
      </w:r>
      <w:r w:rsidR="00D04D56" w:rsidRPr="00D04D56">
        <w:t>the survey vendor should enter 88888888 for the Date Completed variable and the Not Applicable Code of X for the Survey Language and Survey Mode variables</w:t>
      </w:r>
      <w:r w:rsidRPr="00D04D56">
        <w:t xml:space="preserve">. For cases assigned Code 199, enter the date the mail survey was received. For cases assigned Code 210, enter the date the mail survey </w:t>
      </w:r>
      <w:r w:rsidRPr="00C1598C">
        <w:t xml:space="preserve">was received or the </w:t>
      </w:r>
      <w:r w:rsidR="008F64A4">
        <w:t xml:space="preserve">date </w:t>
      </w:r>
      <w:r w:rsidR="00B0142F">
        <w:t>that some of the interview was completed</w:t>
      </w:r>
      <w:r w:rsidR="008F64A4">
        <w:t xml:space="preserve"> with the respondent</w:t>
      </w:r>
      <w:r w:rsidRPr="00C1598C">
        <w:t>.</w:t>
      </w:r>
    </w:p>
    <w:p w14:paraId="7EAFF229" w14:textId="77777777" w:rsidR="00926B72" w:rsidRPr="00C1598C" w:rsidRDefault="00926B72" w:rsidP="00926B72">
      <w:pPr>
        <w:pStyle w:val="BodyText"/>
      </w:pPr>
      <w:r w:rsidRPr="00C1598C">
        <w:t>For Survey Language, survey vendors must indicate which of the approved languages was used for survey completion. For Survey Mode, survey vendors must indicate whether the sample patient responded to the survey by mail or telephone.</w:t>
      </w:r>
    </w:p>
    <w:p w14:paraId="3EEA0009" w14:textId="29B0ABCE" w:rsidR="00926B72" w:rsidRPr="00C1598C" w:rsidRDefault="00926B72" w:rsidP="00926B72">
      <w:pPr>
        <w:pStyle w:val="BodyText"/>
      </w:pPr>
      <w:r w:rsidRPr="00C1598C">
        <w:t xml:space="preserve">Note that the Survey Mode in this section of the XML file is different from the Survey Mode included in the Header Record. The Survey Mode indicator in the Header Section is the mode of data collection that the ICH facility chose to use </w:t>
      </w:r>
      <w:r w:rsidR="009F48FE">
        <w:t xml:space="preserve">for all sample patients </w:t>
      </w:r>
      <w:r w:rsidRPr="00C1598C">
        <w:t>during this survey period. The Survey Mode in the Patient Administrative Section is the survey mode by which the individual patient responded to the survey.</w:t>
      </w:r>
    </w:p>
    <w:p w14:paraId="32103DE6" w14:textId="3C7B2927" w:rsidR="00926B72" w:rsidRPr="00C1598C" w:rsidRDefault="00926B72" w:rsidP="00926B72">
      <w:pPr>
        <w:pStyle w:val="BodyText"/>
      </w:pPr>
      <w:r w:rsidRPr="00C1598C">
        <w:lastRenderedPageBreak/>
        <w:t>A valid value must be entered for each variable in the Patient Administrative Data Record. If a completed survey or interview was not obtained, the survey vendor must enter 88888888 for the Date Completed variable and the Not Applicable Code of X for the Survey Language and Survey Mode variables.</w:t>
      </w:r>
    </w:p>
    <w:p w14:paraId="34237839" w14:textId="43E18BDC" w:rsidR="00926B72" w:rsidRPr="00CA1CDF" w:rsidRDefault="00871566" w:rsidP="00196397">
      <w:pPr>
        <w:pStyle w:val="Heading4"/>
        <w:rPr>
          <w:sz w:val="24"/>
        </w:rPr>
      </w:pPr>
      <w:bookmarkStart w:id="537" w:name="_Toc27747144"/>
      <w:bookmarkStart w:id="538" w:name="_Toc155789626"/>
      <w:r w:rsidRPr="00CA1CDF">
        <w:rPr>
          <w:sz w:val="24"/>
        </w:rPr>
        <w:t>11.2.3</w:t>
      </w:r>
      <w:r w:rsidRPr="00CA1CDF">
        <w:rPr>
          <w:sz w:val="24"/>
        </w:rPr>
        <w:tab/>
      </w:r>
      <w:r w:rsidR="00926B72" w:rsidRPr="00CA1CDF">
        <w:rPr>
          <w:sz w:val="24"/>
        </w:rPr>
        <w:t>Patient Response Record</w:t>
      </w:r>
      <w:bookmarkEnd w:id="537"/>
      <w:bookmarkEnd w:id="538"/>
    </w:p>
    <w:p w14:paraId="4FC7EA1D" w14:textId="30F798B0" w:rsidR="00926B72" w:rsidRPr="00C1598C" w:rsidRDefault="00926B72" w:rsidP="00926B72">
      <w:pPr>
        <w:pStyle w:val="BodyText"/>
      </w:pPr>
      <w:r w:rsidRPr="00C1598C">
        <w:t>The third part of the XML file is the patient response record, which must contain the responses to the ICH CAHPS Survey from every patient who returned a mail survey with an answer marked for one or more questions (excluding the example</w:t>
      </w:r>
      <w:r w:rsidR="00656ECA" w:rsidRPr="00C1598C">
        <w:t>s</w:t>
      </w:r>
      <w:r w:rsidRPr="00C1598C">
        <w:t xml:space="preserve"> mentioned above where the survey vendor learns that a sample patient is deceased via a telephone call from a knowledgeable person or as a note on a completed </w:t>
      </w:r>
      <w:r w:rsidR="0045346D">
        <w:t>survey</w:t>
      </w:r>
      <w:r w:rsidR="00656ECA" w:rsidRPr="00C1598C">
        <w:t xml:space="preserve"> or the completed mail survey was received after the data collection period has ended</w:t>
      </w:r>
      <w:r w:rsidRPr="00C1598C">
        <w:t xml:space="preserve">) and for telephone surveys in which the respondent answered one or more questions. Note that </w:t>
      </w:r>
      <w:r w:rsidRPr="00C1598C">
        <w:rPr>
          <w:b/>
        </w:rPr>
        <w:t>only</w:t>
      </w:r>
      <w:r w:rsidRPr="00C1598C">
        <w:t xml:space="preserve"> data from ICH CAHPS Survey questions should be included on the data file. Do not submit responses to the ICH CAHPS supplemental questions or facility-specific questions that the survey vendor added to the survey. The only records that should be included are those with a final survey disposition code for a completed survey (Codes 110, 120, and 130</w:t>
      </w:r>
      <w:r w:rsidR="00E6763C" w:rsidRPr="00C1598C">
        <w:t>)</w:t>
      </w:r>
      <w:r w:rsidR="00E6763C">
        <w:t>;</w:t>
      </w:r>
      <w:r w:rsidR="00E6763C" w:rsidRPr="00C1598C">
        <w:t xml:space="preserve"> </w:t>
      </w:r>
      <w:r w:rsidRPr="00C1598C">
        <w:t>those with disposition codes of 140, 160</w:t>
      </w:r>
      <w:r w:rsidR="00376F51" w:rsidRPr="00C1598C">
        <w:t>,</w:t>
      </w:r>
      <w:r w:rsidRPr="00C1598C">
        <w:t xml:space="preserve"> and 190 where the sample patient answered Qs 1 and 2 and the </w:t>
      </w:r>
      <w:r w:rsidR="004A2B8D">
        <w:t>“</w:t>
      </w:r>
      <w:r w:rsidRPr="00C1598C">
        <w:t>About You</w:t>
      </w:r>
      <w:r w:rsidR="004A2B8D">
        <w:t>”</w:t>
      </w:r>
      <w:r w:rsidRPr="00C1598C">
        <w:t xml:space="preserve"> questions</w:t>
      </w:r>
      <w:r w:rsidR="00E6763C">
        <w:t>;</w:t>
      </w:r>
      <w:r w:rsidR="00E6763C" w:rsidRPr="00C1598C">
        <w:t xml:space="preserve"> </w:t>
      </w:r>
      <w:r w:rsidRPr="00C1598C">
        <w:t>those where a proxy completed the survey (Code 199</w:t>
      </w:r>
      <w:r w:rsidR="00E6763C" w:rsidRPr="00C1598C">
        <w:t>)</w:t>
      </w:r>
      <w:r w:rsidR="00E6763C">
        <w:t>;</w:t>
      </w:r>
      <w:r w:rsidR="00E6763C" w:rsidRPr="00C1598C">
        <w:t xml:space="preserve"> </w:t>
      </w:r>
      <w:r w:rsidRPr="00C1598C">
        <w:t>and those assigned final disposition Code 210 (Breakoff).</w:t>
      </w:r>
    </w:p>
    <w:p w14:paraId="436D3858" w14:textId="34192D26" w:rsidR="00926B72" w:rsidRPr="00C1598C" w:rsidRDefault="00926B72" w:rsidP="00926B72">
      <w:pPr>
        <w:pStyle w:val="BodyText"/>
      </w:pPr>
      <w:r w:rsidRPr="00C1598C">
        <w:t xml:space="preserve">For all patient response records that are included on the file, all response fields must have a legitimate value, which can include Code M for </w:t>
      </w:r>
      <w:r w:rsidR="004A2B8D">
        <w:t>“</w:t>
      </w:r>
      <w:r w:rsidR="00625CF3" w:rsidRPr="00C1598C">
        <w:t>Missing</w:t>
      </w:r>
      <w:r w:rsidR="004A2B8D">
        <w:t>”</w:t>
      </w:r>
      <w:r w:rsidRPr="00C1598C">
        <w:t xml:space="preserve"> or Code X for </w:t>
      </w:r>
      <w:r w:rsidR="004A2B8D">
        <w:t>“</w:t>
      </w:r>
      <w:r w:rsidRPr="00C1598C">
        <w:t>Not applicable.</w:t>
      </w:r>
      <w:r w:rsidR="004A2B8D">
        <w:t>”</w:t>
      </w:r>
      <w:r w:rsidRPr="00C1598C">
        <w:t xml:space="preserve"> Survey vendors should note the difference between Code</w:t>
      </w:r>
      <w:r w:rsidR="00BC24FC" w:rsidRPr="00C1598C">
        <w:t>s</w:t>
      </w:r>
      <w:r w:rsidRPr="00C1598C">
        <w:t xml:space="preserve"> M and X and use these codes appropriately. Assign Code M to the survey question if the respondent should have answered the question but did not. Assign Code X to the survey question if the question should have been skipped (because of the answer provided in a screening question that preceded the follow-up question) and was indeed skipped.</w:t>
      </w:r>
    </w:p>
    <w:p w14:paraId="501771B1" w14:textId="490EF387" w:rsidR="00926B72" w:rsidRPr="00C1598C" w:rsidRDefault="00871566" w:rsidP="00172CF8">
      <w:pPr>
        <w:pStyle w:val="Heading3"/>
      </w:pPr>
      <w:bookmarkStart w:id="539" w:name="_Toc229286045"/>
      <w:bookmarkStart w:id="540" w:name="_Toc237346724"/>
      <w:bookmarkStart w:id="541" w:name="_Toc27747145"/>
      <w:bookmarkStart w:id="542" w:name="_Toc155789627"/>
      <w:r>
        <w:rPr>
          <w:noProof/>
        </w:rPr>
        <w:t>11.3</w:t>
      </w:r>
      <w:r>
        <w:rPr>
          <w:noProof/>
        </w:rPr>
        <w:tab/>
      </w:r>
      <w:r w:rsidR="00926B72" w:rsidRPr="00C1598C">
        <w:rPr>
          <w:noProof/>
        </w:rPr>
        <w:t>Data Submission Procedures</w:t>
      </w:r>
      <w:bookmarkEnd w:id="539"/>
      <w:bookmarkEnd w:id="540"/>
      <w:bookmarkEnd w:id="541"/>
      <w:bookmarkEnd w:id="542"/>
    </w:p>
    <w:p w14:paraId="2E717875" w14:textId="5C773A46" w:rsidR="00926B72" w:rsidRPr="00C1598C" w:rsidRDefault="00926B72" w:rsidP="00926B72">
      <w:pPr>
        <w:pStyle w:val="BodyText"/>
      </w:pPr>
      <w:r w:rsidRPr="00C1598C">
        <w:t xml:space="preserve">To submit ICH CAHPS Survey data files, survey vendors must access the </w:t>
      </w:r>
      <w:r w:rsidR="005A304B">
        <w:t>private side</w:t>
      </w:r>
      <w:r w:rsidRPr="00C1598C">
        <w:t xml:space="preserve"> of the website by logging in with their unique </w:t>
      </w:r>
      <w:r w:rsidR="005A304B">
        <w:t>credentials and access</w:t>
      </w:r>
      <w:r w:rsidRPr="00C1598C">
        <w:t xml:space="preserve"> the survey vendor</w:t>
      </w:r>
      <w:r w:rsidR="004A2B8D">
        <w:t>’</w:t>
      </w:r>
      <w:r w:rsidRPr="00C1598C">
        <w:t xml:space="preserve">s dashboard. The survey vendor will then click the </w:t>
      </w:r>
      <w:r w:rsidRPr="00C1598C">
        <w:rPr>
          <w:i/>
          <w:iCs/>
        </w:rPr>
        <w:t>Submit Data</w:t>
      </w:r>
      <w:r w:rsidRPr="00C1598C">
        <w:t xml:space="preserve"> dropdown link under </w:t>
      </w:r>
      <w:r w:rsidRPr="00C1598C">
        <w:rPr>
          <w:i/>
          <w:iCs/>
        </w:rPr>
        <w:t>Data Submission</w:t>
      </w:r>
      <w:r w:rsidRPr="00C1598C">
        <w:t xml:space="preserve">. The </w:t>
      </w:r>
      <w:r w:rsidR="005A304B">
        <w:t>website</w:t>
      </w:r>
      <w:r w:rsidRPr="00C1598C">
        <w:t xml:space="preserve"> has standard dropdown menus that will allow survey vendors to select and enter information, including their survey vendor ID number, the CCN of the ICH facility for which data are being submitted, and the date of the upload.</w:t>
      </w:r>
    </w:p>
    <w:p w14:paraId="5226DC39" w14:textId="77777777" w:rsidR="00926B72" w:rsidRPr="00C1598C" w:rsidRDefault="00926B72" w:rsidP="00926B72">
      <w:pPr>
        <w:pStyle w:val="BodyText"/>
        <w:keepNext/>
      </w:pPr>
      <w:r w:rsidRPr="00C1598C">
        <w:t>The steps in data submission are summarized as follows:</w:t>
      </w:r>
    </w:p>
    <w:p w14:paraId="37DB47A1" w14:textId="65037F98" w:rsidR="00926B72" w:rsidRPr="00C1598C" w:rsidRDefault="00926B72" w:rsidP="004676E2">
      <w:pPr>
        <w:pStyle w:val="ListNumber"/>
        <w:numPr>
          <w:ilvl w:val="0"/>
          <w:numId w:val="12"/>
        </w:numPr>
      </w:pPr>
      <w:r w:rsidRPr="00C1598C">
        <w:t>Log on to the ICH CAHPS website; when logged on, the system will display the vendor</w:t>
      </w:r>
      <w:r w:rsidR="004A2B8D">
        <w:t>’</w:t>
      </w:r>
      <w:r w:rsidRPr="00C1598C">
        <w:t>s dashboard.</w:t>
      </w:r>
    </w:p>
    <w:p w14:paraId="7257CBEB" w14:textId="3BB1BEF3" w:rsidR="00926B72" w:rsidRPr="00C1598C" w:rsidRDefault="0031331C" w:rsidP="0031331C">
      <w:pPr>
        <w:pStyle w:val="ListNumber"/>
        <w:numPr>
          <w:ilvl w:val="0"/>
          <w:numId w:val="12"/>
        </w:numPr>
      </w:pPr>
      <w:r w:rsidRPr="0031331C">
        <w:lastRenderedPageBreak/>
        <w:t xml:space="preserve">Click the “Data Submission Tool” link under “Data Submission.” The data submission tool page will display (as shown in </w:t>
      </w:r>
      <w:r w:rsidRPr="006E6256">
        <w:rPr>
          <w:b/>
          <w:bCs/>
          <w:i/>
          <w:iCs/>
        </w:rPr>
        <w:t>Exhibit 11-</w:t>
      </w:r>
      <w:r w:rsidR="002D6730">
        <w:rPr>
          <w:b/>
          <w:bCs/>
          <w:i/>
          <w:iCs/>
        </w:rPr>
        <w:t>5</w:t>
      </w:r>
      <w:r w:rsidRPr="0031331C">
        <w:t>)</w:t>
      </w:r>
      <w:r w:rsidR="00926B72" w:rsidRPr="00C1598C">
        <w:t>.</w:t>
      </w:r>
    </w:p>
    <w:p w14:paraId="2D36EDCF" w14:textId="45395FEF" w:rsidR="00926B72" w:rsidRPr="00C1598C" w:rsidRDefault="005443A7" w:rsidP="00926B72">
      <w:pPr>
        <w:pStyle w:val="ListNumber"/>
      </w:pPr>
      <w:r w:rsidRPr="005443A7">
        <w:t>Click the “Choose Files” button to select the file to upload. Up to five XML data files can be uploaded at a time. The Choose Files button permits users to locate and directly upload a file that has been saved in their own computer system. Survey vendors can select either a single XML file or a single ZIP file that contains multiple XML files</w:t>
      </w:r>
      <w:r w:rsidR="00926B72" w:rsidRPr="00C1598C">
        <w:t>.</w:t>
      </w:r>
    </w:p>
    <w:p w14:paraId="2F4DE65B" w14:textId="4522348F" w:rsidR="00926B72" w:rsidRPr="00C1598C" w:rsidRDefault="00926B72" w:rsidP="00926B72">
      <w:pPr>
        <w:pStyle w:val="ListNumber"/>
      </w:pPr>
      <w:bookmarkStart w:id="543" w:name="_Hlk120621404"/>
      <w:r w:rsidRPr="00C1598C">
        <w:t xml:space="preserve">After selecting the file to be uploaded, click </w:t>
      </w:r>
      <w:r w:rsidR="004A2B8D">
        <w:t>“</w:t>
      </w:r>
      <w:r w:rsidRPr="00C1598C">
        <w:t>Upload</w:t>
      </w:r>
      <w:r w:rsidR="004A2B8D">
        <w:t>”</w:t>
      </w:r>
      <w:r w:rsidRPr="00C1598C">
        <w:t xml:space="preserve"> to submit the file.</w:t>
      </w:r>
      <w:r w:rsidR="005443A7">
        <w:t xml:space="preserve"> T</w:t>
      </w:r>
      <w:r w:rsidR="005443A7" w:rsidRPr="005443A7">
        <w:t xml:space="preserve">he Validation Results Report based on the file selected will appear. A link to this report will also be emailed to the vendor’s </w:t>
      </w:r>
      <w:r w:rsidR="005443A7">
        <w:t>ICH</w:t>
      </w:r>
      <w:r w:rsidR="005443A7" w:rsidRPr="005443A7">
        <w:t xml:space="preserve"> CAHPS Survey Administrator.</w:t>
      </w:r>
    </w:p>
    <w:p w14:paraId="7F1E19A7" w14:textId="5193AC47" w:rsidR="0031331C" w:rsidRDefault="0031331C" w:rsidP="00521783">
      <w:pPr>
        <w:pStyle w:val="ExhibitCaption"/>
      </w:pPr>
      <w:bookmarkStart w:id="544" w:name="_Toc155789807"/>
      <w:bookmarkStart w:id="545" w:name="_Hlk122425534"/>
      <w:bookmarkEnd w:id="543"/>
      <w:r w:rsidRPr="00CA1CDF">
        <w:t>Exhibit 11-</w:t>
      </w:r>
      <w:r w:rsidR="002D6730">
        <w:t>5</w:t>
      </w:r>
      <w:r w:rsidRPr="00C1598C">
        <w:t>.</w:t>
      </w:r>
      <w:r w:rsidR="00944643">
        <w:tab/>
      </w:r>
      <w:r w:rsidRPr="0031331C">
        <w:t>Link to Data Submission Tool</w:t>
      </w:r>
      <w:bookmarkEnd w:id="544"/>
    </w:p>
    <w:bookmarkEnd w:id="545"/>
    <w:p w14:paraId="57E46485" w14:textId="107FFF40" w:rsidR="0031331C" w:rsidRDefault="0031331C" w:rsidP="001D091D">
      <w:pPr>
        <w:pStyle w:val="Graphic"/>
      </w:pPr>
      <w:r>
        <w:rPr>
          <w:noProof/>
        </w:rPr>
        <w:drawing>
          <wp:inline distT="0" distB="0" distL="0" distR="0" wp14:anchorId="6EC98E62" wp14:editId="4DBA2900">
            <wp:extent cx="5943600" cy="3521710"/>
            <wp:effectExtent l="19050" t="19050" r="19050" b="21590"/>
            <wp:docPr id="58" name="Picture 58" descr="Screenshot of the data submission tool where vendors upload and submit their XML data files on the ICH CAHP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shot of the data submission tool where vendors upload and submit their XML data files on the ICH CAHPS website"/>
                    <pic:cNvPicPr/>
                  </pic:nvPicPr>
                  <pic:blipFill>
                    <a:blip r:embed="rId116"/>
                    <a:stretch>
                      <a:fillRect/>
                    </a:stretch>
                  </pic:blipFill>
                  <pic:spPr>
                    <a:xfrm>
                      <a:off x="0" y="0"/>
                      <a:ext cx="5943600" cy="3521710"/>
                    </a:xfrm>
                    <a:prstGeom prst="rect">
                      <a:avLst/>
                    </a:prstGeom>
                    <a:ln>
                      <a:solidFill>
                        <a:schemeClr val="tx1"/>
                      </a:solidFill>
                    </a:ln>
                  </pic:spPr>
                </pic:pic>
              </a:graphicData>
            </a:graphic>
          </wp:inline>
        </w:drawing>
      </w:r>
    </w:p>
    <w:p w14:paraId="19700003" w14:textId="77777777" w:rsidR="001D091D" w:rsidRDefault="001D091D" w:rsidP="001D091D">
      <w:pPr>
        <w:pStyle w:val="Source"/>
      </w:pPr>
    </w:p>
    <w:p w14:paraId="0A5EF3F2" w14:textId="5242E733" w:rsidR="00926B72" w:rsidRPr="00C1598C" w:rsidRDefault="00926B72" w:rsidP="00926B72">
      <w:pPr>
        <w:pStyle w:val="BodyText"/>
      </w:pPr>
      <w:bookmarkStart w:id="546" w:name="_Hlk120621789"/>
      <w:r w:rsidRPr="00C1598C">
        <w:t>When survey vendors upload data files to the Data Center, the XML file will undergo several validation checks. The first check will determine whether the CCN(s) in the header record and the patient administrative file are aligned for the client facility</w:t>
      </w:r>
      <w:r w:rsidR="004A2B8D">
        <w:t>’</w:t>
      </w:r>
      <w:r w:rsidRPr="00C1598C">
        <w:t>s authorized survey vendor and the facility</w:t>
      </w:r>
      <w:r w:rsidR="004A2B8D">
        <w:t>’</w:t>
      </w:r>
      <w:r w:rsidRPr="00C1598C">
        <w:t xml:space="preserve">s CCN. The next validation checks will determine the quality and completeness of the data. If the file fails any of the validation checks, the survey vendor will receive an error message within seconds after a file error is detected noting that the file upload failed, giving details on why the file failed to upload. For example, the message might indicate that there is no authorization from the ICH facility for the survey vendor to submit data on its behalf or that the </w:t>
      </w:r>
      <w:r w:rsidRPr="00C1598C">
        <w:lastRenderedPageBreak/>
        <w:t>number of patient records listed in the Header Record does not match the number of sample patients for which data are provided in the Patient Administrative Data Record section of the file.</w:t>
      </w:r>
    </w:p>
    <w:p w14:paraId="77C149C7" w14:textId="77777777" w:rsidR="00926B72" w:rsidRPr="00C1598C" w:rsidRDefault="00926B72" w:rsidP="00926B72">
      <w:pPr>
        <w:pStyle w:val="BodyText"/>
      </w:pPr>
      <w:r w:rsidRPr="00C1598C">
        <w:t xml:space="preserve">If a file did not pass the upload validations, none of the data on the file were accepted and stored in the Data Center. Survey vendors must review data submission reports (discussed in a following section) and correct any data errors on the XML file and resubmit the file. </w:t>
      </w:r>
      <w:r w:rsidRPr="00C1598C">
        <w:rPr>
          <w:b/>
          <w:i/>
        </w:rPr>
        <w:t>CMS will not accept data files that are submitted after the data submission deadline for each survey period</w:t>
      </w:r>
      <w:r w:rsidRPr="00C1598C">
        <w:t xml:space="preserve">; therefore, we strongly encourage survey vendors to submit their data files well in advance of the data submission deadline for a survey period. </w:t>
      </w:r>
      <w:r w:rsidRPr="00C1598C">
        <w:rPr>
          <w:b/>
          <w:i/>
        </w:rPr>
        <w:t>Survey vendors can resubmit a data file for an ICH facility client as many times as needed prior to the data submission deadline. However, survey vendors must keep in mind that each time a data file for an ICH CAHPS facility is submitted, it overwrites any data for that same ICH facility that were previously submitted for that survey period</w:t>
      </w:r>
      <w:r w:rsidRPr="00C1598C">
        <w:t>.</w:t>
      </w:r>
    </w:p>
    <w:p w14:paraId="4D384058" w14:textId="4E688ED9" w:rsidR="00926B72" w:rsidRPr="00C1598C" w:rsidRDefault="00871566" w:rsidP="00172CF8">
      <w:pPr>
        <w:pStyle w:val="Heading3"/>
      </w:pPr>
      <w:bookmarkStart w:id="547" w:name="_Toc27747146"/>
      <w:bookmarkStart w:id="548" w:name="_Toc155789628"/>
      <w:bookmarkEnd w:id="546"/>
      <w:r>
        <w:t>11.4</w:t>
      </w:r>
      <w:r>
        <w:tab/>
      </w:r>
      <w:r w:rsidR="00926B72" w:rsidRPr="00C1598C">
        <w:t xml:space="preserve">Assistance </w:t>
      </w:r>
      <w:r w:rsidR="00376F51" w:rsidRPr="00C1598C">
        <w:t xml:space="preserve">With </w:t>
      </w:r>
      <w:r w:rsidR="00926B72" w:rsidRPr="00C1598C">
        <w:t>Data File Preparation and Data Submissions</w:t>
      </w:r>
      <w:bookmarkEnd w:id="547"/>
      <w:bookmarkEnd w:id="548"/>
    </w:p>
    <w:p w14:paraId="02093CED" w14:textId="71D2B723" w:rsidR="00926B72" w:rsidRPr="00C1598C" w:rsidRDefault="00926B72" w:rsidP="00926B72">
      <w:pPr>
        <w:pStyle w:val="BodyText"/>
      </w:pPr>
      <w:r w:rsidRPr="00C1598C">
        <w:t xml:space="preserve">Survey vendors that need assistance with the XML file should contact the Coordination Team for technical assistance at 1-866-245-8083 or </w:t>
      </w:r>
      <w:r w:rsidR="00F878B8">
        <w:t>email</w:t>
      </w:r>
      <w:r w:rsidR="00AC68D6">
        <w:t xml:space="preserve"> </w:t>
      </w:r>
      <w:r w:rsidR="005A304B">
        <w:t>at</w:t>
      </w:r>
      <w:r w:rsidRPr="00C1598C">
        <w:t xml:space="preserve"> </w:t>
      </w:r>
      <w:hyperlink r:id="rId117" w:history="1">
        <w:r w:rsidRPr="00C1598C">
          <w:rPr>
            <w:rStyle w:val="Hyperlink"/>
          </w:rPr>
          <w:t>ichcahps@rti.org</w:t>
        </w:r>
      </w:hyperlink>
      <w:r w:rsidRPr="00C1598C">
        <w:t>.</w:t>
      </w:r>
    </w:p>
    <w:p w14:paraId="3772F21E" w14:textId="7E349351" w:rsidR="00926B72" w:rsidRPr="00C1598C" w:rsidRDefault="00871566" w:rsidP="00172CF8">
      <w:pPr>
        <w:pStyle w:val="Heading3"/>
        <w:rPr>
          <w:rFonts w:eastAsia="Calibri"/>
        </w:rPr>
      </w:pPr>
      <w:bookmarkStart w:id="549" w:name="_Toc27747147"/>
      <w:bookmarkStart w:id="550" w:name="_Toc155789629"/>
      <w:r>
        <w:rPr>
          <w:rFonts w:eastAsia="Calibri"/>
        </w:rPr>
        <w:t>11.5</w:t>
      </w:r>
      <w:r>
        <w:rPr>
          <w:rFonts w:eastAsia="Calibri"/>
        </w:rPr>
        <w:tab/>
      </w:r>
      <w:r w:rsidR="00926B72" w:rsidRPr="00C1598C">
        <w:rPr>
          <w:rFonts w:eastAsia="Calibri"/>
        </w:rPr>
        <w:t>Data Submission Reports</w:t>
      </w:r>
      <w:bookmarkEnd w:id="549"/>
      <w:bookmarkEnd w:id="550"/>
    </w:p>
    <w:p w14:paraId="4FBF2E35" w14:textId="1E3DE1F2" w:rsidR="00926B72" w:rsidRPr="00C1598C" w:rsidRDefault="00926B72" w:rsidP="00926B72">
      <w:pPr>
        <w:pStyle w:val="BodyText"/>
      </w:pPr>
      <w:r w:rsidRPr="00C1598C">
        <w:rPr>
          <w:rFonts w:eastAsia="Calibri"/>
          <w:szCs w:val="24"/>
        </w:rPr>
        <w:t>The Data Center will gen</w:t>
      </w:r>
      <w:r w:rsidRPr="00C1598C">
        <w:rPr>
          <w:szCs w:val="24"/>
        </w:rPr>
        <w:t>e</w:t>
      </w:r>
      <w:r w:rsidRPr="00C1598C">
        <w:t xml:space="preserve">rate and provide via the ICH CAHPS website </w:t>
      </w:r>
      <w:proofErr w:type="gramStart"/>
      <w:r w:rsidRPr="00C1598C">
        <w:t>a number of</w:t>
      </w:r>
      <w:proofErr w:type="gramEnd"/>
      <w:r w:rsidRPr="00C1598C">
        <w:t xml:space="preserve"> reports to indicate the status of data submissions and the quality of the data submitted. Reports will be generated for both </w:t>
      </w:r>
      <w:r w:rsidR="005A304B">
        <w:t>s</w:t>
      </w:r>
      <w:r w:rsidRPr="00C1598C">
        <w:t>urvey vendors and ICH facilities. This section provides a brief overview of these reports.</w:t>
      </w:r>
    </w:p>
    <w:p w14:paraId="745C98C4" w14:textId="17153F20" w:rsidR="00926B72" w:rsidRPr="00CA1CDF" w:rsidRDefault="00871566" w:rsidP="00196397">
      <w:pPr>
        <w:pStyle w:val="Heading4"/>
        <w:rPr>
          <w:sz w:val="24"/>
        </w:rPr>
      </w:pPr>
      <w:bookmarkStart w:id="551" w:name="_Toc224984459"/>
      <w:bookmarkStart w:id="552" w:name="_Toc251318188"/>
      <w:bookmarkStart w:id="553" w:name="_Toc343765456"/>
      <w:bookmarkStart w:id="554" w:name="_Toc355876610"/>
      <w:bookmarkStart w:id="555" w:name="_Toc27747148"/>
      <w:bookmarkStart w:id="556" w:name="_Toc155789630"/>
      <w:r w:rsidRPr="00CA1CDF">
        <w:rPr>
          <w:sz w:val="24"/>
        </w:rPr>
        <w:t>11.5.1</w:t>
      </w:r>
      <w:r w:rsidRPr="00CA1CDF">
        <w:rPr>
          <w:sz w:val="24"/>
        </w:rPr>
        <w:tab/>
      </w:r>
      <w:r w:rsidR="00926B72" w:rsidRPr="00CA1CDF">
        <w:rPr>
          <w:sz w:val="24"/>
        </w:rPr>
        <w:t>Reports for Survey Vendors</w:t>
      </w:r>
      <w:bookmarkEnd w:id="551"/>
      <w:bookmarkEnd w:id="552"/>
      <w:bookmarkEnd w:id="553"/>
      <w:bookmarkEnd w:id="554"/>
      <w:bookmarkEnd w:id="555"/>
      <w:bookmarkEnd w:id="556"/>
    </w:p>
    <w:p w14:paraId="1F5D9E87" w14:textId="25A65B17" w:rsidR="00642066" w:rsidRPr="00C1598C" w:rsidRDefault="00926B72" w:rsidP="00926B72">
      <w:pPr>
        <w:pStyle w:val="BodyText"/>
      </w:pPr>
      <w:r w:rsidRPr="00C1598C">
        <w:t xml:space="preserve">Survey vendors </w:t>
      </w:r>
      <w:r w:rsidR="004A4DC3" w:rsidRPr="00C1598C">
        <w:t>can</w:t>
      </w:r>
      <w:r w:rsidRPr="00C1598C">
        <w:t xml:space="preserve"> access </w:t>
      </w:r>
      <w:proofErr w:type="gramStart"/>
      <w:r w:rsidRPr="00C1598C">
        <w:t>a number of</w:t>
      </w:r>
      <w:proofErr w:type="gramEnd"/>
      <w:r w:rsidRPr="00C1598C">
        <w:t xml:space="preserve"> reports via the </w:t>
      </w:r>
      <w:r w:rsidR="005A304B">
        <w:t>private side</w:t>
      </w:r>
      <w:r w:rsidRPr="00C1598C">
        <w:t xml:space="preserve"> of the ICH CAHPS website. The most important of these is tied to the data submission and file review process—the </w:t>
      </w:r>
      <w:r w:rsidRPr="00C1598C">
        <w:rPr>
          <w:i/>
          <w:iCs/>
        </w:rPr>
        <w:t>Data Submission Summary Report</w:t>
      </w:r>
      <w:r w:rsidRPr="00C1598C">
        <w:t xml:space="preserve">. Another important report is the </w:t>
      </w:r>
      <w:r w:rsidRPr="00C1598C">
        <w:rPr>
          <w:i/>
        </w:rPr>
        <w:t>Survey</w:t>
      </w:r>
      <w:r w:rsidRPr="00C1598C">
        <w:t xml:space="preserve"> </w:t>
      </w:r>
      <w:r w:rsidRPr="00C1598C">
        <w:rPr>
          <w:i/>
        </w:rPr>
        <w:t>Vendor</w:t>
      </w:r>
      <w:r w:rsidRPr="00C1598C">
        <w:t xml:space="preserve"> </w:t>
      </w:r>
      <w:r w:rsidRPr="00C1598C">
        <w:rPr>
          <w:i/>
          <w:iCs/>
        </w:rPr>
        <w:t>Authorization Report</w:t>
      </w:r>
      <w:r w:rsidRPr="00C1598C">
        <w:t>, which allows the survey vendor to view all ICH facilities that have authorized the survey vendor to collect and submit data on their behalf.</w:t>
      </w:r>
      <w:r w:rsidR="000C0238">
        <w:t xml:space="preserve"> In 2023, the report was updated in order to allow </w:t>
      </w:r>
      <w:r w:rsidR="006864E6">
        <w:t>s</w:t>
      </w:r>
      <w:r w:rsidR="000C0238">
        <w:t xml:space="preserve">urvey </w:t>
      </w:r>
      <w:r w:rsidR="006864E6">
        <w:t>v</w:t>
      </w:r>
      <w:r w:rsidR="000C0238">
        <w:t>endors to filter by expired authorizations.</w:t>
      </w:r>
    </w:p>
    <w:p w14:paraId="65975651" w14:textId="77D38DD1" w:rsidR="00926B72" w:rsidRPr="00CA1CDF" w:rsidRDefault="00871566" w:rsidP="00196397">
      <w:pPr>
        <w:pStyle w:val="Heading4"/>
        <w:rPr>
          <w:sz w:val="24"/>
        </w:rPr>
      </w:pPr>
      <w:bookmarkStart w:id="557" w:name="_Toc224984460"/>
      <w:bookmarkStart w:id="558" w:name="_Toc251318189"/>
      <w:bookmarkStart w:id="559" w:name="_Toc343765457"/>
      <w:bookmarkStart w:id="560" w:name="_Toc355876615"/>
      <w:bookmarkStart w:id="561" w:name="_Toc27747149"/>
      <w:bookmarkStart w:id="562" w:name="_Toc155789631"/>
      <w:r w:rsidRPr="00CA1CDF">
        <w:rPr>
          <w:sz w:val="24"/>
        </w:rPr>
        <w:t>11.5.2</w:t>
      </w:r>
      <w:r w:rsidRPr="00CA1CDF">
        <w:rPr>
          <w:sz w:val="24"/>
        </w:rPr>
        <w:tab/>
      </w:r>
      <w:r w:rsidR="00926B72" w:rsidRPr="00CA1CDF">
        <w:rPr>
          <w:sz w:val="24"/>
        </w:rPr>
        <w:t xml:space="preserve">Reports for </w:t>
      </w:r>
      <w:bookmarkEnd w:id="557"/>
      <w:bookmarkEnd w:id="558"/>
      <w:bookmarkEnd w:id="559"/>
      <w:r w:rsidR="00926B72" w:rsidRPr="00CA1CDF">
        <w:rPr>
          <w:sz w:val="24"/>
        </w:rPr>
        <w:t>ICH Facilities</w:t>
      </w:r>
      <w:bookmarkEnd w:id="560"/>
      <w:bookmarkEnd w:id="561"/>
      <w:bookmarkEnd w:id="562"/>
    </w:p>
    <w:p w14:paraId="4D4694F6" w14:textId="44588846" w:rsidR="00F634DD" w:rsidRDefault="00926B72" w:rsidP="00384B3E">
      <w:pPr>
        <w:pStyle w:val="BodyText"/>
      </w:pPr>
      <w:r w:rsidRPr="00C1598C">
        <w:t xml:space="preserve">ICH facilities </w:t>
      </w:r>
      <w:r w:rsidR="004A4DC3" w:rsidRPr="00C1598C">
        <w:t>can</w:t>
      </w:r>
      <w:r w:rsidRPr="00C1598C">
        <w:t xml:space="preserve"> access the </w:t>
      </w:r>
      <w:r w:rsidRPr="00C1598C">
        <w:rPr>
          <w:i/>
          <w:iCs/>
        </w:rPr>
        <w:t>Data Submission Summary Report,</w:t>
      </w:r>
      <w:r w:rsidRPr="00C1598C">
        <w:t xml:space="preserve"> </w:t>
      </w:r>
      <w:r w:rsidR="00A8308C">
        <w:t xml:space="preserve">which </w:t>
      </w:r>
      <w:r w:rsidRPr="00C1598C">
        <w:t xml:space="preserve">provides a means </w:t>
      </w:r>
      <w:r w:rsidR="005A10DF" w:rsidRPr="00C1598C">
        <w:t xml:space="preserve">by which </w:t>
      </w:r>
      <w:r w:rsidRPr="00C1598C">
        <w:t xml:space="preserve">the facility </w:t>
      </w:r>
      <w:r w:rsidR="005A10DF" w:rsidRPr="00C1598C">
        <w:t>can</w:t>
      </w:r>
      <w:r w:rsidRPr="00C1598C">
        <w:t xml:space="preserve"> monitor its ICH CAHPS Survey vendor</w:t>
      </w:r>
      <w:r w:rsidR="004A2B8D">
        <w:t>’</w:t>
      </w:r>
      <w:r w:rsidRPr="00C1598C">
        <w:t>s data submission activities and should be reviewed for each survey period.</w:t>
      </w:r>
    </w:p>
    <w:p w14:paraId="42EB5F75" w14:textId="4D7E8842" w:rsidR="00F634DD" w:rsidRPr="007F60C0" w:rsidRDefault="00F634DD" w:rsidP="007F60C0"/>
    <w:p w14:paraId="51E107AD" w14:textId="77777777" w:rsidR="00D0447D" w:rsidRPr="00C1598C" w:rsidRDefault="00D0447D" w:rsidP="00384B3E">
      <w:pPr>
        <w:pStyle w:val="BodyText"/>
        <w:sectPr w:rsidR="00D0447D" w:rsidRPr="00C1598C" w:rsidSect="005C4897">
          <w:headerReference w:type="even" r:id="rId118"/>
          <w:headerReference w:type="default" r:id="rId119"/>
          <w:type w:val="oddPage"/>
          <w:pgSz w:w="12240" w:h="15840" w:code="1"/>
          <w:pgMar w:top="1440" w:right="1440" w:bottom="1440" w:left="1440" w:header="720" w:footer="720" w:gutter="0"/>
          <w:cols w:space="720"/>
          <w:titlePg/>
          <w:docGrid w:linePitch="272"/>
        </w:sectPr>
      </w:pPr>
    </w:p>
    <w:p w14:paraId="40F04F24" w14:textId="77777777" w:rsidR="00926B72" w:rsidRPr="00C1598C" w:rsidRDefault="00926B72" w:rsidP="006F4D8E">
      <w:pPr>
        <w:pStyle w:val="Heading2"/>
      </w:pPr>
      <w:bookmarkStart w:id="563" w:name="_Toc27747150"/>
      <w:bookmarkStart w:id="564" w:name="_Toc155789632"/>
      <w:r w:rsidRPr="00C1598C">
        <w:lastRenderedPageBreak/>
        <w:t>XII. Quality Control</w:t>
      </w:r>
      <w:bookmarkEnd w:id="563"/>
      <w:bookmarkEnd w:id="564"/>
    </w:p>
    <w:p w14:paraId="5E18E301" w14:textId="27D82AA4" w:rsidR="00926B72" w:rsidRPr="00C1598C" w:rsidRDefault="00871566" w:rsidP="00172CF8">
      <w:pPr>
        <w:pStyle w:val="Heading3"/>
      </w:pPr>
      <w:bookmarkStart w:id="565" w:name="_Toc27747151"/>
      <w:bookmarkStart w:id="566" w:name="_Toc155789633"/>
      <w:r>
        <w:t>12.0</w:t>
      </w:r>
      <w:r>
        <w:tab/>
      </w:r>
      <w:r w:rsidR="00926B72" w:rsidRPr="00C1598C">
        <w:t>Overview</w:t>
      </w:r>
      <w:bookmarkEnd w:id="565"/>
      <w:bookmarkEnd w:id="566"/>
    </w:p>
    <w:p w14:paraId="7BC98FC7" w14:textId="77777777" w:rsidR="00926B72" w:rsidRPr="00C1598C" w:rsidRDefault="00926B72" w:rsidP="00926B72">
      <w:pPr>
        <w:pStyle w:val="BodyText"/>
      </w:pPr>
      <w:r w:rsidRPr="00C1598C">
        <w:t>Quality control is critical to the success of the ICH CAHPS Survey, ensuring that accurate and valid data are collected and reported. This chapter describes the requirements and recommendations for incorporating quality control measures in every aspect of the ICH CAHPS Survey process. In addition to the quality control measures described in this section, survey vendors should conduct additional quality control steps as warranted, based on their individual processes and systems.</w:t>
      </w:r>
    </w:p>
    <w:p w14:paraId="7E9DAD24" w14:textId="59355207" w:rsidR="00926B72" w:rsidRPr="00C1598C" w:rsidRDefault="00926B72" w:rsidP="00926B72">
      <w:pPr>
        <w:pStyle w:val="BodyText"/>
      </w:pPr>
      <w:r w:rsidRPr="00C1598C">
        <w:t>The chapter begins with a discussion of the required and recommended quality control steps regarding the sample file download process. It provides specific guidelines on quality control measures that should be conducted during survey administration and data processing for each of the three approved modes of data collection (mail, telephone, and mixed</w:t>
      </w:r>
      <w:r w:rsidR="006E2F04">
        <w:t xml:space="preserve"> </w:t>
      </w:r>
      <w:r w:rsidRPr="00C1598C">
        <w:t>mode). Finally, the chapter ends with quality control measures that should be conducted when preparing XML data files and before the data files are submitted to the Data Center.</w:t>
      </w:r>
    </w:p>
    <w:p w14:paraId="020834FE" w14:textId="21C76640" w:rsidR="00926B72" w:rsidRPr="00C1598C" w:rsidRDefault="00871566" w:rsidP="00172CF8">
      <w:pPr>
        <w:pStyle w:val="Heading3"/>
      </w:pPr>
      <w:bookmarkStart w:id="567" w:name="_Toc27747152"/>
      <w:bookmarkStart w:id="568" w:name="_Toc155789634"/>
      <w:r>
        <w:rPr>
          <w:noProof/>
        </w:rPr>
        <w:t>12.1</w:t>
      </w:r>
      <w:r>
        <w:rPr>
          <w:noProof/>
        </w:rPr>
        <w:tab/>
      </w:r>
      <w:r w:rsidR="00926B72" w:rsidRPr="00C1598C">
        <w:rPr>
          <w:noProof/>
        </w:rPr>
        <w:t>Sample File Download Quality Control Guidelines</w:t>
      </w:r>
      <w:bookmarkEnd w:id="567"/>
      <w:bookmarkEnd w:id="568"/>
    </w:p>
    <w:p w14:paraId="0FE5B1F1" w14:textId="77777777" w:rsidR="00926B72" w:rsidRPr="00C1598C" w:rsidRDefault="00926B72" w:rsidP="00926B72">
      <w:pPr>
        <w:pStyle w:val="BodyText"/>
      </w:pPr>
      <w:r w:rsidRPr="00C1598C">
        <w:t>The following section includes both required and recommended steps for incorporating quality control on the receipt and processing of sample files provided by CMS.</w:t>
      </w:r>
    </w:p>
    <w:p w14:paraId="79E830D5" w14:textId="4302E8B0" w:rsidR="00926B72" w:rsidRPr="00CA1CDF" w:rsidRDefault="00871566" w:rsidP="00196397">
      <w:pPr>
        <w:pStyle w:val="Heading4"/>
        <w:rPr>
          <w:sz w:val="24"/>
        </w:rPr>
      </w:pPr>
      <w:bookmarkStart w:id="569" w:name="_Toc377977260"/>
      <w:bookmarkStart w:id="570" w:name="_Toc27747153"/>
      <w:bookmarkStart w:id="571" w:name="_Toc155789635"/>
      <w:r w:rsidRPr="00CA1CDF">
        <w:rPr>
          <w:sz w:val="24"/>
        </w:rPr>
        <w:t>12.1.1</w:t>
      </w:r>
      <w:r w:rsidRPr="00CA1CDF">
        <w:rPr>
          <w:sz w:val="24"/>
        </w:rPr>
        <w:tab/>
      </w:r>
      <w:r w:rsidR="00926B72" w:rsidRPr="00CA1CDF">
        <w:rPr>
          <w:sz w:val="24"/>
          <w:u w:val="single"/>
        </w:rPr>
        <w:t>Required</w:t>
      </w:r>
      <w:r w:rsidR="00926B72" w:rsidRPr="00CA1CDF">
        <w:rPr>
          <w:sz w:val="24"/>
        </w:rPr>
        <w:t xml:space="preserve"> Sample File Download Quality Control Procedures</w:t>
      </w:r>
      <w:bookmarkEnd w:id="569"/>
      <w:bookmarkEnd w:id="570"/>
      <w:bookmarkEnd w:id="571"/>
    </w:p>
    <w:p w14:paraId="5BA65AC1" w14:textId="19D58708" w:rsidR="00926B72" w:rsidRPr="00C1598C" w:rsidRDefault="00926B72" w:rsidP="00926B72">
      <w:pPr>
        <w:pStyle w:val="ListBullet"/>
        <w:rPr>
          <w:rFonts w:eastAsiaTheme="minorHAnsi"/>
        </w:rPr>
      </w:pPr>
      <w:r w:rsidRPr="00C1598C">
        <w:rPr>
          <w:rFonts w:eastAsiaTheme="minorHAnsi"/>
        </w:rPr>
        <w:t xml:space="preserve">Survey vendors must have the appropriate electronic equipment and software to securely download their </w:t>
      </w:r>
      <w:r w:rsidR="005A10DF" w:rsidRPr="00C1598C">
        <w:rPr>
          <w:rFonts w:eastAsiaTheme="minorHAnsi"/>
        </w:rPr>
        <w:t xml:space="preserve">ICH facility </w:t>
      </w:r>
      <w:r w:rsidRPr="00C1598C">
        <w:rPr>
          <w:rFonts w:eastAsiaTheme="minorHAnsi"/>
        </w:rPr>
        <w:t>clients</w:t>
      </w:r>
      <w:r w:rsidR="004A2B8D">
        <w:rPr>
          <w:rFonts w:eastAsiaTheme="minorHAnsi"/>
        </w:rPr>
        <w:t>’</w:t>
      </w:r>
      <w:r w:rsidRPr="00C1598C">
        <w:rPr>
          <w:rFonts w:eastAsiaTheme="minorHAnsi"/>
        </w:rPr>
        <w:t xml:space="preserve"> sample files from the ICH CAHPS website, in addition to ensuring controlled access to the data (e.g., password protections, firewalls, data encryption software, personnel access limitation procedures, and virus and spyware protection).</w:t>
      </w:r>
    </w:p>
    <w:p w14:paraId="17F4963A" w14:textId="77777777" w:rsidR="00926B72" w:rsidRPr="00C1598C" w:rsidRDefault="00926B72" w:rsidP="00926B72">
      <w:pPr>
        <w:pStyle w:val="ListBullet"/>
        <w:rPr>
          <w:rFonts w:eastAsiaTheme="minorHAnsi"/>
        </w:rPr>
      </w:pPr>
      <w:r w:rsidRPr="00C1598C">
        <w:rPr>
          <w:rFonts w:eastAsiaTheme="minorHAnsi"/>
        </w:rPr>
        <w:t xml:space="preserve">Upon download of the sample file, survey vendors must open the file and verify that the file </w:t>
      </w:r>
      <w:r w:rsidR="000E3B3A" w:rsidRPr="00C1598C">
        <w:rPr>
          <w:rFonts w:eastAsiaTheme="minorHAnsi"/>
        </w:rPr>
        <w:t>contains a sample for all their</w:t>
      </w:r>
      <w:r w:rsidRPr="00C1598C">
        <w:rPr>
          <w:rFonts w:eastAsiaTheme="minorHAnsi"/>
        </w:rPr>
        <w:t xml:space="preserve"> ICH facilit</w:t>
      </w:r>
      <w:r w:rsidR="005A10DF" w:rsidRPr="00C1598C">
        <w:rPr>
          <w:rFonts w:eastAsiaTheme="minorHAnsi"/>
        </w:rPr>
        <w:t>y clients.</w:t>
      </w:r>
    </w:p>
    <w:p w14:paraId="1D33E911" w14:textId="25DABD0C" w:rsidR="00926B72" w:rsidRDefault="00926B72" w:rsidP="00926B72">
      <w:pPr>
        <w:pStyle w:val="ListBullet"/>
        <w:rPr>
          <w:rFonts w:eastAsiaTheme="minorHAnsi"/>
        </w:rPr>
      </w:pPr>
      <w:r w:rsidRPr="00C1598C">
        <w:rPr>
          <w:rFonts w:eastAsiaTheme="minorHAnsi"/>
        </w:rPr>
        <w:t>The sample file will contain the number of patients sampled for each facility. If the file does not contain a sample for one or more of a survey vendor</w:t>
      </w:r>
      <w:r w:rsidR="004A2B8D">
        <w:rPr>
          <w:rFonts w:eastAsiaTheme="minorHAnsi"/>
        </w:rPr>
        <w:t>’</w:t>
      </w:r>
      <w:r w:rsidRPr="00C1598C">
        <w:rPr>
          <w:rFonts w:eastAsiaTheme="minorHAnsi"/>
        </w:rPr>
        <w:t>s facility clients, the vendor should check to make sure that the ICH facility has completed and submitted the</w:t>
      </w:r>
      <w:r w:rsidR="005A10DF" w:rsidRPr="00C1598C">
        <w:rPr>
          <w:rFonts w:eastAsiaTheme="minorHAnsi"/>
        </w:rPr>
        <w:t xml:space="preserve"> online</w:t>
      </w:r>
      <w:r w:rsidRPr="00C1598C">
        <w:rPr>
          <w:rFonts w:eastAsiaTheme="minorHAnsi"/>
        </w:rPr>
        <w:t xml:space="preserve"> Authorize a Vendor form</w:t>
      </w:r>
      <w:r w:rsidR="006F49E2">
        <w:rPr>
          <w:rFonts w:eastAsiaTheme="minorHAnsi"/>
        </w:rPr>
        <w:t>,</w:t>
      </w:r>
      <w:r w:rsidRPr="00C1598C">
        <w:rPr>
          <w:rFonts w:eastAsiaTheme="minorHAnsi"/>
        </w:rPr>
        <w:t xml:space="preserve"> which authorizes the vendor to collect and submit data on its behalf. If </w:t>
      </w:r>
      <w:r w:rsidR="00604E8C">
        <w:rPr>
          <w:rFonts w:eastAsiaTheme="minorHAnsi"/>
        </w:rPr>
        <w:t xml:space="preserve">the facility has </w:t>
      </w:r>
      <w:r w:rsidRPr="00C1598C">
        <w:rPr>
          <w:rFonts w:eastAsiaTheme="minorHAnsi"/>
        </w:rPr>
        <w:t>not</w:t>
      </w:r>
      <w:r w:rsidR="00604E8C">
        <w:rPr>
          <w:rFonts w:eastAsiaTheme="minorHAnsi"/>
        </w:rPr>
        <w:t xml:space="preserve"> done so</w:t>
      </w:r>
      <w:r w:rsidRPr="00C1598C">
        <w:rPr>
          <w:rFonts w:eastAsiaTheme="minorHAnsi"/>
        </w:rPr>
        <w:t xml:space="preserve">, the vendor </w:t>
      </w:r>
      <w:r w:rsidR="00225688">
        <w:rPr>
          <w:rFonts w:eastAsiaTheme="minorHAnsi"/>
        </w:rPr>
        <w:t xml:space="preserve">and facility should notify the Coordination Team immediately. </w:t>
      </w:r>
      <w:r w:rsidRPr="00C1598C">
        <w:rPr>
          <w:rFonts w:eastAsiaTheme="minorHAnsi"/>
          <w:b/>
          <w:i/>
        </w:rPr>
        <w:t>Remember that CMS will not distribute sample files to survey vendors unless the facility has completed the vendor authorization</w:t>
      </w:r>
      <w:r w:rsidRPr="00C1598C">
        <w:rPr>
          <w:rFonts w:eastAsiaTheme="minorHAnsi"/>
        </w:rPr>
        <w:t xml:space="preserve"> </w:t>
      </w:r>
      <w:r w:rsidRPr="00C1598C">
        <w:rPr>
          <w:rFonts w:eastAsiaTheme="minorHAnsi"/>
          <w:b/>
          <w:i/>
        </w:rPr>
        <w:t>form</w:t>
      </w:r>
      <w:r w:rsidRPr="00C1598C">
        <w:rPr>
          <w:rFonts w:eastAsiaTheme="minorHAnsi"/>
        </w:rPr>
        <w:t>.</w:t>
      </w:r>
      <w:r w:rsidR="00024F96">
        <w:rPr>
          <w:rFonts w:eastAsiaTheme="minorHAnsi"/>
        </w:rPr>
        <w:t xml:space="preserve"> </w:t>
      </w:r>
    </w:p>
    <w:p w14:paraId="01421ADE" w14:textId="08099ED9" w:rsidR="002E4D23" w:rsidRPr="00D47B03" w:rsidRDefault="002E4D23" w:rsidP="00115EC7">
      <w:pPr>
        <w:pStyle w:val="ListBullet"/>
        <w:rPr>
          <w:rFonts w:eastAsiaTheme="minorHAnsi"/>
        </w:rPr>
      </w:pPr>
      <w:r>
        <w:lastRenderedPageBreak/>
        <w:t>If</w:t>
      </w:r>
      <w:r w:rsidRPr="00EC0032">
        <w:t xml:space="preserve"> </w:t>
      </w:r>
      <w:r w:rsidRPr="002E4D23">
        <w:t xml:space="preserve">a CCN is missing from the Vendor Authorization Report </w:t>
      </w:r>
      <w:r>
        <w:t xml:space="preserve">and </w:t>
      </w:r>
      <w:r w:rsidRPr="002E4D23">
        <w:t>does not appear on the F</w:t>
      </w:r>
      <w:r w:rsidRPr="00EC0032">
        <w:t>acility Non-Participation Form report</w:t>
      </w:r>
      <w:r>
        <w:t xml:space="preserve">, the survey vendor must </w:t>
      </w:r>
      <w:r w:rsidRPr="00D47B03">
        <w:t xml:space="preserve">notify the Coordination </w:t>
      </w:r>
      <w:r w:rsidRPr="002E4D23">
        <w:t>Team by</w:t>
      </w:r>
      <w:r w:rsidRPr="00D47B03">
        <w:t xml:space="preserve"> March </w:t>
      </w:r>
      <w:r w:rsidR="00CB7C23">
        <w:t>1</w:t>
      </w:r>
      <w:r w:rsidRPr="00D47B03">
        <w:t xml:space="preserve">, </w:t>
      </w:r>
      <w:r w:rsidR="00D83807" w:rsidRPr="00D47B03">
        <w:t>202</w:t>
      </w:r>
      <w:r w:rsidR="00D83807">
        <w:t xml:space="preserve">4 </w:t>
      </w:r>
      <w:r>
        <w:t>of the discrepancy</w:t>
      </w:r>
      <w:r w:rsidR="00D47B03">
        <w:t xml:space="preserve"> for the </w:t>
      </w:r>
      <w:r w:rsidR="00D83807">
        <w:t xml:space="preserve">2024 </w:t>
      </w:r>
      <w:r w:rsidR="00D47B03">
        <w:t xml:space="preserve">Spring Survey and September </w:t>
      </w:r>
      <w:r w:rsidR="006F53E1">
        <w:t>1</w:t>
      </w:r>
      <w:r w:rsidR="00D47B03">
        <w:t xml:space="preserve">, </w:t>
      </w:r>
      <w:r w:rsidR="00D83807">
        <w:t xml:space="preserve">2024 </w:t>
      </w:r>
      <w:r w:rsidR="00D47B03">
        <w:t xml:space="preserve">for the </w:t>
      </w:r>
      <w:r w:rsidR="00D83807">
        <w:t xml:space="preserve">2024 </w:t>
      </w:r>
      <w:r w:rsidR="00D47B03">
        <w:t>Fall Survey</w:t>
      </w:r>
      <w:r w:rsidR="003D09FE">
        <w:t>.</w:t>
      </w:r>
      <w:r w:rsidRPr="00D47B03">
        <w:t xml:space="preserve"> </w:t>
      </w:r>
    </w:p>
    <w:p w14:paraId="6B80FB47" w14:textId="36831437" w:rsidR="00926B72" w:rsidRDefault="00926B72" w:rsidP="00926B72">
      <w:pPr>
        <w:pStyle w:val="ListBullet"/>
        <w:rPr>
          <w:rFonts w:eastAsiaTheme="minorHAnsi"/>
        </w:rPr>
      </w:pPr>
      <w:r w:rsidRPr="00C1598C">
        <w:rPr>
          <w:rFonts w:eastAsiaTheme="minorHAnsi"/>
        </w:rPr>
        <w:t>If you confirm that an ICH facility has completed the vendor authorization</w:t>
      </w:r>
      <w:r w:rsidR="003632E7">
        <w:rPr>
          <w:rFonts w:eastAsiaTheme="minorHAnsi"/>
        </w:rPr>
        <w:t xml:space="preserve"> by the vendor authorization deadline</w:t>
      </w:r>
      <w:r w:rsidR="002E4D23">
        <w:rPr>
          <w:rFonts w:eastAsiaTheme="minorHAnsi"/>
        </w:rPr>
        <w:t xml:space="preserve">, </w:t>
      </w:r>
      <w:r w:rsidR="0047435C">
        <w:rPr>
          <w:rFonts w:eastAsiaTheme="minorHAnsi"/>
        </w:rPr>
        <w:t xml:space="preserve">and it </w:t>
      </w:r>
      <w:r w:rsidR="002E4D23">
        <w:rPr>
          <w:rFonts w:eastAsiaTheme="minorHAnsi"/>
        </w:rPr>
        <w:t xml:space="preserve">is not on the </w:t>
      </w:r>
      <w:r w:rsidR="002E4D23" w:rsidRPr="002E4D23">
        <w:t>F</w:t>
      </w:r>
      <w:r w:rsidR="002E4D23" w:rsidRPr="00EC0032">
        <w:t>acility Non-Participation Form report</w:t>
      </w:r>
      <w:r w:rsidR="002E4D23">
        <w:t>,</w:t>
      </w:r>
      <w:r w:rsidRPr="00C1598C">
        <w:rPr>
          <w:rFonts w:eastAsiaTheme="minorHAnsi"/>
        </w:rPr>
        <w:t xml:space="preserve"> and you did not receive a sample file for that facility, contact the Coordination Team as soon as possible.</w:t>
      </w:r>
    </w:p>
    <w:p w14:paraId="597C7BA2" w14:textId="21CB0D65" w:rsidR="00131FB1" w:rsidRDefault="004F58D4" w:rsidP="00926B72">
      <w:pPr>
        <w:pStyle w:val="ListBullet"/>
        <w:rPr>
          <w:rFonts w:eastAsiaTheme="minorHAnsi"/>
        </w:rPr>
      </w:pPr>
      <w:r>
        <w:rPr>
          <w:rFonts w:eastAsiaTheme="minorHAnsi"/>
        </w:rPr>
        <w:t xml:space="preserve">If you received a sample file for a facility that you will not be collecting data </w:t>
      </w:r>
      <w:r w:rsidR="00912D1C">
        <w:rPr>
          <w:rFonts w:eastAsiaTheme="minorHAnsi"/>
        </w:rPr>
        <w:t xml:space="preserve">from </w:t>
      </w:r>
      <w:r w:rsidR="00CA5546">
        <w:rPr>
          <w:rFonts w:eastAsiaTheme="minorHAnsi"/>
        </w:rPr>
        <w:t>because of</w:t>
      </w:r>
      <w:r>
        <w:rPr>
          <w:rFonts w:eastAsiaTheme="minorHAnsi"/>
        </w:rPr>
        <w:t xml:space="preserve"> nonpayment issues, please alert the Coordination Team imme</w:t>
      </w:r>
      <w:r w:rsidR="00C413E6">
        <w:rPr>
          <w:rFonts w:eastAsiaTheme="minorHAnsi"/>
        </w:rPr>
        <w:t>d</w:t>
      </w:r>
      <w:r>
        <w:rPr>
          <w:rFonts w:eastAsiaTheme="minorHAnsi"/>
        </w:rPr>
        <w:t>iately.</w:t>
      </w:r>
    </w:p>
    <w:p w14:paraId="06FC7510" w14:textId="1569C12C" w:rsidR="00CC310D" w:rsidRDefault="00224F98" w:rsidP="00B6570F">
      <w:pPr>
        <w:pStyle w:val="ListBullet"/>
        <w:rPr>
          <w:rFonts w:eastAsiaTheme="minorHAnsi"/>
        </w:rPr>
      </w:pPr>
      <w:r>
        <w:rPr>
          <w:rFonts w:eastAsiaTheme="minorHAnsi"/>
        </w:rPr>
        <w:t xml:space="preserve">If you received a sample file for a facility that you have learned is closed or will be closing before data collection begins, </w:t>
      </w:r>
      <w:r w:rsidR="0019260B">
        <w:rPr>
          <w:rFonts w:eastAsiaTheme="minorHAnsi"/>
        </w:rPr>
        <w:t xml:space="preserve">please </w:t>
      </w:r>
      <w:r w:rsidR="0019260B" w:rsidRPr="0019260B">
        <w:rPr>
          <w:rFonts w:eastAsiaTheme="minorHAnsi"/>
        </w:rPr>
        <w:t xml:space="preserve">contact the Coordination Team for guidance on deleting </w:t>
      </w:r>
      <w:proofErr w:type="gramStart"/>
      <w:r>
        <w:t>all of</w:t>
      </w:r>
      <w:proofErr w:type="gramEnd"/>
      <w:r>
        <w:t xml:space="preserve"> the </w:t>
      </w:r>
      <w:r w:rsidR="007D692F">
        <w:t>PII</w:t>
      </w:r>
      <w:r w:rsidR="007A72E9">
        <w:t>/</w:t>
      </w:r>
      <w:r w:rsidR="00AA6DCA">
        <w:t xml:space="preserve">PHI </w:t>
      </w:r>
      <w:r>
        <w:t>provided on the sample file for the closed facility.</w:t>
      </w:r>
      <w:r w:rsidR="000921F0">
        <w:t xml:space="preserve"> </w:t>
      </w:r>
      <w:r>
        <w:t xml:space="preserve">The vendor should also submit the online </w:t>
      </w:r>
      <w:r w:rsidR="00510048" w:rsidRPr="00510048">
        <w:rPr>
          <w:i/>
          <w:iCs/>
        </w:rPr>
        <w:t>Vendor</w:t>
      </w:r>
      <w:r w:rsidR="00510048" w:rsidRPr="00510048">
        <w:t xml:space="preserve"> </w:t>
      </w:r>
      <w:r w:rsidRPr="00793276">
        <w:rPr>
          <w:i/>
        </w:rPr>
        <w:t>Facility Closing Attestation Form</w:t>
      </w:r>
      <w:r w:rsidR="00CC310D" w:rsidRPr="008262F9">
        <w:t>, and then</w:t>
      </w:r>
      <w:r w:rsidR="00CC310D">
        <w:rPr>
          <w:i/>
        </w:rPr>
        <w:t xml:space="preserve"> </w:t>
      </w:r>
      <w:r w:rsidR="00CC310D">
        <w:rPr>
          <w:rFonts w:eastAsiaTheme="minorHAnsi"/>
        </w:rPr>
        <w:t>alert the Coordination Team immediately to confirm that the facility’s data ha</w:t>
      </w:r>
      <w:r w:rsidR="00740639">
        <w:rPr>
          <w:rFonts w:eastAsiaTheme="minorHAnsi"/>
        </w:rPr>
        <w:t>ve</w:t>
      </w:r>
      <w:r w:rsidR="00CC310D">
        <w:rPr>
          <w:rFonts w:eastAsiaTheme="minorHAnsi"/>
        </w:rPr>
        <w:t xml:space="preserve"> been deleted from the sample file.</w:t>
      </w:r>
    </w:p>
    <w:p w14:paraId="4E34C548" w14:textId="629985BB" w:rsidR="00926B72" w:rsidRPr="000A677A" w:rsidRDefault="00926B72" w:rsidP="00CC310D">
      <w:pPr>
        <w:pStyle w:val="ListBullet"/>
        <w:rPr>
          <w:rFonts w:eastAsiaTheme="minorHAnsi"/>
        </w:rPr>
      </w:pPr>
      <w:r w:rsidRPr="00CC310D">
        <w:rPr>
          <w:rFonts w:eastAsiaTheme="minorHAnsi"/>
        </w:rPr>
        <w:t>Survey vendors must check the file to make sure that one or more patients were sampled for each of their facility c</w:t>
      </w:r>
      <w:r w:rsidRPr="00524293">
        <w:rPr>
          <w:rFonts w:eastAsiaTheme="minorHAnsi"/>
        </w:rPr>
        <w:t>lients</w:t>
      </w:r>
      <w:r w:rsidR="00367968">
        <w:rPr>
          <w:rFonts w:eastAsiaTheme="minorHAnsi"/>
        </w:rPr>
        <w:t xml:space="preserve"> (unless the CCN is included on the </w:t>
      </w:r>
      <w:r w:rsidR="00367968" w:rsidRPr="002E4D23">
        <w:t>F</w:t>
      </w:r>
      <w:r w:rsidR="00367968" w:rsidRPr="00EC0032">
        <w:t>acility Non-Participation Form report</w:t>
      </w:r>
      <w:r w:rsidR="00367968">
        <w:t>)</w:t>
      </w:r>
      <w:r w:rsidRPr="00524293">
        <w:rPr>
          <w:rFonts w:eastAsiaTheme="minorHAnsi"/>
        </w:rPr>
        <w:t xml:space="preserve"> and that the number of patients for which sample information is provided matches the number of patients indicated as having been sampled.</w:t>
      </w:r>
    </w:p>
    <w:p w14:paraId="598149F9" w14:textId="69D5D397" w:rsidR="00926B72" w:rsidRPr="00CA0571" w:rsidRDefault="00926B72" w:rsidP="00CA0571">
      <w:pPr>
        <w:pStyle w:val="ListBullet"/>
        <w:rPr>
          <w:rFonts w:eastAsiaTheme="minorHAnsi"/>
        </w:rPr>
      </w:pPr>
      <w:r w:rsidRPr="00CA0571">
        <w:rPr>
          <w:rFonts w:eastAsiaTheme="minorHAnsi"/>
        </w:rPr>
        <w:t xml:space="preserve">Immediately report any discrepancies or problems detected with the sample file to the Coordination Team </w:t>
      </w:r>
      <w:r w:rsidR="00AC68D6">
        <w:rPr>
          <w:rFonts w:eastAsiaTheme="minorHAnsi"/>
        </w:rPr>
        <w:t xml:space="preserve">via </w:t>
      </w:r>
      <w:r w:rsidR="00F878B8">
        <w:rPr>
          <w:rFonts w:eastAsiaTheme="minorHAnsi"/>
        </w:rPr>
        <w:t>email</w:t>
      </w:r>
      <w:r w:rsidR="00AC68D6">
        <w:rPr>
          <w:rFonts w:eastAsiaTheme="minorHAnsi"/>
        </w:rPr>
        <w:t xml:space="preserve"> </w:t>
      </w:r>
      <w:r w:rsidR="005A304B">
        <w:rPr>
          <w:rFonts w:eastAsiaTheme="minorHAnsi"/>
        </w:rPr>
        <w:t>at</w:t>
      </w:r>
      <w:r w:rsidRPr="00CA0571">
        <w:rPr>
          <w:rFonts w:eastAsiaTheme="minorHAnsi"/>
        </w:rPr>
        <w:t xml:space="preserve"> </w:t>
      </w:r>
      <w:hyperlink r:id="rId120" w:history="1">
        <w:r w:rsidR="00CA0571" w:rsidRPr="00CA0571">
          <w:rPr>
            <w:rStyle w:val="Hyperlink"/>
            <w:rFonts w:eastAsiaTheme="minorHAnsi"/>
          </w:rPr>
          <w:t>ichcahps@rti.org</w:t>
        </w:r>
      </w:hyperlink>
      <w:r w:rsidRPr="00CA0571">
        <w:rPr>
          <w:rFonts w:eastAsiaTheme="minorHAnsi"/>
        </w:rPr>
        <w:t xml:space="preserve"> or 1-866-245-8083.</w:t>
      </w:r>
    </w:p>
    <w:p w14:paraId="4FFFC819" w14:textId="2D033059" w:rsidR="00926B72" w:rsidRPr="00CA1CDF" w:rsidRDefault="00871566" w:rsidP="00196397">
      <w:pPr>
        <w:pStyle w:val="Heading4"/>
        <w:rPr>
          <w:sz w:val="24"/>
        </w:rPr>
      </w:pPr>
      <w:bookmarkStart w:id="572" w:name="_Toc377977261"/>
      <w:bookmarkStart w:id="573" w:name="_Toc27747154"/>
      <w:bookmarkStart w:id="574" w:name="_Toc155789636"/>
      <w:r w:rsidRPr="00CA1CDF">
        <w:rPr>
          <w:sz w:val="24"/>
        </w:rPr>
        <w:t>12.1.2</w:t>
      </w:r>
      <w:r w:rsidRPr="00CA1CDF">
        <w:rPr>
          <w:sz w:val="24"/>
        </w:rPr>
        <w:tab/>
      </w:r>
      <w:r w:rsidR="00926B72" w:rsidRPr="00CA1CDF">
        <w:rPr>
          <w:sz w:val="24"/>
          <w:u w:val="single"/>
        </w:rPr>
        <w:t>Recommended</w:t>
      </w:r>
      <w:r w:rsidR="00926B72" w:rsidRPr="00CA1CDF">
        <w:rPr>
          <w:sz w:val="24"/>
        </w:rPr>
        <w:t xml:space="preserve"> Sample File Download Quality Control Procedures</w:t>
      </w:r>
      <w:bookmarkEnd w:id="572"/>
      <w:bookmarkEnd w:id="573"/>
      <w:bookmarkEnd w:id="574"/>
    </w:p>
    <w:p w14:paraId="22AC3D7A" w14:textId="77777777" w:rsidR="00926B72" w:rsidRPr="00C1598C" w:rsidRDefault="00926B72" w:rsidP="00926B72">
      <w:pPr>
        <w:pStyle w:val="ListBullet"/>
        <w:rPr>
          <w:rFonts w:eastAsiaTheme="minorHAnsi"/>
        </w:rPr>
      </w:pPr>
      <w:r w:rsidRPr="00C1598C">
        <w:rPr>
          <w:rFonts w:eastAsiaTheme="minorHAnsi"/>
        </w:rPr>
        <w:t xml:space="preserve">Once downloaded, survey vendors are advised to </w:t>
      </w:r>
      <w:proofErr w:type="gramStart"/>
      <w:r w:rsidRPr="00C1598C">
        <w:rPr>
          <w:rFonts w:eastAsiaTheme="minorHAnsi"/>
        </w:rPr>
        <w:t>store the sample files in an encrypted format at all times</w:t>
      </w:r>
      <w:proofErr w:type="gramEnd"/>
      <w:r w:rsidRPr="00C1598C">
        <w:rPr>
          <w:rFonts w:eastAsiaTheme="minorHAnsi"/>
        </w:rPr>
        <w:t xml:space="preserve"> when not in use. We highly recommend that survey vendors only use unencrypted sample files when access to the patient information is required.</w:t>
      </w:r>
    </w:p>
    <w:p w14:paraId="44BF355B" w14:textId="77777777" w:rsidR="00926B72" w:rsidRPr="00C1598C" w:rsidRDefault="00926B72" w:rsidP="00926B72">
      <w:pPr>
        <w:pStyle w:val="ListBullet"/>
        <w:rPr>
          <w:rFonts w:eastAsiaTheme="minorHAnsi"/>
        </w:rPr>
      </w:pPr>
      <w:r w:rsidRPr="00C1598C">
        <w:rPr>
          <w:rFonts w:eastAsiaTheme="minorHAnsi"/>
        </w:rPr>
        <w:t>Survey vendors will be required to download the sample file within 2 business days after the sample files are made available on the ICH CAHPS website. We strongly urge survey vendors to NOT wait until the final day to download their sample file. Downloading the sample file early ensures sufficient time to address any technical issues that may arise with sample file download and the Coordination Team is notified of and can resolve any problems or discrepancies in the sample file.</w:t>
      </w:r>
    </w:p>
    <w:p w14:paraId="766EBB32" w14:textId="394AAFFA" w:rsidR="00926B72" w:rsidRPr="00C1598C" w:rsidRDefault="00871566" w:rsidP="00172CF8">
      <w:pPr>
        <w:pStyle w:val="Heading3"/>
      </w:pPr>
      <w:bookmarkStart w:id="575" w:name="_Toc27747155"/>
      <w:bookmarkStart w:id="576" w:name="_Toc155789637"/>
      <w:r>
        <w:rPr>
          <w:noProof/>
        </w:rPr>
        <w:lastRenderedPageBreak/>
        <w:t>12.2</w:t>
      </w:r>
      <w:r>
        <w:rPr>
          <w:noProof/>
        </w:rPr>
        <w:tab/>
      </w:r>
      <w:r w:rsidR="00926B72" w:rsidRPr="00C1598C">
        <w:rPr>
          <w:noProof/>
        </w:rPr>
        <w:t>Mail-Only Quality Control Guidelines</w:t>
      </w:r>
      <w:bookmarkEnd w:id="575"/>
      <w:bookmarkEnd w:id="576"/>
    </w:p>
    <w:p w14:paraId="111076E3" w14:textId="77777777" w:rsidR="00926B72" w:rsidRPr="00C1598C" w:rsidRDefault="00926B72" w:rsidP="00926B72">
      <w:pPr>
        <w:pStyle w:val="BodyText"/>
      </w:pPr>
      <w:r w:rsidRPr="00C1598C">
        <w:t>The following section includes both required and recommended steps for incorporating quality control into the mail-only mode survey administration and data processing and submission procedures.</w:t>
      </w:r>
    </w:p>
    <w:p w14:paraId="3FAD908C" w14:textId="5A3B59A2" w:rsidR="00926B72" w:rsidRPr="00CA1CDF" w:rsidRDefault="00871566" w:rsidP="00196397">
      <w:pPr>
        <w:pStyle w:val="Heading4"/>
        <w:rPr>
          <w:sz w:val="24"/>
        </w:rPr>
      </w:pPr>
      <w:bookmarkStart w:id="577" w:name="_Toc27747156"/>
      <w:bookmarkStart w:id="578" w:name="_Toc155789638"/>
      <w:r w:rsidRPr="00CA1CDF">
        <w:rPr>
          <w:sz w:val="24"/>
        </w:rPr>
        <w:t>12.2.1</w:t>
      </w:r>
      <w:r w:rsidRPr="00CA1CDF">
        <w:rPr>
          <w:sz w:val="24"/>
        </w:rPr>
        <w:tab/>
      </w:r>
      <w:r w:rsidR="00926B72" w:rsidRPr="00CA1CDF">
        <w:rPr>
          <w:sz w:val="24"/>
          <w:u w:val="single"/>
        </w:rPr>
        <w:t>Required</w:t>
      </w:r>
      <w:r w:rsidR="00926B72" w:rsidRPr="00CA1CDF">
        <w:rPr>
          <w:sz w:val="24"/>
        </w:rPr>
        <w:t xml:space="preserve"> Mail-Only Survey Administration Quality Control Measures</w:t>
      </w:r>
      <w:bookmarkEnd w:id="577"/>
      <w:bookmarkEnd w:id="578"/>
    </w:p>
    <w:p w14:paraId="008F198A" w14:textId="04947184" w:rsidR="00926B72" w:rsidRPr="00C1598C" w:rsidRDefault="00926B72" w:rsidP="00926B72">
      <w:pPr>
        <w:pStyle w:val="ListBullet"/>
      </w:pPr>
      <w:r w:rsidRPr="00C1598C">
        <w:t>Because sample patients</w:t>
      </w:r>
      <w:r w:rsidR="004A2B8D">
        <w:t>’</w:t>
      </w:r>
      <w:r w:rsidRPr="00C1598C">
        <w:t xml:space="preserve"> addresses are obtained from </w:t>
      </w:r>
      <w:r w:rsidR="00A150B7">
        <w:t>EQRS</w:t>
      </w:r>
      <w:r w:rsidRPr="00C1598C">
        <w:t xml:space="preserve">, it is possible that some of the information provided in the sample file may be incomplete or invalid. To address this issue, survey vendors must verify that </w:t>
      </w:r>
      <w:r w:rsidR="00524293" w:rsidRPr="008262F9">
        <w:rPr>
          <w:b/>
          <w:u w:val="single"/>
        </w:rPr>
        <w:t>each</w:t>
      </w:r>
      <w:r w:rsidR="00524293">
        <w:t xml:space="preserve"> </w:t>
      </w:r>
      <w:r w:rsidRPr="00C1598C">
        <w:t>sample patients</w:t>
      </w:r>
      <w:r w:rsidR="004A2B8D">
        <w:t>’</w:t>
      </w:r>
      <w:r w:rsidRPr="00C1598C">
        <w:t xml:space="preserve"> mailing address </w:t>
      </w:r>
      <w:r w:rsidR="00524293">
        <w:t>that is included in the sample file provided by the Coordination Team is</w:t>
      </w:r>
      <w:r w:rsidR="00524293" w:rsidRPr="00C1598C">
        <w:t xml:space="preserve"> </w:t>
      </w:r>
      <w:r w:rsidRPr="00C1598C">
        <w:t>correct by using a commercial address update service, such as NCOA or the U.S. Postal Service Zip+4 software.</w:t>
      </w:r>
      <w:r w:rsidR="00642066" w:rsidRPr="00C1598C">
        <w:t xml:space="preserve"> </w:t>
      </w:r>
      <w:r w:rsidRPr="00C1598C">
        <w:t xml:space="preserve">As noted previously, survey vendors are permitted to ask ICH facilities to provide updated address information for </w:t>
      </w:r>
      <w:r w:rsidRPr="00C1598C">
        <w:rPr>
          <w:u w:val="single"/>
        </w:rPr>
        <w:t>all</w:t>
      </w:r>
      <w:r w:rsidRPr="00664C45">
        <w:t xml:space="preserve"> </w:t>
      </w:r>
      <w:r w:rsidRPr="00C1598C">
        <w:t>patients they treated during the sampling window, if the vendor has an appropriate agreement with the facilities. Survey vendors cannot, however, give a list of the sample patients to the ICH facility to request this information.</w:t>
      </w:r>
    </w:p>
    <w:p w14:paraId="0CD36BF9" w14:textId="77777777" w:rsidR="00926B72" w:rsidRPr="00C1598C" w:rsidRDefault="00926B72" w:rsidP="00926B72">
      <w:pPr>
        <w:pStyle w:val="ListBullet"/>
      </w:pPr>
      <w:r w:rsidRPr="00C1598C">
        <w:t>Survey vendors must prepare and maintain written documentation that all staff members involved with the mail survey implementation, including support staff, were properly trained on the survey specifications and protocols.</w:t>
      </w:r>
    </w:p>
    <w:p w14:paraId="25E1E2B6" w14:textId="306ECB90" w:rsidR="00926B72" w:rsidRPr="00C1598C" w:rsidRDefault="00926B72" w:rsidP="00926B72">
      <w:pPr>
        <w:pStyle w:val="ListBullet"/>
      </w:pPr>
      <w:r w:rsidRPr="00C1598C">
        <w:t>Check a minimum of 10 percent of all printed materials (</w:t>
      </w:r>
      <w:r w:rsidR="0045346D">
        <w:rPr>
          <w:rFonts w:eastAsia="Calibri"/>
        </w:rPr>
        <w:t>survey</w:t>
      </w:r>
      <w:r w:rsidRPr="00C1598C">
        <w:rPr>
          <w:rFonts w:eastAsia="Calibri"/>
        </w:rPr>
        <w:t>s, prenotification letters, cover letters)</w:t>
      </w:r>
      <w:r w:rsidRPr="00C1598C">
        <w:t xml:space="preserve"> to ensure the quality of the printing—that is, make sure that there is no smearing, misaligned pages, missing/duplicate pages, stray marks on pages, or </w:t>
      </w:r>
      <w:r w:rsidRPr="00C1598C">
        <w:rPr>
          <w:rFonts w:eastAsia="Calibri"/>
        </w:rPr>
        <w:t xml:space="preserve">bleed-throughs (which can impact or cause problems when scanning the data from completed </w:t>
      </w:r>
      <w:r w:rsidR="0045346D">
        <w:rPr>
          <w:rFonts w:eastAsia="Calibri"/>
        </w:rPr>
        <w:t>survey</w:t>
      </w:r>
      <w:r w:rsidRPr="00C1598C">
        <w:rPr>
          <w:rFonts w:eastAsia="Calibri"/>
        </w:rPr>
        <w:t>s)</w:t>
      </w:r>
      <w:r w:rsidRPr="00C1598C">
        <w:t>.</w:t>
      </w:r>
    </w:p>
    <w:p w14:paraId="65C32862" w14:textId="5BBF1796" w:rsidR="00926B72" w:rsidRPr="00C1598C" w:rsidRDefault="00926B72" w:rsidP="00926B72">
      <w:pPr>
        <w:pStyle w:val="ListBullet"/>
      </w:pPr>
      <w:r w:rsidRPr="00C1598C">
        <w:t xml:space="preserve">Check a minimum of 10 percent of all outgoing </w:t>
      </w:r>
      <w:r w:rsidR="00333156">
        <w:t>survey</w:t>
      </w:r>
      <w:r w:rsidR="00333156" w:rsidRPr="00C1598C">
        <w:t xml:space="preserve"> </w:t>
      </w:r>
      <w:r w:rsidRPr="00C1598C">
        <w:t xml:space="preserve">packages to ensure that all package contents are included and that the same unique SID number appears on both the cover letter and the </w:t>
      </w:r>
      <w:r w:rsidR="0045346D">
        <w:t>survey</w:t>
      </w:r>
      <w:r w:rsidRPr="00C1598C">
        <w:t>.</w:t>
      </w:r>
    </w:p>
    <w:p w14:paraId="1ED635A5" w14:textId="47AA6CAC" w:rsidR="002C1A94" w:rsidRPr="00C1598C" w:rsidRDefault="002C1A94" w:rsidP="002C1A94">
      <w:pPr>
        <w:pStyle w:val="ListBullet"/>
      </w:pPr>
      <w:bookmarkStart w:id="579" w:name="_Hlk53069417"/>
      <w:r>
        <w:t xml:space="preserve">For the prenotification letters and mail survey cover letters, check a sample of cases to make sure that the </w:t>
      </w:r>
      <w:r w:rsidR="00CD64AE">
        <w:t>address matches</w:t>
      </w:r>
      <w:r>
        <w:t xml:space="preserve"> </w:t>
      </w:r>
      <w:r w:rsidR="00BC7102">
        <w:t xml:space="preserve">either </w:t>
      </w:r>
      <w:r w:rsidR="000540A9">
        <w:t>(</w:t>
      </w:r>
      <w:r w:rsidR="00BC7102">
        <w:t xml:space="preserve">a) </w:t>
      </w:r>
      <w:r>
        <w:t xml:space="preserve">the name and address included in the sample file </w:t>
      </w:r>
      <w:r w:rsidR="00333156">
        <w:t>provided by the Coordination Team</w:t>
      </w:r>
      <w:r w:rsidR="00BC7102">
        <w:t xml:space="preserve">, </w:t>
      </w:r>
      <w:r w:rsidR="000540A9">
        <w:t>(</w:t>
      </w:r>
      <w:r w:rsidR="00BC7102">
        <w:t xml:space="preserve">b) </w:t>
      </w:r>
      <w:r w:rsidR="00BC7102" w:rsidRPr="00BC7102">
        <w:t xml:space="preserve">the </w:t>
      </w:r>
      <w:r w:rsidR="00333156">
        <w:t xml:space="preserve">address update provided by the </w:t>
      </w:r>
      <w:r w:rsidR="00BC7102" w:rsidRPr="00BC7102">
        <w:t xml:space="preserve">commercial address update service, or </w:t>
      </w:r>
      <w:r w:rsidR="000540A9">
        <w:t>(</w:t>
      </w:r>
      <w:r w:rsidR="00BC7102">
        <w:t xml:space="preserve">c) </w:t>
      </w:r>
      <w:r w:rsidR="00BC7102" w:rsidRPr="00BC7102">
        <w:t>the address information provided by the facility</w:t>
      </w:r>
      <w:r w:rsidR="00E7497E">
        <w:t xml:space="preserve">. Vendors should compare the address against </w:t>
      </w:r>
      <w:r w:rsidR="00BC7102">
        <w:t>whichever address information</w:t>
      </w:r>
      <w:r w:rsidR="000540A9">
        <w:t>—</w:t>
      </w:r>
      <w:r w:rsidR="00333156">
        <w:t>a, b, or c</w:t>
      </w:r>
      <w:r w:rsidR="000540A9">
        <w:t>—</w:t>
      </w:r>
      <w:r w:rsidR="00BC7102">
        <w:t>is most recent</w:t>
      </w:r>
      <w:r>
        <w:t>.</w:t>
      </w:r>
      <w:r w:rsidR="00024F96">
        <w:t xml:space="preserve"> </w:t>
      </w:r>
    </w:p>
    <w:bookmarkEnd w:id="579"/>
    <w:p w14:paraId="0AF12C02" w14:textId="25E5AD5B" w:rsidR="00926B72" w:rsidRPr="00C1598C" w:rsidRDefault="00926B72" w:rsidP="00926B72">
      <w:pPr>
        <w:pStyle w:val="ListBullet"/>
      </w:pPr>
      <w:r w:rsidRPr="00C1598C">
        <w:rPr>
          <w:rFonts w:eastAsia="Calibri"/>
        </w:rPr>
        <w:t xml:space="preserve">For the </w:t>
      </w:r>
      <w:r w:rsidR="00333156">
        <w:rPr>
          <w:rFonts w:eastAsia="Calibri"/>
        </w:rPr>
        <w:t>prenotification and survey package envelopes</w:t>
      </w:r>
      <w:r w:rsidRPr="00C1598C">
        <w:rPr>
          <w:rFonts w:eastAsia="Calibri"/>
        </w:rPr>
        <w:t>, check a sample of cases to make sure that the name and address printed on the outside of the envelope match the name and address included on the letter.</w:t>
      </w:r>
      <w:r w:rsidR="00333156">
        <w:rPr>
          <w:rFonts w:eastAsia="Calibri"/>
        </w:rPr>
        <w:t xml:space="preserve"> </w:t>
      </w:r>
    </w:p>
    <w:p w14:paraId="6131EFD6" w14:textId="25F4AF80" w:rsidR="00926B72" w:rsidRPr="00C1598C" w:rsidRDefault="00926B72" w:rsidP="00926B72">
      <w:pPr>
        <w:pStyle w:val="ListBullet"/>
        <w:rPr>
          <w:rFonts w:eastAsia="Calibri"/>
        </w:rPr>
      </w:pPr>
      <w:r w:rsidRPr="00C1598C">
        <w:rPr>
          <w:rFonts w:eastAsia="Calibri"/>
        </w:rPr>
        <w:lastRenderedPageBreak/>
        <w:t xml:space="preserve">Survey vendors must check to make sure that the number of </w:t>
      </w:r>
      <w:r w:rsidR="00333156">
        <w:rPr>
          <w:rFonts w:eastAsia="Calibri"/>
        </w:rPr>
        <w:t>survey</w:t>
      </w:r>
      <w:r w:rsidR="00333156" w:rsidRPr="00C1598C">
        <w:rPr>
          <w:rFonts w:eastAsia="Calibri"/>
        </w:rPr>
        <w:t xml:space="preserve"> </w:t>
      </w:r>
      <w:r w:rsidRPr="00C1598C">
        <w:rPr>
          <w:rFonts w:eastAsia="Calibri"/>
        </w:rPr>
        <w:t>packages to be mailed matches the number of sampled cases.</w:t>
      </w:r>
    </w:p>
    <w:p w14:paraId="6CF9F3FB" w14:textId="10C7A62D" w:rsidR="00871566" w:rsidRPr="00CA1CDF" w:rsidRDefault="00871566" w:rsidP="00196397">
      <w:pPr>
        <w:pStyle w:val="Heading4"/>
        <w:rPr>
          <w:sz w:val="24"/>
        </w:rPr>
      </w:pPr>
      <w:bookmarkStart w:id="580" w:name="_Toc27747157"/>
      <w:bookmarkStart w:id="581" w:name="_Toc155789639"/>
      <w:r w:rsidRPr="00CA1CDF">
        <w:rPr>
          <w:sz w:val="24"/>
        </w:rPr>
        <w:t>12.2.2</w:t>
      </w:r>
      <w:r w:rsidRPr="00CA1CDF">
        <w:rPr>
          <w:sz w:val="24"/>
        </w:rPr>
        <w:tab/>
      </w:r>
      <w:r w:rsidRPr="00CA1CDF">
        <w:rPr>
          <w:sz w:val="24"/>
          <w:u w:val="single"/>
        </w:rPr>
        <w:t>Recommended</w:t>
      </w:r>
      <w:r w:rsidRPr="00CA1CDF">
        <w:rPr>
          <w:sz w:val="24"/>
        </w:rPr>
        <w:t xml:space="preserve"> Mail-Only Survey Administration Quality Control Measures</w:t>
      </w:r>
      <w:bookmarkEnd w:id="580"/>
      <w:bookmarkEnd w:id="581"/>
    </w:p>
    <w:p w14:paraId="4C11D660" w14:textId="7ADF3E3E" w:rsidR="00871566" w:rsidRPr="00C1598C" w:rsidRDefault="00871566" w:rsidP="00871566">
      <w:pPr>
        <w:pStyle w:val="ListBullet"/>
      </w:pPr>
      <w:r w:rsidRPr="00C1598C">
        <w:t xml:space="preserve">Survey vendors are advised to </w:t>
      </w:r>
      <w:r>
        <w:t>“</w:t>
      </w:r>
      <w:r w:rsidRPr="00C1598C">
        <w:t>seed</w:t>
      </w:r>
      <w:r>
        <w:t>”</w:t>
      </w:r>
      <w:r w:rsidRPr="00C1598C">
        <w:t xml:space="preserve"> each mailing. That is, include the name and address of </w:t>
      </w:r>
      <w:r w:rsidR="00333156">
        <w:t xml:space="preserve">a </w:t>
      </w:r>
      <w:r w:rsidRPr="00C1598C">
        <w:t>designated survey vendor staff</w:t>
      </w:r>
      <w:r w:rsidR="007E1742">
        <w:t xml:space="preserve"> member</w:t>
      </w:r>
      <w:r w:rsidRPr="00C1598C">
        <w:t xml:space="preserve"> in each mailing file to</w:t>
      </w:r>
      <w:r w:rsidR="007E1742">
        <w:t xml:space="preserve"> have the </w:t>
      </w:r>
      <w:r w:rsidR="00333156">
        <w:t xml:space="preserve">prenotification letter and </w:t>
      </w:r>
      <w:r w:rsidR="007E1742">
        <w:t xml:space="preserve">survey </w:t>
      </w:r>
      <w:r w:rsidR="00333156">
        <w:t xml:space="preserve">package </w:t>
      </w:r>
      <w:r w:rsidR="007E1742">
        <w:t xml:space="preserve">sent to that staff member. Once the </w:t>
      </w:r>
      <w:r w:rsidR="00333156">
        <w:t xml:space="preserve">mailings are </w:t>
      </w:r>
      <w:r w:rsidR="007E1742">
        <w:t xml:space="preserve">received, the vendor’s </w:t>
      </w:r>
      <w:r w:rsidR="00333156">
        <w:t>s</w:t>
      </w:r>
      <w:r w:rsidR="007E1742">
        <w:t>urvey staff should review and</w:t>
      </w:r>
      <w:r w:rsidRPr="00C1598C">
        <w:t xml:space="preserve"> assess the completeness of the </w:t>
      </w:r>
      <w:r w:rsidR="00333156">
        <w:t>survey</w:t>
      </w:r>
      <w:r w:rsidR="00333156" w:rsidRPr="00C1598C">
        <w:t xml:space="preserve"> </w:t>
      </w:r>
      <w:r w:rsidRPr="00C1598C">
        <w:t>package and timeliness of package delivery.</w:t>
      </w:r>
      <w:r w:rsidR="00A150B7">
        <w:t xml:space="preserve"> If the vendor’s survey staff review the mailing and </w:t>
      </w:r>
      <w:r w:rsidR="00533732">
        <w:t xml:space="preserve">discover a deviation in </w:t>
      </w:r>
      <w:r w:rsidR="00A150B7">
        <w:t>ICH CAHPS protocols, the vendor should immediately notify the Coordination Team and submit a discrepancy notification report.</w:t>
      </w:r>
    </w:p>
    <w:p w14:paraId="53CADDE6" w14:textId="60B72397" w:rsidR="00926B72" w:rsidRPr="00CA1CDF" w:rsidRDefault="00871566" w:rsidP="00196397">
      <w:pPr>
        <w:pStyle w:val="Heading4"/>
        <w:rPr>
          <w:sz w:val="24"/>
        </w:rPr>
      </w:pPr>
      <w:bookmarkStart w:id="582" w:name="_Toc27747158"/>
      <w:bookmarkStart w:id="583" w:name="_Toc155789640"/>
      <w:r w:rsidRPr="00CA1CDF">
        <w:rPr>
          <w:sz w:val="24"/>
        </w:rPr>
        <w:t>12.2.3</w:t>
      </w:r>
      <w:r w:rsidRPr="00CA1CDF">
        <w:rPr>
          <w:sz w:val="24"/>
        </w:rPr>
        <w:tab/>
      </w:r>
      <w:r w:rsidR="00926B72" w:rsidRPr="00CA1CDF">
        <w:rPr>
          <w:sz w:val="24"/>
          <w:u w:val="single"/>
        </w:rPr>
        <w:t>Required</w:t>
      </w:r>
      <w:r w:rsidR="00926B72" w:rsidRPr="00CA1CDF">
        <w:rPr>
          <w:sz w:val="24"/>
        </w:rPr>
        <w:t xml:space="preserve"> Mail-Only Data Processing Quality Control Measures</w:t>
      </w:r>
      <w:bookmarkEnd w:id="582"/>
      <w:bookmarkEnd w:id="583"/>
    </w:p>
    <w:p w14:paraId="28AFB5BF" w14:textId="2BAA0586" w:rsidR="00926B72" w:rsidRPr="00C1598C" w:rsidRDefault="00926B72" w:rsidP="00926B72">
      <w:pPr>
        <w:pStyle w:val="ListBullet"/>
      </w:pPr>
      <w:r w:rsidRPr="00C1598C">
        <w:t xml:space="preserve">A sample of returned </w:t>
      </w:r>
      <w:r w:rsidR="0045346D">
        <w:t>survey</w:t>
      </w:r>
      <w:r w:rsidRPr="00C1598C">
        <w:t>s (minimum of 10 percent) must be rescanned and compared with the original</w:t>
      </w:r>
      <w:r w:rsidR="00225688">
        <w:t xml:space="preserve"> scanned</w:t>
      </w:r>
      <w:r w:rsidR="00254846">
        <w:t xml:space="preserve"> image of the</w:t>
      </w:r>
      <w:r w:rsidR="00225688">
        <w:t xml:space="preserve"> </w:t>
      </w:r>
      <w:r w:rsidR="0045346D">
        <w:t>survey</w:t>
      </w:r>
      <w:r w:rsidRPr="00C1598C">
        <w:t xml:space="preserve"> as a quality control measure. Any discrepancies should be reconciled by a supervisor.</w:t>
      </w:r>
    </w:p>
    <w:p w14:paraId="77DC1728" w14:textId="54EAB258" w:rsidR="00926B72" w:rsidRPr="00C1598C" w:rsidRDefault="002B5774" w:rsidP="00926B72">
      <w:pPr>
        <w:pStyle w:val="ListBullet"/>
      </w:pPr>
      <w:r>
        <w:t>If keying data, all</w:t>
      </w:r>
      <w:r w:rsidRPr="00C1598C">
        <w:t xml:space="preserve"> </w:t>
      </w:r>
      <w:r w:rsidR="0045346D">
        <w:t>survey</w:t>
      </w:r>
      <w:r w:rsidR="00926B72" w:rsidRPr="00C1598C">
        <w:t xml:space="preserve">s must be 100 percent rekeyed for quality control purposes. That is, for every </w:t>
      </w:r>
      <w:r w:rsidR="0045346D">
        <w:t>survey</w:t>
      </w:r>
      <w:r w:rsidR="00926B72" w:rsidRPr="00C1598C">
        <w:t xml:space="preserve">, a different key entry staff member must rekey the </w:t>
      </w:r>
      <w:r w:rsidR="0045346D">
        <w:t>survey</w:t>
      </w:r>
      <w:r w:rsidR="00926B72" w:rsidRPr="00C1598C">
        <w:t xml:space="preserve"> to ensure that all entries are accurate. If any discrepancies are observed, a </w:t>
      </w:r>
      <w:r w:rsidR="00910E76">
        <w:t>third person</w:t>
      </w:r>
      <w:r w:rsidR="00910E76" w:rsidRPr="00C1598C">
        <w:t xml:space="preserve"> </w:t>
      </w:r>
      <w:r w:rsidR="00926B72" w:rsidRPr="00C1598C">
        <w:t>should resolve the discrepancy and ensure that the correct value is keyed.</w:t>
      </w:r>
    </w:p>
    <w:p w14:paraId="51715144" w14:textId="77777777" w:rsidR="00926B72" w:rsidRPr="00C1598C" w:rsidRDefault="00926B72" w:rsidP="00926B72">
      <w:pPr>
        <w:pStyle w:val="ListBullet"/>
        <w:rPr>
          <w:rFonts w:eastAsia="Calibri"/>
        </w:rPr>
      </w:pPr>
      <w:r w:rsidRPr="00C1598C">
        <w:rPr>
          <w:rFonts w:eastAsia="Calibri"/>
        </w:rPr>
        <w:t>Survey vendors must select and review a sample of cases coded by each coder (minimum of 5 percent) to make sure that coding rules were followed correctly.</w:t>
      </w:r>
    </w:p>
    <w:p w14:paraId="29504925" w14:textId="0F9E93B3" w:rsidR="00926B72" w:rsidRPr="00CA1CDF" w:rsidRDefault="00871566" w:rsidP="00196397">
      <w:pPr>
        <w:pStyle w:val="Heading4"/>
        <w:rPr>
          <w:sz w:val="24"/>
        </w:rPr>
      </w:pPr>
      <w:bookmarkStart w:id="584" w:name="_Toc27747159"/>
      <w:bookmarkStart w:id="585" w:name="_Toc155789641"/>
      <w:r w:rsidRPr="00CA1CDF">
        <w:rPr>
          <w:sz w:val="24"/>
        </w:rPr>
        <w:t>12.2.4</w:t>
      </w:r>
      <w:r w:rsidRPr="00CA1CDF">
        <w:rPr>
          <w:sz w:val="24"/>
        </w:rPr>
        <w:tab/>
      </w:r>
      <w:r w:rsidR="00926B72" w:rsidRPr="00CA1CDF">
        <w:rPr>
          <w:sz w:val="24"/>
          <w:u w:val="single"/>
        </w:rPr>
        <w:t>Recommended</w:t>
      </w:r>
      <w:r w:rsidR="00926B72" w:rsidRPr="00CA1CDF">
        <w:rPr>
          <w:sz w:val="24"/>
        </w:rPr>
        <w:t xml:space="preserve"> Mail-Only Data Processing and Submission Quality Control Measures</w:t>
      </w:r>
      <w:bookmarkEnd w:id="584"/>
      <w:bookmarkEnd w:id="585"/>
    </w:p>
    <w:p w14:paraId="0812DBE6" w14:textId="26A9A200" w:rsidR="00926B72" w:rsidRPr="008236CE" w:rsidRDefault="00926B72" w:rsidP="00926B72">
      <w:pPr>
        <w:pStyle w:val="ListBullet"/>
      </w:pPr>
      <w:r w:rsidRPr="00C1598C">
        <w:rPr>
          <w:rFonts w:eastAsia="Calibri"/>
        </w:rPr>
        <w:t>Survey vendors are urged to develop a way to measure error rates for their data receipt staff (in terms of recognizing marginal notes and passing these on to someone for review), for data entry or scanning operators, and for coders. Survey vendors should then work with their staff to minimize error rates. The Coordination Team will request information about data receipt and processing error rates during site visits to survey vendors.</w:t>
      </w:r>
    </w:p>
    <w:p w14:paraId="63F1072D" w14:textId="254693FD" w:rsidR="00910E76" w:rsidRPr="008236CE" w:rsidRDefault="00910E76" w:rsidP="00926B72">
      <w:pPr>
        <w:pStyle w:val="ListBullet"/>
        <w:rPr>
          <w:rFonts w:eastAsia="Calibri"/>
        </w:rPr>
      </w:pPr>
      <w:r w:rsidRPr="008236CE">
        <w:rPr>
          <w:rFonts w:eastAsia="Calibri"/>
        </w:rPr>
        <w:t xml:space="preserve">Vendors are strongly urged to check </w:t>
      </w:r>
      <w:proofErr w:type="gramStart"/>
      <w:r w:rsidRPr="008236CE">
        <w:rPr>
          <w:rFonts w:eastAsia="Calibri"/>
        </w:rPr>
        <w:t>all of</w:t>
      </w:r>
      <w:proofErr w:type="gramEnd"/>
      <w:r w:rsidRPr="008236CE">
        <w:rPr>
          <w:rFonts w:eastAsia="Calibri"/>
        </w:rPr>
        <w:t xml:space="preserve"> their systems, computer programs, and equipment (including optical scanners) used to administer the ICH CAHPS Survey on a regular basis to ensure that all are working properly and as intended. Vendors should also check to make sure that the scanning parameter</w:t>
      </w:r>
      <w:r w:rsidR="00196F08">
        <w:rPr>
          <w:rFonts w:eastAsia="Calibri"/>
        </w:rPr>
        <w:t>s</w:t>
      </w:r>
      <w:r w:rsidRPr="008236CE">
        <w:rPr>
          <w:rFonts w:eastAsia="Calibri"/>
        </w:rPr>
        <w:t xml:space="preserve"> or settings are large enough to scan response options that are not directly inside the circle or box for the response option and that the scanner is sensitive enough to pick up marked responses that might be lighter than some others.</w:t>
      </w:r>
    </w:p>
    <w:p w14:paraId="568AB6A8" w14:textId="6B62871F" w:rsidR="00926B72" w:rsidRPr="00C1598C" w:rsidRDefault="00871566" w:rsidP="00172CF8">
      <w:pPr>
        <w:pStyle w:val="Heading3"/>
        <w:rPr>
          <w:noProof/>
        </w:rPr>
      </w:pPr>
      <w:bookmarkStart w:id="586" w:name="_Toc224984426"/>
      <w:bookmarkStart w:id="587" w:name="_Toc251318155"/>
      <w:bookmarkStart w:id="588" w:name="_Toc343765419"/>
      <w:bookmarkStart w:id="589" w:name="_Toc27747160"/>
      <w:bookmarkStart w:id="590" w:name="_Toc155789642"/>
      <w:r>
        <w:rPr>
          <w:noProof/>
        </w:rPr>
        <w:lastRenderedPageBreak/>
        <w:t>12.3</w:t>
      </w:r>
      <w:r>
        <w:rPr>
          <w:noProof/>
        </w:rPr>
        <w:tab/>
      </w:r>
      <w:r w:rsidR="00926B72" w:rsidRPr="00C1598C">
        <w:rPr>
          <w:noProof/>
        </w:rPr>
        <w:t>Telephone-Only Quality Control Guidelines</w:t>
      </w:r>
      <w:bookmarkEnd w:id="586"/>
      <w:bookmarkEnd w:id="587"/>
      <w:bookmarkEnd w:id="588"/>
      <w:bookmarkEnd w:id="589"/>
      <w:bookmarkEnd w:id="590"/>
    </w:p>
    <w:p w14:paraId="228E3C66" w14:textId="77777777" w:rsidR="00926B72" w:rsidRPr="00C1598C" w:rsidRDefault="00926B72" w:rsidP="00926B72">
      <w:pPr>
        <w:pStyle w:val="BodyText"/>
      </w:pPr>
      <w:r w:rsidRPr="00C1598C">
        <w:t>The following section includes both required and recommended quality control procedures for telephone-only mode survey administration and data processing and submission procedures.</w:t>
      </w:r>
    </w:p>
    <w:p w14:paraId="45AFE813" w14:textId="0E0C5570" w:rsidR="00926B72" w:rsidRPr="000F4A7F" w:rsidRDefault="00871566" w:rsidP="00196397">
      <w:pPr>
        <w:pStyle w:val="Heading4"/>
        <w:rPr>
          <w:sz w:val="24"/>
        </w:rPr>
      </w:pPr>
      <w:bookmarkStart w:id="591" w:name="_Toc27747161"/>
      <w:bookmarkStart w:id="592" w:name="_Toc155789643"/>
      <w:r w:rsidRPr="000F4A7F">
        <w:rPr>
          <w:sz w:val="24"/>
        </w:rPr>
        <w:t>12.3.1</w:t>
      </w:r>
      <w:r w:rsidRPr="000F4A7F">
        <w:rPr>
          <w:sz w:val="24"/>
        </w:rPr>
        <w:tab/>
      </w:r>
      <w:r w:rsidR="00926B72" w:rsidRPr="000F4A7F">
        <w:rPr>
          <w:sz w:val="24"/>
          <w:u w:val="single"/>
        </w:rPr>
        <w:t>Required</w:t>
      </w:r>
      <w:r w:rsidR="00926B72" w:rsidRPr="000F4A7F">
        <w:rPr>
          <w:sz w:val="24"/>
        </w:rPr>
        <w:t xml:space="preserve"> Telephone-Only Survey Administration Quality Control Measures</w:t>
      </w:r>
      <w:bookmarkEnd w:id="591"/>
      <w:bookmarkEnd w:id="592"/>
    </w:p>
    <w:p w14:paraId="086704A3" w14:textId="34B6FBB3" w:rsidR="00642066" w:rsidRDefault="00926B72" w:rsidP="00926B72">
      <w:pPr>
        <w:pStyle w:val="ListBullet"/>
      </w:pPr>
      <w:r w:rsidRPr="00C1598C">
        <w:t>Because sample patients</w:t>
      </w:r>
      <w:r w:rsidR="004A2B8D">
        <w:t>’</w:t>
      </w:r>
      <w:r w:rsidRPr="00C1598C">
        <w:t xml:space="preserve"> addresses are obtained from </w:t>
      </w:r>
      <w:r w:rsidR="00914864">
        <w:t>EQRS</w:t>
      </w:r>
      <w:r w:rsidRPr="00C1598C">
        <w:t xml:space="preserve">, it is possible that some of the information provided in the sample file may be incomplete or invalid. To address this issue, survey vendors must verify </w:t>
      </w:r>
      <w:r w:rsidR="00524293" w:rsidRPr="008262F9">
        <w:rPr>
          <w:b/>
          <w:u w:val="single"/>
        </w:rPr>
        <w:t>each</w:t>
      </w:r>
      <w:r w:rsidR="00524293">
        <w:t xml:space="preserve"> </w:t>
      </w:r>
      <w:r w:rsidRPr="00C1598C">
        <w:t>telephone number</w:t>
      </w:r>
      <w:r w:rsidR="00524293">
        <w:t xml:space="preserve"> that is included in the sam</w:t>
      </w:r>
      <w:r w:rsidR="00225688">
        <w:t>p</w:t>
      </w:r>
      <w:r w:rsidR="00524293">
        <w:t>le file</w:t>
      </w:r>
      <w:r w:rsidRPr="00C1598C">
        <w:t xml:space="preserve"> provided by the Coordination Team using a commercial address/telephone database service or directory assistance. Please note that survey vendors are permitted to ask ICH facilities to provide updated telephone numbers for </w:t>
      </w:r>
      <w:r w:rsidRPr="00C1598C">
        <w:rPr>
          <w:u w:val="single"/>
        </w:rPr>
        <w:t>all</w:t>
      </w:r>
      <w:r w:rsidRPr="00664C45">
        <w:t xml:space="preserve"> </w:t>
      </w:r>
      <w:r w:rsidRPr="00C1598C">
        <w:t>patients they treated during the sampling window, if the vendor has an appropriate agreement with the facilities</w:t>
      </w:r>
      <w:r w:rsidR="00376F51" w:rsidRPr="00C1598C">
        <w:t>.</w:t>
      </w:r>
      <w:r w:rsidRPr="00C1598C">
        <w:t xml:space="preserve"> Survey vendors cannot, however, give a list of the sample patients to the ICH facility to request this information</w:t>
      </w:r>
      <w:r w:rsidR="00642066" w:rsidRPr="00C1598C">
        <w:t>.</w:t>
      </w:r>
    </w:p>
    <w:p w14:paraId="613722E3" w14:textId="2DC339D3" w:rsidR="007C2C4C" w:rsidRPr="00C1598C" w:rsidRDefault="007C2C4C" w:rsidP="007C2C4C">
      <w:pPr>
        <w:pStyle w:val="ListBullet"/>
      </w:pPr>
      <w:r>
        <w:t xml:space="preserve">For the prenotification letters, check a sample of cases to make sure that the address matches either </w:t>
      </w:r>
      <w:r w:rsidR="000540A9">
        <w:t>(</w:t>
      </w:r>
      <w:r>
        <w:t xml:space="preserve">a) the name and address included in the sample file provided by the Coordination Team, </w:t>
      </w:r>
      <w:r w:rsidR="000540A9">
        <w:t>(</w:t>
      </w:r>
      <w:r>
        <w:t xml:space="preserve">b) </w:t>
      </w:r>
      <w:r w:rsidRPr="00BC7102">
        <w:t xml:space="preserve">the </w:t>
      </w:r>
      <w:r>
        <w:t xml:space="preserve">address update provided by the </w:t>
      </w:r>
      <w:r w:rsidRPr="00BC7102">
        <w:t xml:space="preserve">commercial address update service, or </w:t>
      </w:r>
      <w:r w:rsidR="000540A9">
        <w:t>(</w:t>
      </w:r>
      <w:r>
        <w:t xml:space="preserve">c) </w:t>
      </w:r>
      <w:r w:rsidRPr="00BC7102">
        <w:t>the address information provided by the facility</w:t>
      </w:r>
      <w:r>
        <w:t>. Vendors should compare the address against whichever address information</w:t>
      </w:r>
      <w:r w:rsidR="000540A9">
        <w:t>—</w:t>
      </w:r>
      <w:r>
        <w:t>a, b, or c</w:t>
      </w:r>
      <w:r w:rsidR="000540A9">
        <w:t>—</w:t>
      </w:r>
      <w:r>
        <w:t xml:space="preserve">is most recent. </w:t>
      </w:r>
    </w:p>
    <w:p w14:paraId="1B423B4E" w14:textId="0FED4F24" w:rsidR="007C2C4C" w:rsidRPr="00C1598C" w:rsidRDefault="007C2C4C" w:rsidP="007C2C4C">
      <w:pPr>
        <w:pStyle w:val="ListBullet"/>
      </w:pPr>
      <w:r w:rsidRPr="00C1598C">
        <w:rPr>
          <w:rFonts w:eastAsia="Calibri"/>
        </w:rPr>
        <w:t xml:space="preserve">For the </w:t>
      </w:r>
      <w:r>
        <w:rPr>
          <w:rFonts w:eastAsia="Calibri"/>
        </w:rPr>
        <w:t>prenotification envelopes</w:t>
      </w:r>
      <w:r w:rsidRPr="00C1598C">
        <w:rPr>
          <w:rFonts w:eastAsia="Calibri"/>
        </w:rPr>
        <w:t>, check a sample of cases to make sure that the name and address printed on the outside of the envelope match the name and address included on the letter.</w:t>
      </w:r>
      <w:r>
        <w:rPr>
          <w:rFonts w:eastAsia="Calibri"/>
        </w:rPr>
        <w:t xml:space="preserve"> </w:t>
      </w:r>
    </w:p>
    <w:p w14:paraId="73298B9F" w14:textId="77777777" w:rsidR="00926B72" w:rsidRPr="00C1598C" w:rsidRDefault="00926B72" w:rsidP="00926B72">
      <w:pPr>
        <w:pStyle w:val="ListBullet"/>
      </w:pPr>
      <w:r w:rsidRPr="00C1598C">
        <w:t>Survey vendors must prepare and maintain written documentation that all telephone interviewing and customer support staff members have been properly trained prior to the beginning of telephone data collection. Copies of interviewer certification exam scores must be retained as well. Documentation must be maintained for any retraining required and will be subject to review during oversight visits.</w:t>
      </w:r>
    </w:p>
    <w:p w14:paraId="1BDE4BA0" w14:textId="77777777" w:rsidR="00926B72" w:rsidRPr="00C1598C" w:rsidRDefault="00926B72" w:rsidP="00926B72">
      <w:pPr>
        <w:pStyle w:val="ListBullet"/>
      </w:pPr>
      <w:r w:rsidRPr="00C1598C">
        <w:t>Survey vendors must silently monitor a minimum of 10 percent of all telephone interviews to ensure that correct administration procedures are being followed.</w:t>
      </w:r>
      <w:r w:rsidR="004D7721" w:rsidRPr="00C1598C">
        <w:t xml:space="preserve"> </w:t>
      </w:r>
      <w:r w:rsidR="0039579D" w:rsidRPr="00C1598C">
        <w:t>Monitoring of each interviewer should begin shortly after the start of data collection to ensure that retraining occurs as soon as possible</w:t>
      </w:r>
      <w:r w:rsidR="00B5068A" w:rsidRPr="00C1598C">
        <w:t xml:space="preserve"> if it is needed.</w:t>
      </w:r>
    </w:p>
    <w:p w14:paraId="3A07EC27" w14:textId="43DC01CF" w:rsidR="00926B72" w:rsidRPr="00C1598C" w:rsidRDefault="00926B72" w:rsidP="00926B72">
      <w:pPr>
        <w:pStyle w:val="ListBullet"/>
      </w:pPr>
      <w:r w:rsidRPr="00C1598C">
        <w:t xml:space="preserve">There are federal and state laws and regulations relating to the monitoring/recording of telephone calls. In certain states, consent must be obtained from </w:t>
      </w:r>
      <w:r w:rsidRPr="00C1598C">
        <w:rPr>
          <w:b/>
        </w:rPr>
        <w:t xml:space="preserve">every party </w:t>
      </w:r>
      <w:r w:rsidRPr="00C1598C">
        <w:t>or conversation if it involves more than two people (</w:t>
      </w:r>
      <w:r w:rsidR="004A2B8D">
        <w:t>“</w:t>
      </w:r>
      <w:r w:rsidRPr="00C1598C">
        <w:t>two-party consent</w:t>
      </w:r>
      <w:r w:rsidR="004A2B8D">
        <w:t>”</w:t>
      </w:r>
      <w:r w:rsidRPr="00C1598C">
        <w:t xml:space="preserve">). When calling sample patients who reside in these states, survey vendors must not begin either monitoring or recording the telephone calls until </w:t>
      </w:r>
      <w:r w:rsidRPr="00C1598C">
        <w:rPr>
          <w:i/>
        </w:rPr>
        <w:t>after</w:t>
      </w:r>
      <w:r w:rsidRPr="00C1598C">
        <w:t xml:space="preserve"> the interviewer has read the following statement: </w:t>
      </w:r>
      <w:r w:rsidR="004A2B8D">
        <w:t>“</w:t>
      </w:r>
      <w:r w:rsidRPr="00C1598C">
        <w:t xml:space="preserve">This call may be </w:t>
      </w:r>
      <w:r w:rsidRPr="00C1598C">
        <w:lastRenderedPageBreak/>
        <w:t>monitored or recorded for quality improvement purposes.</w:t>
      </w:r>
      <w:r w:rsidR="004A2B8D">
        <w:t>”</w:t>
      </w:r>
      <w:r w:rsidRPr="00C1598C">
        <w:rPr>
          <w:rStyle w:val="FootnoteReference"/>
        </w:rPr>
        <w:footnoteReference w:id="5"/>
      </w:r>
      <w:r w:rsidRPr="00C1598C">
        <w:t xml:space="preserve"> All survey vendors must identify and adhere to all federal and state laws and regulations in those states in which they will be administering the ICH CAHPS Survey.</w:t>
      </w:r>
    </w:p>
    <w:p w14:paraId="5CFB6264" w14:textId="77777777" w:rsidR="00926B72" w:rsidRPr="00C1598C" w:rsidRDefault="00926B72" w:rsidP="00926B72">
      <w:pPr>
        <w:pStyle w:val="ListBullet"/>
      </w:pPr>
      <w:r w:rsidRPr="00C1598C">
        <w:t>Survey vendors must establish and communicate clear telephone interviewing quality control guidelines for their staff to follow. These guidelines must be used to conduct the monitoring and feedback process and must include clear explanations of the consequences of not following protocols, including actions such as removal from the project or termination of employment.</w:t>
      </w:r>
    </w:p>
    <w:p w14:paraId="32FA8872" w14:textId="0265E64B" w:rsidR="00926B72" w:rsidRPr="000F4A7F" w:rsidRDefault="00871566" w:rsidP="00196397">
      <w:pPr>
        <w:pStyle w:val="Heading4"/>
        <w:rPr>
          <w:sz w:val="24"/>
        </w:rPr>
      </w:pPr>
      <w:bookmarkStart w:id="593" w:name="_Toc27747162"/>
      <w:bookmarkStart w:id="594" w:name="_Toc155789644"/>
      <w:r w:rsidRPr="000F4A7F">
        <w:rPr>
          <w:sz w:val="24"/>
        </w:rPr>
        <w:t>12.3.2</w:t>
      </w:r>
      <w:r w:rsidRPr="000F4A7F">
        <w:rPr>
          <w:sz w:val="24"/>
        </w:rPr>
        <w:tab/>
      </w:r>
      <w:r w:rsidR="00926B72" w:rsidRPr="000F4A7F">
        <w:rPr>
          <w:sz w:val="24"/>
          <w:u w:val="single"/>
        </w:rPr>
        <w:t>Recommended</w:t>
      </w:r>
      <w:r w:rsidR="00926B72" w:rsidRPr="000F4A7F">
        <w:rPr>
          <w:sz w:val="24"/>
        </w:rPr>
        <w:t xml:space="preserve"> Telephone-Only Survey Administration Quality Control Measures</w:t>
      </w:r>
      <w:bookmarkEnd w:id="593"/>
      <w:bookmarkEnd w:id="594"/>
    </w:p>
    <w:p w14:paraId="50514964" w14:textId="77777777" w:rsidR="00926B72" w:rsidRPr="00C1598C" w:rsidRDefault="00926B72" w:rsidP="00926B72">
      <w:pPr>
        <w:pStyle w:val="ListBullet"/>
      </w:pPr>
      <w:r w:rsidRPr="00C1598C">
        <w:t>Supervisory staff monitoring telephone interviewers should use the CATI system to observe the interviewer conducting the interview while listening to the audio of the call at the same time.</w:t>
      </w:r>
    </w:p>
    <w:p w14:paraId="59796236" w14:textId="77777777" w:rsidR="00926B72" w:rsidRPr="00C1598C" w:rsidRDefault="00926B72" w:rsidP="00926B72">
      <w:pPr>
        <w:pStyle w:val="ListBullet"/>
      </w:pPr>
      <w:r w:rsidRPr="00C1598C">
        <w:t>Monitoring staff or supervisors should provide performance feedback to interviewers as soon as possible after the monitoring session has been completed.</w:t>
      </w:r>
    </w:p>
    <w:p w14:paraId="20B98623" w14:textId="77777777" w:rsidR="00926B72" w:rsidRPr="00C1598C" w:rsidRDefault="00926B72" w:rsidP="00926B72">
      <w:pPr>
        <w:pStyle w:val="ListBullet"/>
      </w:pPr>
      <w:r w:rsidRPr="00C1598C">
        <w:t>Interviewers should be given the opportunity to correct deficiencies in their administration through additional practice or retraining; however, interviewers who receive consistently poor monitoring scores should be removed from the project.</w:t>
      </w:r>
    </w:p>
    <w:p w14:paraId="085BC25D" w14:textId="77777777" w:rsidR="00926B72" w:rsidRPr="00C1598C" w:rsidRDefault="00926B72" w:rsidP="00926B72">
      <w:pPr>
        <w:pStyle w:val="ListBullet"/>
      </w:pPr>
      <w:r w:rsidRPr="00C1598C">
        <w:t>We recommend that survey vendors conduct regular quality control meetings with telephone interviewers and customer support staff to obtain feedback on issues related to telephone survey administration or handling inbound calls.</w:t>
      </w:r>
    </w:p>
    <w:p w14:paraId="433C0E80" w14:textId="1DE36478" w:rsidR="00926B72" w:rsidRPr="000F4A7F" w:rsidRDefault="00871566" w:rsidP="00196397">
      <w:pPr>
        <w:pStyle w:val="Heading4"/>
        <w:rPr>
          <w:sz w:val="24"/>
        </w:rPr>
      </w:pPr>
      <w:bookmarkStart w:id="595" w:name="_Toc27747163"/>
      <w:bookmarkStart w:id="596" w:name="_Toc155789645"/>
      <w:r w:rsidRPr="000F4A7F">
        <w:rPr>
          <w:sz w:val="24"/>
        </w:rPr>
        <w:t>12.3.3</w:t>
      </w:r>
      <w:r w:rsidRPr="000F4A7F">
        <w:rPr>
          <w:sz w:val="24"/>
        </w:rPr>
        <w:tab/>
      </w:r>
      <w:r w:rsidR="00926B72" w:rsidRPr="000F4A7F">
        <w:rPr>
          <w:sz w:val="24"/>
          <w:u w:val="single"/>
        </w:rPr>
        <w:t>Required</w:t>
      </w:r>
      <w:r w:rsidR="00926B72" w:rsidRPr="000F4A7F">
        <w:rPr>
          <w:sz w:val="24"/>
        </w:rPr>
        <w:t xml:space="preserve"> Telephone-Only Data Processing Quality Control Measures</w:t>
      </w:r>
      <w:bookmarkEnd w:id="595"/>
      <w:bookmarkEnd w:id="596"/>
    </w:p>
    <w:p w14:paraId="72051E7C" w14:textId="77777777" w:rsidR="00926B72" w:rsidRPr="00C1598C" w:rsidRDefault="00926B72" w:rsidP="00926B72">
      <w:pPr>
        <w:pStyle w:val="ListBullet"/>
      </w:pPr>
      <w:r w:rsidRPr="00C1598C">
        <w:t xml:space="preserve">Vendors must conduct a review of their XML file by comparing </w:t>
      </w:r>
      <w:proofErr w:type="gramStart"/>
      <w:r w:rsidRPr="00C1598C">
        <w:t>a number of</w:t>
      </w:r>
      <w:proofErr w:type="gramEnd"/>
      <w:r w:rsidRPr="00C1598C">
        <w:t xml:space="preserve"> completed telephone interview responses directly from their CATI system to the values output in the XML file. Conducting this review will ensure that the responses are being accurately captured and transferred to the XML file.</w:t>
      </w:r>
    </w:p>
    <w:p w14:paraId="496F8105" w14:textId="4D9E4581" w:rsidR="00926B72" w:rsidRPr="000F4A7F" w:rsidRDefault="00871566" w:rsidP="00196397">
      <w:pPr>
        <w:pStyle w:val="Heading4"/>
        <w:rPr>
          <w:sz w:val="24"/>
        </w:rPr>
      </w:pPr>
      <w:bookmarkStart w:id="597" w:name="_Toc27747164"/>
      <w:bookmarkStart w:id="598" w:name="_Toc155789646"/>
      <w:r w:rsidRPr="000F4A7F">
        <w:rPr>
          <w:sz w:val="24"/>
        </w:rPr>
        <w:t>12.3.4</w:t>
      </w:r>
      <w:r w:rsidRPr="000F4A7F">
        <w:rPr>
          <w:sz w:val="24"/>
        </w:rPr>
        <w:tab/>
      </w:r>
      <w:r w:rsidR="00926B72" w:rsidRPr="000F4A7F">
        <w:rPr>
          <w:sz w:val="24"/>
          <w:u w:val="single"/>
        </w:rPr>
        <w:t>Recommended</w:t>
      </w:r>
      <w:r w:rsidR="00926B72" w:rsidRPr="000F4A7F">
        <w:rPr>
          <w:sz w:val="24"/>
        </w:rPr>
        <w:t xml:space="preserve"> Telephone-Only Data Processing Quality Control Measures</w:t>
      </w:r>
      <w:bookmarkEnd w:id="597"/>
      <w:bookmarkEnd w:id="598"/>
    </w:p>
    <w:p w14:paraId="55B56DF6" w14:textId="47CF9C64" w:rsidR="00926B72" w:rsidRPr="00C1598C" w:rsidRDefault="00926B72" w:rsidP="00926B72">
      <w:pPr>
        <w:pStyle w:val="ListBullet"/>
      </w:pPr>
      <w:r w:rsidRPr="00C1598C">
        <w:t xml:space="preserve">We encourage survey vendors to generate and review frequencies of cases at the various pending and final disposition codes for each ICH facility and perhaps by telephone </w:t>
      </w:r>
      <w:r w:rsidRPr="00C1598C">
        <w:lastRenderedPageBreak/>
        <w:t xml:space="preserve">interviewer. A high percentage of cases coded as </w:t>
      </w:r>
      <w:r w:rsidR="004A2B8D">
        <w:t>“</w:t>
      </w:r>
      <w:r w:rsidRPr="00C1598C">
        <w:t>not available</w:t>
      </w:r>
      <w:r w:rsidR="004A2B8D">
        <w:t>”</w:t>
      </w:r>
      <w:r w:rsidRPr="00C1598C">
        <w:t xml:space="preserve"> after maximum attempts could indicate that call attempts are not scheduled appropriately.</w:t>
      </w:r>
    </w:p>
    <w:p w14:paraId="2C486BB5" w14:textId="479AA9FC" w:rsidR="00926B72" w:rsidRPr="00C1598C" w:rsidRDefault="00871566" w:rsidP="00172CF8">
      <w:pPr>
        <w:pStyle w:val="Heading3"/>
        <w:rPr>
          <w:noProof/>
        </w:rPr>
      </w:pPr>
      <w:bookmarkStart w:id="599" w:name="_Toc377977265"/>
      <w:bookmarkStart w:id="600" w:name="_Toc27747165"/>
      <w:bookmarkStart w:id="601" w:name="_Toc155789647"/>
      <w:r>
        <w:rPr>
          <w:noProof/>
        </w:rPr>
        <w:t>12.4</w:t>
      </w:r>
      <w:r>
        <w:rPr>
          <w:noProof/>
        </w:rPr>
        <w:tab/>
      </w:r>
      <w:r w:rsidR="00926B72" w:rsidRPr="00C1598C">
        <w:rPr>
          <w:noProof/>
        </w:rPr>
        <w:t>Mixed</w:t>
      </w:r>
      <w:r w:rsidR="007A72E9">
        <w:rPr>
          <w:noProof/>
        </w:rPr>
        <w:t xml:space="preserve"> </w:t>
      </w:r>
      <w:r w:rsidR="00926B72" w:rsidRPr="00C1598C">
        <w:rPr>
          <w:noProof/>
        </w:rPr>
        <w:t>Mode Quality Control Guidelines</w:t>
      </w:r>
      <w:bookmarkEnd w:id="599"/>
      <w:bookmarkEnd w:id="600"/>
      <w:bookmarkEnd w:id="601"/>
    </w:p>
    <w:p w14:paraId="7158C376" w14:textId="0AA5DB00" w:rsidR="00926B72" w:rsidRPr="00C1598C" w:rsidRDefault="00926B72" w:rsidP="00926B72">
      <w:pPr>
        <w:pStyle w:val="BodyText"/>
      </w:pPr>
      <w:r w:rsidRPr="00C1598C">
        <w:t>All mail-only and telephone-only required and recommended quality control measures described above apply to survey vendors administering a mixed</w:t>
      </w:r>
      <w:r w:rsidR="007A72E9">
        <w:t xml:space="preserve"> </w:t>
      </w:r>
      <w:r w:rsidRPr="00C1598C">
        <w:t>mode ICH CAHPS Survey.</w:t>
      </w:r>
    </w:p>
    <w:p w14:paraId="754F755C" w14:textId="68B299D5" w:rsidR="00926B72" w:rsidRPr="00C1598C" w:rsidRDefault="00871566" w:rsidP="00172CF8">
      <w:pPr>
        <w:pStyle w:val="Heading3"/>
        <w:rPr>
          <w:i/>
        </w:rPr>
      </w:pPr>
      <w:bookmarkStart w:id="602" w:name="_Toc27747166"/>
      <w:bookmarkStart w:id="603" w:name="_Toc155789648"/>
      <w:r>
        <w:t>12.5</w:t>
      </w:r>
      <w:r>
        <w:tab/>
      </w:r>
      <w:r w:rsidR="00926B72" w:rsidRPr="00C1598C">
        <w:t>Quality Control for ICH CAHPS Survey Data Files</w:t>
      </w:r>
      <w:bookmarkEnd w:id="602"/>
      <w:bookmarkEnd w:id="603"/>
    </w:p>
    <w:p w14:paraId="04562F0E" w14:textId="77777777" w:rsidR="00926B72" w:rsidRPr="00C1598C" w:rsidRDefault="00926B72" w:rsidP="00926B72">
      <w:pPr>
        <w:pStyle w:val="BodyText"/>
      </w:pPr>
      <w:r w:rsidRPr="00C1598C">
        <w:t>The following section includes both required and recommended quality control procedures to apply on ICH CAHPS Survey XML data files.</w:t>
      </w:r>
    </w:p>
    <w:p w14:paraId="7957DD76" w14:textId="6CFA02C4" w:rsidR="00926B72" w:rsidRPr="000F4A7F" w:rsidRDefault="00871566" w:rsidP="00196397">
      <w:pPr>
        <w:pStyle w:val="Heading4"/>
        <w:rPr>
          <w:sz w:val="24"/>
        </w:rPr>
      </w:pPr>
      <w:bookmarkStart w:id="604" w:name="_Toc377977267"/>
      <w:bookmarkStart w:id="605" w:name="_Toc27747167"/>
      <w:bookmarkStart w:id="606" w:name="_Toc155789649"/>
      <w:r w:rsidRPr="000F4A7F">
        <w:rPr>
          <w:sz w:val="24"/>
        </w:rPr>
        <w:t>12.5.1</w:t>
      </w:r>
      <w:r w:rsidRPr="000F4A7F">
        <w:rPr>
          <w:sz w:val="24"/>
        </w:rPr>
        <w:tab/>
      </w:r>
      <w:r w:rsidR="00926B72" w:rsidRPr="000F4A7F">
        <w:rPr>
          <w:sz w:val="24"/>
          <w:u w:val="single"/>
        </w:rPr>
        <w:t>Required</w:t>
      </w:r>
      <w:r w:rsidR="00926B72" w:rsidRPr="000F4A7F">
        <w:rPr>
          <w:sz w:val="24"/>
        </w:rPr>
        <w:t xml:space="preserve"> XML File Quality Control Procedures</w:t>
      </w:r>
      <w:bookmarkEnd w:id="604"/>
      <w:bookmarkEnd w:id="605"/>
      <w:bookmarkEnd w:id="606"/>
    </w:p>
    <w:p w14:paraId="3AD7EC9B" w14:textId="0B062EC3" w:rsidR="00926B72" w:rsidRPr="00C1598C" w:rsidRDefault="00926B72" w:rsidP="00926B72">
      <w:pPr>
        <w:pStyle w:val="ListBullet"/>
      </w:pPr>
      <w:r w:rsidRPr="00C1598C">
        <w:t xml:space="preserve">Survey vendors must use the XML Schema Validation tool to conduct initial quality control on their XML files. The XML Schema Validation Tool is available on the ICH CAHPS website under the </w:t>
      </w:r>
      <w:r w:rsidR="004A2B8D">
        <w:t>“</w:t>
      </w:r>
      <w:r w:rsidRPr="00C1598C">
        <w:t>Data Submission</w:t>
      </w:r>
      <w:r w:rsidR="004A2B8D">
        <w:t>”</w:t>
      </w:r>
      <w:r w:rsidRPr="00C1598C">
        <w:t xml:space="preserve"> tab.</w:t>
      </w:r>
      <w:r w:rsidR="0019260B">
        <w:t xml:space="preserve"> </w:t>
      </w:r>
      <w:r w:rsidR="0019260B" w:rsidRPr="0019260B">
        <w:t xml:space="preserve">Vendors should apply the validation schema on each data file. This validation tool contains some of the same validation checks that are applied when the data file is submitted to the </w:t>
      </w:r>
      <w:r w:rsidR="0019260B">
        <w:t>ICH</w:t>
      </w:r>
      <w:r w:rsidR="0019260B" w:rsidRPr="0019260B">
        <w:t xml:space="preserve"> CAHPS Data Center. Using the validation schema to identify file problems and correcting any problems detected will reduce the number of attempts to submit the data file</w:t>
      </w:r>
      <w:r w:rsidR="0019260B">
        <w:t>. Please note that th</w:t>
      </w:r>
      <w:r w:rsidR="00445A63">
        <w:t xml:space="preserve">is tool will validate your XML files against the published schema only. It will not do more extensive validation (i.e., ensuring </w:t>
      </w:r>
      <w:r w:rsidR="00521783">
        <w:t xml:space="preserve">that </w:t>
      </w:r>
      <w:r w:rsidR="00445A63">
        <w:t>you are authorized to submit for the CCN in the file)</w:t>
      </w:r>
      <w:r w:rsidR="0019260B">
        <w:t>, and n</w:t>
      </w:r>
      <w:r w:rsidR="00445A63">
        <w:t xml:space="preserve">o </w:t>
      </w:r>
      <w:r w:rsidR="0019260B">
        <w:t xml:space="preserve">XML file </w:t>
      </w:r>
      <w:r w:rsidR="00445A63">
        <w:t xml:space="preserve">data </w:t>
      </w:r>
      <w:r w:rsidR="00521783">
        <w:t>are</w:t>
      </w:r>
      <w:r w:rsidR="00445A63">
        <w:t xml:space="preserve"> saved by this tool on the </w:t>
      </w:r>
      <w:r w:rsidR="009503AC">
        <w:t>ICH</w:t>
      </w:r>
      <w:r w:rsidR="0019260B">
        <w:t xml:space="preserve"> CAHPS website</w:t>
      </w:r>
      <w:r w:rsidR="00445A63">
        <w:t xml:space="preserve">. </w:t>
      </w:r>
    </w:p>
    <w:p w14:paraId="089CD027" w14:textId="77777777" w:rsidR="00926B72" w:rsidRPr="00C1598C" w:rsidRDefault="00926B72" w:rsidP="00926B72">
      <w:pPr>
        <w:pStyle w:val="ListBullet"/>
      </w:pPr>
      <w:r w:rsidRPr="00C1598C">
        <w:t>Survey vendors must ensure that there is information included in the Patient Administrative Section of the XML file for</w:t>
      </w:r>
      <w:r w:rsidRPr="00C1598C">
        <w:rPr>
          <w:b/>
          <w:i/>
        </w:rPr>
        <w:t xml:space="preserve"> </w:t>
      </w:r>
      <w:r w:rsidRPr="00C1598C">
        <w:rPr>
          <w:u w:val="single"/>
        </w:rPr>
        <w:t>every sample patient who was included on the sample file that the survey vendor downloaded for the semiannual survey</w:t>
      </w:r>
      <w:r w:rsidRPr="00C1598C">
        <w:t>. For example, if 150 patients were sampled for the semiannual survey, a record for each of those 150 sample patients must be included on the data file that the survey vendor submits to the Data Center.</w:t>
      </w:r>
    </w:p>
    <w:p w14:paraId="02EA137B" w14:textId="77777777" w:rsidR="00926B72" w:rsidRPr="00C1598C" w:rsidRDefault="00926B72" w:rsidP="00926B72">
      <w:pPr>
        <w:pStyle w:val="ListBullet"/>
      </w:pPr>
      <w:r w:rsidRPr="00C1598C">
        <w:t>Survey vendors must check to make sure that the SID numbers included on the XML file match the same set of SID numbers that were included on the sample file that they downloaded for the semiannual survey. Survey vendors must also conduct quality control checks to make sure that survey response data are matched to the correct patient.</w:t>
      </w:r>
    </w:p>
    <w:p w14:paraId="68FA08B5" w14:textId="77777777" w:rsidR="00926B72" w:rsidRDefault="00926B72" w:rsidP="00926B72">
      <w:pPr>
        <w:pStyle w:val="ListBullet"/>
        <w:rPr>
          <w:rFonts w:eastAsia="Calibri"/>
        </w:rPr>
      </w:pPr>
      <w:r w:rsidRPr="00C1598C">
        <w:rPr>
          <w:rFonts w:eastAsia="Calibri"/>
        </w:rPr>
        <w:t>Survey vendors</w:t>
      </w:r>
      <w:r w:rsidRPr="00C1598C">
        <w:rPr>
          <w:rFonts w:eastAsia="Calibri"/>
          <w:b/>
          <w:i/>
        </w:rPr>
        <w:t xml:space="preserve"> </w:t>
      </w:r>
      <w:r w:rsidRPr="00C1598C">
        <w:rPr>
          <w:rFonts w:eastAsia="Calibri"/>
        </w:rPr>
        <w:t>are responsible for running the completeness criteria on all completed surveys to ensure that they meet the completeness criteria discussed below. Survey vendors must assign either a completed interview code or a partial data/breakoff code based on whether the survey passes the completeness criteria. Survey vendors must check to make sure that the correct final disposition code has been assigned to each sample case.</w:t>
      </w:r>
    </w:p>
    <w:p w14:paraId="0F4A6575" w14:textId="358E27CC" w:rsidR="004A2B8D" w:rsidRDefault="000D7D41" w:rsidP="00926B72">
      <w:pPr>
        <w:pStyle w:val="ListBullet"/>
        <w:rPr>
          <w:rFonts w:eastAsia="Calibri"/>
        </w:rPr>
      </w:pPr>
      <w:r w:rsidRPr="008236CE">
        <w:rPr>
          <w:rFonts w:eastAsia="Calibri"/>
        </w:rPr>
        <w:lastRenderedPageBreak/>
        <w:t xml:space="preserve">Survey vendors are required to check to make sure that the correct final disposition code has been assigned to each sample case. </w:t>
      </w:r>
      <w:r w:rsidR="00196F08">
        <w:rPr>
          <w:rFonts w:eastAsia="Calibri"/>
        </w:rPr>
        <w:t>Survey vendors must check the XML file to ensure that survey response data are included for every case for which final disposition code 110</w:t>
      </w:r>
      <w:r w:rsidR="0051628C">
        <w:rPr>
          <w:rFonts w:eastAsia="Calibri"/>
        </w:rPr>
        <w:t xml:space="preserve">, </w:t>
      </w:r>
      <w:r w:rsidR="00196F08">
        <w:rPr>
          <w:rFonts w:eastAsia="Calibri"/>
        </w:rPr>
        <w:t>120</w:t>
      </w:r>
      <w:r w:rsidR="0051628C">
        <w:rPr>
          <w:rFonts w:eastAsia="Calibri"/>
        </w:rPr>
        <w:t xml:space="preserve">, </w:t>
      </w:r>
      <w:r w:rsidR="00975E86">
        <w:rPr>
          <w:rFonts w:eastAsia="Calibri"/>
        </w:rPr>
        <w:t xml:space="preserve">130, 199, and 210 </w:t>
      </w:r>
      <w:r w:rsidR="00196F08">
        <w:rPr>
          <w:rFonts w:eastAsia="Calibri"/>
        </w:rPr>
        <w:t>is assigned to the case.</w:t>
      </w:r>
      <w:r w:rsidR="00975E86">
        <w:rPr>
          <w:rFonts w:eastAsia="Calibri"/>
        </w:rPr>
        <w:t xml:space="preserve"> For cases coded 140, 160, and 190, the vendor should ensure that survey response data are included if applicable.</w:t>
      </w:r>
    </w:p>
    <w:p w14:paraId="68880FA0" w14:textId="29999647" w:rsidR="00131FB1" w:rsidRDefault="00F02626" w:rsidP="00926B72">
      <w:pPr>
        <w:pStyle w:val="ListBullet"/>
        <w:rPr>
          <w:rFonts w:eastAsia="Calibri"/>
        </w:rPr>
      </w:pPr>
      <w:r>
        <w:rPr>
          <w:rFonts w:eastAsia="Calibri"/>
        </w:rPr>
        <w:t xml:space="preserve">Survey vendors must compare a sample of cases on the XML file to the matching hardcopy </w:t>
      </w:r>
      <w:r w:rsidR="0045346D">
        <w:rPr>
          <w:rFonts w:eastAsia="Calibri"/>
        </w:rPr>
        <w:t>survey</w:t>
      </w:r>
      <w:r>
        <w:rPr>
          <w:rFonts w:eastAsia="Calibri"/>
        </w:rPr>
        <w:t xml:space="preserve"> or original CATI data file, to ensure that the data on the XML file </w:t>
      </w:r>
      <w:r w:rsidR="00CD39C0">
        <w:rPr>
          <w:rFonts w:eastAsia="Calibri"/>
        </w:rPr>
        <w:t xml:space="preserve">are </w:t>
      </w:r>
      <w:r>
        <w:rPr>
          <w:rFonts w:eastAsia="Calibri"/>
        </w:rPr>
        <w:t>accurate.</w:t>
      </w:r>
    </w:p>
    <w:p w14:paraId="5B2CFC58" w14:textId="20B41C0A" w:rsidR="00926B72" w:rsidRPr="000F4A7F" w:rsidRDefault="00871566" w:rsidP="00196397">
      <w:pPr>
        <w:pStyle w:val="Heading4"/>
        <w:rPr>
          <w:sz w:val="24"/>
        </w:rPr>
      </w:pPr>
      <w:bookmarkStart w:id="607" w:name="_Toc377977268"/>
      <w:bookmarkStart w:id="608" w:name="_Toc27747168"/>
      <w:bookmarkStart w:id="609" w:name="_Toc155789650"/>
      <w:r w:rsidRPr="000F4A7F">
        <w:rPr>
          <w:sz w:val="24"/>
        </w:rPr>
        <w:t>12.5.2</w:t>
      </w:r>
      <w:r w:rsidRPr="000F4A7F">
        <w:rPr>
          <w:sz w:val="24"/>
        </w:rPr>
        <w:tab/>
      </w:r>
      <w:r w:rsidR="00926B72" w:rsidRPr="000F4A7F">
        <w:rPr>
          <w:sz w:val="24"/>
          <w:u w:val="single"/>
        </w:rPr>
        <w:t>Recommended</w:t>
      </w:r>
      <w:r w:rsidR="00926B72" w:rsidRPr="000F4A7F">
        <w:rPr>
          <w:sz w:val="24"/>
        </w:rPr>
        <w:t xml:space="preserve"> XML File Quality Control Procedures</w:t>
      </w:r>
      <w:bookmarkEnd w:id="607"/>
      <w:bookmarkEnd w:id="608"/>
      <w:bookmarkEnd w:id="609"/>
    </w:p>
    <w:p w14:paraId="3C1DBD05" w14:textId="6BF8CDCF" w:rsidR="004A2B8D" w:rsidRDefault="000D7D41" w:rsidP="008236CE">
      <w:pPr>
        <w:pStyle w:val="ListBullet"/>
      </w:pPr>
      <w:r w:rsidRPr="008236CE">
        <w:t xml:space="preserve">To determine whether there is a potential data problem or to identify a problem with computer programs, vendors are strongly encouraged to generate response distributions (also referred to as frequencies) and compare the survey response record with the data on the hardcopy mail </w:t>
      </w:r>
      <w:r w:rsidR="0045346D">
        <w:t>survey</w:t>
      </w:r>
      <w:r w:rsidRPr="008236CE">
        <w:t xml:space="preserve"> (if the survey was completed by mail) or the CATI file (for interviews completed by phone). Once the frequencies are generated, look for anomalies or outliers and for unusual patterns of missing data</w:t>
      </w:r>
      <w:r>
        <w:rPr>
          <w:rFonts w:ascii="Arial" w:hAnsi="Arial" w:cs="Arial"/>
          <w:color w:val="333333"/>
          <w:sz w:val="20"/>
          <w:szCs w:val="20"/>
          <w:shd w:val="clear" w:color="auto" w:fill="F3F3F3"/>
        </w:rPr>
        <w:t>.</w:t>
      </w:r>
      <w:r w:rsidRPr="006922A2" w:rsidDel="000D7D41">
        <w:rPr>
          <w:rFonts w:eastAsia="Calibri"/>
        </w:rPr>
        <w:t xml:space="preserve"> </w:t>
      </w:r>
      <w:r w:rsidRPr="008236CE">
        <w:t>When preparing XML files, survey vendors should make sure that they are assigning the not applicable code (X) and the code for missing response (M) correctly. Assign X to a follow-up question that was correctly left blank based on the response to the preceding screening or gate question. For example, if the respondent</w:t>
      </w:r>
      <w:r w:rsidR="004A2B8D">
        <w:t>’</w:t>
      </w:r>
      <w:r w:rsidRPr="008236CE">
        <w:t xml:space="preserve">s answer to Q20 is response option 3 (Catheter) and the respondent correctly skipped Q21, assign Code X to Q21. </w:t>
      </w:r>
      <w:r w:rsidR="00196F08">
        <w:t xml:space="preserve">Assign </w:t>
      </w:r>
      <w:r w:rsidRPr="008236CE">
        <w:t>Code M for missing if the respondent should have answered a question but did not.</w:t>
      </w:r>
    </w:p>
    <w:p w14:paraId="0401274D" w14:textId="77777777" w:rsidR="00B305E1" w:rsidRDefault="00B305E1" w:rsidP="00B305E1"/>
    <w:p w14:paraId="06A2C3C3" w14:textId="77777777" w:rsidR="00716006" w:rsidRPr="00C1598C" w:rsidRDefault="00716006" w:rsidP="00716006">
      <w:pPr>
        <w:pStyle w:val="ListBullet"/>
        <w:numPr>
          <w:ilvl w:val="0"/>
          <w:numId w:val="0"/>
        </w:numPr>
        <w:rPr>
          <w:rFonts w:eastAsia="Calibri"/>
        </w:rPr>
        <w:sectPr w:rsidR="00716006" w:rsidRPr="00C1598C" w:rsidSect="005C4897">
          <w:headerReference w:type="even" r:id="rId121"/>
          <w:headerReference w:type="default" r:id="rId122"/>
          <w:type w:val="oddPage"/>
          <w:pgSz w:w="12240" w:h="15840" w:code="1"/>
          <w:pgMar w:top="1440" w:right="1440" w:bottom="1440" w:left="1440" w:header="720" w:footer="720" w:gutter="0"/>
          <w:cols w:space="720"/>
          <w:titlePg/>
          <w:docGrid w:linePitch="272"/>
        </w:sectPr>
      </w:pPr>
    </w:p>
    <w:p w14:paraId="108D28C7" w14:textId="77777777" w:rsidR="00926B72" w:rsidRPr="00C1598C" w:rsidRDefault="00926B72" w:rsidP="00140A58">
      <w:pPr>
        <w:pStyle w:val="Heading2"/>
      </w:pPr>
      <w:bookmarkStart w:id="610" w:name="_Toc224984461"/>
      <w:bookmarkStart w:id="611" w:name="_Toc343765458"/>
      <w:bookmarkStart w:id="612" w:name="_Toc355876618"/>
      <w:bookmarkStart w:id="613" w:name="_Toc27747169"/>
      <w:bookmarkStart w:id="614" w:name="_Toc155789651"/>
      <w:r w:rsidRPr="00C1598C">
        <w:rPr>
          <w:rFonts w:eastAsia="Calibri"/>
        </w:rPr>
        <w:lastRenderedPageBreak/>
        <w:t>XIII. Oversight</w:t>
      </w:r>
      <w:r w:rsidRPr="00C1598C">
        <w:t xml:space="preserve"> Activities</w:t>
      </w:r>
      <w:bookmarkEnd w:id="610"/>
      <w:bookmarkEnd w:id="611"/>
      <w:bookmarkEnd w:id="612"/>
      <w:bookmarkEnd w:id="613"/>
      <w:bookmarkEnd w:id="614"/>
    </w:p>
    <w:p w14:paraId="1262029C" w14:textId="75C9786B" w:rsidR="00926B72" w:rsidRPr="00C1598C" w:rsidRDefault="00871566" w:rsidP="00172CF8">
      <w:pPr>
        <w:pStyle w:val="Heading3"/>
      </w:pPr>
      <w:bookmarkStart w:id="615" w:name="_Toc251318191"/>
      <w:bookmarkStart w:id="616" w:name="_Toc343765459"/>
      <w:bookmarkStart w:id="617" w:name="_Toc355876619"/>
      <w:bookmarkStart w:id="618" w:name="_Toc27747170"/>
      <w:bookmarkStart w:id="619" w:name="_Toc155789652"/>
      <w:r>
        <w:t>13.0</w:t>
      </w:r>
      <w:r>
        <w:tab/>
      </w:r>
      <w:r w:rsidR="00926B72" w:rsidRPr="00C1598C">
        <w:t>Overview</w:t>
      </w:r>
      <w:bookmarkEnd w:id="615"/>
      <w:bookmarkEnd w:id="616"/>
      <w:bookmarkEnd w:id="617"/>
      <w:bookmarkEnd w:id="618"/>
      <w:bookmarkEnd w:id="619"/>
    </w:p>
    <w:p w14:paraId="550AC382" w14:textId="1573A96E" w:rsidR="00926B72" w:rsidRPr="00C1598C" w:rsidRDefault="00926B72" w:rsidP="00926B72">
      <w:pPr>
        <w:pStyle w:val="BodyText"/>
      </w:pPr>
      <w:r w:rsidRPr="00C1598C">
        <w:t xml:space="preserve">This chapter describes oversight activities that </w:t>
      </w:r>
      <w:r w:rsidR="004F58D4">
        <w:t>are</w:t>
      </w:r>
      <w:r w:rsidRPr="00C1598C">
        <w:t xml:space="preserve"> conducted by the Coordination Team to ensure that the survey is being administered according to required ICH CAHPS Survey protocols. Requirements for survey vendor </w:t>
      </w:r>
      <w:r w:rsidR="008C304F">
        <w:t>Quality Assurance Plans (QAPs)</w:t>
      </w:r>
      <w:r w:rsidRPr="00C1598C">
        <w:t xml:space="preserve">, data review activities to be conducted by the Coordination Team, and site visit procedures are described in the following sections. This </w:t>
      </w:r>
      <w:r w:rsidR="00376F51" w:rsidRPr="00C1598C">
        <w:t>chapter</w:t>
      </w:r>
      <w:r w:rsidRPr="00C1598C">
        <w:t xml:space="preserve"> also contains information about communications between the Coordination Team and ICH CAHPS Survey vendors.</w:t>
      </w:r>
    </w:p>
    <w:p w14:paraId="18FB2BD8" w14:textId="1EC188D8" w:rsidR="00926B72" w:rsidRPr="00C1598C" w:rsidRDefault="00871566" w:rsidP="00172CF8">
      <w:pPr>
        <w:pStyle w:val="Heading3"/>
      </w:pPr>
      <w:bookmarkStart w:id="620" w:name="_Toc224984463"/>
      <w:bookmarkStart w:id="621" w:name="_Toc251318192"/>
      <w:bookmarkStart w:id="622" w:name="_Toc343765460"/>
      <w:bookmarkStart w:id="623" w:name="_Toc355876620"/>
      <w:bookmarkStart w:id="624" w:name="_Toc27747171"/>
      <w:bookmarkStart w:id="625" w:name="_Toc155789653"/>
      <w:r>
        <w:t>13.1</w:t>
      </w:r>
      <w:r>
        <w:tab/>
      </w:r>
      <w:r w:rsidR="00926B72" w:rsidRPr="00C1598C">
        <w:t>Quality Assurance Plan</w:t>
      </w:r>
      <w:bookmarkEnd w:id="620"/>
      <w:bookmarkEnd w:id="621"/>
      <w:bookmarkEnd w:id="622"/>
      <w:bookmarkEnd w:id="623"/>
      <w:bookmarkEnd w:id="624"/>
      <w:bookmarkEnd w:id="625"/>
    </w:p>
    <w:p w14:paraId="76CDBA3C" w14:textId="734A874F" w:rsidR="00926B72" w:rsidRPr="00C1598C" w:rsidRDefault="00926B72" w:rsidP="00926B72">
      <w:pPr>
        <w:pStyle w:val="BodyText"/>
      </w:pPr>
      <w:r w:rsidRPr="00C1598C">
        <w:t>All survey vendors seeking approval to conduct the ICH CAHPS Survey must submit a QAP, which describes how the survey vendor will implement, comply with, and provide oversight of all survey and data processing activities associated with the ICH CAHPS Survey.</w:t>
      </w:r>
      <w:r w:rsidRPr="00C1598C">
        <w:rPr>
          <w:b/>
          <w:bCs/>
          <w:i/>
          <w:iCs/>
        </w:rPr>
        <w:t xml:space="preserve"> Note that the submission of a completed QAP is one of the components of the vendor approval process</w:t>
      </w:r>
      <w:r w:rsidRPr="00C1598C">
        <w:t xml:space="preserve">. Survey vendors who meet the minimum business requirements and successfully </w:t>
      </w:r>
      <w:r w:rsidR="00176DD8">
        <w:t>complete</w:t>
      </w:r>
      <w:r w:rsidRPr="00C1598C">
        <w:t xml:space="preserve"> the </w:t>
      </w:r>
      <w:r w:rsidR="00176DD8">
        <w:t xml:space="preserve">self-paced </w:t>
      </w:r>
      <w:r w:rsidRPr="00C1598C">
        <w:t xml:space="preserve">Introduction to the ICH CAHPS Survey training </w:t>
      </w:r>
      <w:r w:rsidR="00A50AC3">
        <w:t xml:space="preserve">and pass the training certification </w:t>
      </w:r>
      <w:r w:rsidRPr="00C1598C">
        <w:t xml:space="preserve">will be given </w:t>
      </w:r>
      <w:r w:rsidR="004A2B8D">
        <w:t>“</w:t>
      </w:r>
      <w:r w:rsidRPr="00C1598C">
        <w:t>conditional</w:t>
      </w:r>
      <w:r w:rsidR="004A2B8D">
        <w:t>”</w:t>
      </w:r>
      <w:r w:rsidRPr="00C1598C">
        <w:t xml:space="preserve"> approval as an ICH CAHPS Survey vendor. Final approval as an ICH CAHPS Survey vendor will not be granted until after the survey vendor submits the QAP and it is accepted by CMS. The first QAP must be submitted </w:t>
      </w:r>
      <w:r w:rsidR="00CC45E0" w:rsidRPr="00CC45E0">
        <w:t>within 6 weeks of the data submission deadline date af</w:t>
      </w:r>
      <w:r w:rsidR="00CC45E0">
        <w:t xml:space="preserve">ter </w:t>
      </w:r>
      <w:r w:rsidRPr="00C1598C">
        <w:t>the survey vendor</w:t>
      </w:r>
      <w:r w:rsidR="004A2B8D">
        <w:t>’</w:t>
      </w:r>
      <w:r w:rsidRPr="00C1598C">
        <w:t xml:space="preserve">s first ICH CAHPS data submission. It must be updated and submitted annually on or </w:t>
      </w:r>
      <w:r w:rsidRPr="000A7857">
        <w:t xml:space="preserve">before </w:t>
      </w:r>
      <w:r w:rsidR="00604AE1">
        <w:t>May</w:t>
      </w:r>
      <w:r w:rsidR="00604AE1" w:rsidRPr="000A7857">
        <w:t xml:space="preserve"> </w:t>
      </w:r>
      <w:r w:rsidR="006F13CF">
        <w:t>31</w:t>
      </w:r>
      <w:r w:rsidR="006F13CF" w:rsidRPr="00C1598C">
        <w:t xml:space="preserve"> </w:t>
      </w:r>
      <w:r w:rsidRPr="00C1598C">
        <w:t>of each year thereafter and at any time changes occur in staff, survey vendor capabilities, or systems.</w:t>
      </w:r>
      <w:r w:rsidR="00E84578">
        <w:t xml:space="preserve"> Vendors</w:t>
      </w:r>
      <w:r w:rsidR="00E84578" w:rsidRPr="00C1598C">
        <w:t xml:space="preserve"> </w:t>
      </w:r>
      <w:r w:rsidR="00E84578">
        <w:t>may submit their QAPs</w:t>
      </w:r>
      <w:r w:rsidR="00E84578" w:rsidRPr="00C1598C">
        <w:t xml:space="preserve"> via </w:t>
      </w:r>
      <w:r w:rsidR="00E84578">
        <w:t xml:space="preserve">the </w:t>
      </w:r>
      <w:r w:rsidR="00E84578">
        <w:rPr>
          <w:i/>
          <w:iCs/>
        </w:rPr>
        <w:t xml:space="preserve">Quick Links </w:t>
      </w:r>
      <w:r w:rsidR="00E84578">
        <w:t xml:space="preserve">box on the home page of the ICH CAHPS website or </w:t>
      </w:r>
      <w:r w:rsidR="000F4A7F">
        <w:t>their</w:t>
      </w:r>
      <w:r w:rsidR="00E84578" w:rsidRPr="00C1598C">
        <w:t xml:space="preserve"> vendor dashboard on the website.</w:t>
      </w:r>
    </w:p>
    <w:p w14:paraId="4D6E758D" w14:textId="3070536E" w:rsidR="00926B72" w:rsidRPr="00C1598C" w:rsidRDefault="00926B72" w:rsidP="00C1675B">
      <w:pPr>
        <w:pStyle w:val="BodyText"/>
        <w:keepNext/>
      </w:pPr>
      <w:r w:rsidRPr="00C1598C">
        <w:t xml:space="preserve">A model QAP outline is included in </w:t>
      </w:r>
      <w:r w:rsidR="00D0447D" w:rsidRPr="00C1598C">
        <w:rPr>
          <w:b/>
          <w:bCs/>
          <w:i/>
          <w:iCs/>
        </w:rPr>
        <w:t>Appendix </w:t>
      </w:r>
      <w:r w:rsidRPr="00C1598C">
        <w:rPr>
          <w:b/>
          <w:bCs/>
          <w:i/>
          <w:iCs/>
        </w:rPr>
        <w:t xml:space="preserve">M </w:t>
      </w:r>
      <w:r w:rsidRPr="00C1598C">
        <w:t>to assist vendors in the development of their own QAP. The survey vendor</w:t>
      </w:r>
      <w:r w:rsidR="004A2B8D">
        <w:t>’</w:t>
      </w:r>
      <w:r w:rsidRPr="00C1598C">
        <w:t>s QAP should include the following sections:</w:t>
      </w:r>
    </w:p>
    <w:p w14:paraId="21A06F7A" w14:textId="77777777" w:rsidR="00926B72" w:rsidRPr="00C1598C" w:rsidRDefault="00926B72" w:rsidP="00926B72">
      <w:pPr>
        <w:pStyle w:val="ListBullet"/>
      </w:pPr>
      <w:r w:rsidRPr="00C1598C">
        <w:t>Organization Background and Staff Experience</w:t>
      </w:r>
    </w:p>
    <w:p w14:paraId="22E15937" w14:textId="77777777" w:rsidR="00926B72" w:rsidRPr="00C1598C" w:rsidRDefault="00926B72" w:rsidP="00926B72">
      <w:pPr>
        <w:pStyle w:val="ListBullet"/>
      </w:pPr>
      <w:r w:rsidRPr="00C1598C">
        <w:t>Work Plan</w:t>
      </w:r>
    </w:p>
    <w:p w14:paraId="3A2847CE" w14:textId="77777777" w:rsidR="00926B72" w:rsidRPr="00C1598C" w:rsidRDefault="00926B72" w:rsidP="00926B72">
      <w:pPr>
        <w:pStyle w:val="ListBullet"/>
      </w:pPr>
      <w:r w:rsidRPr="00C1598C">
        <w:t>Survey Implementation Plan</w:t>
      </w:r>
    </w:p>
    <w:p w14:paraId="365785D9" w14:textId="77777777" w:rsidR="00926B72" w:rsidRPr="00C1598C" w:rsidRDefault="00926B72" w:rsidP="00926B72">
      <w:pPr>
        <w:pStyle w:val="ListBullet"/>
      </w:pPr>
      <w:r w:rsidRPr="00C1598C">
        <w:t>Data Security, Confidentiality, and Privacy Plan</w:t>
      </w:r>
    </w:p>
    <w:p w14:paraId="56B6B1C5" w14:textId="15478EE8" w:rsidR="00926B72" w:rsidRPr="00C1598C" w:rsidRDefault="0045346D" w:rsidP="00926B72">
      <w:pPr>
        <w:pStyle w:val="ListBullet"/>
      </w:pPr>
      <w:r>
        <w:t>Survey</w:t>
      </w:r>
      <w:r w:rsidR="00926B72" w:rsidRPr="00C1598C">
        <w:t xml:space="preserve"> and Materials Attachments</w:t>
      </w:r>
    </w:p>
    <w:p w14:paraId="39CEA789" w14:textId="7E846A3D" w:rsidR="00926B72" w:rsidRPr="00C1598C" w:rsidRDefault="00926B72" w:rsidP="00926B72">
      <w:pPr>
        <w:pStyle w:val="BodyText"/>
      </w:pPr>
      <w:r w:rsidRPr="00C1598C">
        <w:lastRenderedPageBreak/>
        <w:t>Survey vendors should also organize the information in their QAPs to conform to the sections included in the model QAP and make sure that the QAP is paginated for ease of reference and review by the Coordination Team.</w:t>
      </w:r>
    </w:p>
    <w:p w14:paraId="47FE0BDC" w14:textId="521C1F05" w:rsidR="00926B72" w:rsidRPr="00C1598C" w:rsidRDefault="00926B72" w:rsidP="00926B72">
      <w:pPr>
        <w:pStyle w:val="BodyText"/>
      </w:pPr>
      <w:r w:rsidRPr="00C1598C">
        <w:t xml:space="preserve">Within each section, the survey vendor must include the name of all key staff responsible for implementing or overseeing the activity or activities, procedures, and methods being used, </w:t>
      </w:r>
      <w:r w:rsidR="00031E3F">
        <w:t>and</w:t>
      </w:r>
      <w:r w:rsidRPr="00C1598C">
        <w:t xml:space="preserve"> the quality assurance activities that will be implemented. Changes to key staff must be reported to the Coordination Team. There should be sufficient detail provided for all of these components so that CMS can evaluate whether the survey vendor is complying with all approved protocols. If the Coordination Team decides that the survey vendor</w:t>
      </w:r>
      <w:r w:rsidR="004A2B8D">
        <w:t>’</w:t>
      </w:r>
      <w:r w:rsidRPr="00C1598C">
        <w:t xml:space="preserve">s QAP has insufficient detail to make this determination, the Coordination Team will request that the survey vendor make additions or edits to its QAP and resubmit it. Survey vendors will also be required to submit either a copy of the mail </w:t>
      </w:r>
      <w:r w:rsidR="0045346D">
        <w:t>survey</w:t>
      </w:r>
      <w:r w:rsidRPr="00C1598C">
        <w:t xml:space="preserve"> (for mail and mixed</w:t>
      </w:r>
      <w:r w:rsidR="007A72E9">
        <w:t xml:space="preserve"> </w:t>
      </w:r>
      <w:r w:rsidRPr="00C1598C">
        <w:t xml:space="preserve">mode surveys) or the screen shots of the entire </w:t>
      </w:r>
      <w:r w:rsidR="0045346D">
        <w:t>survey</w:t>
      </w:r>
      <w:r w:rsidRPr="00C1598C">
        <w:t xml:space="preserve"> from their CATI interview (for telephone and mixed</w:t>
      </w:r>
      <w:r w:rsidR="007A72E9">
        <w:t xml:space="preserve"> </w:t>
      </w:r>
      <w:r w:rsidRPr="00C1598C">
        <w:t xml:space="preserve">mode surveys) </w:t>
      </w:r>
      <w:r w:rsidR="0098088F">
        <w:t xml:space="preserve">for each language they are administering the survey in, </w:t>
      </w:r>
      <w:r w:rsidRPr="00C1598C">
        <w:t>as part of their QAP.</w:t>
      </w:r>
    </w:p>
    <w:p w14:paraId="7819CFA2" w14:textId="4198A1D5" w:rsidR="00926B72" w:rsidRPr="00C1598C" w:rsidRDefault="00871566" w:rsidP="00172CF8">
      <w:pPr>
        <w:pStyle w:val="Heading3"/>
      </w:pPr>
      <w:bookmarkStart w:id="626" w:name="_Toc224984464"/>
      <w:bookmarkStart w:id="627" w:name="_Toc251318193"/>
      <w:bookmarkStart w:id="628" w:name="_Toc343765461"/>
      <w:bookmarkStart w:id="629" w:name="_Toc355876621"/>
      <w:bookmarkStart w:id="630" w:name="_Toc27747172"/>
      <w:bookmarkStart w:id="631" w:name="_Toc155789654"/>
      <w:r>
        <w:rPr>
          <w:noProof/>
        </w:rPr>
        <w:t>13.2</w:t>
      </w:r>
      <w:r>
        <w:rPr>
          <w:noProof/>
        </w:rPr>
        <w:tab/>
      </w:r>
      <w:r w:rsidR="00926B72" w:rsidRPr="00C1598C">
        <w:rPr>
          <w:noProof/>
        </w:rPr>
        <w:t>Data Review</w:t>
      </w:r>
      <w:bookmarkEnd w:id="626"/>
      <w:bookmarkEnd w:id="627"/>
      <w:bookmarkEnd w:id="628"/>
      <w:bookmarkEnd w:id="629"/>
      <w:bookmarkEnd w:id="630"/>
      <w:bookmarkEnd w:id="631"/>
    </w:p>
    <w:p w14:paraId="113F7C74" w14:textId="3CF29B4C" w:rsidR="00926B72" w:rsidRPr="00C1598C" w:rsidRDefault="00926B72" w:rsidP="00926B72">
      <w:pPr>
        <w:pStyle w:val="BodyText"/>
      </w:pPr>
      <w:r w:rsidRPr="00C1598C">
        <w:t xml:space="preserve">The Coordination Team will conduct reviews of ICH CAHPS Survey data submitted by each survey vendor. As discussed in </w:t>
      </w:r>
      <w:r w:rsidR="00F56E9E" w:rsidRPr="00C1598C">
        <w:rPr>
          <w:b/>
          <w:i/>
        </w:rPr>
        <w:t>Chapter </w:t>
      </w:r>
      <w:r w:rsidRPr="00C1598C">
        <w:rPr>
          <w:b/>
          <w:i/>
        </w:rPr>
        <w:t>XI</w:t>
      </w:r>
      <w:r w:rsidRPr="00C1598C">
        <w:t xml:space="preserve"> of this manual, data files will be reviewed immediately upon submission for proper formatting, completeness, accuracy of record count, and out-of-range and missing values. In addition, the Coordination Team will run a series of edits on submitted data to check for such issues as outlier response rate patterns or unusual data elements.</w:t>
      </w:r>
    </w:p>
    <w:p w14:paraId="4B9638B2" w14:textId="062F2667" w:rsidR="00926B72" w:rsidRPr="00C1598C" w:rsidRDefault="00926B72" w:rsidP="00926B72">
      <w:pPr>
        <w:pStyle w:val="BodyText"/>
      </w:pPr>
      <w:r w:rsidRPr="00C1598C">
        <w:t xml:space="preserve">The Coordination Team will attempt to resolve any data issues detected through the use of conference calls or </w:t>
      </w:r>
      <w:r w:rsidR="00F878B8">
        <w:t>email</w:t>
      </w:r>
      <w:r w:rsidRPr="00C1598C">
        <w:t xml:space="preserve"> exchanges with the survey vendor. If the Coordination Team believes that there are any significant issues with a survey vendor</w:t>
      </w:r>
      <w:r w:rsidR="004A2B8D">
        <w:t>’</w:t>
      </w:r>
      <w:r w:rsidRPr="00C1598C">
        <w:t>s data, or if repeated discussions and contact with a survey vendor fail to result in cleaner data, a more thorough review of the survey vendor</w:t>
      </w:r>
      <w:r w:rsidR="004A2B8D">
        <w:t>’</w:t>
      </w:r>
      <w:r w:rsidRPr="00C1598C">
        <w:t>s data processing and survey implementation activities may be initiated. At that time, the Coordination Team may request copies of documentation associated with whatever the data issue is—for example, if out-of-range values are found repeatedly, the Coordination Team may request copies of documents showing the training program used to train Data Entry/optical scanning staff, training records, and documentation showing that recommended quality assurance practices associated with data entry/scanning were followed. Survey vendors are expected to comply with all such requests for documentation.</w:t>
      </w:r>
    </w:p>
    <w:p w14:paraId="5D09D43D" w14:textId="4539ECD7" w:rsidR="00926B72" w:rsidRPr="00C1598C" w:rsidRDefault="00871566" w:rsidP="00172CF8">
      <w:pPr>
        <w:pStyle w:val="Heading3"/>
      </w:pPr>
      <w:bookmarkStart w:id="632" w:name="_Toc224984466"/>
      <w:bookmarkStart w:id="633" w:name="_Toc251318195"/>
      <w:bookmarkStart w:id="634" w:name="_Toc343765463"/>
      <w:bookmarkStart w:id="635" w:name="_Toc355876623"/>
      <w:bookmarkStart w:id="636" w:name="_Toc27747173"/>
      <w:bookmarkStart w:id="637" w:name="_Toc155789655"/>
      <w:r>
        <w:rPr>
          <w:noProof/>
        </w:rPr>
        <w:t>13.3</w:t>
      </w:r>
      <w:r>
        <w:rPr>
          <w:noProof/>
        </w:rPr>
        <w:tab/>
      </w:r>
      <w:r w:rsidR="00926B72" w:rsidRPr="00C1598C">
        <w:rPr>
          <w:noProof/>
        </w:rPr>
        <w:t>Site Visits to Survey Vendors</w:t>
      </w:r>
      <w:bookmarkEnd w:id="632"/>
      <w:bookmarkEnd w:id="633"/>
      <w:bookmarkEnd w:id="634"/>
      <w:bookmarkEnd w:id="635"/>
      <w:bookmarkEnd w:id="636"/>
      <w:bookmarkEnd w:id="637"/>
    </w:p>
    <w:p w14:paraId="5D1FFE40" w14:textId="59E0F64A" w:rsidR="00926B72" w:rsidRDefault="00926B72" w:rsidP="00926B72">
      <w:pPr>
        <w:pStyle w:val="BodyText"/>
      </w:pPr>
      <w:r w:rsidRPr="00C1598C">
        <w:t>The Coordination Team will conduct a site visit to s</w:t>
      </w:r>
      <w:r w:rsidR="00B5068A" w:rsidRPr="00C1598C">
        <w:t>elected</w:t>
      </w:r>
      <w:r w:rsidRPr="00C1598C">
        <w:t xml:space="preserve"> ICH CAHPS survey </w:t>
      </w:r>
      <w:r w:rsidR="00D006B6" w:rsidRPr="00C1598C">
        <w:t>vendors</w:t>
      </w:r>
      <w:r w:rsidR="00524293">
        <w:t>, and their subcontractors, if needed,</w:t>
      </w:r>
      <w:r w:rsidRPr="00C1598C">
        <w:t xml:space="preserve"> during </w:t>
      </w:r>
      <w:r w:rsidR="00B5068A" w:rsidRPr="00C1598C">
        <w:t>each survey period</w:t>
      </w:r>
      <w:r w:rsidR="004D7721" w:rsidRPr="00C1598C">
        <w:t>.</w:t>
      </w:r>
      <w:r w:rsidRPr="00C1598C">
        <w:t xml:space="preserve"> </w:t>
      </w:r>
      <w:r w:rsidR="00524293">
        <w:t>If a site visit to a vendor’s subcontractor is deemed necessary, a representative from the vendor’s organization will be asked to attend the site visit with the subcontractor.</w:t>
      </w:r>
      <w:r w:rsidR="004D5B80">
        <w:t xml:space="preserve"> </w:t>
      </w:r>
      <w:r w:rsidRPr="00C1598C">
        <w:t xml:space="preserve">The purpose of the site visit is to allow the </w:t>
      </w:r>
      <w:r w:rsidRPr="00C1598C">
        <w:lastRenderedPageBreak/>
        <w:t>Coordination Team to observe the survey vendor</w:t>
      </w:r>
      <w:r w:rsidR="004A2B8D">
        <w:t>’</w:t>
      </w:r>
      <w:r w:rsidRPr="00C1598C">
        <w:t>s ICH CAHPS Survey implementation process, from data collection through file preparation and submission.</w:t>
      </w:r>
      <w:r w:rsidR="00CE018D">
        <w:t xml:space="preserve"> </w:t>
      </w:r>
    </w:p>
    <w:p w14:paraId="0E26F570" w14:textId="43D41E13" w:rsidR="002E4D23" w:rsidRDefault="002E4D23" w:rsidP="00926B72">
      <w:pPr>
        <w:pStyle w:val="BodyText"/>
      </w:pPr>
      <w:r>
        <w:t xml:space="preserve">Site visits for the Spring Survey period will always take place annually during the months of May and June, and site visits for Fall Survey will always take place during the months of November </w:t>
      </w:r>
      <w:r w:rsidR="004073DF">
        <w:t>and</w:t>
      </w:r>
      <w:r>
        <w:t xml:space="preserve"> December of each year.</w:t>
      </w:r>
      <w:r w:rsidR="00024F96">
        <w:t xml:space="preserve"> </w:t>
      </w:r>
      <w:r>
        <w:t xml:space="preserve">Because the Coordination Team will be visiting multiple survey vendors during this </w:t>
      </w:r>
      <w:r w:rsidR="00777466">
        <w:t xml:space="preserve">small </w:t>
      </w:r>
      <w:r>
        <w:t>window</w:t>
      </w:r>
      <w:r w:rsidR="00777466">
        <w:t xml:space="preserve"> of time</w:t>
      </w:r>
      <w:r>
        <w:t>, during the visit scheduling period, survey vendors are asked to provide</w:t>
      </w:r>
      <w:r w:rsidRPr="002E4D23">
        <w:t xml:space="preserve"> </w:t>
      </w:r>
      <w:r>
        <w:t>a</w:t>
      </w:r>
      <w:r w:rsidR="00324DD3">
        <w:t xml:space="preserve"> limited </w:t>
      </w:r>
      <w:r w:rsidRPr="002E4D23">
        <w:t xml:space="preserve">number of </w:t>
      </w:r>
      <w:r w:rsidR="00324DD3">
        <w:t>un</w:t>
      </w:r>
      <w:r w:rsidRPr="002E4D23">
        <w:t>available dates</w:t>
      </w:r>
      <w:r>
        <w:t xml:space="preserve">. This </w:t>
      </w:r>
      <w:r w:rsidR="00A769FB">
        <w:t xml:space="preserve">will </w:t>
      </w:r>
      <w:r w:rsidRPr="002E4D23">
        <w:t xml:space="preserve">greatly assist CMS and the Coordination </w:t>
      </w:r>
      <w:r w:rsidR="00E923BF">
        <w:t>T</w:t>
      </w:r>
      <w:r w:rsidRPr="002E4D23">
        <w:t xml:space="preserve">eam with scheduling site visits across </w:t>
      </w:r>
      <w:r w:rsidR="00A769FB">
        <w:t>these</w:t>
      </w:r>
      <w:r w:rsidRPr="002E4D23">
        <w:t xml:space="preserve"> months </w:t>
      </w:r>
      <w:r w:rsidR="00A769FB">
        <w:t xml:space="preserve">at a time that is convenient to </w:t>
      </w:r>
      <w:r w:rsidRPr="002E4D23">
        <w:t>all participating CAHPS vendors</w:t>
      </w:r>
      <w:r w:rsidR="00A769FB">
        <w:t>.</w:t>
      </w:r>
    </w:p>
    <w:p w14:paraId="2F69D224" w14:textId="77777777" w:rsidR="00926B72" w:rsidRPr="00C1598C" w:rsidRDefault="00926B72" w:rsidP="007445D1">
      <w:pPr>
        <w:pStyle w:val="BodyText"/>
        <w:keepNext/>
      </w:pPr>
      <w:r w:rsidRPr="00C1598C">
        <w:t>The Coordination Team expects at a minimum to accomplish the following on each site visit:</w:t>
      </w:r>
    </w:p>
    <w:p w14:paraId="09AF7058" w14:textId="035D4CE8" w:rsidR="00926B72" w:rsidRPr="00C1598C" w:rsidRDefault="00926B72" w:rsidP="00926B72">
      <w:pPr>
        <w:pStyle w:val="ListBullet"/>
      </w:pPr>
      <w:r w:rsidRPr="00C1598C">
        <w:t xml:space="preserve">A </w:t>
      </w:r>
      <w:r w:rsidR="004A2B8D">
        <w:t>“</w:t>
      </w:r>
      <w:r w:rsidRPr="00C1598C">
        <w:t>walk through</w:t>
      </w:r>
      <w:r w:rsidR="004A2B8D">
        <w:t>”</w:t>
      </w:r>
      <w:r w:rsidRPr="00C1598C">
        <w:t xml:space="preserve"> of the systems and processes used from the point of receiving the sample patient file from the Coordination Team to preparation of a final data file, including but not limited to a review of:</w:t>
      </w:r>
    </w:p>
    <w:p w14:paraId="2A759B77" w14:textId="77777777" w:rsidR="00926B72" w:rsidRPr="00C1598C" w:rsidRDefault="00926B72" w:rsidP="00624518">
      <w:pPr>
        <w:pStyle w:val="ListBullet2"/>
      </w:pPr>
      <w:r w:rsidRPr="00C1598C">
        <w:t>software/programs used to download and store the sample patient file;</w:t>
      </w:r>
    </w:p>
    <w:p w14:paraId="7CD9E03F" w14:textId="3B928F27" w:rsidR="00926B72" w:rsidRPr="00C1598C" w:rsidRDefault="00926B72" w:rsidP="00624518">
      <w:pPr>
        <w:pStyle w:val="ListBullet2"/>
      </w:pPr>
      <w:proofErr w:type="gramStart"/>
      <w:r w:rsidRPr="00C1598C">
        <w:t>how</w:t>
      </w:r>
      <w:proofErr w:type="gramEnd"/>
      <w:r w:rsidRPr="00C1598C">
        <w:t xml:space="preserve"> patient contact information (name and address) and SID numbers are printed on letters accompanying </w:t>
      </w:r>
      <w:r w:rsidR="0045346D">
        <w:t>survey</w:t>
      </w:r>
      <w:r w:rsidRPr="00C1598C">
        <w:t xml:space="preserve"> mailings or provided to a call center for telephone survey data collection;</w:t>
      </w:r>
    </w:p>
    <w:p w14:paraId="4D7CBDAF" w14:textId="008A9341" w:rsidR="00926B72" w:rsidRPr="00C1598C" w:rsidRDefault="0045346D" w:rsidP="00624518">
      <w:pPr>
        <w:pStyle w:val="ListBullet2"/>
      </w:pPr>
      <w:r>
        <w:t>survey</w:t>
      </w:r>
      <w:r w:rsidR="00926B72" w:rsidRPr="00C1598C">
        <w:t xml:space="preserve"> production, mailout, and receipt facilities/processes;</w:t>
      </w:r>
    </w:p>
    <w:p w14:paraId="4585B286" w14:textId="77777777" w:rsidR="00926B72" w:rsidRPr="00C1598C" w:rsidRDefault="00926B72" w:rsidP="00624518">
      <w:pPr>
        <w:pStyle w:val="ListBullet2"/>
      </w:pPr>
      <w:r w:rsidRPr="00C1598C">
        <w:t>telephone survey operation facilities/processes, including listening to interviews (e.g., silent monitoring);</w:t>
      </w:r>
    </w:p>
    <w:p w14:paraId="351E9140" w14:textId="77777777" w:rsidR="00926B72" w:rsidRPr="00C1598C" w:rsidRDefault="00926B72" w:rsidP="00624518">
      <w:pPr>
        <w:pStyle w:val="ListBullet2"/>
      </w:pPr>
      <w:r w:rsidRPr="00C1598C">
        <w:t>all data processing activities, including how survey vendors track the status of data collection efforts for each case and assign pending and final status codes using the SID number originally assigned to each sample patient by the Coordination Team;</w:t>
      </w:r>
    </w:p>
    <w:p w14:paraId="70B72488" w14:textId="77777777" w:rsidR="00926B72" w:rsidRPr="00C1598C" w:rsidRDefault="00926B72" w:rsidP="00624518">
      <w:pPr>
        <w:pStyle w:val="ListBullet2"/>
      </w:pPr>
      <w:r w:rsidRPr="00C1598C">
        <w:t>file preparation and submission activities;</w:t>
      </w:r>
    </w:p>
    <w:p w14:paraId="3D015EE8" w14:textId="77777777" w:rsidR="00926B72" w:rsidRPr="00C1598C" w:rsidRDefault="00926B72" w:rsidP="00624518">
      <w:pPr>
        <w:pStyle w:val="ListBullet2"/>
      </w:pPr>
      <w:r w:rsidRPr="00C1598C">
        <w:t>file storage facilities; and</w:t>
      </w:r>
    </w:p>
    <w:p w14:paraId="78A2BA87" w14:textId="77777777" w:rsidR="00926B72" w:rsidRPr="00C1598C" w:rsidRDefault="00926B72" w:rsidP="00624518">
      <w:pPr>
        <w:pStyle w:val="ListBullet2"/>
      </w:pPr>
      <w:r w:rsidRPr="00C1598C">
        <w:t>quality control on all aspects of the survey, including how survey data are matched to the original SIDs assigned by the Coordination Team.</w:t>
      </w:r>
    </w:p>
    <w:p w14:paraId="15DABB7D" w14:textId="77777777" w:rsidR="00926B72" w:rsidRPr="00C1598C" w:rsidRDefault="00926B72" w:rsidP="00926B72">
      <w:pPr>
        <w:pStyle w:val="ListBullet"/>
      </w:pPr>
      <w:r w:rsidRPr="00C1598C">
        <w:t>A review of documentation associated with any of the above steps, as applicable. The documentation to be reviewed includes but is not limited to:</w:t>
      </w:r>
    </w:p>
    <w:p w14:paraId="03577A5D" w14:textId="77777777" w:rsidR="00926B72" w:rsidRPr="00C1598C" w:rsidRDefault="00926B72" w:rsidP="00624518">
      <w:pPr>
        <w:pStyle w:val="ListBullet2"/>
      </w:pPr>
      <w:r w:rsidRPr="00C1598C">
        <w:t>signed confidentiality forms for all applicable staff, including subcontractors;</w:t>
      </w:r>
    </w:p>
    <w:p w14:paraId="4DFDEDFE" w14:textId="77777777" w:rsidR="00926B72" w:rsidRPr="00C1598C" w:rsidRDefault="00926B72" w:rsidP="00624518">
      <w:pPr>
        <w:pStyle w:val="ListBullet2"/>
      </w:pPr>
      <w:r w:rsidRPr="00C1598C">
        <w:lastRenderedPageBreak/>
        <w:t>training records, such as for data entry or telephone interviewing staff;</w:t>
      </w:r>
    </w:p>
    <w:p w14:paraId="21A0098F" w14:textId="77777777" w:rsidR="00926B72" w:rsidRPr="00C1598C" w:rsidRDefault="00926B72" w:rsidP="00624518">
      <w:pPr>
        <w:pStyle w:val="ListBullet2"/>
      </w:pPr>
      <w:r w:rsidRPr="00C1598C">
        <w:t xml:space="preserve">monitoring logs, with dates and times telephone interviewers were monitored, and the results of those monitoring </w:t>
      </w:r>
      <w:proofErr w:type="gramStart"/>
      <w:r w:rsidRPr="00C1598C">
        <w:t>sessions;</w:t>
      </w:r>
      <w:proofErr w:type="gramEnd"/>
    </w:p>
    <w:p w14:paraId="139B7617" w14:textId="77777777" w:rsidR="00926B72" w:rsidRPr="00C1598C" w:rsidRDefault="00926B72" w:rsidP="00624518">
      <w:pPr>
        <w:pStyle w:val="ListBullet2"/>
      </w:pPr>
      <w:r w:rsidRPr="00C1598C">
        <w:t>telephone interview scripts, including introductory scripts and responses to FAQs;</w:t>
      </w:r>
    </w:p>
    <w:p w14:paraId="4E0DFA3D" w14:textId="5F3FCE0C" w:rsidR="00926B72" w:rsidRPr="00C1598C" w:rsidRDefault="00926B72" w:rsidP="00624518">
      <w:pPr>
        <w:pStyle w:val="ListBullet2"/>
      </w:pPr>
      <w:r w:rsidRPr="00C1598C">
        <w:t xml:space="preserve">documentation of quality control checks performed on </w:t>
      </w:r>
      <w:r w:rsidR="0045346D">
        <w:t>survey</w:t>
      </w:r>
      <w:r w:rsidRPr="00C1598C">
        <w:t xml:space="preserve"> mailouts and receipt; and</w:t>
      </w:r>
    </w:p>
    <w:p w14:paraId="0945E49C" w14:textId="34CBD00C" w:rsidR="00926B72" w:rsidRPr="00C1598C" w:rsidRDefault="00926B72" w:rsidP="00624518">
      <w:pPr>
        <w:pStyle w:val="ListBullet2"/>
      </w:pPr>
      <w:r w:rsidRPr="00C1598C">
        <w:t xml:space="preserve">verification records, for either data entry or scanning processes, showing the level of quality control for keyed </w:t>
      </w:r>
      <w:r w:rsidR="0045346D">
        <w:t>survey</w:t>
      </w:r>
      <w:r w:rsidRPr="00C1598C">
        <w:t>s.</w:t>
      </w:r>
    </w:p>
    <w:p w14:paraId="595FDE1B" w14:textId="3EE43BA9" w:rsidR="00926B72" w:rsidRPr="00C1598C" w:rsidRDefault="00926B72" w:rsidP="00926B72">
      <w:pPr>
        <w:pStyle w:val="ListBullet"/>
      </w:pPr>
      <w:r w:rsidRPr="00C1598C">
        <w:t>Interviews with the survey vendor</w:t>
      </w:r>
      <w:r w:rsidR="004A2B8D">
        <w:t>’</w:t>
      </w:r>
      <w:r w:rsidRPr="00C1598C">
        <w:t>s key ICH CAHPS Survey project staff, including the project manager and data manager.</w:t>
      </w:r>
    </w:p>
    <w:p w14:paraId="4DD89CCE" w14:textId="254DFE34" w:rsidR="00926B72" w:rsidRPr="00C1598C" w:rsidRDefault="00926B72" w:rsidP="00926B72">
      <w:pPr>
        <w:pStyle w:val="BodyText"/>
      </w:pPr>
      <w:r w:rsidRPr="00C1598C">
        <w:t>The Coordination Team may make either scheduled or unscheduled visits to the survey vendor</w:t>
      </w:r>
      <w:r w:rsidR="004A2B8D">
        <w:t>’</w:t>
      </w:r>
      <w:r w:rsidRPr="00C1598C">
        <w:t>s site. Scheduled visits will be planned far enough in advance to ensure that all appropriate survey vendor staff are able to participate in the site visit review process. For unscheduled visits, the Coordination Team will give the survey vendor a 3-day window during which the team may conduct the onsite review. In addition, site visits may be either a routine visit or may be scheduled because of specific areas of concern the Coordination Team needs to address (i.e., documented problems with the survey administration, data submissions, or data quality).</w:t>
      </w:r>
    </w:p>
    <w:p w14:paraId="0A04735D" w14:textId="3FA169F5" w:rsidR="00926B72" w:rsidRPr="00C1598C" w:rsidRDefault="00926B72" w:rsidP="00926B72">
      <w:pPr>
        <w:pStyle w:val="BodyText"/>
      </w:pPr>
      <w:r w:rsidRPr="00C1598C">
        <w:t xml:space="preserve">Generally, the site visit team will consist of two individuals, although the size of the team may vary. All discussions, observations, and materials reviewed during the site visit will remain confidential. Although the Coordination Team appreciates that certain systems or processes may be proprietary to a survey vendor, full cooperation with the site visit team is expected so that the team may adequately assess survey vendor compliance with all ICH CAHPS Survey protocols and guidelines. It is for this reason that the RTI Contracts Office requires both the site visit team and the designated survey vendor staff to sign a </w:t>
      </w:r>
      <w:r w:rsidR="00C61B38">
        <w:t xml:space="preserve">Confidential </w:t>
      </w:r>
      <w:r w:rsidR="00524293">
        <w:t>Disclosure</w:t>
      </w:r>
      <w:r w:rsidR="00524293" w:rsidRPr="00C1598C">
        <w:t xml:space="preserve"> </w:t>
      </w:r>
      <w:r w:rsidR="00524293">
        <w:t>A</w:t>
      </w:r>
      <w:r w:rsidRPr="00C1598C">
        <w:t>greement (</w:t>
      </w:r>
      <w:r w:rsidR="00524293">
        <w:t>C</w:t>
      </w:r>
      <w:r w:rsidRPr="00C1598C">
        <w:t xml:space="preserve">DA). The </w:t>
      </w:r>
      <w:r w:rsidR="00524293">
        <w:t>C</w:t>
      </w:r>
      <w:r w:rsidRPr="00C1598C">
        <w:t>DA states that RTI project staff must maintain in confidence or restrict the disclosure of all proprietary information received or observed during the site visit.</w:t>
      </w:r>
    </w:p>
    <w:p w14:paraId="67CA792B" w14:textId="63D948C7" w:rsidR="00926B72" w:rsidRPr="00C1598C" w:rsidRDefault="00926B72" w:rsidP="00926B72">
      <w:pPr>
        <w:pStyle w:val="BodyText"/>
      </w:pPr>
      <w:r w:rsidRPr="00C1598C">
        <w:t>Prior to the visit, the site visit team will teleconference with the survey vendor</w:t>
      </w:r>
      <w:r w:rsidR="004A2B8D">
        <w:t>’</w:t>
      </w:r>
      <w:r w:rsidRPr="00C1598C">
        <w:t>s staff to review the site visit agenda and logistics of the visit</w:t>
      </w:r>
      <w:r w:rsidR="003D09FE">
        <w:t>, if requested by the vendor</w:t>
      </w:r>
      <w:r w:rsidRPr="00C1598C">
        <w:t>. RTI will also send to the survey vendor any files needed to prepare for the visit at least a week prior (for scheduled visits) to the start of the site visit.</w:t>
      </w:r>
    </w:p>
    <w:p w14:paraId="5D976446" w14:textId="73259219" w:rsidR="00926B72" w:rsidRDefault="00926B72" w:rsidP="00926B72">
      <w:pPr>
        <w:pStyle w:val="BodyText"/>
      </w:pPr>
      <w:r w:rsidRPr="00C1598C">
        <w:t xml:space="preserve">After each site visit, the Coordination Team will prepare and submit to CMS a </w:t>
      </w:r>
      <w:r w:rsidRPr="00C1598C">
        <w:rPr>
          <w:i/>
        </w:rPr>
        <w:t>Site Visit Report</w:t>
      </w:r>
      <w:r w:rsidRPr="00C1598C">
        <w:t xml:space="preserve">, which will summarize the findings from each site visit, including any systems and data issues. The </w:t>
      </w:r>
      <w:r w:rsidRPr="00C1598C">
        <w:rPr>
          <w:i/>
        </w:rPr>
        <w:t>Site Visit Report</w:t>
      </w:r>
      <w:r w:rsidRPr="00C1598C">
        <w:t xml:space="preserve"> will also describe corrective actions that the survey vendor will be required </w:t>
      </w:r>
      <w:r w:rsidRPr="00C1598C">
        <w:lastRenderedPageBreak/>
        <w:t xml:space="preserve">to take to correct any deficiencies or problems noted. The Coordination Team will provide the survey vendor with the </w:t>
      </w:r>
      <w:r w:rsidRPr="00C1598C">
        <w:rPr>
          <w:i/>
        </w:rPr>
        <w:t>Site Visit Report</w:t>
      </w:r>
      <w:r w:rsidRPr="00C1598C">
        <w:t xml:space="preserve"> after it has been reviewed with CMS project staff. The Coordination Team may request clarification, additional documentation, or changes to any aspect of the implementation process, if needed. The survey vendor will then be given a specified </w:t>
      </w:r>
      <w:proofErr w:type="gramStart"/>
      <w:r w:rsidRPr="00C1598C">
        <w:t>period of time</w:t>
      </w:r>
      <w:proofErr w:type="gramEnd"/>
      <w:r w:rsidRPr="00C1598C">
        <w:t xml:space="preserve"> in which to provide the additional information or submit documentation showing that it has implemented the requested process or system change. The Coordination Team will follow up with the survey vendor by teleconference or with additional site visits as needed.</w:t>
      </w:r>
    </w:p>
    <w:p w14:paraId="59F88F96" w14:textId="665C9713" w:rsidR="006E0549" w:rsidRDefault="006E0549" w:rsidP="00777466">
      <w:pPr>
        <w:pStyle w:val="BodyText"/>
      </w:pPr>
      <w:r>
        <w:t>Please note that site visits may be conducted either in</w:t>
      </w:r>
      <w:r w:rsidR="00363AB3">
        <w:t xml:space="preserve"> </w:t>
      </w:r>
      <w:r>
        <w:t xml:space="preserve">person at the vendor </w:t>
      </w:r>
      <w:r w:rsidR="00E84578">
        <w:t>and/</w:t>
      </w:r>
      <w:r>
        <w:t xml:space="preserve">or subcontractor’s headquarters, or virtually. </w:t>
      </w:r>
      <w:r w:rsidRPr="00CE018D">
        <w:t>Virtual site visits</w:t>
      </w:r>
      <w:r>
        <w:t xml:space="preserve"> </w:t>
      </w:r>
      <w:r w:rsidRPr="00485AEA">
        <w:t>mimic, to the best of their ability, an in-person visit</w:t>
      </w:r>
      <w:r w:rsidR="00E923BF">
        <w:t xml:space="preserve">; </w:t>
      </w:r>
      <w:r>
        <w:t>however</w:t>
      </w:r>
      <w:r w:rsidR="009503AC">
        <w:t>,</w:t>
      </w:r>
      <w:r>
        <w:t xml:space="preserve"> they</w:t>
      </w:r>
      <w:r w:rsidRPr="00CE018D">
        <w:t xml:space="preserve"> </w:t>
      </w:r>
      <w:r>
        <w:t>are</w:t>
      </w:r>
      <w:r w:rsidRPr="00CE018D">
        <w:t xml:space="preserve"> conducted using a HIPAA-compliant web-based video and audio-conferencing platform that allows for screen-sharing</w:t>
      </w:r>
      <w:r>
        <w:t xml:space="preserve"> between the vendor and the site visit team.</w:t>
      </w:r>
      <w:r w:rsidR="00836618">
        <w:t xml:space="preserve"> </w:t>
      </w:r>
    </w:p>
    <w:p w14:paraId="50374317" w14:textId="79D8F53F" w:rsidR="00777466" w:rsidRDefault="006E0549" w:rsidP="00777466">
      <w:pPr>
        <w:pStyle w:val="BodyText"/>
      </w:pPr>
      <w:r>
        <w:t>In addition, s</w:t>
      </w:r>
      <w:r w:rsidR="00777466">
        <w:t>ome vendors may be asked to participate in an offsite site “visit” during</w:t>
      </w:r>
      <w:r w:rsidR="00B80252">
        <w:t xml:space="preserve"> </w:t>
      </w:r>
      <w:r w:rsidR="00324DD3">
        <w:t>a given</w:t>
      </w:r>
      <w:r w:rsidR="00777466">
        <w:t xml:space="preserve"> survey period, instead of being visited in person. This offsite site visit will focus on the following, depending on the data collection modes the survey vendor administers:</w:t>
      </w:r>
    </w:p>
    <w:p w14:paraId="1895B993" w14:textId="3F83EB8E" w:rsidR="00324DD3" w:rsidRPr="00324DD3" w:rsidRDefault="00324DD3" w:rsidP="006A7F18">
      <w:pPr>
        <w:pStyle w:val="ListBullet"/>
      </w:pPr>
      <w:r w:rsidRPr="00324DD3">
        <w:t xml:space="preserve">A review of a de-identified sample of the survey vendor’s scanned images or raw CATI survey response data from both complete and non-complete returned mail surveys and telephone interviews against the data in the XML file the vendor submitted to the Data Center; and </w:t>
      </w:r>
    </w:p>
    <w:p w14:paraId="42FCEB02" w14:textId="488FCF4B" w:rsidR="00324DD3" w:rsidRDefault="00324DD3" w:rsidP="006A7F18">
      <w:pPr>
        <w:pStyle w:val="ListBullet"/>
      </w:pPr>
      <w:r w:rsidRPr="00324DD3">
        <w:t>A review of a sample of the survey vendor’s call histories from completed telephone surveys.</w:t>
      </w:r>
    </w:p>
    <w:p w14:paraId="650D7B40" w14:textId="52C2D4E5" w:rsidR="00324DD3" w:rsidRDefault="00D332D1" w:rsidP="006A7F18">
      <w:pPr>
        <w:pStyle w:val="BodyText"/>
      </w:pPr>
      <w:r>
        <w:t xml:space="preserve">The Coordination Team may request other information of vendors </w:t>
      </w:r>
      <w:r w:rsidR="00C06340">
        <w:t xml:space="preserve">during these offsite site visits, </w:t>
      </w:r>
      <w:r>
        <w:t>as needed</w:t>
      </w:r>
      <w:r w:rsidR="007B141C">
        <w:t>.</w:t>
      </w:r>
      <w:r w:rsidR="003D09FE">
        <w:t xml:space="preserve"> Vendors should note that </w:t>
      </w:r>
      <w:r w:rsidR="00C06340">
        <w:t>the Coordination Team will alternate in-person</w:t>
      </w:r>
      <w:r w:rsidR="00830A37">
        <w:t>, virtual,</w:t>
      </w:r>
      <w:r w:rsidR="00C06340">
        <w:t xml:space="preserve"> and offsite site visits, as determined by data submission quality, previous in-person site visit dates and results, and discussions with CMS.</w:t>
      </w:r>
    </w:p>
    <w:p w14:paraId="13EEC2B9" w14:textId="14DCF882" w:rsidR="00926B72" w:rsidRPr="00C1598C" w:rsidRDefault="00871566" w:rsidP="00172CF8">
      <w:pPr>
        <w:pStyle w:val="Heading3"/>
      </w:pPr>
      <w:bookmarkStart w:id="638" w:name="_Toc224984467"/>
      <w:bookmarkStart w:id="639" w:name="_Toc251318196"/>
      <w:bookmarkStart w:id="640" w:name="_Toc343765464"/>
      <w:bookmarkStart w:id="641" w:name="_Toc355876624"/>
      <w:bookmarkStart w:id="642" w:name="_Toc27747174"/>
      <w:bookmarkStart w:id="643" w:name="_Toc155789656"/>
      <w:r>
        <w:rPr>
          <w:noProof/>
        </w:rPr>
        <w:t>13.4</w:t>
      </w:r>
      <w:r>
        <w:rPr>
          <w:noProof/>
        </w:rPr>
        <w:tab/>
      </w:r>
      <w:r w:rsidR="00926B72" w:rsidRPr="00C1598C">
        <w:rPr>
          <w:noProof/>
        </w:rPr>
        <w:t>Corrective Action Plans</w:t>
      </w:r>
      <w:bookmarkEnd w:id="638"/>
      <w:bookmarkEnd w:id="639"/>
      <w:bookmarkEnd w:id="640"/>
      <w:bookmarkEnd w:id="641"/>
      <w:bookmarkEnd w:id="642"/>
      <w:bookmarkEnd w:id="643"/>
    </w:p>
    <w:p w14:paraId="49B0FF42" w14:textId="2FDAC814" w:rsidR="00926B72" w:rsidRPr="00C1598C" w:rsidRDefault="00926B72" w:rsidP="00926B72">
      <w:pPr>
        <w:pStyle w:val="BodyText"/>
      </w:pPr>
      <w:r w:rsidRPr="00C1598C">
        <w:t>If a survey vendor</w:t>
      </w:r>
      <w:r w:rsidR="00524293">
        <w:t>, or its subcontractor,</w:t>
      </w:r>
      <w:r w:rsidRPr="00C1598C">
        <w:t xml:space="preserve"> fails to demonstrate adherence to the ICH CAHPS Survey protocols and guidelines, as evidenced by ongoing problems with its submitted data or as observed in its implementation process during a site visit, the Coordination Team may increase oversight of the survey vendor</w:t>
      </w:r>
      <w:r w:rsidR="004A2B8D">
        <w:t>’</w:t>
      </w:r>
      <w:r w:rsidRPr="00C1598C">
        <w:t>s activities (or submitted data files) or, if necessary, put the survey vendor on a corrective action plan.</w:t>
      </w:r>
    </w:p>
    <w:p w14:paraId="263D6ED4" w14:textId="4AB7A98F" w:rsidR="00926B72" w:rsidRPr="00C1598C" w:rsidRDefault="00926B72" w:rsidP="00926B72">
      <w:pPr>
        <w:pStyle w:val="BodyText"/>
      </w:pPr>
      <w:r w:rsidRPr="00C1598C">
        <w:t xml:space="preserve">If the survey vendor is put on a corrective action plan, the Coordination Team will determine a schedule by which the survey vendor must comply with the tasks set forth in the corrective action plan. This schedule will include interim monitoring dates, when the Coordination Team and the survey vendor will meet via teleconference to discuss the status of the plan and what changes the survey vendor has made or is in the process of making. The nature of the requested </w:t>
      </w:r>
      <w:r w:rsidRPr="00C1598C">
        <w:lastRenderedPageBreak/>
        <w:t xml:space="preserve">changes that the survey vendor is asked to implement will dictate the kind of </w:t>
      </w:r>
      <w:r w:rsidR="004A2B8D">
        <w:t>“</w:t>
      </w:r>
      <w:r w:rsidRPr="00C1598C">
        <w:t>deliverables</w:t>
      </w:r>
      <w:r w:rsidR="004A2B8D">
        <w:t>”</w:t>
      </w:r>
      <w:r w:rsidRPr="00C1598C">
        <w:t xml:space="preserve"> the survey vendor will be expected to provide and the dates by which the deliverable must be provided.</w:t>
      </w:r>
      <w:r w:rsidR="00777466">
        <w:t xml:space="preserve"> Vendors who have a corrective action plan in place will have the following notation added to the ICH CAHPS Approved Survey Vendors Page: (CMS is reviewing [vendor’s name]</w:t>
      </w:r>
      <w:r w:rsidR="00CA2A9A">
        <w:t>’s vendor approval status).</w:t>
      </w:r>
    </w:p>
    <w:p w14:paraId="1DD18B6B" w14:textId="42F087D8" w:rsidR="00926B72" w:rsidRPr="00C1598C" w:rsidRDefault="00926B72" w:rsidP="00926B72">
      <w:pPr>
        <w:pStyle w:val="BodyText"/>
      </w:pPr>
      <w:r w:rsidRPr="00C1598C">
        <w:t xml:space="preserve">Survey vendors that fail to comply with the corrective action plan, oversight activities, or whose implementation of the ICH CAHPS Survey is otherwise found to be unsatisfactory after the opportunity is given to correct deficiencies may be subject to having their </w:t>
      </w:r>
      <w:r w:rsidR="004A2B8D">
        <w:t>“</w:t>
      </w:r>
      <w:r w:rsidRPr="00C1598C">
        <w:t>approved</w:t>
      </w:r>
      <w:r w:rsidR="004A2B8D">
        <w:t>”</w:t>
      </w:r>
      <w:r w:rsidRPr="00C1598C">
        <w:t xml:space="preserve"> status rescinded. Further, any ICH facility survey responses collected by the survey vendor may be withheld from public reporting. The affected ICH facility(ies) will be notified by the Coordination Team of their survey vendor</w:t>
      </w:r>
      <w:r w:rsidR="004A2B8D">
        <w:t>’</w:t>
      </w:r>
      <w:r w:rsidRPr="00C1598C">
        <w:t>s failure to comply with oversight activities or unsatisfactory implementation so that the ICH facility(ies) will have the opportunity to contract with another approved survey vendor.</w:t>
      </w:r>
    </w:p>
    <w:p w14:paraId="0ADE3787" w14:textId="7C691ABA" w:rsidR="00926B72" w:rsidRPr="00C1598C" w:rsidRDefault="00871566" w:rsidP="00172CF8">
      <w:pPr>
        <w:pStyle w:val="Heading3"/>
        <w:rPr>
          <w:noProof/>
        </w:rPr>
      </w:pPr>
      <w:bookmarkStart w:id="644" w:name="_Toc224984465"/>
      <w:bookmarkStart w:id="645" w:name="_Toc251318194"/>
      <w:bookmarkStart w:id="646" w:name="_Toc343765462"/>
      <w:bookmarkStart w:id="647" w:name="_Toc355876622"/>
      <w:bookmarkStart w:id="648" w:name="_Toc27747175"/>
      <w:bookmarkStart w:id="649" w:name="_Toc155789657"/>
      <w:r>
        <w:rPr>
          <w:noProof/>
        </w:rPr>
        <w:t>13.5</w:t>
      </w:r>
      <w:r>
        <w:rPr>
          <w:noProof/>
        </w:rPr>
        <w:tab/>
      </w:r>
      <w:r w:rsidR="00926B72" w:rsidRPr="00C1598C">
        <w:rPr>
          <w:noProof/>
        </w:rPr>
        <w:t>Communication Between Survey Vendors and the Coordination Team</w:t>
      </w:r>
      <w:bookmarkEnd w:id="644"/>
      <w:bookmarkEnd w:id="645"/>
      <w:bookmarkEnd w:id="646"/>
      <w:bookmarkEnd w:id="647"/>
      <w:bookmarkEnd w:id="648"/>
      <w:bookmarkEnd w:id="649"/>
    </w:p>
    <w:p w14:paraId="0A04FD9A" w14:textId="4B4F722E" w:rsidR="00926B72" w:rsidRPr="00C1598C" w:rsidRDefault="00926B72" w:rsidP="00926B72">
      <w:pPr>
        <w:pStyle w:val="BodyText"/>
      </w:pPr>
      <w:r w:rsidRPr="00C1598C">
        <w:t xml:space="preserve">The Coordination Team welcomes communication from survey vendors related to any part of the ICH CAHPS Survey implementation process. Survey vendors may communicate with the Coordination Team via telephone (toll free at 1-866-245-8083) or </w:t>
      </w:r>
      <w:r w:rsidR="00F878B8">
        <w:t>email</w:t>
      </w:r>
      <w:r w:rsidRPr="00C1598C">
        <w:t xml:space="preserve"> (</w:t>
      </w:r>
      <w:hyperlink r:id="rId123" w:history="1">
        <w:r w:rsidRPr="00C1598C">
          <w:rPr>
            <w:rStyle w:val="Hyperlink"/>
          </w:rPr>
          <w:t>ichcahps@rti.org</w:t>
        </w:r>
      </w:hyperlink>
      <w:r w:rsidRPr="00C1598C">
        <w:t>). The Coordination Team is also available to participate in conference calls as needed to ensure the survey vendors</w:t>
      </w:r>
      <w:r w:rsidR="004A2B8D">
        <w:t>’</w:t>
      </w:r>
      <w:r w:rsidRPr="00C1598C">
        <w:t xml:space="preserve"> successful implementation of the ICH CAHPS Survey. As noted in a preceding section of this manual, the survey vendor must provide the facility name and CCN in all communications with the Coordination Team and Data Center.</w:t>
      </w:r>
    </w:p>
    <w:p w14:paraId="7C81C253" w14:textId="67039CE0" w:rsidR="00926B72" w:rsidRPr="00C1598C" w:rsidRDefault="00926B72" w:rsidP="00926B72">
      <w:pPr>
        <w:pStyle w:val="BodyText"/>
      </w:pPr>
      <w:r w:rsidRPr="00C1598C">
        <w:t>The Coordination Team expects that in addition to communication with survey vendors about technical assistance issues, it will also schedule conference calls with selected survey vendors to review vendor procedures and ensure adherence to the ICH CAHPS Survey protocols and guidelines. The Coordination Team will make periodic calls to survey vendors to assess the status of data collection and file processing issues in general. These calls will be scheduled in advance so that appropriate members of the survey vendor</w:t>
      </w:r>
      <w:r w:rsidR="004A2B8D">
        <w:t>’</w:t>
      </w:r>
      <w:r w:rsidRPr="00C1598C">
        <w:t>s project team can participate.</w:t>
      </w:r>
    </w:p>
    <w:p w14:paraId="60A273DC" w14:textId="77777777" w:rsidR="00B305E1" w:rsidRPr="00C1598C" w:rsidRDefault="00B305E1" w:rsidP="00B305E1"/>
    <w:p w14:paraId="0738A99E" w14:textId="77777777" w:rsidR="00B67222" w:rsidRPr="00C1598C" w:rsidRDefault="00B67222" w:rsidP="00430BDB">
      <w:pPr>
        <w:pStyle w:val="BodyText"/>
        <w:sectPr w:rsidR="00B67222" w:rsidRPr="00C1598C" w:rsidSect="005C4897">
          <w:headerReference w:type="even" r:id="rId124"/>
          <w:headerReference w:type="default" r:id="rId125"/>
          <w:headerReference w:type="first" r:id="rId126"/>
          <w:type w:val="oddPage"/>
          <w:pgSz w:w="12240" w:h="15840"/>
          <w:pgMar w:top="1440" w:right="1440" w:bottom="1440" w:left="1440" w:header="720" w:footer="720" w:gutter="0"/>
          <w:cols w:space="720"/>
          <w:titlePg/>
          <w:docGrid w:linePitch="360"/>
        </w:sectPr>
      </w:pPr>
    </w:p>
    <w:p w14:paraId="23CFCE0B" w14:textId="77777777" w:rsidR="0075046C" w:rsidRPr="00C1598C" w:rsidRDefault="0075046C" w:rsidP="00140A58">
      <w:pPr>
        <w:pStyle w:val="Heading2"/>
      </w:pPr>
      <w:bookmarkStart w:id="650" w:name="_Toc224984472"/>
      <w:bookmarkStart w:id="651" w:name="_Toc343765471"/>
      <w:bookmarkStart w:id="652" w:name="_Toc355876633"/>
      <w:bookmarkStart w:id="653" w:name="_Toc27747176"/>
      <w:bookmarkStart w:id="654" w:name="_Toc155789658"/>
      <w:r w:rsidRPr="00C1598C">
        <w:lastRenderedPageBreak/>
        <w:t>XIV. Exceptions Request Procedure and Discrepancy Notification Report</w:t>
      </w:r>
      <w:bookmarkEnd w:id="650"/>
      <w:bookmarkEnd w:id="651"/>
      <w:bookmarkEnd w:id="652"/>
      <w:bookmarkEnd w:id="653"/>
      <w:bookmarkEnd w:id="654"/>
    </w:p>
    <w:p w14:paraId="762045F3" w14:textId="46BE6ED9" w:rsidR="0075046C" w:rsidRPr="00C1598C" w:rsidRDefault="00871566" w:rsidP="00172CF8">
      <w:pPr>
        <w:pStyle w:val="Heading3"/>
      </w:pPr>
      <w:bookmarkStart w:id="655" w:name="_Toc251318202"/>
      <w:bookmarkStart w:id="656" w:name="_Toc343765472"/>
      <w:bookmarkStart w:id="657" w:name="_Toc355876634"/>
      <w:bookmarkStart w:id="658" w:name="_Toc27747177"/>
      <w:bookmarkStart w:id="659" w:name="_Toc155789659"/>
      <w:r>
        <w:t>14.0</w:t>
      </w:r>
      <w:r>
        <w:tab/>
      </w:r>
      <w:r w:rsidR="0075046C" w:rsidRPr="00C1598C">
        <w:t>Overview</w:t>
      </w:r>
      <w:bookmarkEnd w:id="655"/>
      <w:bookmarkEnd w:id="656"/>
      <w:bookmarkEnd w:id="657"/>
      <w:bookmarkEnd w:id="658"/>
      <w:bookmarkEnd w:id="659"/>
    </w:p>
    <w:p w14:paraId="4F285FD5" w14:textId="10BA9C8C" w:rsidR="0075046C" w:rsidRPr="00C1598C" w:rsidRDefault="0075046C" w:rsidP="0075046C">
      <w:pPr>
        <w:pStyle w:val="BodyText"/>
      </w:pPr>
      <w:r w:rsidRPr="00C1598C">
        <w:t>This chapter provides a brief description of the steps to be used to request an exception to the ICH CAHPS Survey protocols and the procedure for alerting the Coordination Team of an unplanned discrepancy in the collected or submitted survey data.</w:t>
      </w:r>
    </w:p>
    <w:p w14:paraId="5AF13F3A" w14:textId="22CB0F94" w:rsidR="0075046C" w:rsidRPr="00C1598C" w:rsidRDefault="00871566" w:rsidP="00172CF8">
      <w:pPr>
        <w:pStyle w:val="Heading3"/>
      </w:pPr>
      <w:bookmarkStart w:id="660" w:name="_Toc224984474"/>
      <w:bookmarkStart w:id="661" w:name="_Toc251318203"/>
      <w:bookmarkStart w:id="662" w:name="_Toc343765473"/>
      <w:bookmarkStart w:id="663" w:name="_Toc355876635"/>
      <w:bookmarkStart w:id="664" w:name="_Toc27747178"/>
      <w:bookmarkStart w:id="665" w:name="_Toc155789660"/>
      <w:r>
        <w:t>14.1</w:t>
      </w:r>
      <w:r>
        <w:tab/>
      </w:r>
      <w:r w:rsidR="0075046C" w:rsidRPr="00C1598C">
        <w:t xml:space="preserve">Exceptions Request </w:t>
      </w:r>
      <w:bookmarkEnd w:id="660"/>
      <w:bookmarkEnd w:id="661"/>
      <w:bookmarkEnd w:id="662"/>
      <w:bookmarkEnd w:id="663"/>
      <w:r w:rsidR="0075046C" w:rsidRPr="00C1598C">
        <w:t>Procedure</w:t>
      </w:r>
      <w:bookmarkEnd w:id="664"/>
      <w:bookmarkEnd w:id="665"/>
    </w:p>
    <w:p w14:paraId="74136D88" w14:textId="29207D57" w:rsidR="0075046C" w:rsidRPr="00C1598C" w:rsidRDefault="0075046C" w:rsidP="0075046C">
      <w:pPr>
        <w:pStyle w:val="BodyText"/>
      </w:pPr>
      <w:r w:rsidRPr="00C1598C">
        <w:t>To request an exception to the ICH CAHPS Survey protocols, a survey vendor must submit an Exceptions Request</w:t>
      </w:r>
      <w:r w:rsidRPr="00C1598C">
        <w:rPr>
          <w:rStyle w:val="CommentReference"/>
        </w:rPr>
        <w:t xml:space="preserve"> </w:t>
      </w:r>
      <w:r w:rsidRPr="00C1598C">
        <w:rPr>
          <w:rStyle w:val="CommentReference"/>
          <w:sz w:val="24"/>
          <w:szCs w:val="24"/>
        </w:rPr>
        <w:t>Form to</w:t>
      </w:r>
      <w:r w:rsidRPr="00C1598C">
        <w:t xml:space="preserve"> the Coordination Team. The Exceptions Request Form will allow the survey vendor to request a </w:t>
      </w:r>
      <w:r w:rsidRPr="00C1598C">
        <w:rPr>
          <w:u w:val="single"/>
        </w:rPr>
        <w:t>planned deviation</w:t>
      </w:r>
      <w:r w:rsidRPr="00C1598C">
        <w:t xml:space="preserve"> from the standard ICH CAHPS Survey protocols. The Exceptions Request Form </w:t>
      </w:r>
      <w:r w:rsidR="007E0F86" w:rsidRPr="00C1598C">
        <w:t>allows</w:t>
      </w:r>
      <w:r w:rsidRPr="00C1598C">
        <w:t xml:space="preserve"> a survey vendor to include multiple ICH facilities for which it collects data, as necessary. The Exceptions Request Form can be accessed via </w:t>
      </w:r>
      <w:r w:rsidR="00914864">
        <w:t xml:space="preserve">the </w:t>
      </w:r>
      <w:r w:rsidR="00914864">
        <w:rPr>
          <w:i/>
          <w:iCs/>
        </w:rPr>
        <w:t xml:space="preserve">Quick Links </w:t>
      </w:r>
      <w:r w:rsidR="00914864">
        <w:t xml:space="preserve">box on the home page of the ICH CAHPS website or </w:t>
      </w:r>
      <w:r w:rsidRPr="00C1598C">
        <w:t xml:space="preserve">your vendor dashboard on the website. Specific instructions on how to complete the form are located on the form. The Exceptions Request Form is shown in </w:t>
      </w:r>
      <w:r w:rsidR="00D0447D" w:rsidRPr="00C1598C">
        <w:rPr>
          <w:b/>
          <w:i/>
        </w:rPr>
        <w:t>Appendix </w:t>
      </w:r>
      <w:r w:rsidRPr="00C1598C">
        <w:rPr>
          <w:b/>
          <w:i/>
        </w:rPr>
        <w:t>N</w:t>
      </w:r>
      <w:r w:rsidRPr="00C1598C">
        <w:t>.</w:t>
      </w:r>
    </w:p>
    <w:p w14:paraId="285DF5F7" w14:textId="3DADC158" w:rsidR="0075046C" w:rsidRDefault="0075046C" w:rsidP="0075046C">
      <w:pPr>
        <w:pStyle w:val="BodyText"/>
      </w:pPr>
      <w:r w:rsidRPr="00C1598C">
        <w:t xml:space="preserve">Survey vendors should be aware that </w:t>
      </w:r>
      <w:r w:rsidR="002921F1" w:rsidRPr="00C1598C">
        <w:t xml:space="preserve">the </w:t>
      </w:r>
      <w:r w:rsidRPr="00C1598C">
        <w:t>Coordination Team will not grant any requests to use a mode of data collection that is different from the modes already approved, including Internet or web survey, and interactive voice recognition data collection modes. Also</w:t>
      </w:r>
      <w:r w:rsidR="00225688">
        <w:t>,</w:t>
      </w:r>
      <w:r w:rsidRPr="00C1598C">
        <w:t xml:space="preserve"> as indicated in </w:t>
      </w:r>
      <w:r w:rsidR="00F56E9E" w:rsidRPr="000C2F4C">
        <w:rPr>
          <w:b/>
          <w:i/>
        </w:rPr>
        <w:t>Chapter </w:t>
      </w:r>
      <w:r w:rsidRPr="000C2F4C">
        <w:rPr>
          <w:b/>
          <w:i/>
        </w:rPr>
        <w:t>IV</w:t>
      </w:r>
      <w:r w:rsidRPr="00C1598C">
        <w:t xml:space="preserve"> of this manual, the Coordination Team will not allow oversampling of patients </w:t>
      </w:r>
      <w:r w:rsidR="007E0F86" w:rsidRPr="00C1598C">
        <w:t>at this time</w:t>
      </w:r>
      <w:r w:rsidRPr="00C1598C">
        <w:t>.</w:t>
      </w:r>
    </w:p>
    <w:p w14:paraId="1E3A80E6" w14:textId="001F6D7B" w:rsidR="00666B33" w:rsidRPr="00C1598C" w:rsidRDefault="00666B33" w:rsidP="00666B33">
      <w:pPr>
        <w:pStyle w:val="Heading3"/>
      </w:pPr>
      <w:bookmarkStart w:id="666" w:name="_Toc155789661"/>
      <w:bookmarkStart w:id="667" w:name="_Hlk121489656"/>
      <w:r>
        <w:t>14.2</w:t>
      </w:r>
      <w:r>
        <w:tab/>
      </w:r>
      <w:r w:rsidRPr="00666B33">
        <w:t xml:space="preserve">Conducting ICH CAHPS Operations </w:t>
      </w:r>
      <w:r w:rsidR="00521783" w:rsidRPr="00666B33">
        <w:t xml:space="preserve">From </w:t>
      </w:r>
      <w:r w:rsidRPr="00666B33">
        <w:t>a Remote Location</w:t>
      </w:r>
      <w:bookmarkEnd w:id="666"/>
    </w:p>
    <w:bookmarkEnd w:id="667"/>
    <w:p w14:paraId="2688EAD7" w14:textId="3DBB5A48" w:rsidR="002F5DF1" w:rsidRPr="006E6256" w:rsidRDefault="002F5DF1" w:rsidP="00521783">
      <w:pPr>
        <w:pStyle w:val="BodyText"/>
        <w:rPr>
          <w:color w:val="000000"/>
        </w:rPr>
      </w:pPr>
      <w:r w:rsidRPr="00521783">
        <w:t>Vendors</w:t>
      </w:r>
      <w:r w:rsidRPr="006E6256">
        <w:rPr>
          <w:color w:val="000000"/>
        </w:rPr>
        <w:t xml:space="preserve"> conducting or planning to conduct </w:t>
      </w:r>
      <w:r>
        <w:rPr>
          <w:color w:val="000000"/>
        </w:rPr>
        <w:t>ICH</w:t>
      </w:r>
      <w:r w:rsidRPr="006E6256">
        <w:rPr>
          <w:color w:val="000000"/>
        </w:rPr>
        <w:t xml:space="preserve"> CAHPS Survey operations from a remote location (other than the vendor’s place of business) must summarize the impacted staff and thoroughly describe how remote operations will be conducted to assure compliance with HIPAA, data security, and quality assurance requirements. Vendors are required to update and resubmit their remote-work Exceptions Request every </w:t>
      </w:r>
      <w:r w:rsidR="00521783">
        <w:rPr>
          <w:color w:val="000000"/>
        </w:rPr>
        <w:t>2</w:t>
      </w:r>
      <w:r w:rsidRPr="006E6256">
        <w:rPr>
          <w:color w:val="000000"/>
        </w:rPr>
        <w:t xml:space="preserve"> years for CMS’</w:t>
      </w:r>
      <w:r w:rsidR="00521783">
        <w:rPr>
          <w:color w:val="000000"/>
        </w:rPr>
        <w:t>s</w:t>
      </w:r>
      <w:r w:rsidRPr="006E6256">
        <w:rPr>
          <w:color w:val="000000"/>
        </w:rPr>
        <w:t xml:space="preserve"> continued consideration to allow their </w:t>
      </w:r>
      <w:r>
        <w:rPr>
          <w:color w:val="000000"/>
        </w:rPr>
        <w:t>ICH</w:t>
      </w:r>
      <w:r w:rsidRPr="006E6256">
        <w:rPr>
          <w:color w:val="000000"/>
        </w:rPr>
        <w:t xml:space="preserve"> CAHPS operations to continue remotely.</w:t>
      </w:r>
    </w:p>
    <w:p w14:paraId="37B1CC70" w14:textId="7E3ED993" w:rsidR="0075046C" w:rsidRPr="00C1598C" w:rsidRDefault="00871566" w:rsidP="00172CF8">
      <w:pPr>
        <w:pStyle w:val="Heading3"/>
      </w:pPr>
      <w:bookmarkStart w:id="668" w:name="_Toc224984475"/>
      <w:bookmarkStart w:id="669" w:name="_Toc251318204"/>
      <w:bookmarkStart w:id="670" w:name="_Toc343765474"/>
      <w:bookmarkStart w:id="671" w:name="_Toc355876637"/>
      <w:bookmarkStart w:id="672" w:name="_Toc27747179"/>
      <w:bookmarkStart w:id="673" w:name="_Toc155789662"/>
      <w:r>
        <w:t>14.</w:t>
      </w:r>
      <w:r w:rsidR="00666B33">
        <w:t>3</w:t>
      </w:r>
      <w:r>
        <w:tab/>
      </w:r>
      <w:r w:rsidR="0075046C" w:rsidRPr="00C1598C">
        <w:t>Discrepancy Notification Report</w:t>
      </w:r>
      <w:bookmarkEnd w:id="668"/>
      <w:bookmarkEnd w:id="669"/>
      <w:bookmarkEnd w:id="670"/>
      <w:bookmarkEnd w:id="671"/>
      <w:bookmarkEnd w:id="672"/>
      <w:bookmarkEnd w:id="673"/>
    </w:p>
    <w:p w14:paraId="3AFCB802" w14:textId="77777777" w:rsidR="0075046C" w:rsidRPr="00C1598C" w:rsidRDefault="0075046C" w:rsidP="0075046C">
      <w:pPr>
        <w:pStyle w:val="BodyText"/>
      </w:pPr>
      <w:r w:rsidRPr="00C1598C">
        <w:t xml:space="preserve">The Discrepancy Notification Report, which is shown in </w:t>
      </w:r>
      <w:r w:rsidR="00D0447D" w:rsidRPr="00C1598C">
        <w:rPr>
          <w:b/>
          <w:i/>
        </w:rPr>
        <w:t>Appendix </w:t>
      </w:r>
      <w:r w:rsidRPr="00C1598C">
        <w:rPr>
          <w:b/>
          <w:i/>
        </w:rPr>
        <w:t>O</w:t>
      </w:r>
      <w:r w:rsidRPr="00C1598C">
        <w:t xml:space="preserve">, will allow the survey vendor to notify the Coordination Team of an </w:t>
      </w:r>
      <w:r w:rsidRPr="00C1598C">
        <w:rPr>
          <w:u w:val="single"/>
        </w:rPr>
        <w:t>unplanned deviation</w:t>
      </w:r>
      <w:r w:rsidRPr="00C1598C">
        <w:t xml:space="preserve"> from the ICH CAHPS Survey protocols that requires some form of corrective action by the survey vendor. Examples of instances requiring a Discrepancy Notification Report include the following:</w:t>
      </w:r>
    </w:p>
    <w:p w14:paraId="0C2BFDF8" w14:textId="77777777" w:rsidR="0075046C" w:rsidRPr="00C1598C" w:rsidRDefault="0075046C" w:rsidP="007445D1">
      <w:pPr>
        <w:pStyle w:val="ListBullet"/>
      </w:pPr>
      <w:r w:rsidRPr="00C1598C">
        <w:lastRenderedPageBreak/>
        <w:t xml:space="preserve">The survey vendor is unable to initiate data collection within 21 days after </w:t>
      </w:r>
      <w:r w:rsidR="00AF0312" w:rsidRPr="00C1598C">
        <w:t xml:space="preserve">downloading </w:t>
      </w:r>
      <w:r w:rsidRPr="00C1598C">
        <w:t>the sample file;</w:t>
      </w:r>
    </w:p>
    <w:p w14:paraId="0EBAD363" w14:textId="77777777" w:rsidR="0075046C" w:rsidRPr="00C1598C" w:rsidRDefault="0075046C" w:rsidP="007445D1">
      <w:pPr>
        <w:pStyle w:val="ListBullet"/>
      </w:pPr>
      <w:r w:rsidRPr="00C1598C">
        <w:t xml:space="preserve">The prenotification letter was not mailed to all sample </w:t>
      </w:r>
      <w:proofErr w:type="gramStart"/>
      <w:r w:rsidRPr="00C1598C">
        <w:t>patients;</w:t>
      </w:r>
      <w:proofErr w:type="gramEnd"/>
    </w:p>
    <w:p w14:paraId="304C2A99" w14:textId="0AB6817E" w:rsidR="0075046C" w:rsidRDefault="0075046C" w:rsidP="007445D1">
      <w:pPr>
        <w:pStyle w:val="ListBullet"/>
      </w:pPr>
      <w:r w:rsidRPr="00C1598C">
        <w:t xml:space="preserve">A </w:t>
      </w:r>
      <w:r w:rsidR="00394B2F">
        <w:t>survey</w:t>
      </w:r>
      <w:r w:rsidR="00394B2F" w:rsidRPr="00C1598C">
        <w:t xml:space="preserve"> </w:t>
      </w:r>
      <w:r w:rsidRPr="00C1598C">
        <w:t xml:space="preserve">package was not mailed to all sample </w:t>
      </w:r>
      <w:proofErr w:type="gramStart"/>
      <w:r w:rsidRPr="00C1598C">
        <w:t>patients;</w:t>
      </w:r>
      <w:proofErr w:type="gramEnd"/>
    </w:p>
    <w:p w14:paraId="169275B3" w14:textId="519667DF" w:rsidR="00E84578" w:rsidRPr="00C1598C" w:rsidRDefault="00E84578" w:rsidP="007445D1">
      <w:pPr>
        <w:pStyle w:val="ListBullet"/>
      </w:pPr>
      <w:r>
        <w:t>The contents of the prenotification mailing or mail survey package mailing do not match ICH CAHPS survey material requirements;</w:t>
      </w:r>
    </w:p>
    <w:p w14:paraId="750AFACF" w14:textId="74C74945" w:rsidR="0075046C" w:rsidRPr="00C1598C" w:rsidRDefault="0075046C" w:rsidP="005148F2">
      <w:pPr>
        <w:pStyle w:val="ListBullet"/>
        <w:keepNext/>
      </w:pPr>
      <w:r w:rsidRPr="00C1598C">
        <w:t xml:space="preserve">The correct SID number </w:t>
      </w:r>
      <w:r w:rsidR="00AF0312" w:rsidRPr="00C1598C">
        <w:t xml:space="preserve">or facility name </w:t>
      </w:r>
      <w:r w:rsidRPr="00C1598C">
        <w:t xml:space="preserve">was not printed on the </w:t>
      </w:r>
      <w:r w:rsidR="0045346D">
        <w:t>survey</w:t>
      </w:r>
      <w:r w:rsidR="00AF0312" w:rsidRPr="00C1598C">
        <w:t xml:space="preserve"> or cover letter</w:t>
      </w:r>
      <w:r w:rsidRPr="00C1598C">
        <w:t xml:space="preserve"> for a sample patient; </w:t>
      </w:r>
      <w:r w:rsidR="00394B2F">
        <w:t>or</w:t>
      </w:r>
    </w:p>
    <w:p w14:paraId="4144BF20" w14:textId="77777777" w:rsidR="0075046C" w:rsidRPr="00C1598C" w:rsidRDefault="0075046C" w:rsidP="0075046C">
      <w:pPr>
        <w:pStyle w:val="ListBullet"/>
      </w:pPr>
      <w:r w:rsidRPr="00C1598C">
        <w:t>A variable was incorrectly coded and submitted on the XML file.</w:t>
      </w:r>
    </w:p>
    <w:p w14:paraId="05650612" w14:textId="47564DB0" w:rsidR="0075046C" w:rsidRPr="00C1598C" w:rsidRDefault="0075046C" w:rsidP="0075046C">
      <w:pPr>
        <w:pStyle w:val="BodyText"/>
      </w:pPr>
      <w:r w:rsidRPr="00C1598C">
        <w:t xml:space="preserve">The survey vendor must notify the Coordination Team </w:t>
      </w:r>
      <w:r w:rsidRPr="00C1598C">
        <w:rPr>
          <w:b/>
          <w:i/>
        </w:rPr>
        <w:t>within 24 hours after the discovery of the discrepancy</w:t>
      </w:r>
      <w:r w:rsidRPr="00C1598C">
        <w:t xml:space="preserve">. The Discrepancy Notification Report can be accessed via </w:t>
      </w:r>
      <w:r w:rsidR="00914864">
        <w:t xml:space="preserve">the </w:t>
      </w:r>
      <w:r w:rsidR="00914864">
        <w:rPr>
          <w:i/>
          <w:iCs/>
        </w:rPr>
        <w:t xml:space="preserve">Quick Links </w:t>
      </w:r>
      <w:r w:rsidR="00914864">
        <w:t xml:space="preserve">box on the home page of the ICH CAHPS website or </w:t>
      </w:r>
      <w:r w:rsidRPr="00C1598C">
        <w:t>your vendor dashboard on the ICH CAHPS website. Instructions on how to complete the Discrepancy Notification Report are located on the online form itself</w:t>
      </w:r>
      <w:r w:rsidRPr="00C1598C">
        <w:rPr>
          <w:iCs/>
        </w:rPr>
        <w:t>.</w:t>
      </w:r>
    </w:p>
    <w:p w14:paraId="0FA6930B" w14:textId="73769D44" w:rsidR="0075046C" w:rsidRPr="00C1598C" w:rsidRDefault="00871566" w:rsidP="00172CF8">
      <w:pPr>
        <w:pStyle w:val="Heading3"/>
      </w:pPr>
      <w:bookmarkStart w:id="674" w:name="_Toc355876639"/>
      <w:bookmarkStart w:id="675" w:name="_Toc27747180"/>
      <w:bookmarkStart w:id="676" w:name="_Toc155789663"/>
      <w:r>
        <w:t>14.</w:t>
      </w:r>
      <w:r w:rsidR="00666B33">
        <w:t>4</w:t>
      </w:r>
      <w:r>
        <w:tab/>
      </w:r>
      <w:r w:rsidR="0075046C" w:rsidRPr="00C1598C">
        <w:t>Discrepancy Report Review Process</w:t>
      </w:r>
      <w:bookmarkEnd w:id="674"/>
      <w:bookmarkEnd w:id="675"/>
      <w:bookmarkEnd w:id="676"/>
    </w:p>
    <w:p w14:paraId="0463D0CF" w14:textId="77777777" w:rsidR="0075046C" w:rsidRPr="00C1598C" w:rsidRDefault="0075046C" w:rsidP="0075046C">
      <w:pPr>
        <w:pStyle w:val="BodyText"/>
        <w:rPr>
          <w:szCs w:val="24"/>
        </w:rPr>
      </w:pPr>
      <w:r w:rsidRPr="00C1598C">
        <w:rPr>
          <w:szCs w:val="24"/>
        </w:rPr>
        <w:t>The Coordination Team will review Discrepancy Notification Reports and evaluate the impact, if any, of any discrepancy on the publicly reported data. Depending on the type of discrepancy, a footnote may be added to publicly reported data. The Coordination Team will notify the survey vendor about any required additional information needed to either document or correct the discrepancy.</w:t>
      </w:r>
    </w:p>
    <w:p w14:paraId="044E5771" w14:textId="287C2A19" w:rsidR="0075046C" w:rsidRPr="00C1598C" w:rsidRDefault="00871566" w:rsidP="00172CF8">
      <w:pPr>
        <w:pStyle w:val="Heading3"/>
      </w:pPr>
      <w:bookmarkStart w:id="677" w:name="_Toc355876640"/>
      <w:bookmarkStart w:id="678" w:name="_Toc27747181"/>
      <w:bookmarkStart w:id="679" w:name="_Toc155789664"/>
      <w:r>
        <w:t>14.</w:t>
      </w:r>
      <w:r w:rsidR="00666B33">
        <w:t>5</w:t>
      </w:r>
      <w:r>
        <w:tab/>
      </w:r>
      <w:r w:rsidR="0075046C" w:rsidRPr="00C1598C">
        <w:t>Notifying the ICH Facility</w:t>
      </w:r>
      <w:bookmarkEnd w:id="677"/>
      <w:bookmarkEnd w:id="678"/>
      <w:bookmarkEnd w:id="679"/>
    </w:p>
    <w:p w14:paraId="4C7D2D0B" w14:textId="33BA7C90" w:rsidR="0075046C" w:rsidRPr="00C1598C" w:rsidRDefault="0075046C" w:rsidP="0075046C">
      <w:pPr>
        <w:pStyle w:val="BodyText"/>
      </w:pPr>
      <w:r w:rsidRPr="00C1598C">
        <w:t>Survey vendors are required to notify their ICH facility clients whenever a Discrepancy Notification Report or Exceptions Request Report is submitted on a facility</w:t>
      </w:r>
      <w:r w:rsidR="004A2B8D">
        <w:t>’</w:t>
      </w:r>
      <w:r w:rsidRPr="00C1598C">
        <w:t xml:space="preserve">s behalf. The notification will be sent to the facility via </w:t>
      </w:r>
      <w:r w:rsidR="00F878B8">
        <w:t>email</w:t>
      </w:r>
      <w:r w:rsidRPr="00C1598C">
        <w:t xml:space="preserve"> from the </w:t>
      </w:r>
      <w:r w:rsidRPr="00C1598C">
        <w:rPr>
          <w:szCs w:val="24"/>
        </w:rPr>
        <w:t>survey vendor</w:t>
      </w:r>
      <w:r w:rsidRPr="00C1598C">
        <w:t xml:space="preserve"> and must contain:</w:t>
      </w:r>
    </w:p>
    <w:p w14:paraId="7935D22A" w14:textId="77777777" w:rsidR="0075046C" w:rsidRPr="00C1598C" w:rsidRDefault="0075046C" w:rsidP="0075046C">
      <w:pPr>
        <w:pStyle w:val="ListBullet"/>
      </w:pPr>
      <w:r w:rsidRPr="00C1598C">
        <w:t xml:space="preserve">The date the Discrepancy Notification Report or Exceptions Request Form was </w:t>
      </w:r>
      <w:proofErr w:type="gramStart"/>
      <w:r w:rsidRPr="00C1598C">
        <w:t>filed;</w:t>
      </w:r>
      <w:proofErr w:type="gramEnd"/>
    </w:p>
    <w:p w14:paraId="20CC86ED" w14:textId="77777777" w:rsidR="00642066" w:rsidRPr="00C1598C" w:rsidRDefault="0075046C" w:rsidP="0075046C">
      <w:pPr>
        <w:pStyle w:val="ListBullet"/>
      </w:pPr>
      <w:r w:rsidRPr="00C1598C">
        <w:t>The affected CCN(s); and</w:t>
      </w:r>
    </w:p>
    <w:p w14:paraId="6160FAB4" w14:textId="77777777" w:rsidR="0075046C" w:rsidRPr="00C1598C" w:rsidRDefault="0075046C" w:rsidP="0075046C">
      <w:pPr>
        <w:pStyle w:val="ListBullet"/>
      </w:pPr>
      <w:r w:rsidRPr="00C1598C">
        <w:t>The reason for the Discrepancy Notification Report or Exceptions Request.</w:t>
      </w:r>
    </w:p>
    <w:p w14:paraId="2ED27138" w14:textId="12143604" w:rsidR="00946D1A" w:rsidRDefault="0075046C" w:rsidP="0075046C">
      <w:pPr>
        <w:pStyle w:val="BodyText"/>
      </w:pPr>
      <w:r w:rsidRPr="00C1598C">
        <w:t xml:space="preserve">The </w:t>
      </w:r>
      <w:r w:rsidR="00F878B8">
        <w:t>email</w:t>
      </w:r>
      <w:r w:rsidRPr="00C1598C">
        <w:t xml:space="preserve"> will serve as documentation to the facility that a Discrepancy Notification Report or Exceptions Request Form was filed on its behalf.</w:t>
      </w:r>
    </w:p>
    <w:p w14:paraId="53F100E7" w14:textId="77777777" w:rsidR="00900CE3" w:rsidRPr="00C1598C" w:rsidRDefault="00900CE3" w:rsidP="0075046C">
      <w:pPr>
        <w:pStyle w:val="BodyText"/>
      </w:pPr>
    </w:p>
    <w:p w14:paraId="75A3F975" w14:textId="77777777" w:rsidR="00430BDB" w:rsidRPr="00C1598C" w:rsidRDefault="00430BDB" w:rsidP="00430BDB">
      <w:pPr>
        <w:spacing w:after="200" w:line="276" w:lineRule="auto"/>
        <w:sectPr w:rsidR="00430BDB" w:rsidRPr="00C1598C" w:rsidSect="005C4897">
          <w:headerReference w:type="even" r:id="rId127"/>
          <w:headerReference w:type="default" r:id="rId128"/>
          <w:headerReference w:type="first" r:id="rId129"/>
          <w:type w:val="oddPage"/>
          <w:pgSz w:w="12240" w:h="15840" w:code="1"/>
          <w:pgMar w:top="1440" w:right="1440" w:bottom="1440" w:left="1440" w:header="720" w:footer="720" w:gutter="0"/>
          <w:cols w:space="720"/>
          <w:titlePg/>
          <w:docGrid w:linePitch="360"/>
        </w:sectPr>
      </w:pPr>
    </w:p>
    <w:p w14:paraId="2EA5E8A7" w14:textId="77777777" w:rsidR="0075046C" w:rsidRPr="00C1598C" w:rsidRDefault="0075046C" w:rsidP="00140A58">
      <w:pPr>
        <w:pStyle w:val="Heading2"/>
      </w:pPr>
      <w:bookmarkStart w:id="680" w:name="_Toc27747182"/>
      <w:bookmarkStart w:id="681" w:name="_Toc155789665"/>
      <w:bookmarkStart w:id="682" w:name="_Toc251318198"/>
      <w:bookmarkStart w:id="683" w:name="_Toc343765466"/>
      <w:bookmarkStart w:id="684" w:name="_Toc355876626"/>
      <w:r w:rsidRPr="00C1598C">
        <w:lastRenderedPageBreak/>
        <w:t>XV. Public Reporting</w:t>
      </w:r>
      <w:bookmarkEnd w:id="680"/>
      <w:bookmarkEnd w:id="681"/>
    </w:p>
    <w:p w14:paraId="2DDB1EEB" w14:textId="7131D836" w:rsidR="0075046C" w:rsidRPr="00C1598C" w:rsidRDefault="00871566" w:rsidP="00172CF8">
      <w:pPr>
        <w:pStyle w:val="Heading3"/>
      </w:pPr>
      <w:bookmarkStart w:id="685" w:name="_Toc27747183"/>
      <w:bookmarkStart w:id="686" w:name="_Toc155789666"/>
      <w:r>
        <w:t>15.0</w:t>
      </w:r>
      <w:r>
        <w:tab/>
      </w:r>
      <w:r w:rsidR="0075046C" w:rsidRPr="00C1598C">
        <w:t>Overview</w:t>
      </w:r>
      <w:bookmarkEnd w:id="682"/>
      <w:bookmarkEnd w:id="683"/>
      <w:bookmarkEnd w:id="684"/>
      <w:bookmarkEnd w:id="685"/>
      <w:bookmarkEnd w:id="686"/>
    </w:p>
    <w:p w14:paraId="7CD948A3" w14:textId="1BB10D40" w:rsidR="00222819" w:rsidRDefault="00045C55" w:rsidP="00564615">
      <w:pPr>
        <w:pStyle w:val="BodyText"/>
      </w:pPr>
      <w:r>
        <w:t xml:space="preserve">CMS began publicly reporting ICH CAHPS Survey results </w:t>
      </w:r>
      <w:r w:rsidRPr="00C1675B">
        <w:t xml:space="preserve">in October 2016. Survey results </w:t>
      </w:r>
      <w:r w:rsidR="00871566">
        <w:t>are</w:t>
      </w:r>
      <w:r w:rsidR="00406A68" w:rsidRPr="00C1675B">
        <w:t xml:space="preserve"> updated or</w:t>
      </w:r>
      <w:r w:rsidRPr="00C1675B">
        <w:t xml:space="preserve"> </w:t>
      </w:r>
      <w:r w:rsidR="004A2B8D" w:rsidRPr="00C1675B">
        <w:t>“</w:t>
      </w:r>
      <w:r w:rsidRPr="00C1675B">
        <w:t>refreshed</w:t>
      </w:r>
      <w:r w:rsidR="004A2B8D" w:rsidRPr="00C1675B">
        <w:t>”</w:t>
      </w:r>
      <w:r w:rsidRPr="00C1675B">
        <w:t xml:space="preserve"> on </w:t>
      </w:r>
      <w:r w:rsidR="00B24E78">
        <w:t xml:space="preserve">Medicare’s </w:t>
      </w:r>
      <w:r w:rsidR="00F06A09">
        <w:t>c</w:t>
      </w:r>
      <w:r w:rsidR="00B24E78">
        <w:t xml:space="preserve">ompare </w:t>
      </w:r>
      <w:r w:rsidR="00F06A09">
        <w:t xml:space="preserve">tool </w:t>
      </w:r>
      <w:r w:rsidR="00B24E78">
        <w:t xml:space="preserve">at </w:t>
      </w:r>
      <w:hyperlink r:id="rId130" w:history="1">
        <w:r w:rsidR="00E84578">
          <w:rPr>
            <w:rStyle w:val="Hyperlink"/>
          </w:rPr>
          <w:t>M</w:t>
        </w:r>
        <w:r w:rsidR="00E84578" w:rsidRPr="001A1596">
          <w:rPr>
            <w:rStyle w:val="Hyperlink"/>
          </w:rPr>
          <w:t>edicare.gov/care-compare</w:t>
        </w:r>
      </w:hyperlink>
      <w:r w:rsidR="00E84578" w:rsidRPr="00836618">
        <w:rPr>
          <w:rStyle w:val="Hyperlink"/>
          <w:u w:val="none"/>
        </w:rPr>
        <w:t xml:space="preserve"> </w:t>
      </w:r>
      <w:r w:rsidRPr="00C1675B">
        <w:t>in April and October</w:t>
      </w:r>
      <w:r w:rsidR="00406A68" w:rsidRPr="00C1675B">
        <w:t xml:space="preserve"> of</w:t>
      </w:r>
      <w:r w:rsidRPr="00C1675B">
        <w:t xml:space="preserve"> each year. </w:t>
      </w:r>
      <w:r w:rsidR="00406A68" w:rsidRPr="00C1675B">
        <w:t>The survey results that are publicly reported are</w:t>
      </w:r>
      <w:r w:rsidRPr="00C1675B">
        <w:t xml:space="preserve"> based on combined data from the two most recent survey periods. The survey results for all participating ICH facilities that had 30 or more completed surveys from the two most recent semiannual surveys will be reported.</w:t>
      </w:r>
      <w:r w:rsidR="002D2E2C" w:rsidRPr="00C1675B">
        <w:t xml:space="preserve"> </w:t>
      </w:r>
      <w:r w:rsidRPr="00C1675B">
        <w:t xml:space="preserve">For ICH facilities for which </w:t>
      </w:r>
      <w:r w:rsidR="00394B2F">
        <w:t>s</w:t>
      </w:r>
      <w:r w:rsidRPr="00C1675B">
        <w:t>u</w:t>
      </w:r>
      <w:r w:rsidRPr="008236CE">
        <w:t>rvey</w:t>
      </w:r>
      <w:r w:rsidRPr="00E466D4">
        <w:t xml:space="preserve"> results are not reported </w:t>
      </w:r>
      <w:r w:rsidRPr="009D2A6A">
        <w:t xml:space="preserve">on </w:t>
      </w:r>
      <w:r w:rsidR="00830A37" w:rsidRPr="009D2A6A">
        <w:t>the compare tool on Medicare.gov</w:t>
      </w:r>
      <w:r w:rsidR="00406A68" w:rsidRPr="009D2A6A">
        <w:t>, a footnote will appear</w:t>
      </w:r>
      <w:r w:rsidRPr="009D2A6A">
        <w:t xml:space="preserve"> to indicate the reason results are not reported.</w:t>
      </w:r>
    </w:p>
    <w:p w14:paraId="7129466E" w14:textId="77777777" w:rsidR="005043FF" w:rsidRDefault="005043FF" w:rsidP="005043FF">
      <w:pPr>
        <w:pStyle w:val="BodyText"/>
      </w:pPr>
      <w:r w:rsidRPr="00045C55">
        <w:t>This</w:t>
      </w:r>
      <w:r w:rsidRPr="00C1598C">
        <w:t xml:space="preserve"> chapter provides a general overview of the public reporting activities associated with the ICH CAHPS Survey.</w:t>
      </w:r>
    </w:p>
    <w:p w14:paraId="336D4E77" w14:textId="155BE722" w:rsidR="005043FF" w:rsidRDefault="005043FF" w:rsidP="00911337">
      <w:pPr>
        <w:pStyle w:val="Heading3"/>
      </w:pPr>
      <w:bookmarkStart w:id="687" w:name="_Toc155789667"/>
      <w:r>
        <w:t>15.1</w:t>
      </w:r>
      <w:r>
        <w:tab/>
      </w:r>
      <w:r w:rsidR="00911337">
        <w:t>Public Reporting Schedule</w:t>
      </w:r>
      <w:bookmarkEnd w:id="687"/>
    </w:p>
    <w:p w14:paraId="271357B4" w14:textId="4521252C" w:rsidR="003C060D" w:rsidRDefault="00564615" w:rsidP="003C060D">
      <w:pPr>
        <w:pStyle w:val="BodyText"/>
      </w:pPr>
      <w:r w:rsidRPr="00C1598C">
        <w:t xml:space="preserve">The </w:t>
      </w:r>
      <w:r>
        <w:t xml:space="preserve">ICH CAHPS public reporting periods for </w:t>
      </w:r>
      <w:r w:rsidR="00955BF8">
        <w:t>2020</w:t>
      </w:r>
      <w:r w:rsidR="00824ECE">
        <w:t>–</w:t>
      </w:r>
      <w:r w:rsidR="00955BF8">
        <w:t>2026</w:t>
      </w:r>
      <w:r>
        <w:t xml:space="preserve">, including the combined periods of survey data, </w:t>
      </w:r>
      <w:r w:rsidRPr="00C1598C">
        <w:t xml:space="preserve">are described in </w:t>
      </w:r>
      <w:r w:rsidRPr="000F63C5">
        <w:rPr>
          <w:b/>
          <w:bCs/>
          <w:i/>
          <w:iCs/>
        </w:rPr>
        <w:t>Table </w:t>
      </w:r>
      <w:r w:rsidR="007F17ED">
        <w:rPr>
          <w:b/>
          <w:bCs/>
          <w:i/>
          <w:iCs/>
        </w:rPr>
        <w:t>15</w:t>
      </w:r>
      <w:r w:rsidRPr="000F63C5">
        <w:rPr>
          <w:b/>
          <w:bCs/>
          <w:i/>
          <w:iCs/>
        </w:rPr>
        <w:noBreakHyphen/>
        <w:t>1</w:t>
      </w:r>
      <w:r w:rsidRPr="00C1598C">
        <w:t>.</w:t>
      </w:r>
      <w:r w:rsidR="004D5B80">
        <w:t xml:space="preserve"> </w:t>
      </w:r>
      <w:r w:rsidR="00AE1794">
        <w:t xml:space="preserve">As noted above, survey results from the two most recent survey periods are combined for each reporting period. </w:t>
      </w:r>
      <w:r>
        <w:t xml:space="preserve">For example, the results published in </w:t>
      </w:r>
      <w:r w:rsidR="00324DD3" w:rsidRPr="00324DD3">
        <w:t xml:space="preserve">April </w:t>
      </w:r>
      <w:r w:rsidR="00981EF4" w:rsidRPr="00324DD3">
        <w:t>20</w:t>
      </w:r>
      <w:r w:rsidR="00981EF4">
        <w:t>2</w:t>
      </w:r>
      <w:r w:rsidR="006F53E1">
        <w:t>3</w:t>
      </w:r>
      <w:r w:rsidR="00981EF4" w:rsidRPr="00324DD3">
        <w:t xml:space="preserve"> </w:t>
      </w:r>
      <w:r w:rsidR="00324DD3" w:rsidRPr="00324DD3">
        <w:t xml:space="preserve">were based on combined data from the </w:t>
      </w:r>
      <w:r w:rsidR="00981EF4" w:rsidRPr="00324DD3">
        <w:t>20</w:t>
      </w:r>
      <w:r w:rsidR="00981EF4">
        <w:t>2</w:t>
      </w:r>
      <w:r w:rsidR="006F53E1">
        <w:t>1</w:t>
      </w:r>
      <w:r w:rsidR="00981EF4" w:rsidRPr="00324DD3">
        <w:t xml:space="preserve"> </w:t>
      </w:r>
      <w:r w:rsidR="00324DD3" w:rsidRPr="00324DD3">
        <w:t xml:space="preserve">Fall and </w:t>
      </w:r>
      <w:r w:rsidR="00981EF4" w:rsidRPr="00324DD3">
        <w:t>20</w:t>
      </w:r>
      <w:r w:rsidR="00981EF4">
        <w:t>2</w:t>
      </w:r>
      <w:r w:rsidR="006F53E1">
        <w:t>2</w:t>
      </w:r>
      <w:r w:rsidR="00981EF4" w:rsidRPr="00324DD3">
        <w:t xml:space="preserve"> </w:t>
      </w:r>
      <w:r w:rsidR="00324DD3" w:rsidRPr="00324DD3">
        <w:t xml:space="preserve">Spring ICH CAHPS Surveys and the October </w:t>
      </w:r>
      <w:r w:rsidR="00981EF4" w:rsidRPr="00324DD3">
        <w:t>20</w:t>
      </w:r>
      <w:r w:rsidR="00981EF4">
        <w:t>2</w:t>
      </w:r>
      <w:r w:rsidR="006F53E1">
        <w:t>3</w:t>
      </w:r>
      <w:r w:rsidR="00981EF4" w:rsidRPr="00324DD3">
        <w:t xml:space="preserve"> </w:t>
      </w:r>
      <w:r w:rsidR="009829B8">
        <w:t xml:space="preserve">results </w:t>
      </w:r>
      <w:r w:rsidR="00324DD3" w:rsidRPr="00324DD3">
        <w:t xml:space="preserve">were based on combined data from the </w:t>
      </w:r>
      <w:r w:rsidR="00981EF4" w:rsidRPr="00324DD3">
        <w:t>20</w:t>
      </w:r>
      <w:r w:rsidR="00981EF4">
        <w:t>2</w:t>
      </w:r>
      <w:r w:rsidR="006F53E1">
        <w:t>2</w:t>
      </w:r>
      <w:r w:rsidR="00981EF4" w:rsidRPr="00324DD3">
        <w:t xml:space="preserve"> </w:t>
      </w:r>
      <w:r w:rsidR="00324DD3" w:rsidRPr="00324DD3">
        <w:t>Spring and Fall Surveys</w:t>
      </w:r>
      <w:r>
        <w:t>, and so forth.</w:t>
      </w:r>
      <w:r w:rsidR="003C060D">
        <w:t xml:space="preserve"> Please note that data </w:t>
      </w:r>
      <w:r w:rsidR="00E84578">
        <w:t>were</w:t>
      </w:r>
      <w:r w:rsidR="00692DFB">
        <w:t xml:space="preserve"> </w:t>
      </w:r>
      <w:r w:rsidR="003C060D">
        <w:t xml:space="preserve">not refreshed in April 2021 </w:t>
      </w:r>
      <w:r w:rsidR="00516C77">
        <w:t>due to</w:t>
      </w:r>
      <w:r w:rsidR="003C060D">
        <w:t xml:space="preserve"> CMS’s decision not to report the data from the 2020 Spring</w:t>
      </w:r>
      <w:r w:rsidR="005043FF">
        <w:t xml:space="preserve"> </w:t>
      </w:r>
      <w:r w:rsidR="00F91AD5">
        <w:t>because of</w:t>
      </w:r>
      <w:r w:rsidR="005043FF">
        <w:t xml:space="preserve"> </w:t>
      </w:r>
      <w:r w:rsidR="00AC68D6">
        <w:t>COVID-19</w:t>
      </w:r>
      <w:r w:rsidR="005043FF">
        <w:t xml:space="preserve"> exemptions</w:t>
      </w:r>
      <w:r w:rsidR="003C060D">
        <w:t>.</w:t>
      </w:r>
      <w:r w:rsidR="00692DFB">
        <w:t xml:space="preserve"> Data </w:t>
      </w:r>
      <w:r w:rsidR="00E84578">
        <w:t>were</w:t>
      </w:r>
      <w:r w:rsidR="00692DFB">
        <w:t xml:space="preserve"> not refreshed in October 2021 </w:t>
      </w:r>
      <w:r w:rsidR="00B45405">
        <w:t>because of</w:t>
      </w:r>
      <w:r w:rsidR="00692DFB">
        <w:t xml:space="preserve"> issues related to the migration of CROWNWeb data into the new EQRS database.</w:t>
      </w:r>
      <w:r w:rsidR="003C060D">
        <w:t xml:space="preserve"> The next public refresh of ICH CAHPS Survey data will be in </w:t>
      </w:r>
      <w:r w:rsidR="00692DFB">
        <w:t>April 202</w:t>
      </w:r>
      <w:r w:rsidR="006F53E1">
        <w:t>4</w:t>
      </w:r>
      <w:r w:rsidR="005043FF">
        <w:t>;</w:t>
      </w:r>
      <w:r w:rsidR="003C060D">
        <w:t xml:space="preserve"> the data for this refresh will include the </w:t>
      </w:r>
      <w:r w:rsidR="001F26CF">
        <w:t>202</w:t>
      </w:r>
      <w:r w:rsidR="006F53E1">
        <w:t>2</w:t>
      </w:r>
      <w:r w:rsidR="001F26CF">
        <w:t xml:space="preserve"> </w:t>
      </w:r>
      <w:r w:rsidR="003C060D">
        <w:t xml:space="preserve">Fall and </w:t>
      </w:r>
      <w:r w:rsidR="001F26CF">
        <w:t>202</w:t>
      </w:r>
      <w:r w:rsidR="006F53E1">
        <w:t>3</w:t>
      </w:r>
      <w:r w:rsidR="001F26CF">
        <w:t xml:space="preserve"> </w:t>
      </w:r>
      <w:r w:rsidR="00692DFB">
        <w:t>Spring</w:t>
      </w:r>
      <w:r w:rsidR="003C060D">
        <w:t xml:space="preserve"> survey periods</w:t>
      </w:r>
      <w:r w:rsidR="00692DFB">
        <w:t>.</w:t>
      </w:r>
    </w:p>
    <w:p w14:paraId="46CBF631" w14:textId="77777777" w:rsidR="006A7F18" w:rsidRDefault="006A7F18">
      <w:pPr>
        <w:spacing w:after="200" w:line="276" w:lineRule="auto"/>
        <w:rPr>
          <w:rFonts w:ascii="Arial" w:hAnsi="Arial"/>
          <w:b/>
          <w:bCs/>
          <w:iCs/>
          <w:sz w:val="20"/>
        </w:rPr>
      </w:pPr>
      <w:r>
        <w:br w:type="page"/>
      </w:r>
    </w:p>
    <w:p w14:paraId="0715F2B3" w14:textId="7789B81C" w:rsidR="00564615" w:rsidRPr="00C1598C" w:rsidRDefault="00564615" w:rsidP="00F200BD">
      <w:pPr>
        <w:pStyle w:val="TableCaption"/>
      </w:pPr>
      <w:bookmarkStart w:id="688" w:name="_Toc155790067"/>
      <w:r w:rsidRPr="00C1598C">
        <w:lastRenderedPageBreak/>
        <w:t xml:space="preserve">Table </w:t>
      </w:r>
      <w:r>
        <w:t>15</w:t>
      </w:r>
      <w:r w:rsidRPr="00C1598C">
        <w:t>-1.</w:t>
      </w:r>
      <w:r w:rsidRPr="00C1598C">
        <w:tab/>
      </w:r>
      <w:r w:rsidRPr="0095759F">
        <w:t xml:space="preserve">ICH CAHPS </w:t>
      </w:r>
      <w:r w:rsidR="006F53E1" w:rsidRPr="0095759F">
        <w:t>20</w:t>
      </w:r>
      <w:r w:rsidR="006F53E1">
        <w:t>20</w:t>
      </w:r>
      <w:r w:rsidRPr="0095759F">
        <w:t>–</w:t>
      </w:r>
      <w:r w:rsidR="00CB7C23" w:rsidRPr="0095759F">
        <w:t>20</w:t>
      </w:r>
      <w:r w:rsidR="00CB7C23">
        <w:t>2</w:t>
      </w:r>
      <w:r w:rsidR="006F53E1">
        <w:t>6</w:t>
      </w:r>
      <w:r w:rsidR="00CB7C23" w:rsidRPr="0095759F">
        <w:t xml:space="preserve"> </w:t>
      </w:r>
      <w:r w:rsidRPr="0095759F">
        <w:t>Public Reporting Schedule</w:t>
      </w:r>
      <w:bookmarkEnd w:id="688"/>
    </w:p>
    <w:tbl>
      <w:tblPr>
        <w:tblStyle w:val="TableGrid1"/>
        <w:tblW w:w="5000" w:type="pct"/>
        <w:tblLayout w:type="fixed"/>
        <w:tblCellMar>
          <w:left w:w="115" w:type="dxa"/>
          <w:right w:w="115" w:type="dxa"/>
        </w:tblCellMar>
        <w:tblLook w:val="04A0" w:firstRow="1" w:lastRow="0" w:firstColumn="1" w:lastColumn="0" w:noHBand="0" w:noVBand="1"/>
      </w:tblPr>
      <w:tblGrid>
        <w:gridCol w:w="4675"/>
        <w:gridCol w:w="4675"/>
      </w:tblGrid>
      <w:tr w:rsidR="00564615" w:rsidRPr="00872D4D" w14:paraId="4EA9956D" w14:textId="77777777" w:rsidTr="00372222">
        <w:trPr>
          <w:cantSplit/>
          <w:tblHeader/>
        </w:trPr>
        <w:tc>
          <w:tcPr>
            <w:tcW w:w="4675" w:type="dxa"/>
            <w:shd w:val="clear" w:color="auto" w:fill="D9D9D9" w:themeFill="background1" w:themeFillShade="D9"/>
            <w:vAlign w:val="bottom"/>
          </w:tcPr>
          <w:p w14:paraId="7DE6080D" w14:textId="77777777" w:rsidR="00564615" w:rsidRPr="00872D4D" w:rsidRDefault="00564615" w:rsidP="00F200BD">
            <w:pPr>
              <w:pStyle w:val="TableHeaders"/>
            </w:pPr>
            <w:r w:rsidRPr="00872D4D">
              <w:t>Survey Periods</w:t>
            </w:r>
            <w:r>
              <w:t xml:space="preserve"> of Combined Data</w:t>
            </w:r>
          </w:p>
        </w:tc>
        <w:tc>
          <w:tcPr>
            <w:tcW w:w="4675" w:type="dxa"/>
            <w:shd w:val="clear" w:color="auto" w:fill="D9D9D9" w:themeFill="background1" w:themeFillShade="D9"/>
            <w:vAlign w:val="bottom"/>
          </w:tcPr>
          <w:p w14:paraId="7CCFE5A3" w14:textId="35D58EF9" w:rsidR="00564615" w:rsidRPr="00872D4D" w:rsidRDefault="00564615" w:rsidP="00F200BD">
            <w:pPr>
              <w:pStyle w:val="TableHeaders"/>
            </w:pPr>
            <w:r>
              <w:t xml:space="preserve">Month Data </w:t>
            </w:r>
            <w:r w:rsidR="00740639">
              <w:t>Are</w:t>
            </w:r>
            <w:r>
              <w:t xml:space="preserve"> </w:t>
            </w:r>
            <w:r w:rsidRPr="00872D4D">
              <w:t xml:space="preserve">Publicly Reported on </w:t>
            </w:r>
            <w:r w:rsidR="00CE018D">
              <w:t xml:space="preserve">Care Compare </w:t>
            </w:r>
            <w:r w:rsidR="00CB7C23">
              <w:t>on Medicare.gov</w:t>
            </w:r>
            <w:r w:rsidR="005043FF">
              <w:t xml:space="preserve"> </w:t>
            </w:r>
          </w:p>
        </w:tc>
      </w:tr>
      <w:tr w:rsidR="0051329C" w:rsidRPr="00872D4D" w14:paraId="6280A6B7" w14:textId="77777777" w:rsidTr="00372222">
        <w:tblPrEx>
          <w:tblCellMar>
            <w:left w:w="108" w:type="dxa"/>
            <w:right w:w="108" w:type="dxa"/>
          </w:tblCellMar>
        </w:tblPrEx>
        <w:trPr>
          <w:cantSplit/>
        </w:trPr>
        <w:tc>
          <w:tcPr>
            <w:tcW w:w="4675" w:type="dxa"/>
            <w:noWrap/>
          </w:tcPr>
          <w:p w14:paraId="69D450B2" w14:textId="77777777" w:rsidR="0051329C" w:rsidRPr="00872D4D" w:rsidRDefault="0051329C" w:rsidP="00115EC7">
            <w:pPr>
              <w:pStyle w:val="TableText"/>
              <w:keepNext/>
              <w:jc w:val="center"/>
            </w:pPr>
            <w:r w:rsidRPr="00872D4D">
              <w:t>201</w:t>
            </w:r>
            <w:r>
              <w:t>8</w:t>
            </w:r>
            <w:r w:rsidRPr="00872D4D">
              <w:t xml:space="preserve"> Fall</w:t>
            </w:r>
            <w:r>
              <w:t xml:space="preserve"> and </w:t>
            </w:r>
            <w:r w:rsidRPr="00872D4D">
              <w:t>201</w:t>
            </w:r>
            <w:r>
              <w:t>9</w:t>
            </w:r>
            <w:r w:rsidRPr="00872D4D">
              <w:t xml:space="preserve"> Spring</w:t>
            </w:r>
          </w:p>
        </w:tc>
        <w:tc>
          <w:tcPr>
            <w:tcW w:w="4675" w:type="dxa"/>
            <w:noWrap/>
          </w:tcPr>
          <w:p w14:paraId="1128BA52" w14:textId="77777777" w:rsidR="0051329C" w:rsidRPr="00872D4D" w:rsidRDefault="0051329C" w:rsidP="00115EC7">
            <w:pPr>
              <w:pStyle w:val="TableText"/>
              <w:keepNext/>
              <w:jc w:val="center"/>
            </w:pPr>
            <w:r w:rsidRPr="00872D4D">
              <w:t>April 20</w:t>
            </w:r>
            <w:r>
              <w:t>20</w:t>
            </w:r>
          </w:p>
        </w:tc>
      </w:tr>
      <w:tr w:rsidR="0051329C" w:rsidRPr="00872D4D" w14:paraId="7FF7378A" w14:textId="77777777" w:rsidTr="00372222">
        <w:tblPrEx>
          <w:tblCellMar>
            <w:left w:w="108" w:type="dxa"/>
            <w:right w:w="108" w:type="dxa"/>
          </w:tblCellMar>
        </w:tblPrEx>
        <w:trPr>
          <w:cantSplit/>
        </w:trPr>
        <w:tc>
          <w:tcPr>
            <w:tcW w:w="4675" w:type="dxa"/>
            <w:noWrap/>
          </w:tcPr>
          <w:p w14:paraId="7C88ACE5" w14:textId="77777777" w:rsidR="0051329C" w:rsidRPr="00872D4D" w:rsidRDefault="0051329C" w:rsidP="00115EC7">
            <w:pPr>
              <w:pStyle w:val="TableText"/>
              <w:keepNext/>
              <w:jc w:val="center"/>
            </w:pPr>
            <w:r w:rsidRPr="00872D4D">
              <w:t>201</w:t>
            </w:r>
            <w:r>
              <w:t>9</w:t>
            </w:r>
            <w:r w:rsidRPr="00872D4D">
              <w:t xml:space="preserve"> Spring</w:t>
            </w:r>
            <w:r>
              <w:t xml:space="preserve"> and </w:t>
            </w:r>
            <w:r w:rsidRPr="00872D4D">
              <w:t>201</w:t>
            </w:r>
            <w:r>
              <w:t>9</w:t>
            </w:r>
            <w:r w:rsidRPr="00872D4D">
              <w:t xml:space="preserve"> Fall</w:t>
            </w:r>
          </w:p>
        </w:tc>
        <w:tc>
          <w:tcPr>
            <w:tcW w:w="4675" w:type="dxa"/>
            <w:noWrap/>
          </w:tcPr>
          <w:p w14:paraId="225DB50B" w14:textId="77777777" w:rsidR="0051329C" w:rsidRPr="00872D4D" w:rsidRDefault="0051329C" w:rsidP="00115EC7">
            <w:pPr>
              <w:pStyle w:val="TableText"/>
              <w:keepNext/>
              <w:jc w:val="center"/>
            </w:pPr>
            <w:r w:rsidRPr="00872D4D">
              <w:t>October 20</w:t>
            </w:r>
            <w:r>
              <w:t>20</w:t>
            </w:r>
          </w:p>
        </w:tc>
      </w:tr>
      <w:tr w:rsidR="00042A42" w:rsidRPr="00872D4D" w14:paraId="40FE5BC6" w14:textId="77777777" w:rsidTr="00372222">
        <w:tblPrEx>
          <w:tblCellMar>
            <w:left w:w="108" w:type="dxa"/>
            <w:right w:w="108" w:type="dxa"/>
          </w:tblCellMar>
        </w:tblPrEx>
        <w:trPr>
          <w:cantSplit/>
        </w:trPr>
        <w:tc>
          <w:tcPr>
            <w:tcW w:w="4675" w:type="dxa"/>
            <w:noWrap/>
          </w:tcPr>
          <w:p w14:paraId="6069088E" w14:textId="27468345" w:rsidR="00042A42" w:rsidRPr="00872D4D" w:rsidRDefault="009E3ED8" w:rsidP="009E3ED8">
            <w:pPr>
              <w:pStyle w:val="TableText"/>
              <w:keepNext/>
              <w:jc w:val="center"/>
            </w:pPr>
            <w:r>
              <w:t xml:space="preserve">This refresh period </w:t>
            </w:r>
            <w:r w:rsidR="00692DFB">
              <w:t>was</w:t>
            </w:r>
            <w:r>
              <w:t xml:space="preserve"> frozen and </w:t>
            </w:r>
            <w:r w:rsidR="00692DFB">
              <w:t>displayed</w:t>
            </w:r>
            <w:r>
              <w:t xml:space="preserve"> data from the October 2020 refresh* </w:t>
            </w:r>
          </w:p>
        </w:tc>
        <w:tc>
          <w:tcPr>
            <w:tcW w:w="4675" w:type="dxa"/>
            <w:noWrap/>
          </w:tcPr>
          <w:p w14:paraId="387A2586" w14:textId="1385F58D" w:rsidR="00042A42" w:rsidRPr="00872D4D" w:rsidRDefault="00042A42" w:rsidP="00115EC7">
            <w:pPr>
              <w:pStyle w:val="TableText"/>
              <w:keepNext/>
              <w:jc w:val="center"/>
            </w:pPr>
            <w:r>
              <w:t>April 2021</w:t>
            </w:r>
          </w:p>
        </w:tc>
      </w:tr>
      <w:tr w:rsidR="00042A42" w:rsidRPr="00872D4D" w14:paraId="6EA62275" w14:textId="77777777" w:rsidTr="00372222">
        <w:tblPrEx>
          <w:tblCellMar>
            <w:left w:w="108" w:type="dxa"/>
            <w:right w:w="108" w:type="dxa"/>
          </w:tblCellMar>
        </w:tblPrEx>
        <w:trPr>
          <w:cantSplit/>
        </w:trPr>
        <w:tc>
          <w:tcPr>
            <w:tcW w:w="4675" w:type="dxa"/>
            <w:noWrap/>
          </w:tcPr>
          <w:p w14:paraId="735DC939" w14:textId="5726BFBD" w:rsidR="00042A42" w:rsidRDefault="00692DFB" w:rsidP="00115EC7">
            <w:pPr>
              <w:pStyle w:val="TableText"/>
              <w:keepNext/>
              <w:jc w:val="center"/>
            </w:pPr>
            <w:r>
              <w:t>This refresh period was frozen and displayed data from the October 2020 refresh**</w:t>
            </w:r>
          </w:p>
        </w:tc>
        <w:tc>
          <w:tcPr>
            <w:tcW w:w="4675" w:type="dxa"/>
            <w:noWrap/>
          </w:tcPr>
          <w:p w14:paraId="6FFD9766" w14:textId="714214E4" w:rsidR="00042A42" w:rsidRDefault="00042A42" w:rsidP="00115EC7">
            <w:pPr>
              <w:pStyle w:val="TableText"/>
              <w:keepNext/>
              <w:jc w:val="center"/>
            </w:pPr>
            <w:r>
              <w:t>October 2021</w:t>
            </w:r>
          </w:p>
        </w:tc>
      </w:tr>
      <w:tr w:rsidR="00042A42" w:rsidRPr="00872D4D" w14:paraId="7B6D09D0" w14:textId="77777777" w:rsidTr="00372222">
        <w:tblPrEx>
          <w:tblCellMar>
            <w:left w:w="108" w:type="dxa"/>
            <w:right w:w="108" w:type="dxa"/>
          </w:tblCellMar>
        </w:tblPrEx>
        <w:trPr>
          <w:cantSplit/>
        </w:trPr>
        <w:tc>
          <w:tcPr>
            <w:tcW w:w="4675" w:type="dxa"/>
            <w:noWrap/>
          </w:tcPr>
          <w:p w14:paraId="36573145" w14:textId="58A10A5E" w:rsidR="00042A42" w:rsidRDefault="00F10E76" w:rsidP="00115EC7">
            <w:pPr>
              <w:pStyle w:val="TableText"/>
              <w:keepNext/>
              <w:jc w:val="center"/>
            </w:pPr>
            <w:r>
              <w:t xml:space="preserve">2020 </w:t>
            </w:r>
            <w:r w:rsidR="00042A42">
              <w:t xml:space="preserve">Fall and </w:t>
            </w:r>
            <w:r>
              <w:t xml:space="preserve">2021 </w:t>
            </w:r>
            <w:r w:rsidR="00042A42">
              <w:t xml:space="preserve">Spring </w:t>
            </w:r>
          </w:p>
        </w:tc>
        <w:tc>
          <w:tcPr>
            <w:tcW w:w="4675" w:type="dxa"/>
            <w:noWrap/>
          </w:tcPr>
          <w:p w14:paraId="4A09F79C" w14:textId="4C18535A" w:rsidR="00042A42" w:rsidRDefault="00042A42" w:rsidP="00115EC7">
            <w:pPr>
              <w:pStyle w:val="TableText"/>
              <w:keepNext/>
              <w:jc w:val="center"/>
            </w:pPr>
            <w:r>
              <w:t>April 2022</w:t>
            </w:r>
          </w:p>
        </w:tc>
      </w:tr>
      <w:tr w:rsidR="00042A42" w:rsidRPr="00872D4D" w14:paraId="23468160" w14:textId="77777777" w:rsidTr="00372222">
        <w:tblPrEx>
          <w:tblCellMar>
            <w:left w:w="108" w:type="dxa"/>
            <w:right w:w="108" w:type="dxa"/>
          </w:tblCellMar>
        </w:tblPrEx>
        <w:trPr>
          <w:cantSplit/>
        </w:trPr>
        <w:tc>
          <w:tcPr>
            <w:tcW w:w="4675" w:type="dxa"/>
            <w:noWrap/>
          </w:tcPr>
          <w:p w14:paraId="3D601B9C" w14:textId="26DA8700" w:rsidR="00042A42" w:rsidRDefault="00F10E76" w:rsidP="00115EC7">
            <w:pPr>
              <w:pStyle w:val="TableText"/>
              <w:keepNext/>
              <w:jc w:val="center"/>
            </w:pPr>
            <w:r>
              <w:t xml:space="preserve">2021 </w:t>
            </w:r>
            <w:r w:rsidR="00042A42">
              <w:t xml:space="preserve">Spring and </w:t>
            </w:r>
            <w:r>
              <w:t xml:space="preserve">2021 </w:t>
            </w:r>
            <w:r w:rsidR="00042A42">
              <w:t xml:space="preserve">Fall </w:t>
            </w:r>
          </w:p>
        </w:tc>
        <w:tc>
          <w:tcPr>
            <w:tcW w:w="4675" w:type="dxa"/>
            <w:noWrap/>
          </w:tcPr>
          <w:p w14:paraId="2B1016C6" w14:textId="796BDB19" w:rsidR="00042A42" w:rsidRDefault="009829B8" w:rsidP="00115EC7">
            <w:pPr>
              <w:pStyle w:val="TableText"/>
              <w:keepNext/>
              <w:jc w:val="center"/>
            </w:pPr>
            <w:r>
              <w:t xml:space="preserve">October </w:t>
            </w:r>
            <w:r w:rsidR="00042A42">
              <w:t>2022</w:t>
            </w:r>
          </w:p>
        </w:tc>
      </w:tr>
      <w:tr w:rsidR="009E3ED8" w:rsidRPr="00872D4D" w14:paraId="773ED137" w14:textId="77777777" w:rsidTr="00372222">
        <w:tblPrEx>
          <w:tblCellMar>
            <w:left w:w="108" w:type="dxa"/>
            <w:right w:w="108" w:type="dxa"/>
          </w:tblCellMar>
        </w:tblPrEx>
        <w:trPr>
          <w:cantSplit/>
        </w:trPr>
        <w:tc>
          <w:tcPr>
            <w:tcW w:w="4675" w:type="dxa"/>
            <w:noWrap/>
          </w:tcPr>
          <w:p w14:paraId="50D68A50" w14:textId="50850AD0" w:rsidR="009E3ED8" w:rsidRDefault="000474C3" w:rsidP="00115EC7">
            <w:pPr>
              <w:pStyle w:val="TableText"/>
              <w:keepNext/>
              <w:jc w:val="center"/>
            </w:pPr>
            <w:r>
              <w:t>2021 Fall and 2022 Spring</w:t>
            </w:r>
          </w:p>
        </w:tc>
        <w:tc>
          <w:tcPr>
            <w:tcW w:w="4675" w:type="dxa"/>
            <w:noWrap/>
          </w:tcPr>
          <w:p w14:paraId="518505DD" w14:textId="5F599404" w:rsidR="009E3ED8" w:rsidRDefault="009E3ED8" w:rsidP="00115EC7">
            <w:pPr>
              <w:pStyle w:val="TableText"/>
              <w:keepNext/>
              <w:jc w:val="center"/>
            </w:pPr>
            <w:r>
              <w:t>April 2023</w:t>
            </w:r>
          </w:p>
        </w:tc>
      </w:tr>
      <w:tr w:rsidR="009E3ED8" w:rsidRPr="00872D4D" w14:paraId="254C4766" w14:textId="77777777" w:rsidTr="00372222">
        <w:tblPrEx>
          <w:tblCellMar>
            <w:left w:w="108" w:type="dxa"/>
            <w:right w:w="108" w:type="dxa"/>
          </w:tblCellMar>
        </w:tblPrEx>
        <w:trPr>
          <w:cantSplit/>
        </w:trPr>
        <w:tc>
          <w:tcPr>
            <w:tcW w:w="4675" w:type="dxa"/>
            <w:noWrap/>
          </w:tcPr>
          <w:p w14:paraId="16C35A9F" w14:textId="7A4C74D1" w:rsidR="009E3ED8" w:rsidRDefault="000474C3" w:rsidP="00115EC7">
            <w:pPr>
              <w:pStyle w:val="TableText"/>
              <w:keepNext/>
              <w:jc w:val="center"/>
            </w:pPr>
            <w:r>
              <w:t>2022 Spring and 2022 Fall</w:t>
            </w:r>
          </w:p>
        </w:tc>
        <w:tc>
          <w:tcPr>
            <w:tcW w:w="4675" w:type="dxa"/>
            <w:noWrap/>
          </w:tcPr>
          <w:p w14:paraId="5F784DC4" w14:textId="2574BB97" w:rsidR="009E3ED8" w:rsidRDefault="009E3ED8" w:rsidP="00115EC7">
            <w:pPr>
              <w:pStyle w:val="TableText"/>
              <w:keepNext/>
              <w:jc w:val="center"/>
            </w:pPr>
            <w:r>
              <w:t>October 2023</w:t>
            </w:r>
          </w:p>
        </w:tc>
      </w:tr>
      <w:tr w:rsidR="00692DFB" w:rsidRPr="00872D4D" w14:paraId="445ED00D" w14:textId="77777777" w:rsidTr="00372222">
        <w:tblPrEx>
          <w:tblCellMar>
            <w:left w:w="108" w:type="dxa"/>
            <w:right w:w="108" w:type="dxa"/>
          </w:tblCellMar>
        </w:tblPrEx>
        <w:trPr>
          <w:cantSplit/>
        </w:trPr>
        <w:tc>
          <w:tcPr>
            <w:tcW w:w="4675" w:type="dxa"/>
            <w:noWrap/>
          </w:tcPr>
          <w:p w14:paraId="11C9FB8A" w14:textId="42570D0C" w:rsidR="00692DFB" w:rsidRDefault="00692DFB" w:rsidP="00115EC7">
            <w:pPr>
              <w:pStyle w:val="TableText"/>
              <w:keepNext/>
              <w:jc w:val="center"/>
            </w:pPr>
            <w:r>
              <w:t>2022 Fall and 2023 Spring</w:t>
            </w:r>
          </w:p>
        </w:tc>
        <w:tc>
          <w:tcPr>
            <w:tcW w:w="4675" w:type="dxa"/>
            <w:noWrap/>
          </w:tcPr>
          <w:p w14:paraId="0CC388AB" w14:textId="56445ED8" w:rsidR="00692DFB" w:rsidRDefault="00692DFB" w:rsidP="00115EC7">
            <w:pPr>
              <w:pStyle w:val="TableText"/>
              <w:keepNext/>
              <w:jc w:val="center"/>
            </w:pPr>
            <w:r>
              <w:t>April 2024</w:t>
            </w:r>
          </w:p>
        </w:tc>
      </w:tr>
      <w:tr w:rsidR="00692DFB" w:rsidRPr="00872D4D" w14:paraId="7E12F4F1" w14:textId="77777777" w:rsidTr="00372222">
        <w:tblPrEx>
          <w:tblCellMar>
            <w:left w:w="108" w:type="dxa"/>
            <w:right w:w="108" w:type="dxa"/>
          </w:tblCellMar>
        </w:tblPrEx>
        <w:trPr>
          <w:cantSplit/>
        </w:trPr>
        <w:tc>
          <w:tcPr>
            <w:tcW w:w="4675" w:type="dxa"/>
            <w:noWrap/>
          </w:tcPr>
          <w:p w14:paraId="04606AF4" w14:textId="3FAB1372" w:rsidR="00692DFB" w:rsidRDefault="00692DFB" w:rsidP="00115EC7">
            <w:pPr>
              <w:pStyle w:val="TableText"/>
              <w:keepNext/>
              <w:jc w:val="center"/>
            </w:pPr>
            <w:r>
              <w:t>2023 Spring and 2023 Fall</w:t>
            </w:r>
          </w:p>
        </w:tc>
        <w:tc>
          <w:tcPr>
            <w:tcW w:w="4675" w:type="dxa"/>
            <w:noWrap/>
          </w:tcPr>
          <w:p w14:paraId="01F3B928" w14:textId="3994604B" w:rsidR="00692DFB" w:rsidRDefault="00692DFB" w:rsidP="00115EC7">
            <w:pPr>
              <w:pStyle w:val="TableText"/>
              <w:keepNext/>
              <w:jc w:val="center"/>
            </w:pPr>
            <w:r>
              <w:t>October 2024</w:t>
            </w:r>
          </w:p>
        </w:tc>
      </w:tr>
      <w:tr w:rsidR="000035D5" w:rsidRPr="00872D4D" w14:paraId="64E79D07" w14:textId="77777777" w:rsidTr="00372222">
        <w:tblPrEx>
          <w:tblCellMar>
            <w:left w:w="108" w:type="dxa"/>
            <w:right w:w="108" w:type="dxa"/>
          </w:tblCellMar>
        </w:tblPrEx>
        <w:trPr>
          <w:cantSplit/>
        </w:trPr>
        <w:tc>
          <w:tcPr>
            <w:tcW w:w="4675" w:type="dxa"/>
            <w:noWrap/>
          </w:tcPr>
          <w:p w14:paraId="002298CA" w14:textId="0AEE1772" w:rsidR="000035D5" w:rsidRDefault="000035D5" w:rsidP="00115EC7">
            <w:pPr>
              <w:pStyle w:val="TableText"/>
              <w:keepNext/>
              <w:jc w:val="center"/>
            </w:pPr>
            <w:r>
              <w:t xml:space="preserve">2023 Fall and 2024 Spring </w:t>
            </w:r>
          </w:p>
        </w:tc>
        <w:tc>
          <w:tcPr>
            <w:tcW w:w="4675" w:type="dxa"/>
            <w:noWrap/>
          </w:tcPr>
          <w:p w14:paraId="4A4C1C54" w14:textId="0728023C" w:rsidR="000035D5" w:rsidRDefault="000035D5" w:rsidP="00115EC7">
            <w:pPr>
              <w:pStyle w:val="TableText"/>
              <w:keepNext/>
              <w:jc w:val="center"/>
            </w:pPr>
            <w:r>
              <w:t>April 2025</w:t>
            </w:r>
          </w:p>
        </w:tc>
      </w:tr>
      <w:tr w:rsidR="000035D5" w:rsidRPr="00872D4D" w14:paraId="2E8F08EF" w14:textId="77777777" w:rsidTr="00372222">
        <w:tblPrEx>
          <w:tblCellMar>
            <w:left w:w="108" w:type="dxa"/>
            <w:right w:w="108" w:type="dxa"/>
          </w:tblCellMar>
        </w:tblPrEx>
        <w:trPr>
          <w:cantSplit/>
        </w:trPr>
        <w:tc>
          <w:tcPr>
            <w:tcW w:w="4675" w:type="dxa"/>
            <w:noWrap/>
          </w:tcPr>
          <w:p w14:paraId="798950C1" w14:textId="1822C300" w:rsidR="000035D5" w:rsidRDefault="000035D5" w:rsidP="00115EC7">
            <w:pPr>
              <w:pStyle w:val="TableText"/>
              <w:keepNext/>
              <w:jc w:val="center"/>
            </w:pPr>
            <w:r>
              <w:t>2024 Spring and 2024 Fall</w:t>
            </w:r>
          </w:p>
        </w:tc>
        <w:tc>
          <w:tcPr>
            <w:tcW w:w="4675" w:type="dxa"/>
            <w:noWrap/>
          </w:tcPr>
          <w:p w14:paraId="23EBF7D2" w14:textId="64D2D41D" w:rsidR="000035D5" w:rsidRDefault="000035D5" w:rsidP="00115EC7">
            <w:pPr>
              <w:pStyle w:val="TableText"/>
              <w:keepNext/>
              <w:jc w:val="center"/>
            </w:pPr>
            <w:r>
              <w:t>October 2025</w:t>
            </w:r>
          </w:p>
        </w:tc>
      </w:tr>
      <w:tr w:rsidR="006F53E1" w:rsidRPr="00872D4D" w14:paraId="206E9CDF" w14:textId="77777777" w:rsidTr="00372222">
        <w:tblPrEx>
          <w:tblCellMar>
            <w:left w:w="108" w:type="dxa"/>
            <w:right w:w="108" w:type="dxa"/>
          </w:tblCellMar>
        </w:tblPrEx>
        <w:trPr>
          <w:cantSplit/>
        </w:trPr>
        <w:tc>
          <w:tcPr>
            <w:tcW w:w="4675" w:type="dxa"/>
            <w:noWrap/>
          </w:tcPr>
          <w:p w14:paraId="523E1E41" w14:textId="589D08E2" w:rsidR="006F53E1" w:rsidRDefault="006F53E1" w:rsidP="006F53E1">
            <w:pPr>
              <w:pStyle w:val="TableText"/>
              <w:keepNext/>
              <w:jc w:val="center"/>
            </w:pPr>
            <w:r>
              <w:t xml:space="preserve">2024 Fall and 2025 Spring </w:t>
            </w:r>
          </w:p>
        </w:tc>
        <w:tc>
          <w:tcPr>
            <w:tcW w:w="4675" w:type="dxa"/>
            <w:noWrap/>
          </w:tcPr>
          <w:p w14:paraId="341B8FF6" w14:textId="25285886" w:rsidR="006F53E1" w:rsidRDefault="006F53E1" w:rsidP="006F53E1">
            <w:pPr>
              <w:pStyle w:val="TableText"/>
              <w:keepNext/>
              <w:jc w:val="center"/>
            </w:pPr>
            <w:r>
              <w:t>April 2026</w:t>
            </w:r>
          </w:p>
        </w:tc>
      </w:tr>
      <w:tr w:rsidR="006F53E1" w:rsidRPr="00872D4D" w14:paraId="23868047" w14:textId="77777777" w:rsidTr="00372222">
        <w:tblPrEx>
          <w:tblCellMar>
            <w:left w:w="108" w:type="dxa"/>
            <w:right w:w="108" w:type="dxa"/>
          </w:tblCellMar>
        </w:tblPrEx>
        <w:trPr>
          <w:cantSplit/>
        </w:trPr>
        <w:tc>
          <w:tcPr>
            <w:tcW w:w="4675" w:type="dxa"/>
            <w:noWrap/>
          </w:tcPr>
          <w:p w14:paraId="5E2DE4C2" w14:textId="76572276" w:rsidR="006F53E1" w:rsidRDefault="006F53E1" w:rsidP="006F53E1">
            <w:pPr>
              <w:pStyle w:val="TableText"/>
              <w:keepNext/>
              <w:jc w:val="center"/>
            </w:pPr>
            <w:r>
              <w:t>202</w:t>
            </w:r>
            <w:r w:rsidR="00DE07BA">
              <w:t>5</w:t>
            </w:r>
            <w:r>
              <w:t xml:space="preserve"> Spring and 202</w:t>
            </w:r>
            <w:r w:rsidR="00DE07BA">
              <w:t>5</w:t>
            </w:r>
            <w:r>
              <w:t xml:space="preserve"> Fall</w:t>
            </w:r>
          </w:p>
        </w:tc>
        <w:tc>
          <w:tcPr>
            <w:tcW w:w="4675" w:type="dxa"/>
            <w:noWrap/>
          </w:tcPr>
          <w:p w14:paraId="21ADCC62" w14:textId="04D9BDA9" w:rsidR="006F53E1" w:rsidRDefault="006F53E1" w:rsidP="006F53E1">
            <w:pPr>
              <w:pStyle w:val="TableText"/>
              <w:keepNext/>
              <w:jc w:val="center"/>
            </w:pPr>
            <w:r>
              <w:t>October 2026</w:t>
            </w:r>
          </w:p>
        </w:tc>
      </w:tr>
    </w:tbl>
    <w:p w14:paraId="05763E6B" w14:textId="56022DEC" w:rsidR="009E3ED8" w:rsidRDefault="009E3ED8" w:rsidP="00131944">
      <w:pPr>
        <w:pStyle w:val="Source"/>
        <w:spacing w:after="120"/>
      </w:pPr>
      <w:r>
        <w:t>* The April 2021 refresh would normally display 2019 Fall and 2020 Spring data</w:t>
      </w:r>
    </w:p>
    <w:p w14:paraId="6A1A24DE" w14:textId="6126FF9B" w:rsidR="009E3ED8" w:rsidRPr="00C1598C" w:rsidRDefault="009E3ED8" w:rsidP="00131944">
      <w:pPr>
        <w:pStyle w:val="Source"/>
      </w:pPr>
      <w:r>
        <w:t>** The October 2021 refresh would normally display 2020 Spring and 2020 Fall data</w:t>
      </w:r>
    </w:p>
    <w:p w14:paraId="439862F0" w14:textId="177E6A58" w:rsidR="0075046C" w:rsidRPr="00C1598C" w:rsidRDefault="00871566" w:rsidP="00172CF8">
      <w:pPr>
        <w:pStyle w:val="Heading3"/>
        <w:rPr>
          <w:noProof/>
        </w:rPr>
      </w:pPr>
      <w:bookmarkStart w:id="689" w:name="_Toc224984470"/>
      <w:bookmarkStart w:id="690" w:name="_Toc251318199"/>
      <w:bookmarkStart w:id="691" w:name="_Toc343765467"/>
      <w:bookmarkStart w:id="692" w:name="_Toc355876627"/>
      <w:bookmarkStart w:id="693" w:name="_Toc27747184"/>
      <w:bookmarkStart w:id="694" w:name="_Toc155789668"/>
      <w:r>
        <w:rPr>
          <w:noProof/>
        </w:rPr>
        <w:t>15.</w:t>
      </w:r>
      <w:r w:rsidR="00AE1794">
        <w:rPr>
          <w:noProof/>
        </w:rPr>
        <w:t>2</w:t>
      </w:r>
      <w:r>
        <w:rPr>
          <w:noProof/>
        </w:rPr>
        <w:tab/>
      </w:r>
      <w:r w:rsidR="0075046C" w:rsidRPr="00C1598C">
        <w:rPr>
          <w:noProof/>
        </w:rPr>
        <w:t xml:space="preserve">ICH CAHPS Measures </w:t>
      </w:r>
      <w:r w:rsidR="0075046C" w:rsidRPr="009521E9">
        <w:rPr>
          <w:noProof/>
        </w:rPr>
        <w:t xml:space="preserve">That </w:t>
      </w:r>
      <w:r w:rsidR="007C2AF2" w:rsidRPr="009521E9">
        <w:rPr>
          <w:noProof/>
        </w:rPr>
        <w:t>Are</w:t>
      </w:r>
      <w:r w:rsidR="0075046C" w:rsidRPr="009521E9">
        <w:rPr>
          <w:noProof/>
        </w:rPr>
        <w:t xml:space="preserve"> Publicly</w:t>
      </w:r>
      <w:r w:rsidR="0075046C" w:rsidRPr="00C1598C">
        <w:rPr>
          <w:noProof/>
        </w:rPr>
        <w:t xml:space="preserve"> Reported</w:t>
      </w:r>
      <w:bookmarkEnd w:id="689"/>
      <w:bookmarkEnd w:id="690"/>
      <w:bookmarkEnd w:id="691"/>
      <w:bookmarkEnd w:id="692"/>
      <w:bookmarkEnd w:id="693"/>
      <w:bookmarkEnd w:id="694"/>
    </w:p>
    <w:p w14:paraId="48187C2F" w14:textId="42DE61C9" w:rsidR="0075046C" w:rsidRDefault="0075046C" w:rsidP="0075046C">
      <w:pPr>
        <w:pStyle w:val="BodyText"/>
      </w:pPr>
      <w:r w:rsidRPr="00C1598C">
        <w:t xml:space="preserve">ICH CAHPS Survey results </w:t>
      </w:r>
      <w:r w:rsidR="00045C55">
        <w:t>are</w:t>
      </w:r>
      <w:r w:rsidRPr="00C1598C">
        <w:t xml:space="preserve"> </w:t>
      </w:r>
      <w:r w:rsidR="007919F1">
        <w:t>produced</w:t>
      </w:r>
      <w:r w:rsidR="007919F1" w:rsidRPr="00C1598C">
        <w:t xml:space="preserve"> </w:t>
      </w:r>
      <w:r w:rsidRPr="00C1598C">
        <w:t>for three composite measures</w:t>
      </w:r>
      <w:r w:rsidR="00AE1F08">
        <w:t xml:space="preserve"> and</w:t>
      </w:r>
      <w:r w:rsidR="005429DC">
        <w:t xml:space="preserve"> </w:t>
      </w:r>
      <w:r w:rsidRPr="00C1598C">
        <w:t xml:space="preserve">three global items. </w:t>
      </w:r>
      <w:r w:rsidR="007919F1" w:rsidRPr="007919F1">
        <w:t xml:space="preserve">Each </w:t>
      </w:r>
      <w:r w:rsidR="007919F1">
        <w:t>facility’s</w:t>
      </w:r>
      <w:r w:rsidR="007919F1" w:rsidRPr="007919F1">
        <w:t xml:space="preserve"> results are compared with national and state averages</w:t>
      </w:r>
      <w:r w:rsidR="007919F1">
        <w:t xml:space="preserve"> and posted on </w:t>
      </w:r>
      <w:hyperlink r:id="rId131" w:history="1">
        <w:r w:rsidR="00E84578" w:rsidRPr="009D2A6A">
          <w:rPr>
            <w:rStyle w:val="Hyperlink"/>
          </w:rPr>
          <w:t>Medicare.gov/care-compare</w:t>
        </w:r>
      </w:hyperlink>
      <w:r w:rsidR="00692DFB" w:rsidRPr="009D2A6A">
        <w:t xml:space="preserve">. </w:t>
      </w:r>
      <w:r w:rsidR="007919F1" w:rsidRPr="009D2A6A">
        <w:rPr>
          <w:b/>
          <w:bCs/>
          <w:i/>
          <w:iCs/>
        </w:rPr>
        <w:t>Table 15</w:t>
      </w:r>
      <w:r w:rsidR="00AE1794" w:rsidRPr="009D2A6A">
        <w:rPr>
          <w:b/>
          <w:bCs/>
          <w:i/>
          <w:iCs/>
        </w:rPr>
        <w:t>-</w:t>
      </w:r>
      <w:r w:rsidR="007919F1" w:rsidRPr="009D2A6A">
        <w:rPr>
          <w:b/>
          <w:bCs/>
          <w:i/>
          <w:iCs/>
        </w:rPr>
        <w:t>2</w:t>
      </w:r>
      <w:r w:rsidR="007919F1" w:rsidRPr="009D2A6A">
        <w:t xml:space="preserve"> shows a crosswalk of the </w:t>
      </w:r>
      <w:r w:rsidRPr="009D2A6A">
        <w:t xml:space="preserve">composite measures and the global rating items </w:t>
      </w:r>
      <w:r w:rsidR="007919F1" w:rsidRPr="009D2A6A">
        <w:t xml:space="preserve">mapped to the text that is displayed on </w:t>
      </w:r>
      <w:r w:rsidR="00637173" w:rsidRPr="009D2A6A">
        <w:t xml:space="preserve">the </w:t>
      </w:r>
      <w:r w:rsidR="00692DFB" w:rsidRPr="009D2A6A">
        <w:t>compare tool on Medicare.gov</w:t>
      </w:r>
      <w:r w:rsidRPr="009D2A6A">
        <w:t>.</w:t>
      </w:r>
    </w:p>
    <w:p w14:paraId="661ABBD3" w14:textId="6C38E5F7" w:rsidR="001B658D" w:rsidRDefault="001B658D" w:rsidP="001B658D">
      <w:pPr>
        <w:pStyle w:val="BodyText"/>
      </w:pPr>
      <w:r w:rsidRPr="00C1598C">
        <w:t xml:space="preserve">Each of the three composite measures consists of six or more questions from the survey that are reported as one composite score. Scores are created by first determining the proportion of answers to each response option for all questions in the composite. The final composite score averages the proportion of those responding to each answer choice in all questions. Only questions that are answered by survey respondents </w:t>
      </w:r>
      <w:r>
        <w:t>are</w:t>
      </w:r>
      <w:r w:rsidRPr="00C1598C">
        <w:t xml:space="preserve"> included in the calculation of composite scores.</w:t>
      </w:r>
      <w:r>
        <w:t xml:space="preserve"> For each public reporting period, the Coordination </w:t>
      </w:r>
      <w:r w:rsidR="00AB16EC">
        <w:t xml:space="preserve">Team </w:t>
      </w:r>
      <w:r>
        <w:t>prepare</w:t>
      </w:r>
      <w:r w:rsidR="00AB16EC">
        <w:t>s</w:t>
      </w:r>
      <w:r>
        <w:t xml:space="preserve"> and posts on the ICH CAHPS website a document that describes how results were calculated and the coefficients used to statistically adjust survey results based on survey mode and patient mix.</w:t>
      </w:r>
    </w:p>
    <w:p w14:paraId="30D6EF61" w14:textId="13125FBB" w:rsidR="007919F1" w:rsidRPr="00034C3A" w:rsidRDefault="007919F1" w:rsidP="007919F1">
      <w:pPr>
        <w:pStyle w:val="TableCaption"/>
      </w:pPr>
      <w:bookmarkStart w:id="695" w:name="_Toc407633141"/>
      <w:bookmarkStart w:id="696" w:name="_Toc24713428"/>
      <w:bookmarkStart w:id="697" w:name="_Toc24721218"/>
      <w:bookmarkStart w:id="698" w:name="_Toc155790068"/>
      <w:r w:rsidRPr="00034C3A">
        <w:lastRenderedPageBreak/>
        <w:t>Table 1</w:t>
      </w:r>
      <w:r>
        <w:t>5</w:t>
      </w:r>
      <w:r w:rsidR="008C442E">
        <w:t>-</w:t>
      </w:r>
      <w:r>
        <w:t>2</w:t>
      </w:r>
      <w:r w:rsidR="006A7F18">
        <w:t>.</w:t>
      </w:r>
      <w:r w:rsidR="006A7F18">
        <w:tab/>
      </w:r>
      <w:bookmarkStart w:id="699" w:name="_Hlk53469896"/>
      <w:r w:rsidRPr="00034C3A">
        <w:t>Crosswalk of Composite Measures and Global Ratings to</w:t>
      </w:r>
      <w:r w:rsidR="00CB7C23">
        <w:t xml:space="preserve"> the </w:t>
      </w:r>
      <w:r w:rsidR="00F06A09">
        <w:t xml:space="preserve">Text on the </w:t>
      </w:r>
      <w:r w:rsidR="00CB7C23">
        <w:t xml:space="preserve">Compare </w:t>
      </w:r>
      <w:r w:rsidR="00F06A09">
        <w:t xml:space="preserve">Tool </w:t>
      </w:r>
      <w:r w:rsidR="00CB7C23">
        <w:t>on Medicare.gov</w:t>
      </w:r>
      <w:bookmarkEnd w:id="695"/>
      <w:bookmarkEnd w:id="696"/>
      <w:bookmarkEnd w:id="697"/>
      <w:bookmarkEnd w:id="69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2488"/>
        <w:gridCol w:w="2700"/>
        <w:gridCol w:w="4172"/>
      </w:tblGrid>
      <w:tr w:rsidR="007919F1" w:rsidRPr="00062432" w14:paraId="19133AF4" w14:textId="77777777" w:rsidTr="007919F1">
        <w:trPr>
          <w:cantSplit/>
          <w:tblHeader/>
        </w:trPr>
        <w:tc>
          <w:tcPr>
            <w:tcW w:w="2488" w:type="dxa"/>
            <w:shd w:val="clear" w:color="auto" w:fill="D9D9D9"/>
            <w:vAlign w:val="bottom"/>
          </w:tcPr>
          <w:p w14:paraId="40AA24B2" w14:textId="0E962D49" w:rsidR="007919F1" w:rsidRPr="00062432" w:rsidRDefault="007919F1" w:rsidP="007919F1">
            <w:pPr>
              <w:pStyle w:val="TableHeaders"/>
              <w:spacing w:before="10" w:after="10"/>
            </w:pPr>
            <w:r>
              <w:t xml:space="preserve">ICH </w:t>
            </w:r>
            <w:r w:rsidRPr="00062432">
              <w:t>CAHPS Composite Measurements/</w:t>
            </w:r>
            <w:r w:rsidRPr="00062432">
              <w:br/>
              <w:t>Global Ratings</w:t>
            </w:r>
          </w:p>
        </w:tc>
        <w:tc>
          <w:tcPr>
            <w:tcW w:w="2700" w:type="dxa"/>
            <w:shd w:val="clear" w:color="auto" w:fill="D9D9D9"/>
            <w:vAlign w:val="bottom"/>
          </w:tcPr>
          <w:p w14:paraId="5A4E8CF1" w14:textId="2EB686CC" w:rsidR="007919F1" w:rsidRPr="00062432" w:rsidRDefault="007919F1" w:rsidP="007919F1">
            <w:pPr>
              <w:pStyle w:val="TableHeaders"/>
              <w:spacing w:before="10" w:after="10"/>
            </w:pPr>
            <w:r>
              <w:t xml:space="preserve">ICH </w:t>
            </w:r>
            <w:r w:rsidRPr="00062432">
              <w:t>CAHPS Questions Included in Composite/</w:t>
            </w:r>
            <w:r w:rsidRPr="00062432">
              <w:br/>
              <w:t>Global Rating</w:t>
            </w:r>
          </w:p>
        </w:tc>
        <w:tc>
          <w:tcPr>
            <w:tcW w:w="4172" w:type="dxa"/>
            <w:shd w:val="clear" w:color="auto" w:fill="D9D9D9"/>
            <w:vAlign w:val="bottom"/>
          </w:tcPr>
          <w:p w14:paraId="1281CFF2" w14:textId="40A12B2B" w:rsidR="007919F1" w:rsidRPr="00062432" w:rsidRDefault="00A32A3E" w:rsidP="007919F1">
            <w:pPr>
              <w:pStyle w:val="TableHeaders"/>
              <w:spacing w:before="10" w:after="10"/>
            </w:pPr>
            <w:r>
              <w:t xml:space="preserve">Header and </w:t>
            </w:r>
            <w:r w:rsidR="007919F1" w:rsidRPr="00062432">
              <w:t xml:space="preserve">Text Displayed on </w:t>
            </w:r>
            <w:r w:rsidR="00242329" w:rsidRPr="00242329">
              <w:t>Care Compare on Medicare.gov</w:t>
            </w:r>
          </w:p>
        </w:tc>
      </w:tr>
      <w:tr w:rsidR="007919F1" w:rsidRPr="00062432" w14:paraId="666212F6" w14:textId="77777777" w:rsidTr="007919F1">
        <w:trPr>
          <w:cantSplit/>
        </w:trPr>
        <w:tc>
          <w:tcPr>
            <w:tcW w:w="2488" w:type="dxa"/>
            <w:shd w:val="clear" w:color="auto" w:fill="auto"/>
          </w:tcPr>
          <w:p w14:paraId="11C9536C" w14:textId="4C26EAC2" w:rsidR="007919F1" w:rsidRPr="00034C3A" w:rsidRDefault="007919F1" w:rsidP="007919F1">
            <w:pPr>
              <w:pStyle w:val="TableText"/>
              <w:keepNext/>
              <w:spacing w:before="10" w:after="10"/>
            </w:pPr>
            <w:r w:rsidRPr="00C1598C">
              <w:t>Nephrologists</w:t>
            </w:r>
            <w:r>
              <w:t>’</w:t>
            </w:r>
            <w:r w:rsidRPr="00C1598C">
              <w:t xml:space="preserve"> </w:t>
            </w:r>
            <w:r w:rsidR="00AE1794">
              <w:t>(</w:t>
            </w:r>
            <w:r w:rsidR="00AC68D6">
              <w:t>Kidney</w:t>
            </w:r>
            <w:r w:rsidR="00AE1794">
              <w:t xml:space="preserve"> Doctors) </w:t>
            </w:r>
            <w:r w:rsidRPr="00C1598C">
              <w:t>Communication and Caring</w:t>
            </w:r>
          </w:p>
        </w:tc>
        <w:tc>
          <w:tcPr>
            <w:tcW w:w="2700" w:type="dxa"/>
            <w:shd w:val="clear" w:color="auto" w:fill="auto"/>
          </w:tcPr>
          <w:p w14:paraId="73921339" w14:textId="1C97BD75" w:rsidR="007919F1" w:rsidRPr="00034C3A" w:rsidRDefault="007919F1" w:rsidP="007919F1">
            <w:pPr>
              <w:pStyle w:val="TableText"/>
              <w:keepNext/>
              <w:spacing w:before="10" w:after="10"/>
            </w:pPr>
            <w:r w:rsidRPr="007919F1">
              <w:t>Q3, Q4, Q5, Q6, Q7, and Q9</w:t>
            </w:r>
          </w:p>
        </w:tc>
        <w:tc>
          <w:tcPr>
            <w:tcW w:w="4172" w:type="dxa"/>
            <w:shd w:val="clear" w:color="auto" w:fill="auto"/>
          </w:tcPr>
          <w:p w14:paraId="45F86C5D" w14:textId="4D88ECA6" w:rsidR="007919F1" w:rsidRPr="00034C3A" w:rsidRDefault="00A32A3E" w:rsidP="007919F1">
            <w:pPr>
              <w:pStyle w:val="TableText"/>
              <w:keepNext/>
              <w:spacing w:before="10" w:after="10"/>
            </w:pPr>
            <w:r w:rsidRPr="00A32A3E">
              <w:t>“Communication</w:t>
            </w:r>
            <w:r>
              <w:t xml:space="preserve">: </w:t>
            </w:r>
            <w:r w:rsidRPr="00A32A3E">
              <w:t>Patients who reported that kidney doctors “always” communicated well and cared for them as a person”</w:t>
            </w:r>
          </w:p>
        </w:tc>
      </w:tr>
      <w:tr w:rsidR="007919F1" w:rsidRPr="00062432" w14:paraId="46740601" w14:textId="77777777" w:rsidTr="007919F1">
        <w:trPr>
          <w:cantSplit/>
        </w:trPr>
        <w:tc>
          <w:tcPr>
            <w:tcW w:w="2488" w:type="dxa"/>
            <w:shd w:val="clear" w:color="auto" w:fill="auto"/>
          </w:tcPr>
          <w:p w14:paraId="5B7E45C7" w14:textId="4A2DC370" w:rsidR="007919F1" w:rsidRPr="00034C3A" w:rsidRDefault="007919F1" w:rsidP="007919F1">
            <w:pPr>
              <w:pStyle w:val="TableText"/>
              <w:keepNext/>
              <w:spacing w:before="10" w:after="10"/>
            </w:pPr>
            <w:r w:rsidRPr="007919F1">
              <w:t>Quality of Dialysis Center Care and Operations</w:t>
            </w:r>
          </w:p>
        </w:tc>
        <w:tc>
          <w:tcPr>
            <w:tcW w:w="2700" w:type="dxa"/>
            <w:shd w:val="clear" w:color="auto" w:fill="auto"/>
          </w:tcPr>
          <w:p w14:paraId="1647B80A" w14:textId="6AFAFB89" w:rsidR="007919F1" w:rsidRPr="00034C3A" w:rsidRDefault="007919F1" w:rsidP="007919F1">
            <w:pPr>
              <w:pStyle w:val="TableText"/>
              <w:keepNext/>
              <w:spacing w:before="10" w:after="10"/>
            </w:pPr>
            <w:r w:rsidRPr="007919F1">
              <w:t>Q10, Q11, Q12, Q13, Q14, Q15, Q16, Q17, Q21, Q22, Q24, Q25, Q26, Q27, Q33, Q34, and Q43</w:t>
            </w:r>
          </w:p>
        </w:tc>
        <w:tc>
          <w:tcPr>
            <w:tcW w:w="4172" w:type="dxa"/>
            <w:shd w:val="clear" w:color="auto" w:fill="auto"/>
          </w:tcPr>
          <w:p w14:paraId="586C1BD1" w14:textId="1DB868C0" w:rsidR="007919F1" w:rsidRPr="00A32A3E" w:rsidRDefault="00A32A3E" w:rsidP="007919F1">
            <w:pPr>
              <w:pStyle w:val="TableText"/>
              <w:keepNext/>
              <w:spacing w:before="10" w:after="10"/>
            </w:pPr>
            <w:r w:rsidRPr="00AE1794">
              <w:t>“Doctors &amp; Staff: Patients who reported that dialysis center staff “always” communicated well, kept patients as comfortable and pain-free as possible, behaved in a professional manner, and kept the center clean”</w:t>
            </w:r>
          </w:p>
        </w:tc>
      </w:tr>
      <w:tr w:rsidR="007919F1" w:rsidRPr="00062432" w14:paraId="4BA9F5EF" w14:textId="77777777" w:rsidTr="007919F1">
        <w:trPr>
          <w:cantSplit/>
        </w:trPr>
        <w:tc>
          <w:tcPr>
            <w:tcW w:w="2488" w:type="dxa"/>
            <w:shd w:val="clear" w:color="auto" w:fill="auto"/>
          </w:tcPr>
          <w:p w14:paraId="6C172F79" w14:textId="6623DF04" w:rsidR="007919F1" w:rsidRPr="00034C3A" w:rsidRDefault="007919F1" w:rsidP="007919F1">
            <w:pPr>
              <w:pStyle w:val="TableText"/>
              <w:keepNext/>
              <w:spacing w:before="10" w:after="10"/>
            </w:pPr>
            <w:r w:rsidRPr="007919F1">
              <w:t>Providing Information to Patients</w:t>
            </w:r>
          </w:p>
        </w:tc>
        <w:tc>
          <w:tcPr>
            <w:tcW w:w="2700" w:type="dxa"/>
            <w:shd w:val="clear" w:color="auto" w:fill="auto"/>
          </w:tcPr>
          <w:p w14:paraId="5085305D" w14:textId="2A6D789A" w:rsidR="007919F1" w:rsidRPr="00CF41DE" w:rsidRDefault="007919F1" w:rsidP="007919F1">
            <w:pPr>
              <w:pStyle w:val="TableText"/>
              <w:keepNext/>
              <w:spacing w:before="10" w:after="10"/>
              <w:rPr>
                <w:lang w:val="fr-FR"/>
              </w:rPr>
            </w:pPr>
            <w:r w:rsidRPr="00CF41DE">
              <w:rPr>
                <w:lang w:val="fr-FR"/>
              </w:rPr>
              <w:t>Q19, Q28, Q29, Q30, Q31, Q36, Q38, Q39, and Q40</w:t>
            </w:r>
          </w:p>
        </w:tc>
        <w:tc>
          <w:tcPr>
            <w:tcW w:w="4172" w:type="dxa"/>
            <w:shd w:val="clear" w:color="auto" w:fill="auto"/>
          </w:tcPr>
          <w:p w14:paraId="209D3FEC" w14:textId="31701C4E" w:rsidR="007919F1" w:rsidRPr="00A32A3E" w:rsidRDefault="00A32A3E" w:rsidP="007919F1">
            <w:pPr>
              <w:pStyle w:val="TableText"/>
              <w:keepNext/>
              <w:spacing w:before="10" w:after="10"/>
            </w:pPr>
            <w:r w:rsidRPr="00AE1794">
              <w:t xml:space="preserve">“Communication”: “Patients who reported </w:t>
            </w:r>
            <w:r w:rsidR="001B658D">
              <w:t xml:space="preserve">that YES </w:t>
            </w:r>
            <w:r w:rsidRPr="00AE1794">
              <w:t>th</w:t>
            </w:r>
            <w:r w:rsidR="00AE1794">
              <w:t>eir</w:t>
            </w:r>
            <w:r w:rsidRPr="00AE1794">
              <w:t xml:space="preserve"> kidney doctors</w:t>
            </w:r>
            <w:r w:rsidR="00AE1794">
              <w:t xml:space="preserve"> and dialysis center staff</w:t>
            </w:r>
            <w:r w:rsidRPr="00AE1794">
              <w:t xml:space="preserve"> </w:t>
            </w:r>
            <w:r w:rsidR="00AE1794">
              <w:t>gave them the information they needed to take care of their health</w:t>
            </w:r>
            <w:r w:rsidR="001B658D">
              <w:t>”</w:t>
            </w:r>
          </w:p>
        </w:tc>
      </w:tr>
      <w:tr w:rsidR="007919F1" w:rsidRPr="00062432" w14:paraId="1189C246" w14:textId="77777777" w:rsidTr="007919F1">
        <w:trPr>
          <w:cantSplit/>
        </w:trPr>
        <w:tc>
          <w:tcPr>
            <w:tcW w:w="2488" w:type="dxa"/>
            <w:shd w:val="clear" w:color="auto" w:fill="auto"/>
          </w:tcPr>
          <w:p w14:paraId="524CAA50" w14:textId="210B8804" w:rsidR="007919F1" w:rsidRPr="00034C3A" w:rsidRDefault="007919F1" w:rsidP="007919F1">
            <w:pPr>
              <w:pStyle w:val="TableText"/>
              <w:keepNext/>
              <w:spacing w:before="10" w:after="10"/>
            </w:pPr>
            <w:r w:rsidRPr="007919F1">
              <w:t>Rating of kidney doctors (nephrologist)</w:t>
            </w:r>
          </w:p>
        </w:tc>
        <w:tc>
          <w:tcPr>
            <w:tcW w:w="2700" w:type="dxa"/>
            <w:shd w:val="clear" w:color="auto" w:fill="auto"/>
          </w:tcPr>
          <w:p w14:paraId="622EACC1" w14:textId="036EC324" w:rsidR="007919F1" w:rsidRPr="00034C3A" w:rsidRDefault="007919F1" w:rsidP="007919F1">
            <w:pPr>
              <w:pStyle w:val="TableText"/>
              <w:keepNext/>
              <w:spacing w:before="10" w:after="10"/>
            </w:pPr>
            <w:r>
              <w:t>Q8</w:t>
            </w:r>
          </w:p>
        </w:tc>
        <w:tc>
          <w:tcPr>
            <w:tcW w:w="4172" w:type="dxa"/>
            <w:shd w:val="clear" w:color="auto" w:fill="auto"/>
          </w:tcPr>
          <w:p w14:paraId="33A66552" w14:textId="0D8B37CC" w:rsidR="007919F1" w:rsidRPr="00034C3A" w:rsidRDefault="007919F1" w:rsidP="007919F1">
            <w:pPr>
              <w:pStyle w:val="TableText"/>
              <w:keepNext/>
              <w:spacing w:before="10" w:after="10"/>
            </w:pPr>
            <w:r w:rsidRPr="007919F1">
              <w:t>“Doctors &amp; Staff</w:t>
            </w:r>
            <w:r>
              <w:t xml:space="preserve">: </w:t>
            </w:r>
            <w:r w:rsidRPr="007919F1">
              <w:t>Patients who gave their kidney doctors a rating of 9 or 10 on a scale of 0 (worst possible) to 10 (best possible)”</w:t>
            </w:r>
          </w:p>
        </w:tc>
      </w:tr>
      <w:tr w:rsidR="007919F1" w:rsidRPr="00062432" w14:paraId="0B198FBD" w14:textId="77777777" w:rsidTr="007919F1">
        <w:trPr>
          <w:cantSplit/>
        </w:trPr>
        <w:tc>
          <w:tcPr>
            <w:tcW w:w="2488" w:type="dxa"/>
            <w:shd w:val="clear" w:color="auto" w:fill="auto"/>
          </w:tcPr>
          <w:p w14:paraId="6CEEB5D8" w14:textId="080B8278" w:rsidR="007919F1" w:rsidRPr="00034C3A" w:rsidRDefault="007919F1" w:rsidP="007919F1">
            <w:pPr>
              <w:pStyle w:val="TableText"/>
              <w:keepNext/>
              <w:spacing w:before="10" w:after="10"/>
            </w:pPr>
            <w:r w:rsidRPr="007919F1">
              <w:t>Rating of dialysis center staff</w:t>
            </w:r>
          </w:p>
        </w:tc>
        <w:tc>
          <w:tcPr>
            <w:tcW w:w="2700" w:type="dxa"/>
            <w:shd w:val="clear" w:color="auto" w:fill="auto"/>
          </w:tcPr>
          <w:p w14:paraId="1CC30513" w14:textId="59B19421" w:rsidR="007919F1" w:rsidRPr="00034C3A" w:rsidRDefault="007919F1" w:rsidP="007919F1">
            <w:pPr>
              <w:pStyle w:val="TableText"/>
              <w:keepNext/>
              <w:spacing w:before="10" w:after="10"/>
            </w:pPr>
            <w:r>
              <w:t>Q32</w:t>
            </w:r>
          </w:p>
        </w:tc>
        <w:tc>
          <w:tcPr>
            <w:tcW w:w="4172" w:type="dxa"/>
            <w:shd w:val="clear" w:color="auto" w:fill="auto"/>
          </w:tcPr>
          <w:p w14:paraId="00A66912" w14:textId="5733C0FC" w:rsidR="007919F1" w:rsidRPr="00034C3A" w:rsidRDefault="007919F1" w:rsidP="007919F1">
            <w:pPr>
              <w:pStyle w:val="TableText"/>
              <w:keepNext/>
              <w:spacing w:before="10" w:after="10"/>
            </w:pPr>
            <w:r w:rsidRPr="007919F1">
              <w:t>“Doctors &amp; Staff</w:t>
            </w:r>
            <w:r>
              <w:t xml:space="preserve">: </w:t>
            </w:r>
            <w:r w:rsidRPr="007919F1">
              <w:t>Patients who gave the dialysis center staff a rating of 9 or 10 on a scale of 0 (worst possible) to 10 (best possible)”</w:t>
            </w:r>
          </w:p>
        </w:tc>
      </w:tr>
      <w:tr w:rsidR="007919F1" w:rsidRPr="00062432" w14:paraId="692F51AC" w14:textId="77777777" w:rsidTr="007919F1">
        <w:trPr>
          <w:cantSplit/>
        </w:trPr>
        <w:tc>
          <w:tcPr>
            <w:tcW w:w="2488" w:type="dxa"/>
            <w:shd w:val="clear" w:color="auto" w:fill="auto"/>
          </w:tcPr>
          <w:p w14:paraId="503277B3" w14:textId="61361246" w:rsidR="007919F1" w:rsidRPr="007919F1" w:rsidRDefault="007919F1" w:rsidP="007919F1">
            <w:pPr>
              <w:pStyle w:val="TableText"/>
              <w:keepNext/>
              <w:spacing w:before="10" w:after="10"/>
            </w:pPr>
            <w:r w:rsidRPr="007919F1">
              <w:t>Rating of the dialysis facility</w:t>
            </w:r>
          </w:p>
        </w:tc>
        <w:tc>
          <w:tcPr>
            <w:tcW w:w="2700" w:type="dxa"/>
            <w:shd w:val="clear" w:color="auto" w:fill="auto"/>
          </w:tcPr>
          <w:p w14:paraId="3B26DBE1" w14:textId="1E1E2F1F" w:rsidR="007919F1" w:rsidRPr="00034C3A" w:rsidRDefault="007919F1" w:rsidP="007919F1">
            <w:pPr>
              <w:pStyle w:val="TableText"/>
              <w:keepNext/>
              <w:spacing w:before="10" w:after="10"/>
            </w:pPr>
            <w:r>
              <w:t>Q35</w:t>
            </w:r>
          </w:p>
        </w:tc>
        <w:tc>
          <w:tcPr>
            <w:tcW w:w="4172" w:type="dxa"/>
            <w:shd w:val="clear" w:color="auto" w:fill="auto"/>
          </w:tcPr>
          <w:p w14:paraId="5CCE1603" w14:textId="6DCF3DE2" w:rsidR="007919F1" w:rsidRPr="00034C3A" w:rsidRDefault="007919F1" w:rsidP="007919F1">
            <w:pPr>
              <w:pStyle w:val="TableText"/>
              <w:keepNext/>
              <w:spacing w:before="10" w:after="10"/>
            </w:pPr>
            <w:r w:rsidRPr="007919F1">
              <w:t>“Overall experience</w:t>
            </w:r>
            <w:r>
              <w:t xml:space="preserve">: </w:t>
            </w:r>
            <w:r w:rsidRPr="007919F1">
              <w:t>Patients who gave the dialysis center a rating of 9 or 10 on a scale of 0 (worst possible) to 10 (best possible)”</w:t>
            </w:r>
          </w:p>
        </w:tc>
      </w:tr>
    </w:tbl>
    <w:p w14:paraId="7EE11C7B" w14:textId="77777777" w:rsidR="00DA03A0" w:rsidRDefault="00DA03A0" w:rsidP="006A7F18">
      <w:pPr>
        <w:pStyle w:val="Source"/>
      </w:pPr>
      <w:bookmarkStart w:id="700" w:name="_Toc355876628"/>
      <w:bookmarkStart w:id="701" w:name="_Toc27747185"/>
      <w:bookmarkEnd w:id="699"/>
    </w:p>
    <w:p w14:paraId="06E2A393" w14:textId="69753691" w:rsidR="00072D77" w:rsidRDefault="00871566" w:rsidP="00172CF8">
      <w:pPr>
        <w:pStyle w:val="Heading3"/>
        <w:rPr>
          <w:noProof/>
        </w:rPr>
      </w:pPr>
      <w:bookmarkStart w:id="702" w:name="_Toc27747187"/>
      <w:bookmarkStart w:id="703" w:name="_Toc155789669"/>
      <w:bookmarkStart w:id="704" w:name="_Hlk61278481"/>
      <w:bookmarkStart w:id="705" w:name="_Toc224984471"/>
      <w:bookmarkStart w:id="706" w:name="_Toc251318200"/>
      <w:bookmarkStart w:id="707" w:name="_Toc343765468"/>
      <w:bookmarkStart w:id="708" w:name="_Toc355876630"/>
      <w:bookmarkEnd w:id="700"/>
      <w:bookmarkEnd w:id="701"/>
      <w:r>
        <w:rPr>
          <w:noProof/>
        </w:rPr>
        <w:t>15.</w:t>
      </w:r>
      <w:r w:rsidR="001B658D">
        <w:rPr>
          <w:noProof/>
        </w:rPr>
        <w:t>3</w:t>
      </w:r>
      <w:r>
        <w:rPr>
          <w:noProof/>
        </w:rPr>
        <w:tab/>
      </w:r>
      <w:r w:rsidR="00072D77">
        <w:rPr>
          <w:noProof/>
        </w:rPr>
        <w:t>Star Ratings</w:t>
      </w:r>
      <w:bookmarkEnd w:id="702"/>
      <w:bookmarkEnd w:id="703"/>
    </w:p>
    <w:p w14:paraId="430B595B" w14:textId="1B9FE89F" w:rsidR="00A50AC3" w:rsidRDefault="00AB16EC" w:rsidP="0074224E">
      <w:pPr>
        <w:pStyle w:val="BodyText"/>
      </w:pPr>
      <w:r>
        <w:rPr>
          <w:spacing w:val="1"/>
        </w:rPr>
        <w:t xml:space="preserve">CMS began reporting </w:t>
      </w:r>
      <w:r w:rsidR="0074224E">
        <w:t>ICH CAHPS star</w:t>
      </w:r>
      <w:r w:rsidR="0074224E">
        <w:rPr>
          <w:spacing w:val="-2"/>
        </w:rPr>
        <w:t xml:space="preserve"> </w:t>
      </w:r>
      <w:r w:rsidR="0074224E">
        <w:t xml:space="preserve">ratings </w:t>
      </w:r>
      <w:r>
        <w:t>in</w:t>
      </w:r>
      <w:r w:rsidR="0074224E">
        <w:t xml:space="preserve"> October</w:t>
      </w:r>
      <w:r w:rsidR="00136131">
        <w:t xml:space="preserve"> 2018</w:t>
      </w:r>
      <w:r>
        <w:t xml:space="preserve">. </w:t>
      </w:r>
      <w:r w:rsidR="00A50AC3">
        <w:t>With CMS’s transition</w:t>
      </w:r>
      <w:r w:rsidR="00981EF4">
        <w:t xml:space="preserve"> in December 2020</w:t>
      </w:r>
      <w:r w:rsidR="00A50AC3">
        <w:t xml:space="preserve"> to </w:t>
      </w:r>
      <w:r>
        <w:t>the</w:t>
      </w:r>
      <w:r w:rsidR="00A50AC3">
        <w:t xml:space="preserve"> </w:t>
      </w:r>
      <w:r w:rsidR="00E84578">
        <w:t>compare tool on Medicare.gov</w:t>
      </w:r>
      <w:r w:rsidR="00A50AC3" w:rsidRPr="003A5DD9">
        <w:t>, o</w:t>
      </w:r>
      <w:r w:rsidR="00A50AC3">
        <w:t xml:space="preserve">nly the Overall Survey Summary Star is being </w:t>
      </w:r>
      <w:r>
        <w:t xml:space="preserve">publicly </w:t>
      </w:r>
      <w:r w:rsidR="00A50AC3">
        <w:t>reported</w:t>
      </w:r>
      <w:r w:rsidR="00A50AC3" w:rsidRPr="00034C3A">
        <w:t>.</w:t>
      </w:r>
      <w:r>
        <w:t xml:space="preserve"> The overall survey summary star is a simple average of the six individual ICH CAHPS star ratings, one for each composite and global rating.</w:t>
      </w:r>
      <w:r w:rsidR="00A50AC3">
        <w:t xml:space="preserve"> The</w:t>
      </w:r>
      <w:r w:rsidR="00A50AC3" w:rsidRPr="00034C3A">
        <w:t xml:space="preserve"> </w:t>
      </w:r>
      <w:r>
        <w:t>O</w:t>
      </w:r>
      <w:r w:rsidR="00A50AC3">
        <w:t xml:space="preserve">verall </w:t>
      </w:r>
      <w:r>
        <w:t>S</w:t>
      </w:r>
      <w:r w:rsidR="00A50AC3">
        <w:t xml:space="preserve">urvey </w:t>
      </w:r>
      <w:r>
        <w:t>S</w:t>
      </w:r>
      <w:r w:rsidR="00A50AC3">
        <w:t xml:space="preserve">ummary </w:t>
      </w:r>
      <w:r>
        <w:t>S</w:t>
      </w:r>
      <w:r w:rsidR="00A50AC3">
        <w:t>tar is displayed as the “</w:t>
      </w:r>
      <w:r w:rsidR="00A50AC3" w:rsidRPr="005429DC">
        <w:t>Patient survey rating</w:t>
      </w:r>
      <w:r w:rsidR="00A50AC3">
        <w:t>.</w:t>
      </w:r>
      <w:r>
        <w:t>”</w:t>
      </w:r>
      <w:r w:rsidR="00A50AC3">
        <w:t xml:space="preserve"> </w:t>
      </w:r>
      <w:r w:rsidR="003E7FC0">
        <w:t xml:space="preserve">Although only the Overall Survey Summary Star is available on </w:t>
      </w:r>
      <w:r w:rsidR="00465735">
        <w:t>Medicare.gov</w:t>
      </w:r>
      <w:r w:rsidR="003E7FC0">
        <w:t>,</w:t>
      </w:r>
      <w:r>
        <w:t xml:space="preserve"> </w:t>
      </w:r>
      <w:r w:rsidR="00A50AC3">
        <w:t xml:space="preserve">CMS continues to make </w:t>
      </w:r>
      <w:r w:rsidR="003E7FC0">
        <w:t>all</w:t>
      </w:r>
      <w:r w:rsidR="00A50AC3">
        <w:t xml:space="preserve"> seven star rating</w:t>
      </w:r>
      <w:r w:rsidR="003E7FC0">
        <w:t>s</w:t>
      </w:r>
      <w:r w:rsidR="00A50AC3">
        <w:t xml:space="preserve"> available to the public via its Provider Data Catalog (PDC) at </w:t>
      </w:r>
      <w:hyperlink r:id="rId132" w:history="1">
        <w:r w:rsidR="00A50AC3" w:rsidRPr="00363AE1">
          <w:rPr>
            <w:rStyle w:val="Hyperlink"/>
          </w:rPr>
          <w:t>https://data.cms.gov/provider-data</w:t>
        </w:r>
      </w:hyperlink>
      <w:r w:rsidR="00A50AC3">
        <w:t>.</w:t>
      </w:r>
    </w:p>
    <w:bookmarkEnd w:id="704"/>
    <w:p w14:paraId="1982D748" w14:textId="32B42651" w:rsidR="0074224E" w:rsidRPr="00607E5D" w:rsidRDefault="0074224E" w:rsidP="0074224E">
      <w:pPr>
        <w:pStyle w:val="BodyText"/>
      </w:pPr>
      <w:r>
        <w:t xml:space="preserve">More information on how the star ratings </w:t>
      </w:r>
      <w:proofErr w:type="gramStart"/>
      <w:r>
        <w:t>are</w:t>
      </w:r>
      <w:proofErr w:type="gramEnd"/>
      <w:r>
        <w:t xml:space="preserve"> calculated can be found on the ICH CAHPS website.</w:t>
      </w:r>
    </w:p>
    <w:p w14:paraId="5074CDF6" w14:textId="03C45646" w:rsidR="0075046C" w:rsidRPr="00C1598C" w:rsidRDefault="00072D77" w:rsidP="00172CF8">
      <w:pPr>
        <w:pStyle w:val="Heading3"/>
        <w:rPr>
          <w:noProof/>
        </w:rPr>
      </w:pPr>
      <w:bookmarkStart w:id="709" w:name="_Toc27747188"/>
      <w:bookmarkStart w:id="710" w:name="_Toc155789670"/>
      <w:r>
        <w:rPr>
          <w:noProof/>
        </w:rPr>
        <w:lastRenderedPageBreak/>
        <w:t>15.</w:t>
      </w:r>
      <w:r w:rsidR="003E7FC0">
        <w:rPr>
          <w:noProof/>
        </w:rPr>
        <w:t>4</w:t>
      </w:r>
      <w:r>
        <w:rPr>
          <w:noProof/>
        </w:rPr>
        <w:tab/>
      </w:r>
      <w:r w:rsidR="0075046C" w:rsidRPr="00C1598C">
        <w:rPr>
          <w:noProof/>
        </w:rPr>
        <w:t xml:space="preserve">Adjustment of </w:t>
      </w:r>
      <w:r w:rsidR="003E7FC0">
        <w:rPr>
          <w:noProof/>
        </w:rPr>
        <w:t xml:space="preserve">ICH CAHPS Survey </w:t>
      </w:r>
      <w:r w:rsidR="0075046C" w:rsidRPr="00C1598C">
        <w:rPr>
          <w:noProof/>
        </w:rPr>
        <w:t>Results</w:t>
      </w:r>
      <w:bookmarkEnd w:id="705"/>
      <w:bookmarkEnd w:id="706"/>
      <w:bookmarkEnd w:id="707"/>
      <w:bookmarkEnd w:id="708"/>
      <w:bookmarkEnd w:id="709"/>
      <w:bookmarkEnd w:id="710"/>
    </w:p>
    <w:p w14:paraId="2C0E299D" w14:textId="28C19C21" w:rsidR="0075046C" w:rsidRPr="00C1598C" w:rsidRDefault="0075046C" w:rsidP="0075046C">
      <w:pPr>
        <w:pStyle w:val="BodyText"/>
      </w:pPr>
      <w:r w:rsidRPr="00C1598C">
        <w:t>In early 2014, the Coordination Team conducted a mode experiment to test the effects of using three data collection modes: mail</w:t>
      </w:r>
      <w:r w:rsidR="003E7FC0">
        <w:t>-</w:t>
      </w:r>
      <w:r w:rsidRPr="00C1598C">
        <w:t>only, telephone</w:t>
      </w:r>
      <w:r w:rsidR="003E7FC0">
        <w:t>-</w:t>
      </w:r>
      <w:r w:rsidRPr="00C1598C">
        <w:t>only, and mixed</w:t>
      </w:r>
      <w:r w:rsidR="00583BD9">
        <w:t xml:space="preserve"> </w:t>
      </w:r>
      <w:r w:rsidRPr="00C1598C">
        <w:t>mode (mail with telephone follow-up of nonrespondents).</w:t>
      </w:r>
    </w:p>
    <w:p w14:paraId="365F3E4F" w14:textId="74511057" w:rsidR="0075046C" w:rsidRDefault="0075046C" w:rsidP="0075046C">
      <w:pPr>
        <w:pStyle w:val="BodyText"/>
      </w:pPr>
      <w:r w:rsidRPr="00C1598C">
        <w:t>Because some patients</w:t>
      </w:r>
      <w:r w:rsidR="004A2B8D">
        <w:t>’</w:t>
      </w:r>
      <w:r w:rsidRPr="00C1598C">
        <w:t xml:space="preserve"> assessment of the care they received from ICH facilities may be influenced by patient characteristics that are beyond the ICH facilities</w:t>
      </w:r>
      <w:r w:rsidR="004A2B8D">
        <w:t>’</w:t>
      </w:r>
      <w:r w:rsidRPr="00C1598C">
        <w:t xml:space="preserve"> control, CMS </w:t>
      </w:r>
      <w:r w:rsidR="00BF0D80">
        <w:t>used</w:t>
      </w:r>
      <w:r w:rsidRPr="00C1598C">
        <w:t xml:space="preserve"> data from the mode experiment to determine whether and to what extent characteristics of patients participating in the ICH CAHPS Survey statistically affect survey results. Statistical models w</w:t>
      </w:r>
      <w:r w:rsidR="00BF0D80">
        <w:t>ere</w:t>
      </w:r>
      <w:r w:rsidRPr="00C1598C">
        <w:t xml:space="preserve"> developed to adjust or control for these patient characteristics when survey results are publicly reported. Also, some patients might not respond to the survey, and this might affect the accuracy and comparability of results. Therefore, the data from the mode experiment </w:t>
      </w:r>
      <w:r w:rsidR="00031E3F">
        <w:t>were</w:t>
      </w:r>
      <w:r w:rsidR="00031E3F" w:rsidRPr="00C1598C">
        <w:t xml:space="preserve"> </w:t>
      </w:r>
      <w:r w:rsidRPr="00C1598C">
        <w:t xml:space="preserve">analyzed to detect potential nonresponse bias. The </w:t>
      </w:r>
      <w:r w:rsidR="002921F1" w:rsidRPr="00C1598C">
        <w:t>Coordination Team use</w:t>
      </w:r>
      <w:r w:rsidR="00BF0D80">
        <w:t>s</w:t>
      </w:r>
      <w:r w:rsidR="002921F1" w:rsidRPr="00C1598C">
        <w:t xml:space="preserve"> </w:t>
      </w:r>
      <w:r w:rsidRPr="00C1598C">
        <w:t xml:space="preserve">results of these analyses </w:t>
      </w:r>
      <w:r w:rsidR="002921F1" w:rsidRPr="00C1598C">
        <w:t xml:space="preserve">to apply </w:t>
      </w:r>
      <w:r w:rsidRPr="00C1598C">
        <w:t>statistical adjustments that need to be made on each semiannual submission of the ICH CAHPS Survey data during the national implementation.</w:t>
      </w:r>
    </w:p>
    <w:p w14:paraId="7EE6211B" w14:textId="77206A2B" w:rsidR="0075046C" w:rsidRPr="00C1598C" w:rsidRDefault="00871566" w:rsidP="00172CF8">
      <w:pPr>
        <w:pStyle w:val="Heading3"/>
        <w:rPr>
          <w:noProof/>
        </w:rPr>
      </w:pPr>
      <w:bookmarkStart w:id="711" w:name="_Toc343765469"/>
      <w:bookmarkStart w:id="712" w:name="_Toc355876631"/>
      <w:bookmarkStart w:id="713" w:name="_Toc27747189"/>
      <w:bookmarkStart w:id="714" w:name="_Toc155789671"/>
      <w:r>
        <w:rPr>
          <w:noProof/>
        </w:rPr>
        <w:t>15.</w:t>
      </w:r>
      <w:r w:rsidR="003E7FC0">
        <w:rPr>
          <w:noProof/>
        </w:rPr>
        <w:t>5</w:t>
      </w:r>
      <w:r>
        <w:rPr>
          <w:noProof/>
        </w:rPr>
        <w:tab/>
      </w:r>
      <w:r w:rsidR="0075046C" w:rsidRPr="00C1598C">
        <w:rPr>
          <w:noProof/>
        </w:rPr>
        <w:t>Facility Preview Reports</w:t>
      </w:r>
      <w:bookmarkEnd w:id="711"/>
      <w:bookmarkEnd w:id="712"/>
      <w:bookmarkEnd w:id="713"/>
      <w:bookmarkEnd w:id="714"/>
    </w:p>
    <w:p w14:paraId="7D981CCF" w14:textId="38826F18" w:rsidR="00446D7D" w:rsidRDefault="002D2E2C" w:rsidP="009E74F9">
      <w:pPr>
        <w:pStyle w:val="BodyText"/>
      </w:pPr>
      <w:r>
        <w:t>P</w:t>
      </w:r>
      <w:r w:rsidR="0075046C" w:rsidRPr="00C1598C">
        <w:t xml:space="preserve">rior to publishing the results on </w:t>
      </w:r>
      <w:r w:rsidR="00290950">
        <w:t xml:space="preserve">the </w:t>
      </w:r>
      <w:r w:rsidR="00290950" w:rsidRPr="00290950">
        <w:t>compare tool on Medicare.gov</w:t>
      </w:r>
      <w:r w:rsidR="0075046C" w:rsidRPr="00C1598C">
        <w:t xml:space="preserve">, CMS </w:t>
      </w:r>
      <w:r w:rsidR="003E7FC0">
        <w:t>produces</w:t>
      </w:r>
      <w:r w:rsidR="0075046C" w:rsidRPr="00C1598C">
        <w:t xml:space="preserve"> a preview report so that each ICH facility can review its ICH CAHPS Survey results that will be publicly reported. </w:t>
      </w:r>
      <w:r w:rsidR="00B37CA8">
        <w:t>The preview report is provided by CMS</w:t>
      </w:r>
      <w:r w:rsidR="004A2B8D">
        <w:t>’</w:t>
      </w:r>
      <w:r w:rsidR="00B37CA8">
        <w:t>s Quali</w:t>
      </w:r>
      <w:r w:rsidR="002C2EB6">
        <w:t>ty Incentive Program (QIP); ICH CAHPS Survey results are not</w:t>
      </w:r>
      <w:r w:rsidR="00B37CA8">
        <w:t xml:space="preserve"> posted on the ICH CAHPS website</w:t>
      </w:r>
      <w:r w:rsidR="00604AE1">
        <w:t>,</w:t>
      </w:r>
      <w:r w:rsidR="00871566">
        <w:t xml:space="preserve"> nor does the Coordination Team have access to th</w:t>
      </w:r>
      <w:r w:rsidR="007E1742">
        <w:t>o</w:t>
      </w:r>
      <w:r w:rsidR="00871566">
        <w:t>se preview reports</w:t>
      </w:r>
      <w:r w:rsidR="00B37CA8">
        <w:t>.</w:t>
      </w:r>
    </w:p>
    <w:p w14:paraId="0EBFAF2B" w14:textId="77777777" w:rsidR="004676E2" w:rsidRDefault="004676E2" w:rsidP="009E74F9">
      <w:pPr>
        <w:pStyle w:val="BodyText"/>
      </w:pPr>
    </w:p>
    <w:p w14:paraId="026B6C23" w14:textId="51ABA886" w:rsidR="007F17ED" w:rsidRDefault="007F17ED" w:rsidP="009E74F9">
      <w:pPr>
        <w:pStyle w:val="BodyText"/>
        <w:sectPr w:rsidR="007F17ED" w:rsidSect="00446D7D">
          <w:headerReference w:type="even" r:id="rId133"/>
          <w:headerReference w:type="default" r:id="rId134"/>
          <w:pgSz w:w="12240" w:h="15840" w:code="1"/>
          <w:pgMar w:top="1440" w:right="1440" w:bottom="1440" w:left="1440" w:header="720" w:footer="720" w:gutter="0"/>
          <w:cols w:space="288"/>
          <w:titlePg/>
          <w:docGrid w:linePitch="360"/>
        </w:sectPr>
      </w:pPr>
    </w:p>
    <w:p w14:paraId="2DB61E4B" w14:textId="439E0AA4" w:rsidR="004676E2" w:rsidRPr="00C1598C" w:rsidRDefault="004676E2" w:rsidP="00B305E1">
      <w:pPr>
        <w:pStyle w:val="AppendixHeadingTOC"/>
      </w:pPr>
      <w:bookmarkStart w:id="715" w:name="_Toc368045971"/>
      <w:bookmarkStart w:id="716" w:name="_Toc155789672"/>
      <w:bookmarkStart w:id="717" w:name="_Toc237346745"/>
      <w:bookmarkStart w:id="718" w:name="_Toc250478639"/>
      <w:r w:rsidRPr="00C1598C">
        <w:lastRenderedPageBreak/>
        <w:t>Appendix A:</w:t>
      </w:r>
      <w:r w:rsidRPr="00C1598C">
        <w:br/>
      </w:r>
      <w:r w:rsidRPr="00C1598C">
        <w:br/>
      </w:r>
      <w:r w:rsidR="009E79CD" w:rsidRPr="009E79CD">
        <w:t>ICH CAHPS Flyer/Poster Template</w:t>
      </w:r>
      <w:bookmarkEnd w:id="715"/>
      <w:bookmarkEnd w:id="716"/>
    </w:p>
    <w:p w14:paraId="47FB47B0" w14:textId="27A3ADA8" w:rsidR="00B305E1" w:rsidRDefault="00B305E1" w:rsidP="00B305E1">
      <w:pPr>
        <w:spacing w:after="200" w:line="276" w:lineRule="auto"/>
        <w:rPr>
          <w:sz w:val="22"/>
        </w:rPr>
      </w:pPr>
      <w:r>
        <w:br w:type="page"/>
      </w:r>
    </w:p>
    <w:p w14:paraId="0DFA132B" w14:textId="300683A9" w:rsidR="00B305E1" w:rsidRDefault="00B305E1" w:rsidP="00D83807">
      <w:pPr>
        <w:pStyle w:val="BlankPage"/>
        <w:tabs>
          <w:tab w:val="left" w:pos="8340"/>
          <w:tab w:val="right" w:pos="9360"/>
        </w:tabs>
        <w:jc w:val="left"/>
      </w:pPr>
    </w:p>
    <w:p w14:paraId="4DBDFF22" w14:textId="0A6748A3" w:rsidR="00B305E1" w:rsidRDefault="006C3973" w:rsidP="00B305E1">
      <w:pPr>
        <w:pStyle w:val="BlankPage"/>
      </w:pPr>
      <w:r w:rsidRPr="006C3973">
        <w:t>[This page intentionally left blank.]</w:t>
      </w:r>
    </w:p>
    <w:p w14:paraId="4EAA471C" w14:textId="77777777" w:rsidR="00B305E1" w:rsidRDefault="00B305E1" w:rsidP="00B305E1"/>
    <w:p w14:paraId="2DCE9E4F" w14:textId="77777777" w:rsidR="004676E2" w:rsidRPr="00C1598C" w:rsidRDefault="004676E2" w:rsidP="00297D3E">
      <w:pPr>
        <w:pStyle w:val="AppHeading1"/>
        <w:sectPr w:rsidR="004676E2" w:rsidRPr="00C1598C" w:rsidSect="0005276F">
          <w:headerReference w:type="even" r:id="rId135"/>
          <w:headerReference w:type="default" r:id="rId136"/>
          <w:footerReference w:type="even" r:id="rId137"/>
          <w:footerReference w:type="default" r:id="rId138"/>
          <w:footerReference w:type="first" r:id="rId139"/>
          <w:pgSz w:w="12240" w:h="15840" w:code="1"/>
          <w:pgMar w:top="1440" w:right="1440" w:bottom="1440" w:left="1440" w:header="720" w:footer="720" w:gutter="0"/>
          <w:pgNumType w:start="1"/>
          <w:cols w:space="288"/>
          <w:titlePg/>
          <w:docGrid w:linePitch="360"/>
        </w:sectPr>
      </w:pPr>
    </w:p>
    <w:p w14:paraId="475EED85" w14:textId="77777777" w:rsidR="009E79CD" w:rsidRPr="00C1598C" w:rsidRDefault="009E79CD" w:rsidP="004A1C72">
      <w:pPr>
        <w:pStyle w:val="TableCaptionContinued"/>
        <w:jc w:val="center"/>
      </w:pPr>
      <w:bookmarkStart w:id="719" w:name="_Hlk122425682"/>
      <w:bookmarkEnd w:id="717"/>
      <w:bookmarkEnd w:id="718"/>
      <w:r>
        <w:lastRenderedPageBreak/>
        <w:t>ICH CAHPS Flyer/Poster Template – English Version</w:t>
      </w:r>
    </w:p>
    <w:bookmarkEnd w:id="719"/>
    <w:p w14:paraId="1FCADEC3" w14:textId="2C1ED6C8" w:rsidR="009E79CD" w:rsidRDefault="002C0C54" w:rsidP="00131944">
      <w:pPr>
        <w:pStyle w:val="Graphic"/>
      </w:pPr>
      <w:r w:rsidRPr="002C0C54">
        <w:rPr>
          <w:noProof/>
        </w:rPr>
        <w:t xml:space="preserve"> </w:t>
      </w:r>
      <w:r>
        <w:rPr>
          <w:noProof/>
        </w:rPr>
        <w:drawing>
          <wp:inline distT="0" distB="0" distL="0" distR="0" wp14:anchorId="00DC6C5D" wp14:editId="0E71BA7E">
            <wp:extent cx="5489321" cy="7197505"/>
            <wp:effectExtent l="0" t="0" r="0" b="3810"/>
            <wp:docPr id="7" name="Picture 7" descr="Screenshot of the English ICH CAHPS Flyer/Poste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of the English ICH CAHPS Flyer/Poster Template"/>
                    <pic:cNvPicPr/>
                  </pic:nvPicPr>
                  <pic:blipFill>
                    <a:blip r:embed="rId140"/>
                    <a:stretch>
                      <a:fillRect/>
                    </a:stretch>
                  </pic:blipFill>
                  <pic:spPr>
                    <a:xfrm>
                      <a:off x="0" y="0"/>
                      <a:ext cx="5494114" cy="7203790"/>
                    </a:xfrm>
                    <a:prstGeom prst="rect">
                      <a:avLst/>
                    </a:prstGeom>
                  </pic:spPr>
                </pic:pic>
              </a:graphicData>
            </a:graphic>
          </wp:inline>
        </w:drawing>
      </w:r>
    </w:p>
    <w:p w14:paraId="44D09157" w14:textId="2ABF2020" w:rsidR="009E79CD" w:rsidRPr="00C1598C" w:rsidRDefault="009E79CD" w:rsidP="00131944">
      <w:pPr>
        <w:pStyle w:val="TableCaptionContinued"/>
        <w:pageBreakBefore/>
        <w:jc w:val="center"/>
      </w:pPr>
      <w:r>
        <w:lastRenderedPageBreak/>
        <w:t>ICH CAHPS Flyer/Poster Template – Spanish Version</w:t>
      </w:r>
    </w:p>
    <w:p w14:paraId="1064A0C8" w14:textId="36227A18" w:rsidR="009E79CD" w:rsidRPr="00C1598C" w:rsidRDefault="002C0C54" w:rsidP="00131944">
      <w:pPr>
        <w:pStyle w:val="Graphic"/>
      </w:pPr>
      <w:r w:rsidRPr="002C0C54">
        <w:rPr>
          <w:noProof/>
        </w:rPr>
        <w:t xml:space="preserve"> </w:t>
      </w:r>
      <w:r>
        <w:rPr>
          <w:noProof/>
        </w:rPr>
        <w:drawing>
          <wp:inline distT="0" distB="0" distL="0" distR="0" wp14:anchorId="1FD8347C" wp14:editId="61D863DD">
            <wp:extent cx="5086350" cy="6677025"/>
            <wp:effectExtent l="0" t="0" r="0" b="9525"/>
            <wp:docPr id="18" name="Picture 18" descr="Screenshot of the Spanish ICH CAHPS Flyer/Poster Templ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of the Spanish ICH CAHPS Flyer/Poster Template&#10;"/>
                    <pic:cNvPicPr/>
                  </pic:nvPicPr>
                  <pic:blipFill>
                    <a:blip r:embed="rId141"/>
                    <a:stretch>
                      <a:fillRect/>
                    </a:stretch>
                  </pic:blipFill>
                  <pic:spPr>
                    <a:xfrm>
                      <a:off x="0" y="0"/>
                      <a:ext cx="5086350" cy="6677025"/>
                    </a:xfrm>
                    <a:prstGeom prst="rect">
                      <a:avLst/>
                    </a:prstGeom>
                  </pic:spPr>
                </pic:pic>
              </a:graphicData>
            </a:graphic>
          </wp:inline>
        </w:drawing>
      </w:r>
    </w:p>
    <w:p w14:paraId="7F78DAE4" w14:textId="77777777" w:rsidR="009E79CD" w:rsidRDefault="009E79CD" w:rsidP="00131944">
      <w:pPr>
        <w:pStyle w:val="Source"/>
      </w:pPr>
    </w:p>
    <w:p w14:paraId="2DE17C1C" w14:textId="77777777" w:rsidR="004676E2" w:rsidRPr="00C1598C" w:rsidRDefault="004676E2" w:rsidP="00B305E1">
      <w:pPr>
        <w:pStyle w:val="BodyText"/>
        <w:rPr>
          <w:lang w:eastAsia="zh-CN"/>
        </w:rPr>
        <w:sectPr w:rsidR="004676E2" w:rsidRPr="00C1598C" w:rsidSect="00B305E1">
          <w:footerReference w:type="even" r:id="rId142"/>
          <w:footerReference w:type="default" r:id="rId143"/>
          <w:footerReference w:type="first" r:id="rId144"/>
          <w:pgSz w:w="12240" w:h="15840" w:code="1"/>
          <w:pgMar w:top="1440" w:right="1440" w:bottom="1440" w:left="1440" w:header="720" w:footer="720" w:gutter="0"/>
          <w:pgNumType w:start="1"/>
          <w:cols w:space="720"/>
          <w:docGrid w:linePitch="360"/>
        </w:sectPr>
      </w:pPr>
    </w:p>
    <w:p w14:paraId="3E631072" w14:textId="0BCE9C40" w:rsidR="004676E2" w:rsidRPr="008E7E4F" w:rsidRDefault="004676E2" w:rsidP="008E7E4F">
      <w:pPr>
        <w:pStyle w:val="AppendixHeadingTOC"/>
      </w:pPr>
      <w:bookmarkStart w:id="720" w:name="_Toc155789673"/>
      <w:r w:rsidRPr="008E7E4F">
        <w:lastRenderedPageBreak/>
        <w:t>Appendix B:</w:t>
      </w:r>
      <w:r w:rsidRPr="008E7E4F">
        <w:br/>
      </w:r>
      <w:r w:rsidRPr="008E7E4F">
        <w:br/>
      </w:r>
      <w:r w:rsidR="008E7E4F" w:rsidRPr="008E7E4F">
        <w:t>Vendor Application</w:t>
      </w:r>
      <w:bookmarkEnd w:id="720"/>
      <w:r w:rsidR="008E7E4F" w:rsidRPr="008E7E4F" w:rsidDel="009E79CD">
        <w:t xml:space="preserve"> </w:t>
      </w:r>
    </w:p>
    <w:p w14:paraId="4E02C3B4" w14:textId="77777777" w:rsidR="00B305E1" w:rsidRDefault="00B305E1" w:rsidP="00B305E1">
      <w:pPr>
        <w:spacing w:after="200" w:line="276" w:lineRule="auto"/>
        <w:rPr>
          <w:sz w:val="22"/>
        </w:rPr>
      </w:pPr>
      <w:r>
        <w:br w:type="page"/>
      </w:r>
    </w:p>
    <w:p w14:paraId="5B1AAC7A" w14:textId="35EB081A" w:rsidR="00B305E1" w:rsidRDefault="00B305E1" w:rsidP="0063782B">
      <w:pPr>
        <w:pStyle w:val="BlankPage"/>
        <w:tabs>
          <w:tab w:val="left" w:pos="8369"/>
          <w:tab w:val="right" w:pos="9360"/>
        </w:tabs>
        <w:jc w:val="left"/>
      </w:pPr>
    </w:p>
    <w:p w14:paraId="2957A73A" w14:textId="1EB493B0" w:rsidR="00B305E1" w:rsidRDefault="006C3973" w:rsidP="00B305E1">
      <w:pPr>
        <w:pStyle w:val="BlankPage"/>
      </w:pPr>
      <w:r w:rsidRPr="006C3973">
        <w:t>[This page intentionally left blank.]</w:t>
      </w:r>
    </w:p>
    <w:p w14:paraId="1A3C672F" w14:textId="5A3F6B43" w:rsidR="004676E2" w:rsidRDefault="004676E2" w:rsidP="00B305E1">
      <w:pPr>
        <w:pStyle w:val="BodyText"/>
        <w:tabs>
          <w:tab w:val="center" w:pos="4680"/>
          <w:tab w:val="right" w:pos="9360"/>
        </w:tabs>
        <w:rPr>
          <w:lang w:eastAsia="zh-CN"/>
        </w:rPr>
      </w:pPr>
    </w:p>
    <w:p w14:paraId="61C107CA" w14:textId="77777777" w:rsidR="00B305E1" w:rsidRPr="00C1598C" w:rsidRDefault="00B305E1" w:rsidP="00B305E1">
      <w:pPr>
        <w:pStyle w:val="BodyText"/>
        <w:tabs>
          <w:tab w:val="center" w:pos="4680"/>
          <w:tab w:val="right" w:pos="9360"/>
        </w:tabs>
        <w:rPr>
          <w:lang w:eastAsia="zh-CN"/>
        </w:rPr>
        <w:sectPr w:rsidR="00B305E1" w:rsidRPr="00C1598C" w:rsidSect="00B305E1">
          <w:headerReference w:type="even" r:id="rId145"/>
          <w:footerReference w:type="even" r:id="rId146"/>
          <w:footerReference w:type="first" r:id="rId147"/>
          <w:pgSz w:w="12240" w:h="15840" w:code="1"/>
          <w:pgMar w:top="1440" w:right="1440" w:bottom="1440" w:left="1440" w:header="720" w:footer="720" w:gutter="0"/>
          <w:pgNumType w:start="1"/>
          <w:cols w:space="720"/>
          <w:titlePg/>
          <w:docGrid w:linePitch="360"/>
        </w:sectPr>
      </w:pPr>
    </w:p>
    <w:p w14:paraId="2A3BF137" w14:textId="77777777" w:rsidR="0000305D" w:rsidRPr="00634517" w:rsidRDefault="0000305D" w:rsidP="00634517">
      <w:pPr>
        <w:spacing w:before="300" w:after="150" w:line="360" w:lineRule="atLeast"/>
        <w:jc w:val="center"/>
        <w:rPr>
          <w:rFonts w:ascii="Arial" w:hAnsi="Arial" w:cs="Arial"/>
          <w:b/>
          <w:bCs/>
          <w:color w:val="35735C"/>
          <w:sz w:val="42"/>
          <w:szCs w:val="42"/>
        </w:rPr>
      </w:pPr>
      <w:r w:rsidRPr="00634517">
        <w:rPr>
          <w:rFonts w:ascii="Arial" w:hAnsi="Arial" w:cs="Arial"/>
          <w:b/>
          <w:bCs/>
          <w:color w:val="35735C"/>
          <w:sz w:val="42"/>
          <w:szCs w:val="42"/>
        </w:rPr>
        <w:lastRenderedPageBreak/>
        <w:t>In-Center Hemodialysis CAHPS Survey Vendor Application</w:t>
      </w:r>
    </w:p>
    <w:p w14:paraId="58A193E2" w14:textId="77777777" w:rsidR="0000305D" w:rsidRPr="00340F36" w:rsidRDefault="0000305D" w:rsidP="00340F36">
      <w:pPr>
        <w:spacing w:before="300" w:after="150" w:line="360" w:lineRule="atLeast"/>
        <w:jc w:val="center"/>
        <w:rPr>
          <w:rFonts w:ascii="Arial" w:hAnsi="Arial" w:cs="Arial"/>
          <w:b/>
          <w:bCs/>
          <w:color w:val="35735C"/>
          <w:sz w:val="32"/>
          <w:szCs w:val="32"/>
        </w:rPr>
      </w:pPr>
      <w:r w:rsidRPr="00340F36">
        <w:rPr>
          <w:rFonts w:ascii="Arial" w:hAnsi="Arial" w:cs="Arial"/>
          <w:b/>
          <w:bCs/>
          <w:color w:val="35735C"/>
          <w:sz w:val="32"/>
          <w:szCs w:val="32"/>
        </w:rPr>
        <w:t>INTRODUCTION AND INSTRUCTIONS:</w:t>
      </w:r>
    </w:p>
    <w:p w14:paraId="49B33B30" w14:textId="77777777" w:rsidR="0000305D" w:rsidRPr="00254BEA" w:rsidRDefault="0000305D" w:rsidP="00254BEA">
      <w:pPr>
        <w:pStyle w:val="NormalWeb"/>
        <w:spacing w:before="0" w:beforeAutospacing="0" w:after="120" w:afterAutospacing="0"/>
        <w:textAlignment w:val="baseline"/>
        <w:rPr>
          <w:rFonts w:ascii="Arial" w:hAnsi="Arial" w:cs="Arial"/>
          <w:color w:val="555555"/>
          <w:sz w:val="20"/>
          <w:szCs w:val="20"/>
        </w:rPr>
      </w:pPr>
      <w:r w:rsidRPr="00254BEA">
        <w:rPr>
          <w:rFonts w:ascii="Arial" w:hAnsi="Arial" w:cs="Arial"/>
          <w:color w:val="555555"/>
          <w:sz w:val="20"/>
          <w:szCs w:val="20"/>
        </w:rPr>
        <w:t>This application is to be completed by survey vendor organizations who wish to be approved to conduct the In-Center Hemodialysis CAHPS (ICH CAHPS) Survey.</w:t>
      </w:r>
    </w:p>
    <w:p w14:paraId="7BF28477" w14:textId="428AA5B9" w:rsidR="0000305D" w:rsidRPr="00254BEA" w:rsidRDefault="0000305D" w:rsidP="00254BEA">
      <w:pPr>
        <w:pStyle w:val="NormalWeb"/>
        <w:spacing w:before="0" w:beforeAutospacing="0" w:after="0" w:afterAutospacing="0"/>
        <w:textAlignment w:val="baseline"/>
        <w:rPr>
          <w:rFonts w:ascii="Arial" w:hAnsi="Arial" w:cs="Arial"/>
          <w:color w:val="555555"/>
          <w:sz w:val="20"/>
          <w:szCs w:val="20"/>
        </w:rPr>
      </w:pPr>
      <w:r w:rsidRPr="00254BEA">
        <w:rPr>
          <w:rFonts w:ascii="Arial" w:hAnsi="Arial" w:cs="Arial"/>
          <w:color w:val="555555"/>
          <w:sz w:val="20"/>
          <w:szCs w:val="20"/>
        </w:rPr>
        <w:t>Before completing this application, organizations should review the Minimum Business Requirements document on the ICH CAHPS website (</w:t>
      </w:r>
      <w:hyperlink r:id="rId148" w:history="1">
        <w:r w:rsidRPr="00254BEA">
          <w:rPr>
            <w:rStyle w:val="Hyperlink"/>
            <w:rFonts w:ascii="Arial" w:hAnsi="Arial" w:cs="Arial"/>
            <w:color w:val="35735C"/>
            <w:sz w:val="20"/>
            <w:szCs w:val="20"/>
            <w:bdr w:val="none" w:sz="0" w:space="0" w:color="auto" w:frame="1"/>
          </w:rPr>
          <w:t>https://ichcahps.org/For-Vendors/Minimum-Business-Requirements</w:t>
        </w:r>
      </w:hyperlink>
      <w:r w:rsidR="00B77E3D" w:rsidRPr="00B77E3D">
        <w:rPr>
          <w:rStyle w:val="Hyperlink"/>
          <w:rFonts w:ascii="Arial" w:hAnsi="Arial" w:cs="Arial"/>
          <w:color w:val="35735C"/>
          <w:sz w:val="20"/>
          <w:szCs w:val="20"/>
          <w:u w:val="none"/>
          <w:bdr w:val="none" w:sz="0" w:space="0" w:color="auto" w:frame="1"/>
        </w:rPr>
        <w:t> </w:t>
      </w:r>
      <w:r w:rsidR="00B77E3D" w:rsidRPr="00B77E3D">
        <w:rPr>
          <w:rFonts w:ascii="Arial" w:hAnsi="Arial" w:cs="Arial"/>
          <w:noProof/>
          <w:color w:val="555555"/>
          <w:sz w:val="20"/>
          <w:szCs w:val="20"/>
        </w:rPr>
        <w:drawing>
          <wp:inline distT="0" distB="0" distL="0" distR="0" wp14:anchorId="5C047E33" wp14:editId="7DE18098">
            <wp:extent cx="95250" cy="95250"/>
            <wp:effectExtent l="0" t="0" r="0" b="0"/>
            <wp:docPr id="3512" name="Graphic 3512"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 name="Graphic 3512" descr="exit icon"/>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95250" cy="95250"/>
                    </a:xfrm>
                    <a:prstGeom prst="rect">
                      <a:avLst/>
                    </a:prstGeom>
                  </pic:spPr>
                </pic:pic>
              </a:graphicData>
            </a:graphic>
          </wp:inline>
        </w:drawing>
      </w:r>
      <w:r w:rsidRPr="00254BEA">
        <w:rPr>
          <w:rFonts w:ascii="Arial" w:hAnsi="Arial" w:cs="Arial"/>
          <w:color w:val="555555"/>
          <w:sz w:val="20"/>
          <w:szCs w:val="20"/>
        </w:rPr>
        <w:t>).</w:t>
      </w:r>
    </w:p>
    <w:p w14:paraId="21D0B5E1" w14:textId="713E21BF" w:rsidR="0000305D" w:rsidRPr="00254BEA" w:rsidRDefault="0000305D" w:rsidP="00B77E3D">
      <w:pPr>
        <w:pStyle w:val="NormalWeb"/>
        <w:spacing w:before="240" w:beforeAutospacing="0" w:after="120" w:afterAutospacing="0"/>
        <w:textAlignment w:val="baseline"/>
        <w:rPr>
          <w:rFonts w:ascii="Arial" w:hAnsi="Arial" w:cs="Arial"/>
          <w:color w:val="555555"/>
          <w:sz w:val="20"/>
          <w:szCs w:val="20"/>
        </w:rPr>
      </w:pPr>
      <w:r w:rsidRPr="00254BEA">
        <w:rPr>
          <w:rFonts w:ascii="Arial" w:hAnsi="Arial" w:cs="Arial"/>
          <w:color w:val="555555"/>
          <w:sz w:val="20"/>
          <w:szCs w:val="20"/>
        </w:rPr>
        <w:t>Please note that any organization that owns, operates, or provides staffing for an in-center hemodialysis (ICH) facility will not be permitted to administer its own ICH CAHPS Survey or administer the survey on behalf of any other ICH facility.</w:t>
      </w:r>
    </w:p>
    <w:p w14:paraId="5EDE3AE6" w14:textId="77777777" w:rsidR="0000305D" w:rsidRPr="00340F36" w:rsidRDefault="0000305D" w:rsidP="00340F36">
      <w:pPr>
        <w:spacing w:before="300" w:after="150" w:line="360" w:lineRule="atLeast"/>
        <w:jc w:val="center"/>
        <w:rPr>
          <w:rFonts w:ascii="Arial" w:hAnsi="Arial" w:cs="Arial"/>
          <w:b/>
          <w:bCs/>
          <w:smallCaps/>
          <w:color w:val="35735C"/>
          <w:sz w:val="32"/>
          <w:szCs w:val="32"/>
        </w:rPr>
      </w:pPr>
      <w:r w:rsidRPr="00340F36">
        <w:rPr>
          <w:rFonts w:ascii="Arial" w:hAnsi="Arial" w:cs="Arial"/>
          <w:b/>
          <w:bCs/>
          <w:smallCaps/>
          <w:color w:val="35735C"/>
          <w:sz w:val="32"/>
          <w:szCs w:val="32"/>
        </w:rPr>
        <w:t>Application Restrictions:</w:t>
      </w:r>
    </w:p>
    <w:p w14:paraId="0E86724F" w14:textId="77777777" w:rsidR="0000305D" w:rsidRPr="00254BEA" w:rsidRDefault="0000305D" w:rsidP="00254BEA">
      <w:pPr>
        <w:pStyle w:val="NormalWeb"/>
        <w:spacing w:before="0" w:beforeAutospacing="0" w:after="0" w:afterAutospacing="0"/>
        <w:textAlignment w:val="baseline"/>
        <w:rPr>
          <w:rFonts w:ascii="Arial" w:hAnsi="Arial" w:cs="Arial"/>
          <w:color w:val="555555"/>
          <w:sz w:val="20"/>
          <w:szCs w:val="20"/>
        </w:rPr>
      </w:pPr>
      <w:r w:rsidRPr="00254BEA">
        <w:rPr>
          <w:rFonts w:ascii="Arial" w:hAnsi="Arial" w:cs="Arial"/>
          <w:color w:val="555555"/>
          <w:sz w:val="20"/>
          <w:szCs w:val="20"/>
        </w:rPr>
        <w:t>If your organization partly or wholly owns, operates, or provides staffing for an ICH facility or if your organization does not meet the minimum business requirements, please </w:t>
      </w:r>
      <w:r w:rsidRPr="00254BEA">
        <w:rPr>
          <w:rFonts w:ascii="Arial" w:hAnsi="Arial" w:cs="Arial"/>
          <w:color w:val="555555"/>
          <w:sz w:val="20"/>
          <w:szCs w:val="20"/>
          <w:u w:val="single"/>
          <w:bdr w:val="none" w:sz="0" w:space="0" w:color="auto" w:frame="1"/>
        </w:rPr>
        <w:t>do not</w:t>
      </w:r>
      <w:r w:rsidRPr="00254BEA">
        <w:rPr>
          <w:rFonts w:ascii="Arial" w:hAnsi="Arial" w:cs="Arial"/>
          <w:color w:val="555555"/>
          <w:sz w:val="20"/>
          <w:szCs w:val="20"/>
        </w:rPr>
        <w:t> complete and submit this application.</w:t>
      </w:r>
    </w:p>
    <w:p w14:paraId="56DBF1A0" w14:textId="77777777" w:rsidR="0000305D" w:rsidRPr="00340F36" w:rsidRDefault="0000305D" w:rsidP="00340F36">
      <w:pPr>
        <w:spacing w:before="300" w:after="150" w:line="360" w:lineRule="atLeast"/>
        <w:jc w:val="center"/>
        <w:rPr>
          <w:rFonts w:ascii="Arial" w:hAnsi="Arial" w:cs="Arial"/>
          <w:b/>
          <w:bCs/>
          <w:smallCaps/>
          <w:color w:val="35735C"/>
          <w:sz w:val="32"/>
          <w:szCs w:val="32"/>
        </w:rPr>
      </w:pPr>
      <w:r w:rsidRPr="00340F36">
        <w:rPr>
          <w:rFonts w:ascii="Arial" w:hAnsi="Arial" w:cs="Arial"/>
          <w:b/>
          <w:bCs/>
          <w:smallCaps/>
          <w:color w:val="35735C"/>
          <w:sz w:val="32"/>
          <w:szCs w:val="32"/>
        </w:rPr>
        <w:t>Definitions:</w:t>
      </w:r>
    </w:p>
    <w:p w14:paraId="4ED1786A" w14:textId="77777777" w:rsidR="0000305D" w:rsidRPr="00254BEA" w:rsidRDefault="0000305D" w:rsidP="00254BEA">
      <w:pPr>
        <w:numPr>
          <w:ilvl w:val="0"/>
          <w:numId w:val="231"/>
        </w:numPr>
        <w:spacing w:line="240" w:lineRule="auto"/>
        <w:ind w:left="990"/>
        <w:textAlignment w:val="baseline"/>
        <w:rPr>
          <w:rFonts w:ascii="Arial" w:hAnsi="Arial" w:cs="Arial"/>
          <w:color w:val="555555"/>
          <w:sz w:val="20"/>
        </w:rPr>
      </w:pPr>
      <w:r w:rsidRPr="00254BEA">
        <w:rPr>
          <w:rStyle w:val="defterm"/>
          <w:rFonts w:ascii="inherit" w:hAnsi="inherit" w:cs="Arial"/>
          <w:b/>
          <w:bCs/>
          <w:color w:val="555555"/>
          <w:sz w:val="20"/>
          <w:bdr w:val="none" w:sz="0" w:space="0" w:color="auto" w:frame="1"/>
        </w:rPr>
        <w:t>Vendor organization or vendor</w:t>
      </w:r>
      <w:r w:rsidRPr="00254BEA">
        <w:rPr>
          <w:rFonts w:ascii="Arial" w:hAnsi="Arial" w:cs="Arial"/>
          <w:color w:val="555555"/>
          <w:sz w:val="20"/>
        </w:rPr>
        <w:t>: The survey vendor organization (also known as vendor) submitting this application. The vendor oversees the work of any subcontractor (if applicable) and bears ultimate responsibility for oversight and data quality on the ICH CAHPS Survey.</w:t>
      </w:r>
    </w:p>
    <w:p w14:paraId="55056CEC" w14:textId="77777777" w:rsidR="0000305D" w:rsidRPr="00254BEA" w:rsidRDefault="0000305D" w:rsidP="00254BEA">
      <w:pPr>
        <w:numPr>
          <w:ilvl w:val="0"/>
          <w:numId w:val="231"/>
        </w:numPr>
        <w:spacing w:line="240" w:lineRule="auto"/>
        <w:ind w:left="990"/>
        <w:textAlignment w:val="baseline"/>
        <w:rPr>
          <w:rFonts w:ascii="Arial" w:hAnsi="Arial" w:cs="Arial"/>
          <w:color w:val="555555"/>
          <w:sz w:val="20"/>
        </w:rPr>
      </w:pPr>
      <w:r w:rsidRPr="00254BEA">
        <w:rPr>
          <w:rStyle w:val="defterm"/>
          <w:rFonts w:ascii="inherit" w:hAnsi="inherit" w:cs="Arial"/>
          <w:b/>
          <w:bCs/>
          <w:color w:val="555555"/>
          <w:sz w:val="20"/>
          <w:bdr w:val="none" w:sz="0" w:space="0" w:color="auto" w:frame="1"/>
        </w:rPr>
        <w:t>Subcontractor</w:t>
      </w:r>
      <w:r w:rsidRPr="00254BEA">
        <w:rPr>
          <w:rFonts w:ascii="Arial" w:hAnsi="Arial" w:cs="Arial"/>
          <w:color w:val="555555"/>
          <w:sz w:val="20"/>
        </w:rPr>
        <w:t>: A separate organization that the vendor contracts with to conduct one or more of the following activities on the ICH CAHPS Survey: telephone survey data collection, printing, mail assembly, other mailout activities, mail or questionnaire receipt and processing, construction of XML data files, ICH CAHPS toll-free hotline management.</w:t>
      </w:r>
    </w:p>
    <w:p w14:paraId="4C308196" w14:textId="77777777" w:rsidR="0000305D" w:rsidRPr="00254BEA" w:rsidRDefault="0000305D" w:rsidP="00254BEA">
      <w:pPr>
        <w:numPr>
          <w:ilvl w:val="0"/>
          <w:numId w:val="231"/>
        </w:numPr>
        <w:spacing w:line="240" w:lineRule="auto"/>
        <w:ind w:left="990"/>
        <w:textAlignment w:val="baseline"/>
        <w:rPr>
          <w:rFonts w:ascii="Arial" w:hAnsi="Arial" w:cs="Arial"/>
          <w:color w:val="555555"/>
          <w:sz w:val="20"/>
        </w:rPr>
      </w:pPr>
      <w:r w:rsidRPr="00254BEA">
        <w:rPr>
          <w:rStyle w:val="defterm"/>
          <w:rFonts w:ascii="inherit" w:hAnsi="inherit" w:cs="Arial"/>
          <w:b/>
          <w:bCs/>
          <w:color w:val="555555"/>
          <w:sz w:val="20"/>
          <w:bdr w:val="none" w:sz="0" w:space="0" w:color="auto" w:frame="1"/>
        </w:rPr>
        <w:t>You</w:t>
      </w:r>
      <w:r w:rsidRPr="00254BEA">
        <w:rPr>
          <w:rFonts w:ascii="Arial" w:hAnsi="Arial" w:cs="Arial"/>
          <w:color w:val="555555"/>
          <w:sz w:val="20"/>
        </w:rPr>
        <w:t>: "You" refers to the individual completing this application on behalf of the vendor organization.</w:t>
      </w:r>
    </w:p>
    <w:p w14:paraId="7BE827E3" w14:textId="77777777" w:rsidR="0000305D" w:rsidRPr="00F12D8A" w:rsidRDefault="0000305D" w:rsidP="00F12D8A">
      <w:pPr>
        <w:spacing w:before="300" w:after="150" w:line="360" w:lineRule="atLeast"/>
        <w:jc w:val="center"/>
        <w:rPr>
          <w:rFonts w:ascii="Arial" w:hAnsi="Arial" w:cs="Arial"/>
          <w:b/>
          <w:bCs/>
          <w:smallCaps/>
          <w:color w:val="35735C"/>
          <w:sz w:val="32"/>
          <w:szCs w:val="32"/>
        </w:rPr>
      </w:pPr>
      <w:r w:rsidRPr="00F12D8A">
        <w:rPr>
          <w:rFonts w:ascii="Arial" w:hAnsi="Arial" w:cs="Arial"/>
          <w:b/>
          <w:bCs/>
          <w:smallCaps/>
          <w:color w:val="35735C"/>
          <w:sz w:val="32"/>
          <w:szCs w:val="32"/>
        </w:rPr>
        <w:t>Instructions For Completing This Application:</w:t>
      </w:r>
    </w:p>
    <w:p w14:paraId="144F2BD9" w14:textId="77777777" w:rsidR="0000305D" w:rsidRPr="00254BEA" w:rsidRDefault="0000305D" w:rsidP="00254BEA">
      <w:pPr>
        <w:pStyle w:val="NormalWeb"/>
        <w:spacing w:before="0" w:beforeAutospacing="0" w:after="120" w:afterAutospacing="0"/>
        <w:textAlignment w:val="baseline"/>
        <w:rPr>
          <w:rFonts w:ascii="Arial" w:hAnsi="Arial" w:cs="Arial"/>
          <w:color w:val="555555"/>
          <w:sz w:val="20"/>
          <w:szCs w:val="20"/>
        </w:rPr>
      </w:pPr>
      <w:r w:rsidRPr="00254BEA">
        <w:rPr>
          <w:rFonts w:ascii="Arial" w:hAnsi="Arial" w:cs="Arial"/>
          <w:color w:val="555555"/>
          <w:sz w:val="20"/>
          <w:szCs w:val="20"/>
        </w:rPr>
        <w:t>When completing this application, note the following.</w:t>
      </w:r>
    </w:p>
    <w:p w14:paraId="3C51EB64"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You will need to provide an answer to all relevant questions.</w:t>
      </w:r>
    </w:p>
    <w:p w14:paraId="2DC020B7"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You will need to "Save and Continue" each section before moving to the next section. To save a section, click on the "Save and Continue" button at the bottom of the screen.</w:t>
      </w:r>
    </w:p>
    <w:p w14:paraId="3EB3C799"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In order to "Save and Continue," you must complete all items in the section. You have 60 minutes to complete and save each section before the application times out. If the application times out, you will need to re-complete any section that you did not save.</w:t>
      </w:r>
    </w:p>
    <w:p w14:paraId="11FD1E7D"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When you have completed all parts of the application and are ready to submit it, please click the "Submit" button that appears on the lower left of the screen.</w:t>
      </w:r>
    </w:p>
    <w:p w14:paraId="36875616"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After you submit the application, you will receive a confirmation email message with a link that you may use to access your application at any time.</w:t>
      </w:r>
    </w:p>
    <w:p w14:paraId="00FE5812"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Each time you access and update your application, you must submit the application again.</w:t>
      </w:r>
    </w:p>
    <w:p w14:paraId="3885685B" w14:textId="77777777" w:rsidR="0000305D" w:rsidRPr="00254BEA" w:rsidRDefault="0000305D" w:rsidP="00254BEA">
      <w:pPr>
        <w:numPr>
          <w:ilvl w:val="0"/>
          <w:numId w:val="232"/>
        </w:numPr>
        <w:spacing w:line="240" w:lineRule="auto"/>
        <w:ind w:left="990"/>
        <w:textAlignment w:val="baseline"/>
        <w:rPr>
          <w:rFonts w:ascii="Arial" w:hAnsi="Arial" w:cs="Arial"/>
          <w:color w:val="555555"/>
          <w:sz w:val="20"/>
        </w:rPr>
      </w:pPr>
      <w:r w:rsidRPr="00254BEA">
        <w:rPr>
          <w:rFonts w:ascii="Arial" w:hAnsi="Arial" w:cs="Arial"/>
          <w:color w:val="555555"/>
          <w:sz w:val="20"/>
        </w:rPr>
        <w:t xml:space="preserve">The application should be updated if any of the information in the form changes. For example, when key personnel change, organization is acquired/merges with another survey vendor, a </w:t>
      </w:r>
      <w:r w:rsidRPr="00254BEA">
        <w:rPr>
          <w:rFonts w:ascii="Arial" w:hAnsi="Arial" w:cs="Arial"/>
          <w:color w:val="555555"/>
          <w:sz w:val="20"/>
        </w:rPr>
        <w:lastRenderedPageBreak/>
        <w:t>subcontractor is added/removed, or when applying for approval to conduct a new survey mode.</w:t>
      </w:r>
    </w:p>
    <w:p w14:paraId="71013F47" w14:textId="0F7178B2" w:rsidR="0000305D" w:rsidRPr="00254BEA" w:rsidRDefault="0000305D" w:rsidP="00824ECE">
      <w:pPr>
        <w:pStyle w:val="NormalWeb"/>
        <w:spacing w:before="240" w:beforeAutospacing="0" w:after="120" w:afterAutospacing="0"/>
        <w:textAlignment w:val="baseline"/>
        <w:rPr>
          <w:rFonts w:ascii="Arial" w:hAnsi="Arial" w:cs="Arial"/>
          <w:color w:val="555555"/>
          <w:sz w:val="20"/>
          <w:szCs w:val="20"/>
        </w:rPr>
      </w:pPr>
      <w:r w:rsidRPr="00254BEA">
        <w:rPr>
          <w:rFonts w:ascii="Arial" w:hAnsi="Arial" w:cs="Arial"/>
          <w:color w:val="555555"/>
          <w:sz w:val="20"/>
          <w:szCs w:val="20"/>
        </w:rPr>
        <w:t>All survey vendors must designate an ICH CAHPS Survey Administrator who will be the main point of contact for the ICH CAHPS Coordination Team (see Section II of the Vendor Application below). This individual must complete, sign, notarize, and submit a vendor consent form, which will be available from your Dashboard once you submit your application. Completion and submission of this application certifies that you, on behalf of the vendor organization, have read and met the minimum business requirements for the ICH CAHPS Survey and will abide by the requirements included in this application.</w:t>
      </w:r>
    </w:p>
    <w:p w14:paraId="57E57264" w14:textId="145E7A0A" w:rsidR="0000305D" w:rsidRDefault="0000305D" w:rsidP="00254BEA">
      <w:pPr>
        <w:pStyle w:val="NormalWeb"/>
        <w:spacing w:before="0" w:beforeAutospacing="0" w:after="120" w:afterAutospacing="0"/>
        <w:textAlignment w:val="baseline"/>
        <w:rPr>
          <w:rFonts w:ascii="Arial" w:hAnsi="Arial" w:cs="Arial"/>
          <w:color w:val="555555"/>
          <w:sz w:val="20"/>
          <w:szCs w:val="20"/>
        </w:rPr>
      </w:pPr>
      <w:r w:rsidRPr="00254BEA">
        <w:rPr>
          <w:rFonts w:ascii="Arial" w:hAnsi="Arial" w:cs="Arial"/>
          <w:color w:val="555555"/>
          <w:sz w:val="20"/>
          <w:szCs w:val="20"/>
        </w:rPr>
        <w:t>Vendor organizations that do not have any ICH facility clients after two years from the date of their interim approval will have their approval revoked. If you wish to maintain your approved vendor status at that time, you must reapply. To reapply, you must resubmit your online vendor application, attend and successfully complete the Introduction to the In-Center Hemodialysis CAHPS Survey training, and attend the annual Update webinar training session.</w:t>
      </w:r>
    </w:p>
    <w:p w14:paraId="077C869C" w14:textId="62C69D04" w:rsidR="00254BEA" w:rsidRDefault="00254BEA">
      <w:pPr>
        <w:spacing w:after="200" w:line="276" w:lineRule="auto"/>
        <w:rPr>
          <w:rFonts w:ascii="Arial" w:hAnsi="Arial" w:cs="Arial"/>
          <w:color w:val="555555"/>
          <w:sz w:val="20"/>
        </w:rPr>
      </w:pPr>
      <w:r>
        <w:rPr>
          <w:rFonts w:ascii="Arial" w:hAnsi="Arial" w:cs="Arial"/>
          <w:color w:val="555555"/>
          <w:sz w:val="20"/>
        </w:rPr>
        <w:br w:type="page"/>
      </w:r>
    </w:p>
    <w:p w14:paraId="382F3BF0" w14:textId="29459065" w:rsidR="009E6F83" w:rsidRDefault="009E6F83" w:rsidP="009E79CD">
      <w:pPr>
        <w:spacing w:after="120" w:line="240" w:lineRule="auto"/>
        <w:ind w:left="540" w:hanging="540"/>
        <w:rPr>
          <w:szCs w:val="22"/>
        </w:rPr>
      </w:pPr>
      <w:r>
        <w:rPr>
          <w:szCs w:val="22"/>
        </w:rPr>
        <w:lastRenderedPageBreak/>
        <w:t>Section I. Applicant Organization</w:t>
      </w:r>
    </w:p>
    <w:p w14:paraId="6CC13813" w14:textId="67F98053" w:rsidR="00F25DA6" w:rsidRDefault="00F25DA6" w:rsidP="009E79CD">
      <w:pPr>
        <w:spacing w:after="120" w:line="240" w:lineRule="auto"/>
        <w:ind w:left="540" w:hanging="540"/>
        <w:rPr>
          <w:szCs w:val="22"/>
        </w:rPr>
      </w:pPr>
      <w:r>
        <w:rPr>
          <w:noProof/>
        </w:rPr>
        <w:drawing>
          <wp:inline distT="0" distB="0" distL="0" distR="0" wp14:anchorId="69BCE1D1" wp14:editId="193DFBAC">
            <wp:extent cx="6029325" cy="7826824"/>
            <wp:effectExtent l="0" t="0" r="0" b="3175"/>
            <wp:docPr id="282" name="Picture 282"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screenshot of section of ICH CAHPS online vendor application"/>
                    <pic:cNvPicPr/>
                  </pic:nvPicPr>
                  <pic:blipFill>
                    <a:blip r:embed="rId149"/>
                    <a:stretch>
                      <a:fillRect/>
                    </a:stretch>
                  </pic:blipFill>
                  <pic:spPr>
                    <a:xfrm>
                      <a:off x="0" y="0"/>
                      <a:ext cx="6033353" cy="7832053"/>
                    </a:xfrm>
                    <a:prstGeom prst="rect">
                      <a:avLst/>
                    </a:prstGeom>
                  </pic:spPr>
                </pic:pic>
              </a:graphicData>
            </a:graphic>
          </wp:inline>
        </w:drawing>
      </w:r>
    </w:p>
    <w:p w14:paraId="3951DEB2" w14:textId="0F278876" w:rsidR="00F25DA6" w:rsidRDefault="00F25DA6" w:rsidP="00F25DA6">
      <w:pPr>
        <w:spacing w:after="120" w:line="240" w:lineRule="auto"/>
        <w:ind w:left="540" w:hanging="540"/>
        <w:rPr>
          <w:szCs w:val="22"/>
        </w:rPr>
      </w:pPr>
      <w:r>
        <w:rPr>
          <w:szCs w:val="22"/>
        </w:rPr>
        <w:lastRenderedPageBreak/>
        <w:t>Section I. Applicant Organization…cont’d</w:t>
      </w:r>
    </w:p>
    <w:p w14:paraId="7AAAE038" w14:textId="47BD1D4E" w:rsidR="00F25DA6" w:rsidRDefault="00F25DA6" w:rsidP="00F25DA6">
      <w:pPr>
        <w:spacing w:after="120" w:line="240" w:lineRule="auto"/>
        <w:ind w:left="540" w:hanging="540"/>
        <w:rPr>
          <w:szCs w:val="22"/>
        </w:rPr>
      </w:pPr>
      <w:r>
        <w:rPr>
          <w:noProof/>
        </w:rPr>
        <w:drawing>
          <wp:inline distT="0" distB="0" distL="0" distR="0" wp14:anchorId="3D1A247C" wp14:editId="1498795C">
            <wp:extent cx="6579803" cy="5372100"/>
            <wp:effectExtent l="0" t="0" r="0" b="0"/>
            <wp:docPr id="285" name="Picture 285"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screenshot of section of ICH CAHPS online vendor application"/>
                    <pic:cNvPicPr/>
                  </pic:nvPicPr>
                  <pic:blipFill>
                    <a:blip r:embed="rId150"/>
                    <a:stretch>
                      <a:fillRect/>
                    </a:stretch>
                  </pic:blipFill>
                  <pic:spPr>
                    <a:xfrm>
                      <a:off x="0" y="0"/>
                      <a:ext cx="6585680" cy="5376898"/>
                    </a:xfrm>
                    <a:prstGeom prst="rect">
                      <a:avLst/>
                    </a:prstGeom>
                  </pic:spPr>
                </pic:pic>
              </a:graphicData>
            </a:graphic>
          </wp:inline>
        </w:drawing>
      </w:r>
    </w:p>
    <w:p w14:paraId="3880F285" w14:textId="2C5244DE" w:rsidR="00F25DA6" w:rsidRDefault="00F25DA6" w:rsidP="00824ECE">
      <w:pPr>
        <w:pStyle w:val="Source"/>
      </w:pPr>
    </w:p>
    <w:p w14:paraId="1DC7AF0E" w14:textId="77777777" w:rsidR="00385AC7" w:rsidRDefault="00385AC7">
      <w:pPr>
        <w:spacing w:after="200" w:line="276" w:lineRule="auto"/>
        <w:rPr>
          <w:szCs w:val="22"/>
        </w:rPr>
      </w:pPr>
      <w:r>
        <w:rPr>
          <w:szCs w:val="22"/>
        </w:rPr>
        <w:br w:type="page"/>
      </w:r>
    </w:p>
    <w:p w14:paraId="5001AEF8" w14:textId="1A85E5A5" w:rsidR="009E6F83" w:rsidRPr="00C1598C" w:rsidRDefault="009E6F83" w:rsidP="009E79CD">
      <w:pPr>
        <w:spacing w:after="120" w:line="240" w:lineRule="auto"/>
        <w:ind w:left="540" w:hanging="540"/>
        <w:rPr>
          <w:szCs w:val="22"/>
        </w:rPr>
      </w:pPr>
      <w:r>
        <w:rPr>
          <w:szCs w:val="22"/>
        </w:rPr>
        <w:lastRenderedPageBreak/>
        <w:t>Section I. Applicant Organization…cont’d</w:t>
      </w:r>
    </w:p>
    <w:p w14:paraId="5813BE82" w14:textId="5F96D94B" w:rsidR="009E6F83" w:rsidRDefault="00D01B83" w:rsidP="00932D8A">
      <w:r>
        <w:rPr>
          <w:noProof/>
        </w:rPr>
        <w:drawing>
          <wp:inline distT="0" distB="0" distL="0" distR="0" wp14:anchorId="5FB2292D" wp14:editId="75423748">
            <wp:extent cx="6397652" cy="5162550"/>
            <wp:effectExtent l="0" t="0" r="3175" b="0"/>
            <wp:docPr id="286" name="Picture 286"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screenshot of section of ICH CAHPS online vendor application"/>
                    <pic:cNvPicPr/>
                  </pic:nvPicPr>
                  <pic:blipFill>
                    <a:blip r:embed="rId151"/>
                    <a:stretch>
                      <a:fillRect/>
                    </a:stretch>
                  </pic:blipFill>
                  <pic:spPr>
                    <a:xfrm>
                      <a:off x="0" y="0"/>
                      <a:ext cx="6405875" cy="5169186"/>
                    </a:xfrm>
                    <a:prstGeom prst="rect">
                      <a:avLst/>
                    </a:prstGeom>
                  </pic:spPr>
                </pic:pic>
              </a:graphicData>
            </a:graphic>
          </wp:inline>
        </w:drawing>
      </w:r>
      <w:r w:rsidDel="0000305D">
        <w:rPr>
          <w:noProof/>
        </w:rPr>
        <w:t xml:space="preserve"> </w:t>
      </w:r>
    </w:p>
    <w:p w14:paraId="65A075BB" w14:textId="2CBD717F" w:rsidR="009E6F83" w:rsidRPr="00C1598C" w:rsidRDefault="009E6F83" w:rsidP="00932D8A"/>
    <w:p w14:paraId="6F17299E" w14:textId="0F3B9F59" w:rsidR="004676E2" w:rsidRDefault="009E79CD" w:rsidP="00B305E1">
      <w:pPr>
        <w:spacing w:after="200" w:line="276" w:lineRule="auto"/>
      </w:pPr>
      <w:r>
        <w:br w:type="page"/>
      </w:r>
    </w:p>
    <w:p w14:paraId="6EB95562" w14:textId="77777777" w:rsidR="009E6F83" w:rsidRPr="00C1598C" w:rsidRDefault="009E6F83" w:rsidP="009E6F83">
      <w:pPr>
        <w:spacing w:after="120" w:line="240" w:lineRule="auto"/>
        <w:ind w:left="540" w:hanging="540"/>
        <w:rPr>
          <w:szCs w:val="22"/>
        </w:rPr>
      </w:pPr>
      <w:r>
        <w:rPr>
          <w:szCs w:val="22"/>
        </w:rPr>
        <w:lastRenderedPageBreak/>
        <w:t>Section I. Applicant Organization…cont’d</w:t>
      </w:r>
    </w:p>
    <w:p w14:paraId="53FA10B9" w14:textId="1362062C" w:rsidR="002B6308" w:rsidRPr="00B45405" w:rsidRDefault="0000305D" w:rsidP="00B305E1">
      <w:pPr>
        <w:spacing w:after="200" w:line="276" w:lineRule="auto"/>
        <w:rPr>
          <w:b/>
          <w:bCs/>
          <w:lang w:eastAsia="zh-CN"/>
        </w:rPr>
      </w:pPr>
      <w:r>
        <w:rPr>
          <w:noProof/>
        </w:rPr>
        <w:drawing>
          <wp:inline distT="0" distB="0" distL="0" distR="0" wp14:anchorId="0CDC9D37" wp14:editId="78DAE055">
            <wp:extent cx="6390464" cy="3895725"/>
            <wp:effectExtent l="0" t="0" r="0" b="0"/>
            <wp:docPr id="48" name="Picture 48"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creenshot of section of ICH CAHPS online vendor application"/>
                    <pic:cNvPicPr/>
                  </pic:nvPicPr>
                  <pic:blipFill>
                    <a:blip r:embed="rId152"/>
                    <a:stretch>
                      <a:fillRect/>
                    </a:stretch>
                  </pic:blipFill>
                  <pic:spPr>
                    <a:xfrm>
                      <a:off x="0" y="0"/>
                      <a:ext cx="6395529" cy="3898813"/>
                    </a:xfrm>
                    <a:prstGeom prst="rect">
                      <a:avLst/>
                    </a:prstGeom>
                  </pic:spPr>
                </pic:pic>
              </a:graphicData>
            </a:graphic>
          </wp:inline>
        </w:drawing>
      </w:r>
    </w:p>
    <w:p w14:paraId="7D5702EC" w14:textId="7B022322" w:rsidR="002B6308" w:rsidRDefault="002B6308" w:rsidP="002B6308">
      <w:pPr>
        <w:spacing w:after="120" w:line="240" w:lineRule="auto"/>
        <w:ind w:left="540" w:hanging="540"/>
        <w:rPr>
          <w:szCs w:val="22"/>
        </w:rPr>
      </w:pPr>
      <w:r>
        <w:rPr>
          <w:szCs w:val="22"/>
        </w:rPr>
        <w:t xml:space="preserve">Section II. </w:t>
      </w:r>
      <w:r w:rsidR="00EE7479">
        <w:rPr>
          <w:szCs w:val="22"/>
        </w:rPr>
        <w:t>Survey Administration</w:t>
      </w:r>
    </w:p>
    <w:p w14:paraId="006D50E5" w14:textId="15EF3706" w:rsidR="00D01B83" w:rsidRDefault="00D01B83" w:rsidP="002B6308">
      <w:pPr>
        <w:spacing w:after="120" w:line="240" w:lineRule="auto"/>
        <w:ind w:left="540" w:hanging="540"/>
        <w:rPr>
          <w:szCs w:val="22"/>
        </w:rPr>
      </w:pPr>
      <w:r>
        <w:rPr>
          <w:noProof/>
        </w:rPr>
        <w:drawing>
          <wp:inline distT="0" distB="0" distL="0" distR="0" wp14:anchorId="0E470E41" wp14:editId="2C0B7EAC">
            <wp:extent cx="5943600" cy="3238500"/>
            <wp:effectExtent l="0" t="0" r="0" b="0"/>
            <wp:docPr id="417" name="Picture 417"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screenshot of section of ICH CAHPS online vendor application"/>
                    <pic:cNvPicPr/>
                  </pic:nvPicPr>
                  <pic:blipFill>
                    <a:blip r:embed="rId153"/>
                    <a:stretch>
                      <a:fillRect/>
                    </a:stretch>
                  </pic:blipFill>
                  <pic:spPr>
                    <a:xfrm>
                      <a:off x="0" y="0"/>
                      <a:ext cx="5943600" cy="3238500"/>
                    </a:xfrm>
                    <a:prstGeom prst="rect">
                      <a:avLst/>
                    </a:prstGeom>
                  </pic:spPr>
                </pic:pic>
              </a:graphicData>
            </a:graphic>
          </wp:inline>
        </w:drawing>
      </w:r>
    </w:p>
    <w:p w14:paraId="151E9D5A" w14:textId="1ADF7F63" w:rsidR="00D01B83" w:rsidRDefault="00D01B83" w:rsidP="002B6308">
      <w:pPr>
        <w:spacing w:after="120" w:line="240" w:lineRule="auto"/>
        <w:ind w:left="540" w:hanging="540"/>
        <w:rPr>
          <w:szCs w:val="22"/>
        </w:rPr>
      </w:pPr>
    </w:p>
    <w:p w14:paraId="0B26AED8" w14:textId="16FF72A1" w:rsidR="00D01B83" w:rsidRPr="00C1598C" w:rsidRDefault="00D01B83" w:rsidP="002B6308">
      <w:pPr>
        <w:spacing w:after="120" w:line="240" w:lineRule="auto"/>
        <w:ind w:left="540" w:hanging="540"/>
        <w:rPr>
          <w:szCs w:val="22"/>
        </w:rPr>
      </w:pPr>
      <w:r>
        <w:rPr>
          <w:szCs w:val="22"/>
        </w:rPr>
        <w:lastRenderedPageBreak/>
        <w:t>Section II. Survey Administration…cont’d</w:t>
      </w:r>
    </w:p>
    <w:p w14:paraId="74A13B79" w14:textId="1C0ACC1C" w:rsidR="00ED5986" w:rsidRDefault="00C62EA9" w:rsidP="009E6F83">
      <w:pPr>
        <w:spacing w:after="200" w:line="276" w:lineRule="auto"/>
      </w:pPr>
      <w:r>
        <w:rPr>
          <w:noProof/>
        </w:rPr>
        <w:drawing>
          <wp:inline distT="0" distB="0" distL="0" distR="0" wp14:anchorId="613A3344" wp14:editId="5541D2B4">
            <wp:extent cx="6312543" cy="5638800"/>
            <wp:effectExtent l="0" t="0" r="0" b="0"/>
            <wp:docPr id="420" name="Picture 420"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screenshot of section of ICH CAHPS online vendor application"/>
                    <pic:cNvPicPr/>
                  </pic:nvPicPr>
                  <pic:blipFill>
                    <a:blip r:embed="rId154"/>
                    <a:stretch>
                      <a:fillRect/>
                    </a:stretch>
                  </pic:blipFill>
                  <pic:spPr>
                    <a:xfrm>
                      <a:off x="0" y="0"/>
                      <a:ext cx="6313892" cy="5640005"/>
                    </a:xfrm>
                    <a:prstGeom prst="rect">
                      <a:avLst/>
                    </a:prstGeom>
                  </pic:spPr>
                </pic:pic>
              </a:graphicData>
            </a:graphic>
          </wp:inline>
        </w:drawing>
      </w:r>
    </w:p>
    <w:p w14:paraId="5E8C03B0" w14:textId="3C766AC7" w:rsidR="002B6308" w:rsidRDefault="002B6308" w:rsidP="009E6F83">
      <w:pPr>
        <w:spacing w:after="200" w:line="276" w:lineRule="auto"/>
      </w:pPr>
    </w:p>
    <w:p w14:paraId="25EB2717" w14:textId="21C36EF6" w:rsidR="00BC3889" w:rsidRDefault="00BC3889">
      <w:pPr>
        <w:spacing w:after="200" w:line="276" w:lineRule="auto"/>
      </w:pPr>
      <w:r>
        <w:br w:type="page"/>
      </w:r>
    </w:p>
    <w:p w14:paraId="5BA9B5F4" w14:textId="688F3523" w:rsidR="002B6308" w:rsidRPr="00C1598C" w:rsidRDefault="002B6308" w:rsidP="002B6308">
      <w:pPr>
        <w:spacing w:after="120" w:line="240" w:lineRule="auto"/>
        <w:ind w:left="540" w:hanging="540"/>
        <w:rPr>
          <w:szCs w:val="22"/>
        </w:rPr>
      </w:pPr>
      <w:r>
        <w:rPr>
          <w:szCs w:val="22"/>
        </w:rPr>
        <w:lastRenderedPageBreak/>
        <w:t xml:space="preserve">Section II. </w:t>
      </w:r>
      <w:r w:rsidR="00EE7479">
        <w:rPr>
          <w:szCs w:val="22"/>
        </w:rPr>
        <w:t>Survey Administration</w:t>
      </w:r>
      <w:r>
        <w:rPr>
          <w:szCs w:val="22"/>
        </w:rPr>
        <w:t>…cont’d</w:t>
      </w:r>
    </w:p>
    <w:p w14:paraId="747E45CF" w14:textId="58F668EA" w:rsidR="002B6308" w:rsidRDefault="00C62EA9" w:rsidP="009E6F83">
      <w:pPr>
        <w:spacing w:after="200" w:line="276" w:lineRule="auto"/>
      </w:pPr>
      <w:r>
        <w:rPr>
          <w:noProof/>
        </w:rPr>
        <w:drawing>
          <wp:inline distT="0" distB="0" distL="0" distR="0" wp14:anchorId="33D392B0" wp14:editId="3BB24C19">
            <wp:extent cx="6250540" cy="6038850"/>
            <wp:effectExtent l="0" t="0" r="0" b="0"/>
            <wp:docPr id="421" name="Picture 421"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screenshot of section of ICH CAHPS online vendor application"/>
                    <pic:cNvPicPr/>
                  </pic:nvPicPr>
                  <pic:blipFill>
                    <a:blip r:embed="rId155"/>
                    <a:stretch>
                      <a:fillRect/>
                    </a:stretch>
                  </pic:blipFill>
                  <pic:spPr>
                    <a:xfrm>
                      <a:off x="0" y="0"/>
                      <a:ext cx="6254786" cy="6042952"/>
                    </a:xfrm>
                    <a:prstGeom prst="rect">
                      <a:avLst/>
                    </a:prstGeom>
                  </pic:spPr>
                </pic:pic>
              </a:graphicData>
            </a:graphic>
          </wp:inline>
        </w:drawing>
      </w:r>
    </w:p>
    <w:p w14:paraId="62E51370" w14:textId="0BC38054" w:rsidR="002B6308" w:rsidRDefault="002B6308" w:rsidP="009E6F83">
      <w:pPr>
        <w:spacing w:after="200" w:line="276" w:lineRule="auto"/>
      </w:pPr>
    </w:p>
    <w:p w14:paraId="791C1B32" w14:textId="34D11728" w:rsidR="00BC3889" w:rsidRDefault="00BC3889">
      <w:pPr>
        <w:spacing w:after="200" w:line="276" w:lineRule="auto"/>
      </w:pPr>
      <w:r>
        <w:br w:type="page"/>
      </w:r>
    </w:p>
    <w:p w14:paraId="564315AE" w14:textId="0DC2F427" w:rsidR="002B6308" w:rsidRPr="00C1598C" w:rsidRDefault="002B6308" w:rsidP="002B6308">
      <w:pPr>
        <w:spacing w:after="120" w:line="240" w:lineRule="auto"/>
        <w:ind w:left="540" w:hanging="540"/>
        <w:rPr>
          <w:szCs w:val="22"/>
        </w:rPr>
      </w:pPr>
      <w:r>
        <w:rPr>
          <w:szCs w:val="22"/>
        </w:rPr>
        <w:lastRenderedPageBreak/>
        <w:t xml:space="preserve">Section II. </w:t>
      </w:r>
      <w:r w:rsidR="00CB7622">
        <w:rPr>
          <w:szCs w:val="22"/>
        </w:rPr>
        <w:t>Survey Administration</w:t>
      </w:r>
      <w:r>
        <w:rPr>
          <w:szCs w:val="22"/>
        </w:rPr>
        <w:t>…cont’d</w:t>
      </w:r>
    </w:p>
    <w:p w14:paraId="435B1864" w14:textId="0B1D2B14" w:rsidR="002B6308" w:rsidRDefault="00C62EA9" w:rsidP="009E6F83">
      <w:pPr>
        <w:spacing w:after="200" w:line="276" w:lineRule="auto"/>
      </w:pPr>
      <w:r>
        <w:rPr>
          <w:noProof/>
        </w:rPr>
        <w:drawing>
          <wp:inline distT="0" distB="0" distL="0" distR="0" wp14:anchorId="2F47FB4C" wp14:editId="259F87A2">
            <wp:extent cx="5943600" cy="3633470"/>
            <wp:effectExtent l="0" t="0" r="0" b="5080"/>
            <wp:docPr id="422" name="Picture 422"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screenshot of section of ICH CAHPS online vendor application"/>
                    <pic:cNvPicPr/>
                  </pic:nvPicPr>
                  <pic:blipFill>
                    <a:blip r:embed="rId156"/>
                    <a:stretch>
                      <a:fillRect/>
                    </a:stretch>
                  </pic:blipFill>
                  <pic:spPr>
                    <a:xfrm>
                      <a:off x="0" y="0"/>
                      <a:ext cx="5943600" cy="3633470"/>
                    </a:xfrm>
                    <a:prstGeom prst="rect">
                      <a:avLst/>
                    </a:prstGeom>
                  </pic:spPr>
                </pic:pic>
              </a:graphicData>
            </a:graphic>
          </wp:inline>
        </w:drawing>
      </w:r>
    </w:p>
    <w:p w14:paraId="12E85D42" w14:textId="3D3D88C5" w:rsidR="00BC3889" w:rsidRDefault="00BC3889">
      <w:pPr>
        <w:spacing w:after="200" w:line="276" w:lineRule="auto"/>
      </w:pPr>
      <w:r>
        <w:br w:type="page"/>
      </w:r>
    </w:p>
    <w:p w14:paraId="404B6EBF" w14:textId="1D264B78" w:rsidR="002B6308" w:rsidRDefault="002B6308" w:rsidP="002B6308">
      <w:pPr>
        <w:spacing w:after="120" w:line="240" w:lineRule="auto"/>
        <w:ind w:left="540" w:hanging="540"/>
        <w:rPr>
          <w:szCs w:val="22"/>
        </w:rPr>
      </w:pPr>
      <w:r>
        <w:rPr>
          <w:szCs w:val="22"/>
        </w:rPr>
        <w:lastRenderedPageBreak/>
        <w:t xml:space="preserve">Section II. </w:t>
      </w:r>
      <w:r w:rsidR="002B40D9">
        <w:rPr>
          <w:szCs w:val="22"/>
        </w:rPr>
        <w:t>Survey Administration</w:t>
      </w:r>
      <w:r>
        <w:rPr>
          <w:szCs w:val="22"/>
        </w:rPr>
        <w:t>…cont’d</w:t>
      </w:r>
    </w:p>
    <w:p w14:paraId="2D22A829" w14:textId="05913F24" w:rsidR="002B6308" w:rsidRDefault="001943FD" w:rsidP="009E6F83">
      <w:pPr>
        <w:spacing w:after="200" w:line="276" w:lineRule="auto"/>
      </w:pPr>
      <w:r>
        <w:rPr>
          <w:noProof/>
        </w:rPr>
        <w:drawing>
          <wp:inline distT="0" distB="0" distL="0" distR="0" wp14:anchorId="13C25841" wp14:editId="57991707">
            <wp:extent cx="6460633" cy="6078931"/>
            <wp:effectExtent l="0" t="0" r="0" b="0"/>
            <wp:docPr id="224" name="Picture 224"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screenshot of section of ICH CAHPS online vendor application"/>
                    <pic:cNvPicPr/>
                  </pic:nvPicPr>
                  <pic:blipFill>
                    <a:blip r:embed="rId157"/>
                    <a:stretch>
                      <a:fillRect/>
                    </a:stretch>
                  </pic:blipFill>
                  <pic:spPr>
                    <a:xfrm>
                      <a:off x="0" y="0"/>
                      <a:ext cx="6464066" cy="6082161"/>
                    </a:xfrm>
                    <a:prstGeom prst="rect">
                      <a:avLst/>
                    </a:prstGeom>
                  </pic:spPr>
                </pic:pic>
              </a:graphicData>
            </a:graphic>
          </wp:inline>
        </w:drawing>
      </w:r>
    </w:p>
    <w:p w14:paraId="5DAB9FD4" w14:textId="045F2163" w:rsidR="002B6308" w:rsidRDefault="002B6308" w:rsidP="009E6F83">
      <w:pPr>
        <w:spacing w:after="200" w:line="276" w:lineRule="auto"/>
      </w:pPr>
    </w:p>
    <w:p w14:paraId="28D2E65D" w14:textId="3C7587EC" w:rsidR="00BC3889" w:rsidRDefault="00BC3889">
      <w:pPr>
        <w:spacing w:after="200" w:line="276" w:lineRule="auto"/>
      </w:pPr>
      <w:r>
        <w:br w:type="page"/>
      </w:r>
    </w:p>
    <w:p w14:paraId="6CE1F382" w14:textId="2BD517A9" w:rsidR="002B6308" w:rsidRPr="00C1598C" w:rsidRDefault="002B6308" w:rsidP="002B6308">
      <w:pPr>
        <w:spacing w:after="120" w:line="240" w:lineRule="auto"/>
        <w:ind w:left="540" w:hanging="540"/>
        <w:rPr>
          <w:szCs w:val="22"/>
        </w:rPr>
      </w:pPr>
      <w:r>
        <w:rPr>
          <w:szCs w:val="22"/>
        </w:rPr>
        <w:lastRenderedPageBreak/>
        <w:t>Section II.</w:t>
      </w:r>
      <w:r w:rsidR="002B40D9">
        <w:rPr>
          <w:szCs w:val="22"/>
        </w:rPr>
        <w:t xml:space="preserve"> Survey Administration</w:t>
      </w:r>
      <w:r>
        <w:rPr>
          <w:szCs w:val="22"/>
        </w:rPr>
        <w:t>…cont’d</w:t>
      </w:r>
    </w:p>
    <w:p w14:paraId="1F986C01" w14:textId="28F9840A" w:rsidR="002B6308" w:rsidRDefault="008346F2" w:rsidP="009E6F83">
      <w:pPr>
        <w:spacing w:after="200" w:line="276" w:lineRule="auto"/>
      </w:pPr>
      <w:r>
        <w:rPr>
          <w:noProof/>
        </w:rPr>
        <w:drawing>
          <wp:inline distT="0" distB="0" distL="0" distR="0" wp14:anchorId="6E1F00FD" wp14:editId="076C470E">
            <wp:extent cx="5943600" cy="5676265"/>
            <wp:effectExtent l="0" t="0" r="0" b="635"/>
            <wp:docPr id="424" name="Picture 424"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screenshot of section of ICH CAHPS online vendor application"/>
                    <pic:cNvPicPr/>
                  </pic:nvPicPr>
                  <pic:blipFill>
                    <a:blip r:embed="rId158"/>
                    <a:stretch>
                      <a:fillRect/>
                    </a:stretch>
                  </pic:blipFill>
                  <pic:spPr>
                    <a:xfrm>
                      <a:off x="0" y="0"/>
                      <a:ext cx="5943600" cy="5676265"/>
                    </a:xfrm>
                    <a:prstGeom prst="rect">
                      <a:avLst/>
                    </a:prstGeom>
                  </pic:spPr>
                </pic:pic>
              </a:graphicData>
            </a:graphic>
          </wp:inline>
        </w:drawing>
      </w:r>
    </w:p>
    <w:p w14:paraId="697D89FA" w14:textId="236F3F7C" w:rsidR="008346F2" w:rsidRDefault="00DB6644" w:rsidP="009E6F83">
      <w:pPr>
        <w:spacing w:after="200" w:line="276" w:lineRule="auto"/>
      </w:pPr>
      <w:r>
        <w:rPr>
          <w:noProof/>
        </w:rPr>
        <w:drawing>
          <wp:inline distT="0" distB="0" distL="0" distR="0" wp14:anchorId="7DE3406D" wp14:editId="2A99A855">
            <wp:extent cx="5943600" cy="2061210"/>
            <wp:effectExtent l="0" t="0" r="0" b="0"/>
            <wp:docPr id="428" name="Picture 428"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screenshot of section of ICH CAHPS online vendor application"/>
                    <pic:cNvPicPr/>
                  </pic:nvPicPr>
                  <pic:blipFill>
                    <a:blip r:embed="rId159"/>
                    <a:stretch>
                      <a:fillRect/>
                    </a:stretch>
                  </pic:blipFill>
                  <pic:spPr>
                    <a:xfrm>
                      <a:off x="0" y="0"/>
                      <a:ext cx="5943600" cy="2061210"/>
                    </a:xfrm>
                    <a:prstGeom prst="rect">
                      <a:avLst/>
                    </a:prstGeom>
                  </pic:spPr>
                </pic:pic>
              </a:graphicData>
            </a:graphic>
          </wp:inline>
        </w:drawing>
      </w:r>
    </w:p>
    <w:p w14:paraId="66BA3828" w14:textId="0AD481DF" w:rsidR="00DB6644" w:rsidRPr="00C1598C" w:rsidRDefault="00DB6644" w:rsidP="00DB6644">
      <w:pPr>
        <w:spacing w:after="120" w:line="240" w:lineRule="auto"/>
        <w:ind w:left="540" w:hanging="540"/>
        <w:rPr>
          <w:szCs w:val="22"/>
        </w:rPr>
      </w:pPr>
      <w:r>
        <w:rPr>
          <w:szCs w:val="22"/>
        </w:rPr>
        <w:lastRenderedPageBreak/>
        <w:t>Section II. Survey Administration…cont’d</w:t>
      </w:r>
    </w:p>
    <w:p w14:paraId="6CA87D4D" w14:textId="1586ED54" w:rsidR="002B6308" w:rsidRDefault="00DB6644" w:rsidP="009E6F83">
      <w:pPr>
        <w:spacing w:after="200" w:line="276" w:lineRule="auto"/>
        <w:rPr>
          <w:noProof/>
        </w:rPr>
      </w:pPr>
      <w:r>
        <w:rPr>
          <w:noProof/>
        </w:rPr>
        <w:drawing>
          <wp:inline distT="0" distB="0" distL="0" distR="0" wp14:anchorId="6B6016B7" wp14:editId="1C4E7A61">
            <wp:extent cx="5943600" cy="5415280"/>
            <wp:effectExtent l="0" t="0" r="0" b="0"/>
            <wp:docPr id="429" name="Picture 429"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screenshot of section of ICH CAHPS online vendor application"/>
                    <pic:cNvPicPr/>
                  </pic:nvPicPr>
                  <pic:blipFill>
                    <a:blip r:embed="rId160"/>
                    <a:stretch>
                      <a:fillRect/>
                    </a:stretch>
                  </pic:blipFill>
                  <pic:spPr>
                    <a:xfrm>
                      <a:off x="0" y="0"/>
                      <a:ext cx="5943600" cy="5415280"/>
                    </a:xfrm>
                    <a:prstGeom prst="rect">
                      <a:avLst/>
                    </a:prstGeom>
                  </pic:spPr>
                </pic:pic>
              </a:graphicData>
            </a:graphic>
          </wp:inline>
        </w:drawing>
      </w:r>
    </w:p>
    <w:p w14:paraId="1211ED59" w14:textId="65FE78C7" w:rsidR="00DB6644" w:rsidRDefault="00DB6644" w:rsidP="009E6F83">
      <w:pPr>
        <w:spacing w:after="200" w:line="276" w:lineRule="auto"/>
        <w:rPr>
          <w:noProof/>
        </w:rPr>
      </w:pPr>
      <w:r>
        <w:rPr>
          <w:noProof/>
        </w:rPr>
        <w:drawing>
          <wp:inline distT="0" distB="0" distL="0" distR="0" wp14:anchorId="6E6C5118" wp14:editId="14F91C6D">
            <wp:extent cx="5943600" cy="2001520"/>
            <wp:effectExtent l="0" t="0" r="0" b="0"/>
            <wp:docPr id="430" name="Picture 430"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screenshot of section of ICH CAHPS online vendor application"/>
                    <pic:cNvPicPr/>
                  </pic:nvPicPr>
                  <pic:blipFill>
                    <a:blip r:embed="rId161"/>
                    <a:stretch>
                      <a:fillRect/>
                    </a:stretch>
                  </pic:blipFill>
                  <pic:spPr>
                    <a:xfrm>
                      <a:off x="0" y="0"/>
                      <a:ext cx="5943600" cy="2001520"/>
                    </a:xfrm>
                    <a:prstGeom prst="rect">
                      <a:avLst/>
                    </a:prstGeom>
                  </pic:spPr>
                </pic:pic>
              </a:graphicData>
            </a:graphic>
          </wp:inline>
        </w:drawing>
      </w:r>
    </w:p>
    <w:p w14:paraId="23275772" w14:textId="113CF96E" w:rsidR="00DB6644" w:rsidRDefault="00DB6644" w:rsidP="009E6F83">
      <w:pPr>
        <w:spacing w:after="200" w:line="276" w:lineRule="auto"/>
        <w:rPr>
          <w:noProof/>
        </w:rPr>
      </w:pPr>
    </w:p>
    <w:p w14:paraId="266D425F" w14:textId="24792E90" w:rsidR="002B6308" w:rsidRDefault="002B6308" w:rsidP="002B6308">
      <w:pPr>
        <w:spacing w:after="120" w:line="240" w:lineRule="auto"/>
        <w:ind w:left="540" w:hanging="540"/>
        <w:rPr>
          <w:szCs w:val="22"/>
        </w:rPr>
      </w:pPr>
      <w:r>
        <w:rPr>
          <w:szCs w:val="22"/>
        </w:rPr>
        <w:lastRenderedPageBreak/>
        <w:t xml:space="preserve">Section II. </w:t>
      </w:r>
      <w:r w:rsidR="002B40D9">
        <w:rPr>
          <w:szCs w:val="22"/>
        </w:rPr>
        <w:t>Survey Administration</w:t>
      </w:r>
      <w:r>
        <w:rPr>
          <w:szCs w:val="22"/>
        </w:rPr>
        <w:t>…cont’d</w:t>
      </w:r>
    </w:p>
    <w:p w14:paraId="08B6927C" w14:textId="016A278E" w:rsidR="00DB6644" w:rsidRDefault="00DB6644" w:rsidP="002B6308">
      <w:pPr>
        <w:spacing w:after="120" w:line="240" w:lineRule="auto"/>
        <w:ind w:left="540" w:hanging="540"/>
        <w:rPr>
          <w:szCs w:val="22"/>
        </w:rPr>
      </w:pPr>
      <w:r>
        <w:rPr>
          <w:noProof/>
        </w:rPr>
        <w:drawing>
          <wp:inline distT="0" distB="0" distL="0" distR="0" wp14:anchorId="607C2B3B" wp14:editId="756AE2EC">
            <wp:extent cx="5943600" cy="5471795"/>
            <wp:effectExtent l="0" t="0" r="0" b="0"/>
            <wp:docPr id="431" name="Picture 431"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screenshot of section of ICH CAHPS online vendor application"/>
                    <pic:cNvPicPr/>
                  </pic:nvPicPr>
                  <pic:blipFill>
                    <a:blip r:embed="rId162"/>
                    <a:stretch>
                      <a:fillRect/>
                    </a:stretch>
                  </pic:blipFill>
                  <pic:spPr>
                    <a:xfrm>
                      <a:off x="0" y="0"/>
                      <a:ext cx="5943600" cy="5471795"/>
                    </a:xfrm>
                    <a:prstGeom prst="rect">
                      <a:avLst/>
                    </a:prstGeom>
                  </pic:spPr>
                </pic:pic>
              </a:graphicData>
            </a:graphic>
          </wp:inline>
        </w:drawing>
      </w:r>
    </w:p>
    <w:p w14:paraId="2787A4EB" w14:textId="1F1D317E" w:rsidR="00DB6644" w:rsidRDefault="00DB6644" w:rsidP="002B6308">
      <w:pPr>
        <w:spacing w:after="120" w:line="240" w:lineRule="auto"/>
        <w:ind w:left="540" w:hanging="540"/>
        <w:rPr>
          <w:szCs w:val="22"/>
        </w:rPr>
      </w:pPr>
      <w:r>
        <w:rPr>
          <w:noProof/>
        </w:rPr>
        <w:drawing>
          <wp:inline distT="0" distB="0" distL="0" distR="0" wp14:anchorId="3E006A91" wp14:editId="605D1F51">
            <wp:extent cx="5943600" cy="2217420"/>
            <wp:effectExtent l="0" t="0" r="0" b="0"/>
            <wp:docPr id="432" name="Picture 432"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screenshot of section of ICH CAHPS online vendor application"/>
                    <pic:cNvPicPr/>
                  </pic:nvPicPr>
                  <pic:blipFill>
                    <a:blip r:embed="rId163"/>
                    <a:stretch>
                      <a:fillRect/>
                    </a:stretch>
                  </pic:blipFill>
                  <pic:spPr>
                    <a:xfrm>
                      <a:off x="0" y="0"/>
                      <a:ext cx="5943600" cy="2217420"/>
                    </a:xfrm>
                    <a:prstGeom prst="rect">
                      <a:avLst/>
                    </a:prstGeom>
                  </pic:spPr>
                </pic:pic>
              </a:graphicData>
            </a:graphic>
          </wp:inline>
        </w:drawing>
      </w:r>
    </w:p>
    <w:p w14:paraId="32F77C48" w14:textId="57FC0A00" w:rsidR="00DB6644" w:rsidRDefault="00DB6644" w:rsidP="00DB6644">
      <w:pPr>
        <w:spacing w:after="120" w:line="240" w:lineRule="auto"/>
        <w:ind w:left="540" w:hanging="540"/>
        <w:rPr>
          <w:szCs w:val="22"/>
        </w:rPr>
      </w:pPr>
      <w:r>
        <w:rPr>
          <w:szCs w:val="22"/>
        </w:rPr>
        <w:lastRenderedPageBreak/>
        <w:t>Section II. Survey Administration…cont’d</w:t>
      </w:r>
    </w:p>
    <w:p w14:paraId="2249B7FB" w14:textId="382DEEF7" w:rsidR="00DB6644" w:rsidRDefault="00DB6644" w:rsidP="002B6308">
      <w:pPr>
        <w:spacing w:after="120" w:line="240" w:lineRule="auto"/>
        <w:ind w:left="540" w:hanging="540"/>
        <w:rPr>
          <w:szCs w:val="22"/>
        </w:rPr>
      </w:pPr>
      <w:r>
        <w:rPr>
          <w:noProof/>
        </w:rPr>
        <w:drawing>
          <wp:inline distT="0" distB="0" distL="0" distR="0" wp14:anchorId="55354F73" wp14:editId="0737C867">
            <wp:extent cx="5943600" cy="5583555"/>
            <wp:effectExtent l="0" t="0" r="0" b="0"/>
            <wp:docPr id="433" name="Picture 433"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screenshot of section of ICH CAHPS online vendor application"/>
                    <pic:cNvPicPr/>
                  </pic:nvPicPr>
                  <pic:blipFill>
                    <a:blip r:embed="rId164"/>
                    <a:stretch>
                      <a:fillRect/>
                    </a:stretch>
                  </pic:blipFill>
                  <pic:spPr>
                    <a:xfrm>
                      <a:off x="0" y="0"/>
                      <a:ext cx="5943600" cy="5583555"/>
                    </a:xfrm>
                    <a:prstGeom prst="rect">
                      <a:avLst/>
                    </a:prstGeom>
                  </pic:spPr>
                </pic:pic>
              </a:graphicData>
            </a:graphic>
          </wp:inline>
        </w:drawing>
      </w:r>
    </w:p>
    <w:p w14:paraId="05ADFCEB" w14:textId="210FEF30" w:rsidR="00DB6644" w:rsidRDefault="00DB6644" w:rsidP="002B6308">
      <w:pPr>
        <w:spacing w:after="120" w:line="240" w:lineRule="auto"/>
        <w:ind w:left="540" w:hanging="540"/>
        <w:rPr>
          <w:szCs w:val="22"/>
        </w:rPr>
      </w:pPr>
      <w:r>
        <w:rPr>
          <w:noProof/>
        </w:rPr>
        <w:drawing>
          <wp:inline distT="0" distB="0" distL="0" distR="0" wp14:anchorId="7B57C998" wp14:editId="78835641">
            <wp:extent cx="5943600" cy="2138045"/>
            <wp:effectExtent l="0" t="0" r="0" b="0"/>
            <wp:docPr id="434" name="Picture 434"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screenshot of section of ICH CAHPS online vendor application"/>
                    <pic:cNvPicPr/>
                  </pic:nvPicPr>
                  <pic:blipFill>
                    <a:blip r:embed="rId165"/>
                    <a:stretch>
                      <a:fillRect/>
                    </a:stretch>
                  </pic:blipFill>
                  <pic:spPr>
                    <a:xfrm>
                      <a:off x="0" y="0"/>
                      <a:ext cx="5943600" cy="2138045"/>
                    </a:xfrm>
                    <a:prstGeom prst="rect">
                      <a:avLst/>
                    </a:prstGeom>
                  </pic:spPr>
                </pic:pic>
              </a:graphicData>
            </a:graphic>
          </wp:inline>
        </w:drawing>
      </w:r>
    </w:p>
    <w:p w14:paraId="0EB48350" w14:textId="77985EA7" w:rsidR="00DB6644" w:rsidRDefault="00DB6644" w:rsidP="00DB6644">
      <w:pPr>
        <w:spacing w:after="120" w:line="240" w:lineRule="auto"/>
        <w:ind w:left="540" w:hanging="540"/>
        <w:rPr>
          <w:szCs w:val="22"/>
        </w:rPr>
      </w:pPr>
      <w:r>
        <w:rPr>
          <w:szCs w:val="22"/>
        </w:rPr>
        <w:lastRenderedPageBreak/>
        <w:t>Section II. Survey Administration…cont’d</w:t>
      </w:r>
    </w:p>
    <w:p w14:paraId="72827230" w14:textId="1525EB6D" w:rsidR="00DB6644" w:rsidRDefault="00DB6644" w:rsidP="002B6308">
      <w:pPr>
        <w:spacing w:after="120" w:line="240" w:lineRule="auto"/>
        <w:ind w:left="540" w:hanging="540"/>
        <w:rPr>
          <w:szCs w:val="22"/>
        </w:rPr>
      </w:pPr>
      <w:r>
        <w:rPr>
          <w:noProof/>
        </w:rPr>
        <w:drawing>
          <wp:inline distT="0" distB="0" distL="0" distR="0" wp14:anchorId="6AC568E5" wp14:editId="4C39E05D">
            <wp:extent cx="5588635" cy="1739284"/>
            <wp:effectExtent l="0" t="0" r="0" b="0"/>
            <wp:docPr id="435" name="Picture 435"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screenshot of section of ICH CAHPS online vendor application"/>
                    <pic:cNvPicPr/>
                  </pic:nvPicPr>
                  <pic:blipFill>
                    <a:blip r:embed="rId166"/>
                    <a:stretch>
                      <a:fillRect/>
                    </a:stretch>
                  </pic:blipFill>
                  <pic:spPr>
                    <a:xfrm>
                      <a:off x="0" y="0"/>
                      <a:ext cx="5600508" cy="1742979"/>
                    </a:xfrm>
                    <a:prstGeom prst="rect">
                      <a:avLst/>
                    </a:prstGeom>
                  </pic:spPr>
                </pic:pic>
              </a:graphicData>
            </a:graphic>
          </wp:inline>
        </w:drawing>
      </w:r>
    </w:p>
    <w:p w14:paraId="128F951C" w14:textId="1CA8F8E2" w:rsidR="0042027B" w:rsidRDefault="0042027B" w:rsidP="00F7730B">
      <w:pPr>
        <w:spacing w:after="200" w:line="276" w:lineRule="auto"/>
        <w:rPr>
          <w:szCs w:val="22"/>
        </w:rPr>
      </w:pPr>
      <w:r>
        <w:rPr>
          <w:szCs w:val="22"/>
        </w:rPr>
        <w:t>Section III. Participation Requirements</w:t>
      </w:r>
    </w:p>
    <w:p w14:paraId="6E775E28" w14:textId="3237DA8C" w:rsidR="0042027B" w:rsidRPr="00C1598C" w:rsidRDefault="00E266E2" w:rsidP="0042027B">
      <w:pPr>
        <w:spacing w:after="120" w:line="240" w:lineRule="auto"/>
        <w:ind w:left="540" w:hanging="540"/>
        <w:rPr>
          <w:szCs w:val="22"/>
        </w:rPr>
      </w:pPr>
      <w:r>
        <w:rPr>
          <w:noProof/>
        </w:rPr>
        <w:drawing>
          <wp:inline distT="0" distB="0" distL="0" distR="0" wp14:anchorId="45496E6D" wp14:editId="20BA0124">
            <wp:extent cx="5588813" cy="3431507"/>
            <wp:effectExtent l="0" t="0" r="0" b="0"/>
            <wp:docPr id="241" name="Picture 241"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screenshot of section of ICH CAHPS online vendor application"/>
                    <pic:cNvPicPr/>
                  </pic:nvPicPr>
                  <pic:blipFill>
                    <a:blip r:embed="rId167"/>
                    <a:stretch>
                      <a:fillRect/>
                    </a:stretch>
                  </pic:blipFill>
                  <pic:spPr>
                    <a:xfrm>
                      <a:off x="0" y="0"/>
                      <a:ext cx="5596526" cy="3436243"/>
                    </a:xfrm>
                    <a:prstGeom prst="rect">
                      <a:avLst/>
                    </a:prstGeom>
                  </pic:spPr>
                </pic:pic>
              </a:graphicData>
            </a:graphic>
          </wp:inline>
        </w:drawing>
      </w:r>
    </w:p>
    <w:p w14:paraId="70BD48EC" w14:textId="3D7AACF4" w:rsidR="0042027B" w:rsidRDefault="0042027B" w:rsidP="0042027B">
      <w:pPr>
        <w:spacing w:after="120" w:line="240" w:lineRule="auto"/>
        <w:ind w:left="540" w:hanging="540"/>
        <w:rPr>
          <w:szCs w:val="22"/>
        </w:rPr>
      </w:pPr>
      <w:r>
        <w:rPr>
          <w:szCs w:val="22"/>
        </w:rPr>
        <w:t>Section IV. Applicant Organization Acceptance</w:t>
      </w:r>
    </w:p>
    <w:p w14:paraId="2649F3D2" w14:textId="101DAB9C" w:rsidR="0042027B" w:rsidRDefault="00E266E2" w:rsidP="0042027B">
      <w:pPr>
        <w:spacing w:after="120" w:line="240" w:lineRule="auto"/>
        <w:ind w:left="540" w:hanging="540"/>
        <w:rPr>
          <w:szCs w:val="22"/>
        </w:rPr>
      </w:pPr>
      <w:r>
        <w:rPr>
          <w:noProof/>
        </w:rPr>
        <w:drawing>
          <wp:inline distT="0" distB="0" distL="0" distR="0" wp14:anchorId="03D5BB93" wp14:editId="09F3EF6A">
            <wp:extent cx="5179162" cy="1994669"/>
            <wp:effectExtent l="0" t="0" r="2540" b="5715"/>
            <wp:docPr id="242" name="Picture 242"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screenshot of section of ICH CAHPS online vendor application"/>
                    <pic:cNvPicPr/>
                  </pic:nvPicPr>
                  <pic:blipFill rotWithShape="1">
                    <a:blip r:embed="rId168"/>
                    <a:srcRect l="984" t="3086" r="6933" b="7993"/>
                    <a:stretch/>
                  </pic:blipFill>
                  <pic:spPr bwMode="auto">
                    <a:xfrm>
                      <a:off x="0" y="0"/>
                      <a:ext cx="5186451" cy="1997476"/>
                    </a:xfrm>
                    <a:prstGeom prst="rect">
                      <a:avLst/>
                    </a:prstGeom>
                    <a:ln>
                      <a:noFill/>
                    </a:ln>
                    <a:extLst>
                      <a:ext uri="{53640926-AAD7-44D8-BBD7-CCE9431645EC}">
                        <a14:shadowObscured xmlns:a14="http://schemas.microsoft.com/office/drawing/2010/main"/>
                      </a:ext>
                    </a:extLst>
                  </pic:spPr>
                </pic:pic>
              </a:graphicData>
            </a:graphic>
          </wp:inline>
        </w:drawing>
      </w:r>
    </w:p>
    <w:p w14:paraId="59678116" w14:textId="1DFEAAD9" w:rsidR="0042027B" w:rsidRDefault="0042027B" w:rsidP="0042027B">
      <w:pPr>
        <w:spacing w:after="120" w:line="240" w:lineRule="auto"/>
        <w:ind w:left="540" w:hanging="540"/>
        <w:rPr>
          <w:szCs w:val="22"/>
        </w:rPr>
      </w:pPr>
      <w:r>
        <w:rPr>
          <w:szCs w:val="22"/>
        </w:rPr>
        <w:lastRenderedPageBreak/>
        <w:t xml:space="preserve">Section V. Application Complete Screen </w:t>
      </w:r>
    </w:p>
    <w:p w14:paraId="2DB95F87" w14:textId="01F76FBF" w:rsidR="004676E2" w:rsidRPr="00C1598C" w:rsidRDefault="00E266E2" w:rsidP="00B305E1">
      <w:pPr>
        <w:pStyle w:val="BodyText"/>
        <w:rPr>
          <w:lang w:eastAsia="zh-CN"/>
        </w:rPr>
        <w:sectPr w:rsidR="004676E2" w:rsidRPr="00C1598C" w:rsidSect="00B305E1">
          <w:headerReference w:type="default" r:id="rId169"/>
          <w:footerReference w:type="even" r:id="rId170"/>
          <w:footerReference w:type="default" r:id="rId171"/>
          <w:footerReference w:type="first" r:id="rId172"/>
          <w:pgSz w:w="12240" w:h="15840" w:code="1"/>
          <w:pgMar w:top="1440" w:right="1440" w:bottom="1440" w:left="1440" w:header="720" w:footer="720" w:gutter="0"/>
          <w:pgNumType w:start="1"/>
          <w:cols w:space="720"/>
          <w:docGrid w:linePitch="360"/>
        </w:sectPr>
      </w:pPr>
      <w:r>
        <w:rPr>
          <w:noProof/>
        </w:rPr>
        <w:drawing>
          <wp:inline distT="0" distB="0" distL="0" distR="0" wp14:anchorId="559CB554" wp14:editId="758007DB">
            <wp:extent cx="6001881" cy="1441094"/>
            <wp:effectExtent l="0" t="0" r="0" b="6985"/>
            <wp:docPr id="244" name="Picture 244" descr="screenshot of section of ICH CAHPS online vendor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screenshot of section of ICH CAHPS online vendor application"/>
                    <pic:cNvPicPr/>
                  </pic:nvPicPr>
                  <pic:blipFill rotWithShape="1">
                    <a:blip r:embed="rId173"/>
                    <a:srcRect t="2664" r="6708" b="16540"/>
                    <a:stretch/>
                  </pic:blipFill>
                  <pic:spPr bwMode="auto">
                    <a:xfrm>
                      <a:off x="0" y="0"/>
                      <a:ext cx="6012874" cy="1443734"/>
                    </a:xfrm>
                    <a:prstGeom prst="rect">
                      <a:avLst/>
                    </a:prstGeom>
                    <a:ln>
                      <a:noFill/>
                    </a:ln>
                    <a:extLst>
                      <a:ext uri="{53640926-AAD7-44D8-BBD7-CCE9431645EC}">
                        <a14:shadowObscured xmlns:a14="http://schemas.microsoft.com/office/drawing/2010/main"/>
                      </a:ext>
                    </a:extLst>
                  </pic:spPr>
                </pic:pic>
              </a:graphicData>
            </a:graphic>
          </wp:inline>
        </w:drawing>
      </w:r>
    </w:p>
    <w:p w14:paraId="3B927C16" w14:textId="586A7995" w:rsidR="004676E2" w:rsidRPr="00C1598C" w:rsidRDefault="004676E2" w:rsidP="00B305E1">
      <w:pPr>
        <w:pStyle w:val="AppendixHeadingTOC"/>
      </w:pPr>
      <w:bookmarkStart w:id="721" w:name="_Toc155789674"/>
      <w:bookmarkStart w:id="722" w:name="_Hlk122425791"/>
      <w:r w:rsidRPr="00C1598C">
        <w:lastRenderedPageBreak/>
        <w:t>Appendix C:</w:t>
      </w:r>
      <w:r w:rsidRPr="00C1598C">
        <w:br/>
      </w:r>
      <w:r w:rsidRPr="00C1598C">
        <w:br/>
        <w:t>English: Mail Survey Cover Letters, Survey, Telephone Interview Script</w:t>
      </w:r>
      <w:bookmarkEnd w:id="721"/>
    </w:p>
    <w:bookmarkEnd w:id="722"/>
    <w:p w14:paraId="3105779E" w14:textId="16F64477" w:rsidR="00B305E1" w:rsidRDefault="00B305E1" w:rsidP="00B305E1">
      <w:pPr>
        <w:spacing w:after="200" w:line="276" w:lineRule="auto"/>
        <w:rPr>
          <w:sz w:val="22"/>
        </w:rPr>
      </w:pPr>
      <w:r>
        <w:br w:type="page"/>
      </w:r>
    </w:p>
    <w:p w14:paraId="39CABB45" w14:textId="77777777" w:rsidR="00B305E1" w:rsidRDefault="00B305E1" w:rsidP="006E6256">
      <w:pPr>
        <w:pStyle w:val="BlankPage"/>
        <w:jc w:val="right"/>
      </w:pPr>
    </w:p>
    <w:p w14:paraId="317F1BDC" w14:textId="209410FB" w:rsidR="00B305E1" w:rsidRDefault="006C3973" w:rsidP="00B305E1">
      <w:pPr>
        <w:pStyle w:val="BlankPage"/>
      </w:pPr>
      <w:r w:rsidRPr="006C3973">
        <w:t>[This page intentionally left blank.]</w:t>
      </w:r>
    </w:p>
    <w:p w14:paraId="066087F1" w14:textId="0AA9D964" w:rsidR="004676E2" w:rsidRDefault="004676E2" w:rsidP="00B305E1">
      <w:pPr>
        <w:pStyle w:val="BodyText"/>
        <w:tabs>
          <w:tab w:val="center" w:pos="4680"/>
          <w:tab w:val="right" w:pos="9360"/>
        </w:tabs>
        <w:rPr>
          <w:lang w:eastAsia="zh-CN"/>
        </w:rPr>
      </w:pPr>
    </w:p>
    <w:p w14:paraId="273FA231" w14:textId="77777777" w:rsidR="00B305E1" w:rsidRPr="00C1598C" w:rsidRDefault="00B305E1" w:rsidP="00B305E1">
      <w:pPr>
        <w:pStyle w:val="BodyText"/>
        <w:tabs>
          <w:tab w:val="center" w:pos="4680"/>
          <w:tab w:val="right" w:pos="9360"/>
        </w:tabs>
        <w:rPr>
          <w:lang w:eastAsia="zh-CN"/>
        </w:rPr>
        <w:sectPr w:rsidR="00B305E1" w:rsidRPr="00C1598C" w:rsidSect="00B305E1">
          <w:headerReference w:type="even" r:id="rId174"/>
          <w:headerReference w:type="default" r:id="rId175"/>
          <w:footerReference w:type="even" r:id="rId176"/>
          <w:footerReference w:type="default" r:id="rId177"/>
          <w:footerReference w:type="first" r:id="rId178"/>
          <w:pgSz w:w="12240" w:h="15840" w:code="1"/>
          <w:pgMar w:top="1440" w:right="1440" w:bottom="1440" w:left="1440" w:header="720" w:footer="720" w:gutter="0"/>
          <w:pgNumType w:start="1"/>
          <w:cols w:space="720"/>
          <w:titlePg/>
          <w:docGrid w:linePitch="360"/>
        </w:sectPr>
      </w:pPr>
    </w:p>
    <w:p w14:paraId="404BDE0D" w14:textId="5F729CD5" w:rsidR="004676E2" w:rsidRPr="00C1598C" w:rsidRDefault="004676E2" w:rsidP="007F5074">
      <w:pPr>
        <w:pStyle w:val="AppHeading1"/>
        <w:spacing w:after="240"/>
      </w:pPr>
      <w:r w:rsidRPr="00C1598C">
        <w:lastRenderedPageBreak/>
        <w:t>English Cover Letter 1</w:t>
      </w:r>
    </w:p>
    <w:p w14:paraId="246A46AF" w14:textId="05C3DAA0" w:rsidR="004676E2" w:rsidRPr="00C1598C" w:rsidRDefault="00713561" w:rsidP="00B305E1">
      <w:pPr>
        <w:tabs>
          <w:tab w:val="right" w:pos="9360"/>
        </w:tabs>
        <w:rPr>
          <w:lang w:eastAsia="zh-CN"/>
        </w:rPr>
      </w:pPr>
      <w:r>
        <w:rPr>
          <w:noProof/>
        </w:rPr>
        <w:drawing>
          <wp:inline distT="0" distB="0" distL="0" distR="0" wp14:anchorId="7CFD01F2" wp14:editId="27E83674">
            <wp:extent cx="5629275" cy="7667625"/>
            <wp:effectExtent l="0" t="0" r="9525" b="9525"/>
            <wp:docPr id="437" name="Picture 437" descr="English Cover Letter 1: Screenshot of the ICH CAHPS English Cover Let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English Cover Letter 1: Screenshot of the ICH CAHPS English Cover Letter 1."/>
                    <pic:cNvPicPr/>
                  </pic:nvPicPr>
                  <pic:blipFill>
                    <a:blip r:embed="rId179"/>
                    <a:stretch>
                      <a:fillRect/>
                    </a:stretch>
                  </pic:blipFill>
                  <pic:spPr>
                    <a:xfrm>
                      <a:off x="0" y="0"/>
                      <a:ext cx="5629275" cy="7667625"/>
                    </a:xfrm>
                    <a:prstGeom prst="rect">
                      <a:avLst/>
                    </a:prstGeom>
                  </pic:spPr>
                </pic:pic>
              </a:graphicData>
            </a:graphic>
          </wp:inline>
        </w:drawing>
      </w:r>
      <w:r w:rsidR="004676E2" w:rsidRPr="00600228">
        <w:rPr>
          <w:sz w:val="20"/>
        </w:rPr>
        <w:tab/>
      </w:r>
      <w:r w:rsidR="004676E2" w:rsidRPr="00C1598C">
        <w:rPr>
          <w:lang w:eastAsia="zh-CN"/>
        </w:rPr>
        <w:br w:type="page"/>
      </w:r>
    </w:p>
    <w:p w14:paraId="1C266D7C" w14:textId="1D156698" w:rsidR="004676E2" w:rsidRPr="00C1598C" w:rsidRDefault="004676E2" w:rsidP="007F5074">
      <w:pPr>
        <w:pStyle w:val="AppHeading1"/>
        <w:spacing w:after="0"/>
      </w:pPr>
      <w:r w:rsidRPr="00C1598C">
        <w:lastRenderedPageBreak/>
        <w:t>English Cover Letter 2</w:t>
      </w:r>
    </w:p>
    <w:p w14:paraId="566C2D7D" w14:textId="41460161" w:rsidR="004676E2" w:rsidRDefault="005429DC" w:rsidP="00B305E1">
      <w:pPr>
        <w:tabs>
          <w:tab w:val="right" w:pos="9360"/>
        </w:tabs>
        <w:rPr>
          <w:noProof/>
        </w:rPr>
      </w:pPr>
      <w:r w:rsidRPr="005429DC">
        <w:rPr>
          <w:noProof/>
        </w:rPr>
        <w:t xml:space="preserve"> </w:t>
      </w:r>
    </w:p>
    <w:p w14:paraId="3811AB05" w14:textId="0BC675AA" w:rsidR="005570EE" w:rsidRPr="00600228" w:rsidRDefault="000F575A" w:rsidP="00B305E1">
      <w:pPr>
        <w:tabs>
          <w:tab w:val="right" w:pos="9360"/>
        </w:tabs>
        <w:rPr>
          <w:sz w:val="20"/>
        </w:rPr>
      </w:pPr>
      <w:r>
        <w:rPr>
          <w:noProof/>
        </w:rPr>
        <w:drawing>
          <wp:inline distT="0" distB="0" distL="0" distR="0" wp14:anchorId="4414AB31" wp14:editId="2EBA17FA">
            <wp:extent cx="5943600" cy="7728585"/>
            <wp:effectExtent l="0" t="0" r="0" b="5715"/>
            <wp:docPr id="51" name="Picture 51" descr="English Cover Letter 2: Screenshot of the ICH CAHPS English Cover Let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English Cover Letter 2: Screenshot of the ICH CAHPS English Cover Letter 2."/>
                    <pic:cNvPicPr/>
                  </pic:nvPicPr>
                  <pic:blipFill>
                    <a:blip r:embed="rId180"/>
                    <a:stretch>
                      <a:fillRect/>
                    </a:stretch>
                  </pic:blipFill>
                  <pic:spPr>
                    <a:xfrm>
                      <a:off x="0" y="0"/>
                      <a:ext cx="5943600" cy="7728585"/>
                    </a:xfrm>
                    <a:prstGeom prst="rect">
                      <a:avLst/>
                    </a:prstGeom>
                  </pic:spPr>
                </pic:pic>
              </a:graphicData>
            </a:graphic>
          </wp:inline>
        </w:drawing>
      </w:r>
    </w:p>
    <w:p w14:paraId="0F1A058E" w14:textId="77777777" w:rsidR="004676E2" w:rsidRPr="00C1598C" w:rsidRDefault="004676E2" w:rsidP="00B305E1">
      <w:pPr>
        <w:pStyle w:val="AppCTitle"/>
        <w:sectPr w:rsidR="004676E2" w:rsidRPr="00C1598C" w:rsidSect="00520732">
          <w:headerReference w:type="even" r:id="rId181"/>
          <w:headerReference w:type="default" r:id="rId182"/>
          <w:footerReference w:type="even" r:id="rId183"/>
          <w:headerReference w:type="first" r:id="rId184"/>
          <w:footerReference w:type="first" r:id="rId185"/>
          <w:pgSz w:w="12240" w:h="15840" w:code="1"/>
          <w:pgMar w:top="1440" w:right="1440" w:bottom="1440" w:left="1440" w:header="720" w:footer="720" w:gutter="0"/>
          <w:pgNumType w:start="1"/>
          <w:cols w:space="720"/>
          <w:docGrid w:linePitch="360"/>
        </w:sectPr>
      </w:pPr>
    </w:p>
    <w:p w14:paraId="7453D6B3" w14:textId="77777777" w:rsidR="004676E2" w:rsidRPr="00160F98" w:rsidRDefault="004676E2" w:rsidP="00B305E1">
      <w:pPr>
        <w:pStyle w:val="Date"/>
        <w:spacing w:after="0"/>
        <w:jc w:val="right"/>
        <w:rPr>
          <w:b w:val="0"/>
          <w:sz w:val="26"/>
          <w:szCs w:val="26"/>
        </w:rPr>
      </w:pPr>
      <w:bookmarkStart w:id="723" w:name="_Hlk529266717"/>
      <w:r w:rsidRPr="00160F98">
        <w:rPr>
          <w:b w:val="0"/>
          <w:sz w:val="26"/>
          <w:szCs w:val="26"/>
        </w:rPr>
        <w:lastRenderedPageBreak/>
        <w:t>OMB #: 0938-0926</w:t>
      </w:r>
    </w:p>
    <w:p w14:paraId="609453A4" w14:textId="6B2C162F" w:rsidR="004676E2" w:rsidRDefault="004676E2" w:rsidP="00B305E1">
      <w:pPr>
        <w:jc w:val="right"/>
      </w:pPr>
      <w:r>
        <w:rPr>
          <w:sz w:val="26"/>
          <w:szCs w:val="26"/>
        </w:rPr>
        <w:t xml:space="preserve">Expiration Date: </w:t>
      </w:r>
      <w:r w:rsidR="00EA0F9D">
        <w:rPr>
          <w:sz w:val="26"/>
          <w:szCs w:val="26"/>
        </w:rPr>
        <w:t>September 30</w:t>
      </w:r>
      <w:r>
        <w:rPr>
          <w:sz w:val="26"/>
          <w:szCs w:val="26"/>
        </w:rPr>
        <w:t xml:space="preserve">, </w:t>
      </w:r>
      <w:r w:rsidR="00EA0F9D">
        <w:rPr>
          <w:sz w:val="26"/>
          <w:szCs w:val="26"/>
        </w:rPr>
        <w:t>2025</w:t>
      </w:r>
    </w:p>
    <w:p w14:paraId="444651E9" w14:textId="0581D350" w:rsidR="004676E2" w:rsidRPr="00C1598C" w:rsidRDefault="004676E2" w:rsidP="00B305E1">
      <w:pPr>
        <w:spacing w:line="240" w:lineRule="auto"/>
      </w:pPr>
    </w:p>
    <w:p w14:paraId="58C134B4" w14:textId="77777777" w:rsidR="004676E2" w:rsidRPr="00C1598C" w:rsidRDefault="004676E2" w:rsidP="00B305E1">
      <w:pPr>
        <w:pStyle w:val="AppCTitle"/>
      </w:pPr>
      <w:r w:rsidRPr="00C1598C">
        <w:t>Medicare In-Center Hemodialysis Survey</w:t>
      </w:r>
    </w:p>
    <w:p w14:paraId="070FCE29" w14:textId="77777777" w:rsidR="004676E2" w:rsidRPr="00C1598C" w:rsidRDefault="004676E2" w:rsidP="00B305E1">
      <w:pPr>
        <w:spacing w:before="2760" w:line="240" w:lineRule="atLeast"/>
        <w:rPr>
          <w:szCs w:val="24"/>
        </w:rPr>
      </w:pPr>
      <w:r w:rsidRPr="00C1598C">
        <w:rPr>
          <w:szCs w:val="24"/>
        </w:rPr>
        <w:t>According to the Paperwork Reduction Act of 1995, no persons are required to respond to a collection of information unless it displays a valid OMB control number. The valid OMB control number for this information collection is 0938-0926. The time required to complete this information collection is estimated to average 16 minutes per response, including the time to review instructions, search existing data resources, gather the data needed, and complete and review the information collection. If you have any comments concerning the accuracy of the time estimate(s) or suggestions for improving this form, please write to: CMS, Attn: PRA Reports Clearance Officer, 7500 Security Boulevard, Mail Stop C1-25-05, Baltimore, Maryland 21244-1850.</w:t>
      </w:r>
    </w:p>
    <w:p w14:paraId="0464BC89" w14:textId="77777777" w:rsidR="004676E2" w:rsidRPr="00C1598C" w:rsidRDefault="004676E2" w:rsidP="00B305E1">
      <w:pPr>
        <w:pStyle w:val="AppCHead2"/>
      </w:pPr>
      <w:r w:rsidRPr="00C1598C">
        <w:lastRenderedPageBreak/>
        <w:t>Survey Instructions</w:t>
      </w:r>
    </w:p>
    <w:p w14:paraId="27A18BBE" w14:textId="77777777" w:rsidR="004676E2" w:rsidRPr="00C1598C" w:rsidRDefault="004676E2" w:rsidP="00B305E1">
      <w:pPr>
        <w:pStyle w:val="AppCBodyText"/>
      </w:pPr>
      <w:r w:rsidRPr="00C1598C">
        <w:t>This survey is about your experiences with dialysis care at [SAMPLE FACILITY NAME].</w:t>
      </w:r>
    </w:p>
    <w:p w14:paraId="7B7AC5CC" w14:textId="77777777" w:rsidR="004676E2" w:rsidRPr="00C1598C" w:rsidRDefault="004676E2" w:rsidP="00B305E1">
      <w:pPr>
        <w:pStyle w:val="AppCBodyText"/>
        <w:spacing w:before="840"/>
        <w:rPr>
          <w:b w:val="0"/>
        </w:rPr>
      </w:pPr>
      <w:r w:rsidRPr="00C1598C">
        <w:rPr>
          <w:b w:val="0"/>
        </w:rPr>
        <w:t>Answer each question by marking the box to the left of your answer.</w:t>
      </w:r>
    </w:p>
    <w:p w14:paraId="300311C8" w14:textId="7FA7B88D" w:rsidR="004676E2" w:rsidRPr="00C1598C" w:rsidRDefault="004676E2" w:rsidP="00B305E1">
      <w:pPr>
        <w:pStyle w:val="AppCBodyText"/>
        <w:rPr>
          <w:b w:val="0"/>
        </w:rPr>
      </w:pPr>
      <w:r w:rsidRPr="00C1598C">
        <w:rPr>
          <w:b w:val="0"/>
        </w:rPr>
        <w:t>You are sometimes told to skip over some questions in this survey. When this happens you will see an arrow with a note that tells you what question to answer next, like this:</w:t>
      </w:r>
    </w:p>
    <w:p w14:paraId="00CDE413" w14:textId="77777777" w:rsidR="004676E2" w:rsidRPr="00C1598C" w:rsidRDefault="004676E2" w:rsidP="00B305E1">
      <w:pPr>
        <w:pStyle w:val="Answer"/>
      </w:pPr>
      <w:r w:rsidRPr="00C1598C">
        <w:rPr>
          <w:vertAlign w:val="superscript"/>
        </w:rPr>
        <w:t>1</w:t>
      </w:r>
      <w:r w:rsidRPr="00C1598C">
        <w:rPr>
          <w:noProof/>
        </w:rPr>
        <w:drawing>
          <wp:inline distT="0" distB="0" distL="0" distR="0" wp14:anchorId="48E1CA76" wp14:editId="1920EE3B">
            <wp:extent cx="164592" cy="164592"/>
            <wp:effectExtent l="0" t="0" r="6985" b="6985"/>
            <wp:docPr id="9" name="Picture 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5B36C24" w14:textId="77777777" w:rsidR="004676E2" w:rsidRPr="00C1598C" w:rsidRDefault="004676E2" w:rsidP="00B305E1">
      <w:pPr>
        <w:pStyle w:val="AnswerLast"/>
        <w:spacing w:after="960"/>
        <w:rPr>
          <w:b/>
        </w:rPr>
      </w:pPr>
      <w:r w:rsidRPr="00C1598C">
        <w:rPr>
          <w:vertAlign w:val="superscript"/>
        </w:rPr>
        <w:t>2</w:t>
      </w:r>
      <w:r w:rsidRPr="00C1598C">
        <w:rPr>
          <w:noProof/>
        </w:rPr>
        <w:drawing>
          <wp:inline distT="0" distB="0" distL="0" distR="0" wp14:anchorId="1F600D5A" wp14:editId="42ECE6D9">
            <wp:extent cx="180975" cy="171450"/>
            <wp:effectExtent l="0" t="0" r="9525" b="0"/>
            <wp:docPr id="249" name="Picture 249" descr="checkbox with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box with x"/>
                    <pic:cNvPicPr>
                      <a:picLocks noChangeAspect="1" noChangeArrowheads="1"/>
                    </pic:cNvPicPr>
                  </pic:nvPicPr>
                  <pic:blipFill>
                    <a:blip r:embed="rId187">
                      <a:extLst>
                        <a:ext uri="{28A0092B-C50C-407E-A947-70E740481C1C}">
                          <a14:useLocalDpi xmlns:a14="http://schemas.microsoft.com/office/drawing/2010/main" val="0"/>
                        </a:ext>
                      </a:extLst>
                    </a:blip>
                    <a:srcRect l="31873" t="24373" r="28122" b="39372"/>
                    <a:stretch>
                      <a:fillRect/>
                    </a:stretch>
                  </pic:blipFill>
                  <pic:spPr bwMode="auto">
                    <a:xfrm>
                      <a:off x="0" y="0"/>
                      <a:ext cx="180975" cy="171450"/>
                    </a:xfrm>
                    <a:prstGeom prst="rect">
                      <a:avLst/>
                    </a:prstGeom>
                    <a:noFill/>
                    <a:ln>
                      <a:noFill/>
                    </a:ln>
                  </pic:spPr>
                </pic:pic>
              </a:graphicData>
            </a:graphic>
          </wp:inline>
        </w:drawing>
      </w:r>
      <w:r w:rsidRPr="00C1598C">
        <w:rPr>
          <w:vertAlign w:val="superscript"/>
        </w:rPr>
        <w:tab/>
      </w:r>
      <w:r w:rsidRPr="00C1598C">
        <w:t xml:space="preserve">No </w:t>
      </w:r>
      <w:r w:rsidRPr="00C1598C">
        <w:rPr>
          <w:noProof/>
          <w:position w:val="-4"/>
        </w:rPr>
        <w:drawing>
          <wp:inline distT="0" distB="0" distL="0" distR="0" wp14:anchorId="1560F2AB" wp14:editId="434A49CF">
            <wp:extent cx="182880" cy="162560"/>
            <wp:effectExtent l="0" t="0" r="0" b="0"/>
            <wp:docPr id="229" name="Picture 22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No, Go to Question 25</w:t>
      </w:r>
    </w:p>
    <w:p w14:paraId="7F48869B" w14:textId="77777777" w:rsidR="004676E2" w:rsidRPr="00C1598C" w:rsidRDefault="004676E2" w:rsidP="00297D3E">
      <w:pPr>
        <w:pStyle w:val="AppHeading1"/>
        <w:sectPr w:rsidR="004676E2" w:rsidRPr="00C1598C" w:rsidSect="00B305E1">
          <w:headerReference w:type="even" r:id="rId189"/>
          <w:headerReference w:type="first" r:id="rId190"/>
          <w:footerReference w:type="first" r:id="rId191"/>
          <w:pgSz w:w="12240" w:h="15840" w:code="1"/>
          <w:pgMar w:top="1440" w:right="1440" w:bottom="1440" w:left="1440" w:header="720" w:footer="720" w:gutter="0"/>
          <w:pgBorders w:display="firstPage" w:offsetFrom="page">
            <w:top w:val="double" w:sz="12" w:space="24" w:color="auto"/>
            <w:left w:val="double" w:sz="12" w:space="24" w:color="auto"/>
            <w:bottom w:val="double" w:sz="12" w:space="24" w:color="auto"/>
            <w:right w:val="double" w:sz="12" w:space="24" w:color="auto"/>
          </w:pgBorders>
          <w:cols w:space="720"/>
          <w:titlePg/>
          <w:docGrid w:linePitch="360"/>
        </w:sectPr>
      </w:pPr>
    </w:p>
    <w:p w14:paraId="1C60D27C" w14:textId="77777777" w:rsidR="004676E2" w:rsidRPr="00C1598C" w:rsidRDefault="004676E2" w:rsidP="004676E2">
      <w:pPr>
        <w:pStyle w:val="Question"/>
        <w:numPr>
          <w:ilvl w:val="0"/>
          <w:numId w:val="9"/>
        </w:numPr>
        <w:spacing w:before="0"/>
        <w:ind w:left="547" w:hanging="547"/>
      </w:pPr>
      <w:r w:rsidRPr="00C1598C">
        <w:lastRenderedPageBreak/>
        <w:t>Where do you get your dialysis treatments?</w:t>
      </w:r>
    </w:p>
    <w:p w14:paraId="4977A15C" w14:textId="7D17B3E9" w:rsidR="004676E2" w:rsidRPr="00C1598C" w:rsidRDefault="004676E2" w:rsidP="00B305E1">
      <w:pPr>
        <w:pStyle w:val="Answer"/>
        <w:rPr>
          <w:rFonts w:cs="Arial"/>
        </w:rPr>
      </w:pPr>
      <w:r w:rsidRPr="00C1598C">
        <w:rPr>
          <w:vertAlign w:val="superscript"/>
        </w:rPr>
        <w:t>1</w:t>
      </w:r>
      <w:r>
        <w:rPr>
          <w:vertAlign w:val="superscript"/>
        </w:rPr>
        <w:t xml:space="preserve"> </w:t>
      </w:r>
      <w:r w:rsidRPr="00C1598C">
        <w:rPr>
          <w:noProof/>
        </w:rPr>
        <w:drawing>
          <wp:inline distT="0" distB="0" distL="0" distR="0" wp14:anchorId="13FE732D" wp14:editId="23954B2F">
            <wp:extent cx="164592" cy="164592"/>
            <wp:effectExtent l="0" t="0" r="6985" b="6985"/>
            <wp:docPr id="462" name="Picture 4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r>
      <w:r w:rsidRPr="00C1598C">
        <w:rPr>
          <w:szCs w:val="24"/>
        </w:rPr>
        <w:t>At home</w:t>
      </w:r>
      <w:r w:rsidR="00F67EBD">
        <w:rPr>
          <w:szCs w:val="24"/>
        </w:rPr>
        <w:t xml:space="preserve"> </w:t>
      </w:r>
      <w:r w:rsidR="00F67EBD" w:rsidRPr="0062181B">
        <w:rPr>
          <w:szCs w:val="24"/>
        </w:rPr>
        <w:t>or at a skilled nursing home where I live</w:t>
      </w:r>
      <w:r w:rsidRPr="00C1598C">
        <w:rPr>
          <w:szCs w:val="24"/>
        </w:rPr>
        <w:t xml:space="preserve"> </w:t>
      </w:r>
      <w:r w:rsidRPr="00C1598C">
        <w:rPr>
          <w:noProof/>
          <w:position w:val="-4"/>
        </w:rPr>
        <w:drawing>
          <wp:inline distT="0" distB="0" distL="0" distR="0" wp14:anchorId="317208A4" wp14:editId="7EC248C0">
            <wp:extent cx="182880" cy="162560"/>
            <wp:effectExtent l="0" t="0" r="0" b="0"/>
            <wp:docPr id="253" name="Picture 25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At home</w:t>
      </w:r>
      <w:r w:rsidR="00F67EBD">
        <w:rPr>
          <w:b/>
        </w:rPr>
        <w:t xml:space="preserve"> </w:t>
      </w:r>
      <w:r w:rsidR="00F67EBD" w:rsidRPr="0062181B">
        <w:rPr>
          <w:b/>
        </w:rPr>
        <w:t>or at a skilled nursing home where I live</w:t>
      </w:r>
      <w:r w:rsidRPr="00C1598C">
        <w:rPr>
          <w:b/>
        </w:rPr>
        <w:t>,</w:t>
      </w:r>
      <w:r w:rsidRPr="00C1598C">
        <w:t xml:space="preserve"> </w:t>
      </w:r>
      <w:r w:rsidRPr="00C1598C">
        <w:rPr>
          <w:b/>
        </w:rPr>
        <w:t>Go to Question 45</w:t>
      </w:r>
    </w:p>
    <w:p w14:paraId="0D7616C0" w14:textId="77777777" w:rsidR="004676E2" w:rsidRPr="00C1598C" w:rsidRDefault="004676E2" w:rsidP="00B305E1">
      <w:pPr>
        <w:pStyle w:val="AnswerLast"/>
        <w:keepNext/>
      </w:pPr>
      <w:r w:rsidRPr="00C1598C">
        <w:rPr>
          <w:vertAlign w:val="superscript"/>
        </w:rPr>
        <w:t>2</w:t>
      </w:r>
      <w:r>
        <w:rPr>
          <w:vertAlign w:val="superscript"/>
        </w:rPr>
        <w:t xml:space="preserve"> </w:t>
      </w:r>
      <w:r w:rsidRPr="00C1598C">
        <w:rPr>
          <w:noProof/>
        </w:rPr>
        <w:drawing>
          <wp:inline distT="0" distB="0" distL="0" distR="0" wp14:anchorId="7E6DF165" wp14:editId="5AD2B570">
            <wp:extent cx="164592" cy="164592"/>
            <wp:effectExtent l="0" t="0" r="6985" b="6985"/>
            <wp:docPr id="463" name="Picture 4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At the dialysis center</w:t>
      </w:r>
    </w:p>
    <w:p w14:paraId="06536C71" w14:textId="77777777" w:rsidR="004676E2" w:rsidRPr="00C1598C" w:rsidRDefault="004676E2" w:rsidP="00B305E1">
      <w:pPr>
        <w:pStyle w:val="AnswerLast"/>
        <w:rPr>
          <w:rFonts w:cs="Arial"/>
          <w:szCs w:val="24"/>
        </w:rPr>
      </w:pPr>
      <w:r w:rsidRPr="00C1598C">
        <w:rPr>
          <w:vertAlign w:val="superscript"/>
        </w:rPr>
        <w:t>3</w:t>
      </w:r>
      <w:r>
        <w:rPr>
          <w:vertAlign w:val="superscript"/>
        </w:rPr>
        <w:t xml:space="preserve"> </w:t>
      </w:r>
      <w:r w:rsidRPr="00C1598C">
        <w:rPr>
          <w:noProof/>
        </w:rPr>
        <w:drawing>
          <wp:inline distT="0" distB="0" distL="0" distR="0" wp14:anchorId="60876C5E" wp14:editId="46553474">
            <wp:extent cx="164592" cy="164592"/>
            <wp:effectExtent l="0" t="0" r="6985" b="6985"/>
            <wp:docPr id="464" name="Picture 4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noProof/>
        </w:rPr>
        <w:tab/>
      </w:r>
      <w:r w:rsidRPr="00C1598C">
        <w:t xml:space="preserve">I do not currently receive dialysis </w:t>
      </w:r>
      <w:r w:rsidRPr="00C1598C">
        <w:rPr>
          <w:noProof/>
          <w:position w:val="-4"/>
        </w:rPr>
        <w:drawing>
          <wp:inline distT="0" distB="0" distL="0" distR="0" wp14:anchorId="4DCA2BF8" wp14:editId="60059D29">
            <wp:extent cx="182880" cy="162560"/>
            <wp:effectExtent l="0" t="0" r="0" b="0"/>
            <wp:docPr id="43" name="Picture 4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I do not currently receive dialysis, Go to Question 45</w:t>
      </w:r>
    </w:p>
    <w:p w14:paraId="4973D05D" w14:textId="77777777" w:rsidR="004676E2" w:rsidRPr="00C1598C" w:rsidRDefault="004676E2" w:rsidP="004676E2">
      <w:pPr>
        <w:pStyle w:val="Question"/>
        <w:numPr>
          <w:ilvl w:val="0"/>
          <w:numId w:val="9"/>
        </w:numPr>
        <w:ind w:left="547" w:hanging="547"/>
      </w:pPr>
      <w:r w:rsidRPr="00C1598C">
        <w:t xml:space="preserve">How long have you been </w:t>
      </w:r>
      <w:r w:rsidRPr="00C1598C">
        <w:rPr>
          <w:iCs/>
        </w:rPr>
        <w:t xml:space="preserve">getting dialysis </w:t>
      </w:r>
      <w:r w:rsidRPr="00C1598C">
        <w:t>at [SAMPLE FACILITY NAME]?</w:t>
      </w:r>
    </w:p>
    <w:p w14:paraId="7B0D6B27"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26B2674" wp14:editId="73AF13F1">
            <wp:extent cx="164592" cy="164592"/>
            <wp:effectExtent l="0" t="0" r="6985" b="6985"/>
            <wp:docPr id="466" name="Picture 4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Less than 3 months </w:t>
      </w:r>
      <w:r w:rsidRPr="00C1598C">
        <w:rPr>
          <w:noProof/>
          <w:position w:val="-4"/>
        </w:rPr>
        <w:drawing>
          <wp:inline distT="0" distB="0" distL="0" distR="0" wp14:anchorId="1E9D02A8" wp14:editId="087BB57C">
            <wp:extent cx="182880" cy="162560"/>
            <wp:effectExtent l="0" t="0" r="0" b="0"/>
            <wp:docPr id="254" name="Picture 25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 xml:space="preserve">If </w:t>
      </w:r>
      <w:proofErr w:type="gramStart"/>
      <w:r w:rsidRPr="00C1598C">
        <w:rPr>
          <w:b/>
        </w:rPr>
        <w:t>Less</w:t>
      </w:r>
      <w:proofErr w:type="gramEnd"/>
      <w:r w:rsidRPr="00C1598C">
        <w:rPr>
          <w:b/>
        </w:rPr>
        <w:t xml:space="preserve"> than 3 months,</w:t>
      </w:r>
      <w:r w:rsidRPr="00C1598C">
        <w:t xml:space="preserve"> </w:t>
      </w:r>
      <w:r w:rsidRPr="00C1598C">
        <w:rPr>
          <w:b/>
        </w:rPr>
        <w:t>Go to Question 45</w:t>
      </w:r>
    </w:p>
    <w:p w14:paraId="4CD4C289"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0CEE1058" wp14:editId="23F5BF96">
            <wp:extent cx="164592" cy="164592"/>
            <wp:effectExtent l="0" t="0" r="6985" b="6985"/>
            <wp:docPr id="467" name="Picture 4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At least 3 months but less than 1 year</w:t>
      </w:r>
    </w:p>
    <w:p w14:paraId="1937D5EB"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25C39923" wp14:editId="5BD69DAB">
            <wp:extent cx="164592" cy="164592"/>
            <wp:effectExtent l="0" t="0" r="6985" b="6985"/>
            <wp:docPr id="468" name="Picture 4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At least 1 year but less than 5 years</w:t>
      </w:r>
    </w:p>
    <w:p w14:paraId="0E164B2D" w14:textId="77777777" w:rsidR="004676E2" w:rsidRPr="00C1598C" w:rsidRDefault="004676E2" w:rsidP="00B305E1">
      <w:pPr>
        <w:pStyle w:val="Answer"/>
      </w:pPr>
      <w:r w:rsidRPr="00C1598C">
        <w:rPr>
          <w:vertAlign w:val="superscript"/>
        </w:rPr>
        <w:t>4</w:t>
      </w:r>
      <w:r>
        <w:rPr>
          <w:vertAlign w:val="superscript"/>
        </w:rPr>
        <w:t xml:space="preserve"> </w:t>
      </w:r>
      <w:r w:rsidRPr="00C1598C">
        <w:rPr>
          <w:noProof/>
        </w:rPr>
        <w:drawing>
          <wp:inline distT="0" distB="0" distL="0" distR="0" wp14:anchorId="536B8DAD" wp14:editId="6026F68B">
            <wp:extent cx="164592" cy="164592"/>
            <wp:effectExtent l="0" t="0" r="6985" b="6985"/>
            <wp:docPr id="469" name="Picture 4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 years or more</w:t>
      </w:r>
    </w:p>
    <w:p w14:paraId="084EB6AC" w14:textId="77777777" w:rsidR="004676E2" w:rsidRPr="00C1598C" w:rsidRDefault="004676E2" w:rsidP="00B305E1">
      <w:pPr>
        <w:pStyle w:val="AnswerLast"/>
      </w:pPr>
      <w:r w:rsidRPr="00C1598C">
        <w:rPr>
          <w:vertAlign w:val="superscript"/>
        </w:rPr>
        <w:t>5</w:t>
      </w:r>
      <w:r>
        <w:rPr>
          <w:vertAlign w:val="superscript"/>
        </w:rPr>
        <w:t xml:space="preserve"> </w:t>
      </w:r>
      <w:r w:rsidRPr="00C1598C">
        <w:rPr>
          <w:noProof/>
        </w:rPr>
        <w:drawing>
          <wp:inline distT="0" distB="0" distL="0" distR="0" wp14:anchorId="51CD2463" wp14:editId="45F9C766">
            <wp:extent cx="164592" cy="164592"/>
            <wp:effectExtent l="0" t="0" r="6985" b="6985"/>
            <wp:docPr id="470" name="Picture 4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vertAlign w:val="superscript"/>
        </w:rPr>
        <w:tab/>
      </w:r>
      <w:r w:rsidRPr="00C1598C">
        <w:t xml:space="preserve">I do not currently receive dialysis at this dialysis center </w:t>
      </w:r>
      <w:r w:rsidRPr="00C1598C">
        <w:rPr>
          <w:noProof/>
          <w:position w:val="-4"/>
        </w:rPr>
        <w:drawing>
          <wp:inline distT="0" distB="0" distL="0" distR="0" wp14:anchorId="1A63814E" wp14:editId="76643A5D">
            <wp:extent cx="182880" cy="162560"/>
            <wp:effectExtent l="0" t="0" r="0" b="0"/>
            <wp:docPr id="255" name="Picture 25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I do not currently receive dialysis at this dialysis center,</w:t>
      </w:r>
      <w:r w:rsidRPr="00C1598C">
        <w:t xml:space="preserve"> </w:t>
      </w:r>
      <w:r w:rsidRPr="00C1598C">
        <w:rPr>
          <w:b/>
        </w:rPr>
        <w:t>Go to Question 45</w:t>
      </w:r>
    </w:p>
    <w:p w14:paraId="4EC2963C" w14:textId="77777777" w:rsidR="004676E2" w:rsidRPr="00C1598C" w:rsidRDefault="004676E2" w:rsidP="00297D3E">
      <w:pPr>
        <w:pStyle w:val="AppCHead1"/>
      </w:pPr>
      <w:r w:rsidRPr="00C1598C">
        <w:t>Your Kidney Doctors</w:t>
      </w:r>
    </w:p>
    <w:p w14:paraId="1A0A6D04" w14:textId="77777777" w:rsidR="004676E2" w:rsidRPr="00C1598C" w:rsidRDefault="004676E2" w:rsidP="00B305E1">
      <w:pPr>
        <w:pStyle w:val="AppCBodyText"/>
        <w:keepNext w:val="0"/>
        <w:spacing w:before="0" w:after="240"/>
      </w:pPr>
      <w:r w:rsidRPr="00C1598C">
        <w:t>Your kidney doctors are the doctor or doctors most involved in your dialysis care now. This includes kidney doctors that you see inside and outside the center.</w:t>
      </w:r>
    </w:p>
    <w:p w14:paraId="1D04F78A" w14:textId="77777777" w:rsidR="004676E2" w:rsidRPr="00C1598C" w:rsidRDefault="004676E2" w:rsidP="004676E2">
      <w:pPr>
        <w:pStyle w:val="Question"/>
        <w:numPr>
          <w:ilvl w:val="0"/>
          <w:numId w:val="9"/>
        </w:numPr>
        <w:ind w:left="547" w:hanging="547"/>
      </w:pPr>
      <w:r w:rsidRPr="00C1598C">
        <w:t>In the last 3 months, how often did your kidney doctors listen carefully to you?</w:t>
      </w:r>
    </w:p>
    <w:p w14:paraId="62992EBD"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E20085A" wp14:editId="2DED6D97">
            <wp:extent cx="164592" cy="164592"/>
            <wp:effectExtent l="0" t="0" r="6985" b="6985"/>
            <wp:docPr id="513" name="Picture 5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29A2FF0C"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08920E4E" wp14:editId="663B6EA5">
            <wp:extent cx="164592" cy="164592"/>
            <wp:effectExtent l="0" t="0" r="6985" b="6985"/>
            <wp:docPr id="514" name="Picture 5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6D1F48E5"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1110A582" wp14:editId="46AA1F7A">
            <wp:extent cx="164592" cy="164592"/>
            <wp:effectExtent l="0" t="0" r="6985" b="6985"/>
            <wp:docPr id="515" name="Picture 5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43C7BB7"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07866E74" wp14:editId="4B481788">
            <wp:extent cx="164592" cy="164592"/>
            <wp:effectExtent l="0" t="0" r="6985" b="6985"/>
            <wp:docPr id="516" name="Picture 5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7F630580" w14:textId="77777777" w:rsidR="004676E2" w:rsidRPr="00C1598C" w:rsidRDefault="004676E2" w:rsidP="004676E2">
      <w:pPr>
        <w:pStyle w:val="Question"/>
        <w:numPr>
          <w:ilvl w:val="0"/>
          <w:numId w:val="9"/>
        </w:numPr>
        <w:ind w:left="547" w:hanging="547"/>
      </w:pPr>
      <w:r w:rsidRPr="00C1598C">
        <w:t>In the last 3 months, how often did your kidney doctors explain things in a way that was easy for you to understand?</w:t>
      </w:r>
    </w:p>
    <w:p w14:paraId="14D70088"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27BB8982" wp14:editId="6097168B">
            <wp:extent cx="164592" cy="164592"/>
            <wp:effectExtent l="0" t="0" r="6985" b="6985"/>
            <wp:docPr id="517" name="Picture 5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173C0CCB"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F48B5EE" wp14:editId="4378205C">
            <wp:extent cx="164592" cy="164592"/>
            <wp:effectExtent l="0" t="0" r="6985" b="6985"/>
            <wp:docPr id="520" name="Picture 5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5C381BD"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727E4C66" wp14:editId="7245E33B">
            <wp:extent cx="164592" cy="164592"/>
            <wp:effectExtent l="0" t="0" r="6985" b="6985"/>
            <wp:docPr id="521" name="Picture 5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8552020" w14:textId="77777777" w:rsidR="004676E2" w:rsidRPr="00C1598C" w:rsidRDefault="004676E2" w:rsidP="00B305E1">
      <w:pPr>
        <w:pStyle w:val="AnswerLast"/>
        <w:rPr>
          <w:b/>
        </w:rPr>
      </w:pPr>
      <w:r w:rsidRPr="00C1598C">
        <w:rPr>
          <w:vertAlign w:val="superscript"/>
        </w:rPr>
        <w:t>4</w:t>
      </w:r>
      <w:r>
        <w:rPr>
          <w:vertAlign w:val="superscript"/>
        </w:rPr>
        <w:t xml:space="preserve"> </w:t>
      </w:r>
      <w:r w:rsidRPr="00C1598C">
        <w:rPr>
          <w:noProof/>
        </w:rPr>
        <w:drawing>
          <wp:inline distT="0" distB="0" distL="0" distR="0" wp14:anchorId="7E2B4A23" wp14:editId="5DC81CB8">
            <wp:extent cx="164592" cy="164592"/>
            <wp:effectExtent l="0" t="0" r="6985" b="6985"/>
            <wp:docPr id="524" name="Picture 5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24BE5E31" w14:textId="77777777" w:rsidR="004676E2" w:rsidRPr="00C1598C" w:rsidRDefault="004676E2" w:rsidP="004676E2">
      <w:pPr>
        <w:pStyle w:val="Question"/>
        <w:numPr>
          <w:ilvl w:val="0"/>
          <w:numId w:val="9"/>
        </w:numPr>
        <w:ind w:left="547" w:hanging="547"/>
      </w:pPr>
      <w:r w:rsidRPr="00C1598C">
        <w:t>In the last 3 months, how often did your kidney doctors show respect for what you had to say?</w:t>
      </w:r>
    </w:p>
    <w:p w14:paraId="36304D3A"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102B05C" wp14:editId="3F349A61">
            <wp:extent cx="164592" cy="164592"/>
            <wp:effectExtent l="0" t="0" r="6985" b="6985"/>
            <wp:docPr id="525" name="Picture 5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760F7239"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601356B9" wp14:editId="60F2EF17">
            <wp:extent cx="164592" cy="164592"/>
            <wp:effectExtent l="0" t="0" r="6985" b="6985"/>
            <wp:docPr id="526" name="Picture 5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99DF1D6"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62CB372B" wp14:editId="29106974">
            <wp:extent cx="164592" cy="164592"/>
            <wp:effectExtent l="0" t="0" r="6985" b="6985"/>
            <wp:docPr id="527" name="Picture 5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4B5385C5"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75AA5224" wp14:editId="221E2877">
            <wp:extent cx="164592" cy="164592"/>
            <wp:effectExtent l="0" t="0" r="6985" b="6985"/>
            <wp:docPr id="2863" name="Picture 28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5E3FA70A" w14:textId="77777777" w:rsidR="004676E2" w:rsidRPr="00C1598C" w:rsidRDefault="004676E2" w:rsidP="004676E2">
      <w:pPr>
        <w:pStyle w:val="Question"/>
        <w:numPr>
          <w:ilvl w:val="0"/>
          <w:numId w:val="9"/>
        </w:numPr>
        <w:ind w:left="547" w:hanging="547"/>
      </w:pPr>
      <w:r w:rsidRPr="00C1598C">
        <w:t>In the last 3 months, how often did your kidney doctors spend enough time with you?</w:t>
      </w:r>
    </w:p>
    <w:p w14:paraId="4AF8079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A031A98" wp14:editId="6420305A">
            <wp:extent cx="164592" cy="164592"/>
            <wp:effectExtent l="0" t="0" r="6985" b="6985"/>
            <wp:docPr id="2865" name="Picture 28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28492233"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41EBE5B4" wp14:editId="11D811A5">
            <wp:extent cx="164592" cy="164592"/>
            <wp:effectExtent l="0" t="0" r="6985" b="6985"/>
            <wp:docPr id="594" name="Picture 5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18B1C44A"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2929A5F5" wp14:editId="3DD078A1">
            <wp:extent cx="164592" cy="164592"/>
            <wp:effectExtent l="0" t="0" r="6985" b="6985"/>
            <wp:docPr id="3008" name="Picture 30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76C4027A"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01B07D0D" wp14:editId="6ABA16EA">
            <wp:extent cx="164592" cy="164592"/>
            <wp:effectExtent l="0" t="0" r="6985" b="6985"/>
            <wp:docPr id="3009" name="Picture 30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589FF9FB" w14:textId="77777777" w:rsidR="004676E2" w:rsidRPr="00C1598C" w:rsidRDefault="004676E2" w:rsidP="004676E2">
      <w:pPr>
        <w:pStyle w:val="Question"/>
        <w:numPr>
          <w:ilvl w:val="0"/>
          <w:numId w:val="9"/>
        </w:numPr>
        <w:ind w:left="547" w:hanging="547"/>
      </w:pPr>
      <w:r w:rsidRPr="00C1598C">
        <w:lastRenderedPageBreak/>
        <w:t>In the last 3 months, how often did you feel your kidney doctors really cared about you as a person?</w:t>
      </w:r>
    </w:p>
    <w:p w14:paraId="0C45EF2C" w14:textId="77777777" w:rsidR="004676E2" w:rsidRPr="00C1598C" w:rsidRDefault="004676E2" w:rsidP="00B305E1">
      <w:pPr>
        <w:pStyle w:val="Answer"/>
      </w:pPr>
      <w:r w:rsidRPr="00C1598C">
        <w:rPr>
          <w:vertAlign w:val="superscript"/>
        </w:rPr>
        <w:t>1</w:t>
      </w:r>
      <w:r w:rsidRPr="00C1598C">
        <w:rPr>
          <w:noProof/>
        </w:rPr>
        <w:drawing>
          <wp:inline distT="0" distB="0" distL="0" distR="0" wp14:anchorId="000DFBE3" wp14:editId="3384D4A9">
            <wp:extent cx="164592" cy="164592"/>
            <wp:effectExtent l="0" t="0" r="6985" b="6985"/>
            <wp:docPr id="3010" name="Picture 30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71F52E6B" w14:textId="77777777" w:rsidR="004676E2" w:rsidRPr="00C1598C" w:rsidRDefault="004676E2" w:rsidP="00B305E1">
      <w:pPr>
        <w:pStyle w:val="Answer"/>
      </w:pPr>
      <w:r w:rsidRPr="00C1598C">
        <w:rPr>
          <w:vertAlign w:val="superscript"/>
        </w:rPr>
        <w:t>2</w:t>
      </w:r>
      <w:r w:rsidRPr="00C1598C">
        <w:rPr>
          <w:noProof/>
        </w:rPr>
        <w:drawing>
          <wp:inline distT="0" distB="0" distL="0" distR="0" wp14:anchorId="09DF1CC8" wp14:editId="4F5FED69">
            <wp:extent cx="164592" cy="164592"/>
            <wp:effectExtent l="0" t="0" r="6985" b="6985"/>
            <wp:docPr id="3011" name="Picture 30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6602AAFE" w14:textId="77777777" w:rsidR="004676E2" w:rsidRPr="00C1598C" w:rsidRDefault="004676E2" w:rsidP="00B305E1">
      <w:pPr>
        <w:pStyle w:val="Answer"/>
      </w:pPr>
      <w:r w:rsidRPr="00C1598C">
        <w:rPr>
          <w:vertAlign w:val="superscript"/>
        </w:rPr>
        <w:t>3</w:t>
      </w:r>
      <w:r w:rsidRPr="00C1598C">
        <w:rPr>
          <w:noProof/>
        </w:rPr>
        <w:drawing>
          <wp:inline distT="0" distB="0" distL="0" distR="0" wp14:anchorId="2E23BD4C" wp14:editId="2C21D285">
            <wp:extent cx="164592" cy="164592"/>
            <wp:effectExtent l="0" t="0" r="6985" b="6985"/>
            <wp:docPr id="3017" name="Picture 30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0F66B050" w14:textId="77777777" w:rsidR="004676E2" w:rsidRPr="00C1598C" w:rsidRDefault="004676E2" w:rsidP="00B305E1">
      <w:pPr>
        <w:pStyle w:val="AnswerLast"/>
      </w:pPr>
      <w:r w:rsidRPr="00C1598C">
        <w:rPr>
          <w:vertAlign w:val="superscript"/>
        </w:rPr>
        <w:t>4</w:t>
      </w:r>
      <w:r w:rsidRPr="00C1598C">
        <w:rPr>
          <w:noProof/>
        </w:rPr>
        <w:drawing>
          <wp:inline distT="0" distB="0" distL="0" distR="0" wp14:anchorId="2895FDDA" wp14:editId="1D385D41">
            <wp:extent cx="164592" cy="164592"/>
            <wp:effectExtent l="0" t="0" r="6985" b="6985"/>
            <wp:docPr id="3262" name="Picture 32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71869EF6" w14:textId="77777777" w:rsidR="004676E2" w:rsidRPr="00C1598C" w:rsidRDefault="004676E2" w:rsidP="004676E2">
      <w:pPr>
        <w:pStyle w:val="Question"/>
        <w:numPr>
          <w:ilvl w:val="0"/>
          <w:numId w:val="9"/>
        </w:numPr>
        <w:ind w:left="547" w:hanging="547"/>
      </w:pPr>
      <w:r w:rsidRPr="00C1598C">
        <w:t>Using any number from 0 to 10, where 0 is the worst kidney doctors possible and 10 is the best kidney doctors possible, what number would you use to rate the kidney doctors you have now?</w:t>
      </w:r>
    </w:p>
    <w:p w14:paraId="548D4285" w14:textId="77777777" w:rsidR="004676E2" w:rsidRPr="00C1598C" w:rsidRDefault="004676E2" w:rsidP="00B305E1">
      <w:pPr>
        <w:pStyle w:val="Answer"/>
        <w:ind w:hanging="450"/>
      </w:pPr>
      <w:r w:rsidRPr="00C1598C">
        <w:rPr>
          <w:vertAlign w:val="superscript"/>
        </w:rPr>
        <w:t>0</w:t>
      </w:r>
      <w:r>
        <w:rPr>
          <w:vertAlign w:val="superscript"/>
        </w:rPr>
        <w:t xml:space="preserve"> </w:t>
      </w:r>
      <w:r w:rsidRPr="00C1598C">
        <w:rPr>
          <w:noProof/>
        </w:rPr>
        <w:drawing>
          <wp:inline distT="0" distB="0" distL="0" distR="0" wp14:anchorId="165E3DEA" wp14:editId="3879EF6F">
            <wp:extent cx="164592" cy="164592"/>
            <wp:effectExtent l="0" t="0" r="6985" b="6985"/>
            <wp:docPr id="3514" name="Picture 35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0 Worst kidney doctors possible</w:t>
      </w:r>
    </w:p>
    <w:p w14:paraId="4A3DCB99" w14:textId="77777777" w:rsidR="004676E2" w:rsidRPr="00C1598C" w:rsidRDefault="004676E2" w:rsidP="00B305E1">
      <w:pPr>
        <w:pStyle w:val="Answer"/>
        <w:ind w:hanging="450"/>
      </w:pPr>
      <w:r w:rsidRPr="00C1598C">
        <w:rPr>
          <w:vertAlign w:val="superscript"/>
        </w:rPr>
        <w:t>1</w:t>
      </w:r>
      <w:r>
        <w:rPr>
          <w:vertAlign w:val="superscript"/>
        </w:rPr>
        <w:t xml:space="preserve"> </w:t>
      </w:r>
      <w:r w:rsidRPr="00C1598C">
        <w:rPr>
          <w:noProof/>
        </w:rPr>
        <w:drawing>
          <wp:inline distT="0" distB="0" distL="0" distR="0" wp14:anchorId="38E33C5B" wp14:editId="008F5065">
            <wp:extent cx="164592" cy="164592"/>
            <wp:effectExtent l="0" t="0" r="6985" b="6985"/>
            <wp:docPr id="3765" name="Picture 37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w:t>
      </w:r>
    </w:p>
    <w:p w14:paraId="3FB879E9" w14:textId="77777777" w:rsidR="004676E2" w:rsidRPr="00C1598C" w:rsidRDefault="004676E2" w:rsidP="00B305E1">
      <w:pPr>
        <w:pStyle w:val="Answer"/>
        <w:ind w:hanging="450"/>
      </w:pPr>
      <w:r w:rsidRPr="00C1598C">
        <w:rPr>
          <w:vertAlign w:val="superscript"/>
        </w:rPr>
        <w:t>2</w:t>
      </w:r>
      <w:r>
        <w:rPr>
          <w:vertAlign w:val="superscript"/>
        </w:rPr>
        <w:t xml:space="preserve"> </w:t>
      </w:r>
      <w:r w:rsidRPr="00C1598C">
        <w:rPr>
          <w:noProof/>
        </w:rPr>
        <w:drawing>
          <wp:inline distT="0" distB="0" distL="0" distR="0" wp14:anchorId="150BE44C" wp14:editId="0441F488">
            <wp:extent cx="164592" cy="164592"/>
            <wp:effectExtent l="0" t="0" r="6985" b="6985"/>
            <wp:docPr id="3766" name="Picture 37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2</w:t>
      </w:r>
    </w:p>
    <w:p w14:paraId="2329A481" w14:textId="77777777" w:rsidR="004676E2" w:rsidRPr="00C1598C" w:rsidRDefault="004676E2" w:rsidP="00B305E1">
      <w:pPr>
        <w:pStyle w:val="Answer"/>
        <w:ind w:hanging="450"/>
      </w:pPr>
      <w:r w:rsidRPr="00C1598C">
        <w:rPr>
          <w:vertAlign w:val="superscript"/>
        </w:rPr>
        <w:t>3</w:t>
      </w:r>
      <w:r>
        <w:rPr>
          <w:vertAlign w:val="superscript"/>
        </w:rPr>
        <w:t xml:space="preserve"> </w:t>
      </w:r>
      <w:r w:rsidRPr="00C1598C">
        <w:rPr>
          <w:noProof/>
        </w:rPr>
        <w:drawing>
          <wp:inline distT="0" distB="0" distL="0" distR="0" wp14:anchorId="714EB7DE" wp14:editId="73F0B984">
            <wp:extent cx="164592" cy="164592"/>
            <wp:effectExtent l="0" t="0" r="6985" b="6985"/>
            <wp:docPr id="1757" name="Picture 17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3</w:t>
      </w:r>
    </w:p>
    <w:p w14:paraId="0F98BFEF" w14:textId="77777777" w:rsidR="004676E2" w:rsidRPr="00C1598C" w:rsidRDefault="004676E2" w:rsidP="00B305E1">
      <w:pPr>
        <w:pStyle w:val="Answer"/>
        <w:ind w:hanging="450"/>
      </w:pPr>
      <w:r w:rsidRPr="00C1598C">
        <w:rPr>
          <w:vertAlign w:val="superscript"/>
        </w:rPr>
        <w:t>4</w:t>
      </w:r>
      <w:r>
        <w:rPr>
          <w:vertAlign w:val="superscript"/>
        </w:rPr>
        <w:t xml:space="preserve"> </w:t>
      </w:r>
      <w:r w:rsidRPr="00C1598C">
        <w:rPr>
          <w:noProof/>
        </w:rPr>
        <w:drawing>
          <wp:inline distT="0" distB="0" distL="0" distR="0" wp14:anchorId="7509FAE8" wp14:editId="1AEB7D29">
            <wp:extent cx="164592" cy="164592"/>
            <wp:effectExtent l="0" t="0" r="6985" b="6985"/>
            <wp:docPr id="1758" name="Picture 17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4</w:t>
      </w:r>
    </w:p>
    <w:p w14:paraId="7207E9D8" w14:textId="77777777" w:rsidR="004676E2" w:rsidRPr="00C1598C" w:rsidRDefault="004676E2" w:rsidP="00B305E1">
      <w:pPr>
        <w:pStyle w:val="Answer"/>
        <w:ind w:hanging="450"/>
      </w:pPr>
      <w:r w:rsidRPr="00C1598C">
        <w:rPr>
          <w:vertAlign w:val="superscript"/>
        </w:rPr>
        <w:t>5</w:t>
      </w:r>
      <w:r>
        <w:rPr>
          <w:vertAlign w:val="superscript"/>
        </w:rPr>
        <w:t xml:space="preserve"> </w:t>
      </w:r>
      <w:r w:rsidRPr="00C1598C">
        <w:rPr>
          <w:noProof/>
        </w:rPr>
        <w:drawing>
          <wp:inline distT="0" distB="0" distL="0" distR="0" wp14:anchorId="572D5081" wp14:editId="00765110">
            <wp:extent cx="164592" cy="164592"/>
            <wp:effectExtent l="0" t="0" r="6985" b="6985"/>
            <wp:docPr id="1759" name="Picture 17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w:t>
      </w:r>
    </w:p>
    <w:p w14:paraId="34A30240" w14:textId="77777777" w:rsidR="004676E2" w:rsidRPr="00C1598C" w:rsidRDefault="004676E2" w:rsidP="00B305E1">
      <w:pPr>
        <w:pStyle w:val="Answer"/>
        <w:ind w:hanging="450"/>
      </w:pPr>
      <w:r w:rsidRPr="00C1598C">
        <w:rPr>
          <w:vertAlign w:val="superscript"/>
        </w:rPr>
        <w:t>6</w:t>
      </w:r>
      <w:r>
        <w:rPr>
          <w:vertAlign w:val="superscript"/>
        </w:rPr>
        <w:t xml:space="preserve"> </w:t>
      </w:r>
      <w:r w:rsidRPr="00C1598C">
        <w:rPr>
          <w:noProof/>
        </w:rPr>
        <w:drawing>
          <wp:inline distT="0" distB="0" distL="0" distR="0" wp14:anchorId="56109160" wp14:editId="54A6036A">
            <wp:extent cx="164592" cy="164592"/>
            <wp:effectExtent l="0" t="0" r="6985" b="6985"/>
            <wp:docPr id="4018" name="Picture 40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6</w:t>
      </w:r>
    </w:p>
    <w:p w14:paraId="6C9A119C" w14:textId="77777777" w:rsidR="004676E2" w:rsidRPr="00C1598C" w:rsidRDefault="004676E2" w:rsidP="00B305E1">
      <w:pPr>
        <w:pStyle w:val="Answer"/>
        <w:ind w:hanging="450"/>
      </w:pPr>
      <w:r w:rsidRPr="00C1598C">
        <w:rPr>
          <w:vertAlign w:val="superscript"/>
        </w:rPr>
        <w:t>7</w:t>
      </w:r>
      <w:r>
        <w:rPr>
          <w:vertAlign w:val="superscript"/>
        </w:rPr>
        <w:t xml:space="preserve"> </w:t>
      </w:r>
      <w:r w:rsidRPr="00C1598C">
        <w:rPr>
          <w:noProof/>
        </w:rPr>
        <w:drawing>
          <wp:inline distT="0" distB="0" distL="0" distR="0" wp14:anchorId="7FDDE241" wp14:editId="7E3DD544">
            <wp:extent cx="164592" cy="164592"/>
            <wp:effectExtent l="0" t="0" r="6985" b="6985"/>
            <wp:docPr id="4019" name="Picture 40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7</w:t>
      </w:r>
    </w:p>
    <w:p w14:paraId="6DA28EFF" w14:textId="77777777" w:rsidR="004676E2" w:rsidRPr="00C1598C" w:rsidRDefault="004676E2" w:rsidP="00B305E1">
      <w:pPr>
        <w:pStyle w:val="Answer"/>
        <w:ind w:hanging="450"/>
      </w:pPr>
      <w:r w:rsidRPr="00C1598C">
        <w:rPr>
          <w:vertAlign w:val="superscript"/>
        </w:rPr>
        <w:t>8</w:t>
      </w:r>
      <w:r>
        <w:rPr>
          <w:vertAlign w:val="superscript"/>
        </w:rPr>
        <w:t xml:space="preserve"> </w:t>
      </w:r>
      <w:r w:rsidRPr="00C1598C">
        <w:rPr>
          <w:noProof/>
        </w:rPr>
        <w:drawing>
          <wp:inline distT="0" distB="0" distL="0" distR="0" wp14:anchorId="252B8312" wp14:editId="11501CA3">
            <wp:extent cx="164592" cy="164592"/>
            <wp:effectExtent l="0" t="0" r="6985" b="6985"/>
            <wp:docPr id="4020" name="Picture 40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8</w:t>
      </w:r>
    </w:p>
    <w:p w14:paraId="1054BA43" w14:textId="77777777" w:rsidR="004676E2" w:rsidRPr="00C1598C" w:rsidRDefault="004676E2" w:rsidP="00B305E1">
      <w:pPr>
        <w:pStyle w:val="Answer"/>
        <w:ind w:hanging="450"/>
      </w:pPr>
      <w:r w:rsidRPr="00C1598C">
        <w:rPr>
          <w:vertAlign w:val="superscript"/>
        </w:rPr>
        <w:t>9</w:t>
      </w:r>
      <w:r>
        <w:rPr>
          <w:vertAlign w:val="superscript"/>
        </w:rPr>
        <w:t xml:space="preserve"> </w:t>
      </w:r>
      <w:r w:rsidRPr="00C1598C">
        <w:rPr>
          <w:noProof/>
        </w:rPr>
        <w:drawing>
          <wp:inline distT="0" distB="0" distL="0" distR="0" wp14:anchorId="49675D8D" wp14:editId="1D7CB6E0">
            <wp:extent cx="164592" cy="164592"/>
            <wp:effectExtent l="0" t="0" r="6985" b="6985"/>
            <wp:docPr id="4021" name="Picture 40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9</w:t>
      </w:r>
    </w:p>
    <w:p w14:paraId="1D7A45ED" w14:textId="77777777" w:rsidR="004676E2" w:rsidRPr="00C1598C" w:rsidRDefault="004676E2" w:rsidP="00B305E1">
      <w:pPr>
        <w:pStyle w:val="AnswerLast"/>
      </w:pPr>
      <w:r w:rsidRPr="00C1598C">
        <w:rPr>
          <w:vertAlign w:val="superscript"/>
        </w:rPr>
        <w:t>10</w:t>
      </w:r>
      <w:r>
        <w:rPr>
          <w:vertAlign w:val="superscript"/>
        </w:rPr>
        <w:t xml:space="preserve"> </w:t>
      </w:r>
      <w:r w:rsidRPr="00C1598C">
        <w:rPr>
          <w:noProof/>
        </w:rPr>
        <w:drawing>
          <wp:inline distT="0" distB="0" distL="0" distR="0" wp14:anchorId="5480823F" wp14:editId="611180AE">
            <wp:extent cx="164592" cy="164592"/>
            <wp:effectExtent l="0" t="0" r="6985" b="6985"/>
            <wp:docPr id="4022" name="Picture 40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10 Best kidney doctors possible</w:t>
      </w:r>
    </w:p>
    <w:p w14:paraId="76D967AA" w14:textId="77777777" w:rsidR="004676E2" w:rsidRPr="00C1598C" w:rsidRDefault="004676E2" w:rsidP="004676E2">
      <w:pPr>
        <w:pStyle w:val="Question"/>
        <w:numPr>
          <w:ilvl w:val="0"/>
          <w:numId w:val="9"/>
        </w:numPr>
        <w:ind w:left="547" w:hanging="547"/>
      </w:pPr>
      <w:r w:rsidRPr="00C1598C">
        <w:t>Do your kidney doctors seem informed and up-to-date about the health care you receive from other doctors?</w:t>
      </w:r>
    </w:p>
    <w:p w14:paraId="0D6AEB68"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7826C39" wp14:editId="617EBED1">
            <wp:extent cx="164592" cy="164592"/>
            <wp:effectExtent l="0" t="0" r="6985" b="6985"/>
            <wp:docPr id="4023" name="Picture 40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59D5B7FE" w14:textId="77777777" w:rsidR="004676E2" w:rsidRPr="00C1598C" w:rsidRDefault="004676E2" w:rsidP="00B305E1">
      <w:pPr>
        <w:pStyle w:val="AnswerLast"/>
        <w:rPr>
          <w:rFonts w:cs="Arial"/>
          <w:szCs w:val="24"/>
        </w:rPr>
      </w:pPr>
      <w:r w:rsidRPr="00C1598C">
        <w:rPr>
          <w:vertAlign w:val="superscript"/>
        </w:rPr>
        <w:t>2</w:t>
      </w:r>
      <w:r>
        <w:rPr>
          <w:vertAlign w:val="superscript"/>
        </w:rPr>
        <w:t xml:space="preserve"> </w:t>
      </w:r>
      <w:r w:rsidRPr="00C1598C">
        <w:rPr>
          <w:noProof/>
        </w:rPr>
        <w:drawing>
          <wp:inline distT="0" distB="0" distL="0" distR="0" wp14:anchorId="566B385C" wp14:editId="6A5DF27E">
            <wp:extent cx="164592" cy="164592"/>
            <wp:effectExtent l="0" t="0" r="6985" b="6985"/>
            <wp:docPr id="4024" name="Picture 40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r>
      <w:r w:rsidRPr="00C1598C">
        <w:rPr>
          <w:rFonts w:cs="Arial"/>
          <w:szCs w:val="24"/>
        </w:rPr>
        <w:t>No</w:t>
      </w:r>
    </w:p>
    <w:p w14:paraId="7700627D" w14:textId="77777777" w:rsidR="004676E2" w:rsidRPr="00C1598C" w:rsidRDefault="004676E2" w:rsidP="007F5074">
      <w:pPr>
        <w:pStyle w:val="AppCHead1"/>
        <w:keepNext/>
      </w:pPr>
      <w:r w:rsidRPr="00C1598C">
        <w:t>The Dialysis</w:t>
      </w:r>
      <w:r w:rsidRPr="00C1598C">
        <w:rPr>
          <w:bCs/>
          <w:i/>
          <w:iCs/>
        </w:rPr>
        <w:t xml:space="preserve"> </w:t>
      </w:r>
      <w:r w:rsidRPr="00C1598C">
        <w:t>Center Staff</w:t>
      </w:r>
    </w:p>
    <w:p w14:paraId="64CF3FBB" w14:textId="77777777" w:rsidR="004676E2" w:rsidRPr="00C1598C" w:rsidRDefault="004676E2" w:rsidP="00B305E1">
      <w:pPr>
        <w:pStyle w:val="AppCBodyText"/>
        <w:keepNext w:val="0"/>
        <w:keepLines/>
        <w:spacing w:before="0" w:after="240"/>
      </w:pPr>
      <w:r w:rsidRPr="00C1598C">
        <w:t xml:space="preserve">For the next questions, dialysis center staff does </w:t>
      </w:r>
      <w:r w:rsidRPr="00C1598C">
        <w:rPr>
          <w:u w:val="single"/>
        </w:rPr>
        <w:t>not</w:t>
      </w:r>
      <w:r w:rsidRPr="00C1598C">
        <w:t xml:space="preserve"> include doctors. Dialysis center staff means nurses, technicians, dietitians, and social workers at this dialysis center.</w:t>
      </w:r>
    </w:p>
    <w:p w14:paraId="7DCCDF8B" w14:textId="77777777" w:rsidR="004676E2" w:rsidRPr="00C1598C" w:rsidRDefault="004676E2" w:rsidP="004676E2">
      <w:pPr>
        <w:pStyle w:val="Question"/>
        <w:numPr>
          <w:ilvl w:val="0"/>
          <w:numId w:val="9"/>
        </w:numPr>
        <w:ind w:left="547" w:hanging="547"/>
      </w:pPr>
      <w:r w:rsidRPr="00C1598C">
        <w:t>In the last 3 months, how often did the dialysis center staff listen carefully to you?</w:t>
      </w:r>
    </w:p>
    <w:p w14:paraId="37A8C5F1"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312CBA25" wp14:editId="1BEDE646">
            <wp:extent cx="164592" cy="164592"/>
            <wp:effectExtent l="0" t="0" r="6985" b="6985"/>
            <wp:docPr id="4025" name="Picture 40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60BE7E7F"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0A7D430" wp14:editId="1183F73A">
            <wp:extent cx="164592" cy="164592"/>
            <wp:effectExtent l="0" t="0" r="6985" b="6985"/>
            <wp:docPr id="4026" name="Picture 40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0707C713"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0EB031FB" wp14:editId="187A2FB8">
            <wp:extent cx="164592" cy="164592"/>
            <wp:effectExtent l="0" t="0" r="6985" b="6985"/>
            <wp:docPr id="4027" name="Picture 40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506CDDD2" w14:textId="77777777" w:rsidR="004676E2" w:rsidRPr="00C1598C" w:rsidRDefault="004676E2" w:rsidP="00B305E1">
      <w:pPr>
        <w:pStyle w:val="AnswerLast"/>
        <w:rPr>
          <w:b/>
        </w:rPr>
      </w:pPr>
      <w:r w:rsidRPr="00C1598C">
        <w:rPr>
          <w:vertAlign w:val="superscript"/>
        </w:rPr>
        <w:t>4</w:t>
      </w:r>
      <w:r>
        <w:rPr>
          <w:vertAlign w:val="superscript"/>
        </w:rPr>
        <w:t xml:space="preserve"> </w:t>
      </w:r>
      <w:r w:rsidRPr="00C1598C">
        <w:rPr>
          <w:noProof/>
        </w:rPr>
        <w:drawing>
          <wp:inline distT="0" distB="0" distL="0" distR="0" wp14:anchorId="22856EE7" wp14:editId="73FC4B36">
            <wp:extent cx="164592" cy="164592"/>
            <wp:effectExtent l="0" t="0" r="6985" b="6985"/>
            <wp:docPr id="4028" name="Picture 40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7B86AAC9" w14:textId="77777777" w:rsidR="004676E2" w:rsidRPr="00C1598C" w:rsidRDefault="004676E2" w:rsidP="004676E2">
      <w:pPr>
        <w:pStyle w:val="Question"/>
        <w:numPr>
          <w:ilvl w:val="0"/>
          <w:numId w:val="9"/>
        </w:numPr>
        <w:ind w:left="547" w:hanging="547"/>
      </w:pPr>
      <w:r w:rsidRPr="00C1598C">
        <w:t>In the last 3 months, how often did the dialysis center staff explain things in a way that was easy for you to understand?</w:t>
      </w:r>
    </w:p>
    <w:p w14:paraId="7852D7A1"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30DE58C5" wp14:editId="5D0044AC">
            <wp:extent cx="164592" cy="164592"/>
            <wp:effectExtent l="0" t="0" r="6985" b="6985"/>
            <wp:docPr id="4029" name="Picture 40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1D272A03"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6E5762C8" wp14:editId="29758CDE">
            <wp:extent cx="164592" cy="164592"/>
            <wp:effectExtent l="0" t="0" r="6985" b="6985"/>
            <wp:docPr id="4030" name="Picture 40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02836593"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1DA9DE04" wp14:editId="18B7103B">
            <wp:extent cx="164592" cy="164592"/>
            <wp:effectExtent l="0" t="0" r="6985" b="6985"/>
            <wp:docPr id="4031" name="Picture 40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05DC5986"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41F65391" wp14:editId="21F0BAFE">
            <wp:extent cx="164592" cy="164592"/>
            <wp:effectExtent l="0" t="0" r="6985" b="6985"/>
            <wp:docPr id="4032" name="Picture 40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71632818" w14:textId="77777777" w:rsidR="004676E2" w:rsidRPr="00C1598C" w:rsidRDefault="004676E2" w:rsidP="004676E2">
      <w:pPr>
        <w:pStyle w:val="Question"/>
        <w:numPr>
          <w:ilvl w:val="0"/>
          <w:numId w:val="9"/>
        </w:numPr>
        <w:ind w:left="547" w:hanging="547"/>
      </w:pPr>
      <w:r w:rsidRPr="00C1598C">
        <w:t>In the last 3 months, how often did the dialysis center staff show respect for what you had to say?</w:t>
      </w:r>
    </w:p>
    <w:p w14:paraId="04061D52"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2B426988" wp14:editId="2DD75648">
            <wp:extent cx="164592" cy="164592"/>
            <wp:effectExtent l="0" t="0" r="6985" b="6985"/>
            <wp:docPr id="4033" name="Picture 40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799F79AC"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3915D3C2" wp14:editId="15699DE2">
            <wp:extent cx="164592" cy="164592"/>
            <wp:effectExtent l="0" t="0" r="6985" b="6985"/>
            <wp:docPr id="4034" name="Picture 40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60BC619"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0FDAA9DE" wp14:editId="52B3570E">
            <wp:extent cx="164592" cy="164592"/>
            <wp:effectExtent l="0" t="0" r="6985" b="6985"/>
            <wp:docPr id="4035" name="Picture 40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3CBBAEC9"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451F90C6" wp14:editId="6701C9DA">
            <wp:extent cx="164592" cy="164592"/>
            <wp:effectExtent l="0" t="0" r="6985" b="6985"/>
            <wp:docPr id="4036" name="Picture 40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072D18AF" w14:textId="77777777" w:rsidR="004676E2" w:rsidRPr="00C1598C" w:rsidRDefault="004676E2" w:rsidP="004676E2">
      <w:pPr>
        <w:pStyle w:val="Question"/>
        <w:numPr>
          <w:ilvl w:val="0"/>
          <w:numId w:val="9"/>
        </w:numPr>
        <w:ind w:left="547" w:hanging="547"/>
      </w:pPr>
      <w:r w:rsidRPr="00C1598C">
        <w:t>In the last 3 months, how often did the dialysis center staff spend enough time with you?</w:t>
      </w:r>
    </w:p>
    <w:p w14:paraId="6818A5DF"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AA9ACCD" wp14:editId="6A5710EF">
            <wp:extent cx="164592" cy="164592"/>
            <wp:effectExtent l="0" t="0" r="6985" b="6985"/>
            <wp:docPr id="4037" name="Picture 40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14A053FA"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9318036" wp14:editId="6B1053DB">
            <wp:extent cx="164592" cy="164592"/>
            <wp:effectExtent l="0" t="0" r="6985" b="6985"/>
            <wp:docPr id="4038" name="Picture 40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65C249E0"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6C6DFA42" wp14:editId="5226A000">
            <wp:extent cx="164592" cy="164592"/>
            <wp:effectExtent l="0" t="0" r="6985" b="6985"/>
            <wp:docPr id="4039" name="Picture 40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9990F15"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2ED4FABD" wp14:editId="3BA3FD3A">
            <wp:extent cx="164592" cy="164592"/>
            <wp:effectExtent l="0" t="0" r="6985" b="6985"/>
            <wp:docPr id="4040" name="Picture 40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1F7606">
        <w:t>Always</w:t>
      </w:r>
    </w:p>
    <w:p w14:paraId="2FE48A5F" w14:textId="77777777" w:rsidR="004676E2" w:rsidRPr="00C1598C" w:rsidRDefault="004676E2" w:rsidP="004676E2">
      <w:pPr>
        <w:pStyle w:val="Question"/>
        <w:numPr>
          <w:ilvl w:val="0"/>
          <w:numId w:val="9"/>
        </w:numPr>
        <w:ind w:left="547" w:hanging="547"/>
      </w:pPr>
      <w:r w:rsidRPr="00C1598C">
        <w:lastRenderedPageBreak/>
        <w:t>In the last 3 months, how often did you feel the dialysis center staff really cared about you as a person?</w:t>
      </w:r>
    </w:p>
    <w:p w14:paraId="6D9D2E02"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D36685F" wp14:editId="4B4ED73B">
            <wp:extent cx="164592" cy="164592"/>
            <wp:effectExtent l="0" t="0" r="6985" b="6985"/>
            <wp:docPr id="4041" name="Picture 40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41FAF837"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AA3E0A8" wp14:editId="6BEE47EC">
            <wp:extent cx="164592" cy="164592"/>
            <wp:effectExtent l="0" t="0" r="6985" b="6985"/>
            <wp:docPr id="4042" name="Picture 40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541128A0"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2F4A2019" wp14:editId="49BE2032">
            <wp:extent cx="164592" cy="164592"/>
            <wp:effectExtent l="0" t="0" r="6985" b="6985"/>
            <wp:docPr id="4043" name="Picture 40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31506961"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1DE5F216" wp14:editId="1984FA41">
            <wp:extent cx="164592" cy="164592"/>
            <wp:effectExtent l="0" t="0" r="6985" b="6985"/>
            <wp:docPr id="4044" name="Picture 40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74E76D40" w14:textId="77777777" w:rsidR="004676E2" w:rsidRPr="00C1598C" w:rsidRDefault="004676E2" w:rsidP="004676E2">
      <w:pPr>
        <w:pStyle w:val="Question"/>
        <w:numPr>
          <w:ilvl w:val="0"/>
          <w:numId w:val="9"/>
        </w:numPr>
        <w:ind w:left="547" w:hanging="547"/>
      </w:pPr>
      <w:r w:rsidRPr="00C1598C">
        <w:t>In the last 3 months, how often did dialysis center staff make you as comfortable as possible during dialysis?</w:t>
      </w:r>
    </w:p>
    <w:p w14:paraId="6D57273C"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D81554D" wp14:editId="05B21B9B">
            <wp:extent cx="164592" cy="164592"/>
            <wp:effectExtent l="0" t="0" r="6985" b="6985"/>
            <wp:docPr id="4045" name="Picture 40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438913B8"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CD9B85E" wp14:editId="6782A452">
            <wp:extent cx="164592" cy="164592"/>
            <wp:effectExtent l="0" t="0" r="6985" b="6985"/>
            <wp:docPr id="4046" name="Picture 40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CC65B79"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19E6C425" wp14:editId="44FF7790">
            <wp:extent cx="164592" cy="164592"/>
            <wp:effectExtent l="0" t="0" r="6985" b="6985"/>
            <wp:docPr id="4047" name="Picture 40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0B024CB"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179AAB07" wp14:editId="239FEB9C">
            <wp:extent cx="164592" cy="164592"/>
            <wp:effectExtent l="0" t="0" r="6985" b="6985"/>
            <wp:docPr id="4048" name="Picture 40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6080790E" w14:textId="77777777" w:rsidR="004676E2" w:rsidRPr="00C1598C" w:rsidRDefault="004676E2" w:rsidP="004676E2">
      <w:pPr>
        <w:pStyle w:val="Question"/>
        <w:numPr>
          <w:ilvl w:val="0"/>
          <w:numId w:val="9"/>
        </w:numPr>
        <w:ind w:left="547" w:hanging="547"/>
      </w:pPr>
      <w:r w:rsidRPr="00C1598C">
        <w:t xml:space="preserve">In the last 3 months, did dialysis center staff keep information about you and your health as private as possible </w:t>
      </w:r>
      <w:r w:rsidRPr="00C1598C">
        <w:rPr>
          <w:iCs/>
        </w:rPr>
        <w:t>from other patients</w:t>
      </w:r>
      <w:r w:rsidRPr="00C1598C">
        <w:t>?</w:t>
      </w:r>
    </w:p>
    <w:p w14:paraId="3BB0EAD9"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91E7EC3" wp14:editId="31F1D66F">
            <wp:extent cx="164592" cy="164592"/>
            <wp:effectExtent l="0" t="0" r="6985" b="6985"/>
            <wp:docPr id="4049" name="Picture 40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0D2E5BBB"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5BC20C4" wp14:editId="3D41BAC6">
            <wp:extent cx="164592" cy="164592"/>
            <wp:effectExtent l="0" t="0" r="6985" b="6985"/>
            <wp:docPr id="4050" name="Picture 40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681C0B1" w14:textId="77777777" w:rsidR="004676E2" w:rsidRPr="00C1598C" w:rsidRDefault="004676E2" w:rsidP="004676E2">
      <w:pPr>
        <w:pStyle w:val="Question"/>
        <w:numPr>
          <w:ilvl w:val="0"/>
          <w:numId w:val="9"/>
        </w:numPr>
        <w:ind w:left="547" w:hanging="547"/>
      </w:pPr>
      <w:r w:rsidRPr="00C1598C">
        <w:t>In the last 3 months, did you feel comfortable asking the dialysis center staff everything you wanted about dialysis care?</w:t>
      </w:r>
    </w:p>
    <w:p w14:paraId="7ACA2322"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DA700EB" wp14:editId="2ADAF9AF">
            <wp:extent cx="164592" cy="164592"/>
            <wp:effectExtent l="0" t="0" r="6985" b="6985"/>
            <wp:docPr id="4051" name="Picture 40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7B2D194"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DA97EE6" wp14:editId="5A760C9A">
            <wp:extent cx="164592" cy="164592"/>
            <wp:effectExtent l="0" t="0" r="6985" b="6985"/>
            <wp:docPr id="4052" name="Picture 40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21EE8EA" w14:textId="77777777" w:rsidR="004676E2" w:rsidRPr="00C1598C" w:rsidRDefault="004676E2" w:rsidP="004676E2">
      <w:pPr>
        <w:pStyle w:val="Question"/>
        <w:numPr>
          <w:ilvl w:val="0"/>
          <w:numId w:val="9"/>
        </w:numPr>
        <w:ind w:left="547" w:hanging="547"/>
      </w:pPr>
      <w:r w:rsidRPr="00C1598C">
        <w:t>In the last 3 months, has anyone on the dialysis center staff asked you about how your kidney disease affects other parts of your life?</w:t>
      </w:r>
    </w:p>
    <w:p w14:paraId="56DA4427"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DCE61FC" wp14:editId="7191EBEB">
            <wp:extent cx="164592" cy="164592"/>
            <wp:effectExtent l="0" t="0" r="6985" b="6985"/>
            <wp:docPr id="4053" name="Picture 40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0E7582A2"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06147B74" wp14:editId="5AD0C5F7">
            <wp:extent cx="164592" cy="164592"/>
            <wp:effectExtent l="0" t="0" r="6985" b="6985"/>
            <wp:docPr id="4054" name="Picture 40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D213AFF" w14:textId="77777777" w:rsidR="004676E2" w:rsidRPr="00C1598C" w:rsidRDefault="004676E2" w:rsidP="004676E2">
      <w:pPr>
        <w:pStyle w:val="Question"/>
        <w:numPr>
          <w:ilvl w:val="0"/>
          <w:numId w:val="9"/>
        </w:numPr>
        <w:ind w:left="547" w:hanging="547"/>
      </w:pPr>
      <w:r w:rsidRPr="00C1598C">
        <w:t>The dialysis center staff can connect you to the dialysis machine through a graft, fistula, or catheter. Do you know how to take care of your graft, fistula, or catheter?</w:t>
      </w:r>
    </w:p>
    <w:p w14:paraId="0EE120A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64770BF" wp14:editId="4DBD04F6">
            <wp:extent cx="164592" cy="164592"/>
            <wp:effectExtent l="0" t="0" r="6985" b="6985"/>
            <wp:docPr id="4055" name="Picture 40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6DAF7718"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67742655" wp14:editId="6DEF8A54">
            <wp:extent cx="164592" cy="164592"/>
            <wp:effectExtent l="0" t="0" r="6985" b="6985"/>
            <wp:docPr id="4056" name="Picture 40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7F78C349" w14:textId="77777777" w:rsidR="004676E2" w:rsidRPr="00C1598C" w:rsidRDefault="004676E2" w:rsidP="004676E2">
      <w:pPr>
        <w:pStyle w:val="Question"/>
        <w:numPr>
          <w:ilvl w:val="0"/>
          <w:numId w:val="9"/>
        </w:numPr>
        <w:ind w:left="547" w:hanging="547"/>
      </w:pPr>
      <w:r w:rsidRPr="00C1598C">
        <w:t>In the last 3 months, which one did they use most often to connect you to the dialysis machine?</w:t>
      </w:r>
    </w:p>
    <w:p w14:paraId="56E8B331"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99AB799" wp14:editId="5F821E74">
            <wp:extent cx="164592" cy="164592"/>
            <wp:effectExtent l="0" t="0" r="6985" b="6985"/>
            <wp:docPr id="4057" name="Picture 40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Graft</w:t>
      </w:r>
    </w:p>
    <w:p w14:paraId="382F3964"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DD738FC" wp14:editId="64B1E427">
            <wp:extent cx="164592" cy="164592"/>
            <wp:effectExtent l="0" t="0" r="6985" b="6985"/>
            <wp:docPr id="4058" name="Picture 40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Fistula</w:t>
      </w:r>
    </w:p>
    <w:p w14:paraId="06B97BF6" w14:textId="77777777" w:rsidR="004676E2" w:rsidRPr="00C1598C" w:rsidRDefault="004676E2" w:rsidP="00B305E1">
      <w:pPr>
        <w:pStyle w:val="Answer"/>
        <w:rPr>
          <w:b/>
        </w:rPr>
      </w:pPr>
      <w:r w:rsidRPr="00C1598C">
        <w:rPr>
          <w:vertAlign w:val="superscript"/>
        </w:rPr>
        <w:t>3</w:t>
      </w:r>
      <w:r>
        <w:rPr>
          <w:vertAlign w:val="superscript"/>
        </w:rPr>
        <w:t xml:space="preserve"> </w:t>
      </w:r>
      <w:r w:rsidRPr="00C1598C">
        <w:rPr>
          <w:noProof/>
        </w:rPr>
        <w:drawing>
          <wp:inline distT="0" distB="0" distL="0" distR="0" wp14:anchorId="178A8662" wp14:editId="38522BC1">
            <wp:extent cx="164592" cy="164592"/>
            <wp:effectExtent l="0" t="0" r="6985" b="6985"/>
            <wp:docPr id="4059" name="Picture 40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Catheter </w:t>
      </w:r>
      <w:r w:rsidRPr="00C1598C">
        <w:rPr>
          <w:noProof/>
          <w:position w:val="-4"/>
        </w:rPr>
        <w:drawing>
          <wp:inline distT="0" distB="0" distL="0" distR="0" wp14:anchorId="43654FE6" wp14:editId="20B6FAA8">
            <wp:extent cx="182880" cy="162560"/>
            <wp:effectExtent l="0" t="0" r="0" b="0"/>
            <wp:docPr id="256" name="Picture 25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Catheter,</w:t>
      </w:r>
      <w:r w:rsidRPr="00C1598C">
        <w:t xml:space="preserve"> </w:t>
      </w:r>
      <w:r w:rsidRPr="00C1598C">
        <w:rPr>
          <w:b/>
        </w:rPr>
        <w:t>Go to Question 22</w:t>
      </w:r>
    </w:p>
    <w:p w14:paraId="14D53C8D" w14:textId="77777777" w:rsidR="004676E2" w:rsidRPr="00C1598C" w:rsidRDefault="004676E2" w:rsidP="00B305E1">
      <w:pPr>
        <w:pStyle w:val="AnswerLast"/>
        <w:rPr>
          <w:b/>
        </w:rPr>
      </w:pPr>
      <w:r w:rsidRPr="00C1598C">
        <w:rPr>
          <w:vertAlign w:val="superscript"/>
        </w:rPr>
        <w:t>4</w:t>
      </w:r>
      <w:r>
        <w:rPr>
          <w:vertAlign w:val="superscript"/>
        </w:rPr>
        <w:t xml:space="preserve"> </w:t>
      </w:r>
      <w:r w:rsidRPr="00C1598C">
        <w:rPr>
          <w:noProof/>
        </w:rPr>
        <w:drawing>
          <wp:inline distT="0" distB="0" distL="0" distR="0" wp14:anchorId="26BAB92D" wp14:editId="645ECB63">
            <wp:extent cx="164592" cy="164592"/>
            <wp:effectExtent l="0" t="0" r="6985" b="6985"/>
            <wp:docPr id="4060" name="Picture 40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I don</w:t>
      </w:r>
      <w:r>
        <w:t>’</w:t>
      </w:r>
      <w:r w:rsidRPr="00C1598C">
        <w:t xml:space="preserve">t know </w:t>
      </w:r>
      <w:r w:rsidRPr="00C1598C">
        <w:rPr>
          <w:noProof/>
          <w:position w:val="-4"/>
        </w:rPr>
        <w:drawing>
          <wp:inline distT="0" distB="0" distL="0" distR="0" wp14:anchorId="23AD7F37" wp14:editId="51F62A2F">
            <wp:extent cx="182880" cy="162560"/>
            <wp:effectExtent l="0" t="0" r="0" b="0"/>
            <wp:docPr id="257" name="Picture 25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Don</w:t>
      </w:r>
      <w:r>
        <w:rPr>
          <w:b/>
        </w:rPr>
        <w:t>’</w:t>
      </w:r>
      <w:r w:rsidRPr="00C1598C">
        <w:rPr>
          <w:b/>
        </w:rPr>
        <w:t>t Know, Go to Question 22</w:t>
      </w:r>
    </w:p>
    <w:p w14:paraId="538098D4" w14:textId="77777777" w:rsidR="004676E2" w:rsidRPr="00C1598C" w:rsidRDefault="004676E2" w:rsidP="004676E2">
      <w:pPr>
        <w:pStyle w:val="Question"/>
        <w:numPr>
          <w:ilvl w:val="0"/>
          <w:numId w:val="9"/>
        </w:numPr>
        <w:ind w:left="547" w:hanging="547"/>
      </w:pPr>
      <w:r w:rsidRPr="00C1598C">
        <w:t>In the last 3 months, how often did dialysis center staff insert your needles with as little pain as possible?</w:t>
      </w:r>
    </w:p>
    <w:p w14:paraId="0773F248"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BBD38AB" wp14:editId="5533F207">
            <wp:extent cx="164592" cy="164592"/>
            <wp:effectExtent l="0" t="0" r="6985" b="6985"/>
            <wp:docPr id="4061" name="Picture 40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062271E7"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44D8E4C3" wp14:editId="4FCCEE19">
            <wp:extent cx="164592" cy="164592"/>
            <wp:effectExtent l="0" t="0" r="6985" b="6985"/>
            <wp:docPr id="4062" name="Picture 40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27851CE"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03D70615" wp14:editId="6B1114AA">
            <wp:extent cx="164592" cy="164592"/>
            <wp:effectExtent l="0" t="0" r="6985" b="6985"/>
            <wp:docPr id="4063" name="Picture 40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0CE73018" w14:textId="77777777" w:rsidR="004676E2" w:rsidRPr="00C1598C" w:rsidRDefault="004676E2" w:rsidP="00B305E1">
      <w:pPr>
        <w:pStyle w:val="Answer"/>
      </w:pPr>
      <w:r w:rsidRPr="00C1598C">
        <w:rPr>
          <w:vertAlign w:val="superscript"/>
        </w:rPr>
        <w:t>4</w:t>
      </w:r>
      <w:r>
        <w:rPr>
          <w:vertAlign w:val="superscript"/>
        </w:rPr>
        <w:t xml:space="preserve"> </w:t>
      </w:r>
      <w:r w:rsidRPr="00C1598C">
        <w:rPr>
          <w:noProof/>
        </w:rPr>
        <w:drawing>
          <wp:inline distT="0" distB="0" distL="0" distR="0" wp14:anchorId="0952B113" wp14:editId="445FEE5C">
            <wp:extent cx="164592" cy="164592"/>
            <wp:effectExtent l="0" t="0" r="6985" b="6985"/>
            <wp:docPr id="4064" name="Picture 40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1C2CBDB2" w14:textId="77777777" w:rsidR="004676E2" w:rsidRPr="00C1598C" w:rsidRDefault="004676E2" w:rsidP="00B305E1">
      <w:pPr>
        <w:pStyle w:val="AnswerLast"/>
      </w:pPr>
      <w:r w:rsidRPr="00C1598C">
        <w:rPr>
          <w:vertAlign w:val="superscript"/>
        </w:rPr>
        <w:t>5</w:t>
      </w:r>
      <w:r>
        <w:rPr>
          <w:vertAlign w:val="superscript"/>
        </w:rPr>
        <w:t xml:space="preserve"> </w:t>
      </w:r>
      <w:r w:rsidRPr="00C1598C">
        <w:rPr>
          <w:noProof/>
        </w:rPr>
        <w:drawing>
          <wp:inline distT="0" distB="0" distL="0" distR="0" wp14:anchorId="2F480BB3" wp14:editId="79F5A86B">
            <wp:extent cx="164592" cy="164592"/>
            <wp:effectExtent l="0" t="0" r="6985" b="6985"/>
            <wp:docPr id="4065" name="Picture 40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I insert my own </w:t>
      </w:r>
      <w:proofErr w:type="gramStart"/>
      <w:r w:rsidRPr="00C1598C">
        <w:t>needles</w:t>
      </w:r>
      <w:proofErr w:type="gramEnd"/>
    </w:p>
    <w:p w14:paraId="7B76193F" w14:textId="77777777" w:rsidR="004676E2" w:rsidRPr="00C1598C" w:rsidRDefault="004676E2" w:rsidP="004676E2">
      <w:pPr>
        <w:pStyle w:val="Question"/>
        <w:numPr>
          <w:ilvl w:val="0"/>
          <w:numId w:val="9"/>
        </w:numPr>
        <w:ind w:left="547" w:hanging="547"/>
      </w:pPr>
      <w:r w:rsidRPr="00C1598C">
        <w:t>In the last 3 months, how often did dialysis center staff check you as closely as you wanted while you were on the dialysis machine?</w:t>
      </w:r>
    </w:p>
    <w:p w14:paraId="7CB37FF1"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04AFB45" wp14:editId="37965D35">
            <wp:extent cx="164592" cy="164592"/>
            <wp:effectExtent l="0" t="0" r="6985" b="6985"/>
            <wp:docPr id="4066" name="Picture 40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0D403CB6"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E829D9C" wp14:editId="13E53DF8">
            <wp:extent cx="164592" cy="164592"/>
            <wp:effectExtent l="0" t="0" r="6985" b="6985"/>
            <wp:docPr id="4067" name="Picture 40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465C4D7"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5C8713D5" wp14:editId="4510A9D2">
            <wp:extent cx="164592" cy="164592"/>
            <wp:effectExtent l="0" t="0" r="6985" b="6985"/>
            <wp:docPr id="4068" name="Picture 40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7F3D6B2E"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2B4FB628" wp14:editId="2C0BE058">
            <wp:extent cx="164592" cy="164592"/>
            <wp:effectExtent l="0" t="0" r="6985" b="6985"/>
            <wp:docPr id="4069" name="Picture 40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6C1C5D">
        <w:t>Always</w:t>
      </w:r>
    </w:p>
    <w:p w14:paraId="7245C64F" w14:textId="77777777" w:rsidR="004676E2" w:rsidRPr="00C1598C" w:rsidRDefault="004676E2" w:rsidP="004676E2">
      <w:pPr>
        <w:pStyle w:val="Question"/>
        <w:numPr>
          <w:ilvl w:val="0"/>
          <w:numId w:val="9"/>
        </w:numPr>
        <w:ind w:left="547" w:hanging="547"/>
      </w:pPr>
      <w:r w:rsidRPr="00C1598C">
        <w:lastRenderedPageBreak/>
        <w:t>In the last 3 months, did any problems occur during your dialysis?</w:t>
      </w:r>
    </w:p>
    <w:p w14:paraId="79D5B59D"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EAA5234" wp14:editId="4720849C">
            <wp:extent cx="164592" cy="164592"/>
            <wp:effectExtent l="0" t="0" r="6985" b="6985"/>
            <wp:docPr id="4070" name="Picture 40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16A53E0D" w14:textId="77777777" w:rsidR="004676E2" w:rsidRPr="00C1598C" w:rsidRDefault="004676E2" w:rsidP="00B305E1">
      <w:pPr>
        <w:pStyle w:val="AnswerLast"/>
        <w:rPr>
          <w:b/>
        </w:rPr>
      </w:pPr>
      <w:r w:rsidRPr="00C1598C">
        <w:rPr>
          <w:vertAlign w:val="superscript"/>
        </w:rPr>
        <w:t>2</w:t>
      </w:r>
      <w:r>
        <w:rPr>
          <w:vertAlign w:val="superscript"/>
        </w:rPr>
        <w:t xml:space="preserve"> </w:t>
      </w:r>
      <w:r w:rsidRPr="00C1598C">
        <w:rPr>
          <w:noProof/>
        </w:rPr>
        <w:drawing>
          <wp:inline distT="0" distB="0" distL="0" distR="0" wp14:anchorId="458C27D8" wp14:editId="2CE154C6">
            <wp:extent cx="164592" cy="164592"/>
            <wp:effectExtent l="0" t="0" r="6985" b="6985"/>
            <wp:docPr id="4071" name="Picture 40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5B7DF875" wp14:editId="0AB19A1E">
            <wp:extent cx="182880" cy="162560"/>
            <wp:effectExtent l="0" t="0" r="0" b="0"/>
            <wp:docPr id="225" name="Picture 22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No, Go to Question 25</w:t>
      </w:r>
    </w:p>
    <w:p w14:paraId="5C4A2F7E" w14:textId="77777777" w:rsidR="004676E2" w:rsidRPr="00C1598C" w:rsidRDefault="004676E2" w:rsidP="004676E2">
      <w:pPr>
        <w:pStyle w:val="Question"/>
        <w:numPr>
          <w:ilvl w:val="0"/>
          <w:numId w:val="9"/>
        </w:numPr>
        <w:ind w:left="547" w:hanging="547"/>
      </w:pPr>
      <w:r w:rsidRPr="00C1598C">
        <w:t>In the last 3 months, how often was the dialysis center staff able to manage problems during your dialysis?</w:t>
      </w:r>
    </w:p>
    <w:p w14:paraId="250CEC83"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A721CCE" wp14:editId="66C7F59B">
            <wp:extent cx="164592" cy="164592"/>
            <wp:effectExtent l="0" t="0" r="6985" b="6985"/>
            <wp:docPr id="4072" name="Picture 40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7BDA1B1A"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026354B" wp14:editId="74D74CFE">
            <wp:extent cx="164592" cy="164592"/>
            <wp:effectExtent l="0" t="0" r="6985" b="6985"/>
            <wp:docPr id="4073" name="Picture 40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94EB984"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02B1A8CF" wp14:editId="74A5BC7A">
            <wp:extent cx="164592" cy="164592"/>
            <wp:effectExtent l="0" t="0" r="6985" b="6985"/>
            <wp:docPr id="4074" name="Picture 40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5C2FED92"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153C85C4" wp14:editId="4DE47AE8">
            <wp:extent cx="164592" cy="164592"/>
            <wp:effectExtent l="0" t="0" r="6985" b="6985"/>
            <wp:docPr id="4075" name="Picture 40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35B9D42E" w14:textId="77777777" w:rsidR="004676E2" w:rsidRPr="00C1598C" w:rsidRDefault="004676E2" w:rsidP="004676E2">
      <w:pPr>
        <w:pStyle w:val="Question"/>
        <w:numPr>
          <w:ilvl w:val="0"/>
          <w:numId w:val="9"/>
        </w:numPr>
        <w:ind w:left="547" w:hanging="547"/>
      </w:pPr>
      <w:r w:rsidRPr="00C1598C">
        <w:t>In the last 3 months, how often did dialysis center staff behave in a professional manner?</w:t>
      </w:r>
    </w:p>
    <w:p w14:paraId="350DAFE5"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14BF3CB" wp14:editId="69D48098">
            <wp:extent cx="164592" cy="164592"/>
            <wp:effectExtent l="0" t="0" r="6985" b="6985"/>
            <wp:docPr id="4076" name="Picture 40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6921AD18"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8563CDC" wp14:editId="3F697E24">
            <wp:extent cx="164592" cy="164592"/>
            <wp:effectExtent l="0" t="0" r="6985" b="6985"/>
            <wp:docPr id="4077" name="Picture 40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BFA67CE"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4D190A16" wp14:editId="54A4D41E">
            <wp:extent cx="164592" cy="164592"/>
            <wp:effectExtent l="0" t="0" r="6985" b="6985"/>
            <wp:docPr id="4078" name="Picture 40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06D2DDD"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526A72D7" wp14:editId="58C48A2E">
            <wp:extent cx="164592" cy="164592"/>
            <wp:effectExtent l="0" t="0" r="6985" b="6985"/>
            <wp:docPr id="4079" name="Picture 40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578563EE" w14:textId="77777777" w:rsidR="004676E2" w:rsidRPr="00C1598C" w:rsidRDefault="004676E2" w:rsidP="00B305E1">
      <w:pPr>
        <w:pStyle w:val="AppCBodyText"/>
        <w:keepNext w:val="0"/>
      </w:pPr>
      <w:r w:rsidRPr="00C1598C">
        <w:t xml:space="preserve">Please remember that for these questions, </w:t>
      </w:r>
      <w:r w:rsidRPr="00C1598C">
        <w:rPr>
          <w:iCs/>
        </w:rPr>
        <w:t xml:space="preserve">dialysis center staff does </w:t>
      </w:r>
      <w:r w:rsidRPr="00C1598C">
        <w:rPr>
          <w:iCs/>
          <w:u w:val="single"/>
        </w:rPr>
        <w:t>not</w:t>
      </w:r>
      <w:r w:rsidRPr="00C1598C">
        <w:rPr>
          <w:iCs/>
        </w:rPr>
        <w:t xml:space="preserve"> include doctors. </w:t>
      </w:r>
      <w:r w:rsidRPr="00C1598C">
        <w:t>Dialysis center staff means nurses, technicians, dietitians, and social workers at this dialysis center.</w:t>
      </w:r>
    </w:p>
    <w:p w14:paraId="335789D6" w14:textId="77777777" w:rsidR="004676E2" w:rsidRPr="00C1598C" w:rsidRDefault="004676E2" w:rsidP="004676E2">
      <w:pPr>
        <w:pStyle w:val="Question"/>
        <w:numPr>
          <w:ilvl w:val="0"/>
          <w:numId w:val="9"/>
        </w:numPr>
        <w:ind w:left="547" w:hanging="547"/>
      </w:pPr>
      <w:r w:rsidRPr="00C1598C">
        <w:t>In the last 3 months, did dialysis center staff talk to you about what you should eat and drink?</w:t>
      </w:r>
    </w:p>
    <w:p w14:paraId="404FB18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06F5EC05" wp14:editId="236C1F1C">
            <wp:extent cx="164592" cy="164592"/>
            <wp:effectExtent l="0" t="0" r="6985" b="6985"/>
            <wp:docPr id="4080" name="Picture 40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C5B741E"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05F23DDB" wp14:editId="393BB561">
            <wp:extent cx="164592" cy="164592"/>
            <wp:effectExtent l="0" t="0" r="6985" b="6985"/>
            <wp:docPr id="4081" name="Picture 40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B829370" w14:textId="77777777" w:rsidR="004676E2" w:rsidRPr="00C1598C" w:rsidRDefault="004676E2" w:rsidP="004676E2">
      <w:pPr>
        <w:pStyle w:val="Question"/>
        <w:numPr>
          <w:ilvl w:val="0"/>
          <w:numId w:val="9"/>
        </w:numPr>
        <w:ind w:left="547" w:hanging="547"/>
      </w:pPr>
      <w:r w:rsidRPr="00C1598C">
        <w:t>In the last 3 months, how often did dialysis center staff explain blood test results in a way that was easy to understand?</w:t>
      </w:r>
    </w:p>
    <w:p w14:paraId="0B5F2926"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2AA1445" wp14:editId="11D8603A">
            <wp:extent cx="164592" cy="164592"/>
            <wp:effectExtent l="0" t="0" r="6985" b="6985"/>
            <wp:docPr id="4082" name="Picture 40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5CBA5B36"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34F05DA6" wp14:editId="04457536">
            <wp:extent cx="164592" cy="164592"/>
            <wp:effectExtent l="0" t="0" r="6985" b="6985"/>
            <wp:docPr id="4083" name="Picture 40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44A2099"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77AE4C2A" wp14:editId="74ACE642">
            <wp:extent cx="164592" cy="164592"/>
            <wp:effectExtent l="0" t="0" r="6985" b="6985"/>
            <wp:docPr id="4084" name="Picture 40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5AD182B2"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280A6DAF" wp14:editId="331EA838">
            <wp:extent cx="164592" cy="164592"/>
            <wp:effectExtent l="0" t="0" r="6985" b="6985"/>
            <wp:docPr id="4085" name="Picture 40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328FBCE8" w14:textId="77777777" w:rsidR="004676E2" w:rsidRPr="00C1598C" w:rsidRDefault="004676E2" w:rsidP="004676E2">
      <w:pPr>
        <w:pStyle w:val="Question"/>
        <w:numPr>
          <w:ilvl w:val="0"/>
          <w:numId w:val="9"/>
        </w:numPr>
        <w:ind w:left="547" w:hanging="547"/>
      </w:pPr>
      <w:r w:rsidRPr="00C1598C">
        <w:t>As a patient you have certain rights. For example, you have the right to be treated with respect and the right to privacy.</w:t>
      </w:r>
      <w:r w:rsidRPr="00C1598C">
        <w:rPr>
          <w:i/>
        </w:rPr>
        <w:t xml:space="preserve"> </w:t>
      </w:r>
      <w:r w:rsidRPr="00C1598C">
        <w:t>Did this dialysis center ever give you any written information about your rights as a patient?</w:t>
      </w:r>
    </w:p>
    <w:p w14:paraId="4F4EECB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3A28376C" wp14:editId="33E30439">
            <wp:extent cx="164592" cy="164592"/>
            <wp:effectExtent l="0" t="0" r="6985" b="6985"/>
            <wp:docPr id="4086" name="Picture 40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21DD1469"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725DE51" wp14:editId="72CE9A92">
            <wp:extent cx="164592" cy="164592"/>
            <wp:effectExtent l="0" t="0" r="6985" b="6985"/>
            <wp:docPr id="4087" name="Picture 40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3964BC63" w14:textId="77777777" w:rsidR="004676E2" w:rsidRPr="00C1598C" w:rsidRDefault="004676E2" w:rsidP="004676E2">
      <w:pPr>
        <w:pStyle w:val="Question"/>
        <w:numPr>
          <w:ilvl w:val="0"/>
          <w:numId w:val="9"/>
        </w:numPr>
        <w:ind w:left="547" w:hanging="547"/>
      </w:pPr>
      <w:r w:rsidRPr="00C1598C">
        <w:t xml:space="preserve">Did dialysis center staff </w:t>
      </w:r>
      <w:r w:rsidRPr="00C1598C">
        <w:rPr>
          <w:iCs/>
        </w:rPr>
        <w:t xml:space="preserve">at this center </w:t>
      </w:r>
      <w:r w:rsidRPr="00C1598C">
        <w:t>ever review your rights as a patient with you?</w:t>
      </w:r>
    </w:p>
    <w:p w14:paraId="689BFD4D"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B0CC860" wp14:editId="346FF619">
            <wp:extent cx="164592" cy="164592"/>
            <wp:effectExtent l="0" t="0" r="6985" b="6985"/>
            <wp:docPr id="4088" name="Picture 40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3515CEC"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4640F439" wp14:editId="44E61210">
            <wp:extent cx="164592" cy="164592"/>
            <wp:effectExtent l="0" t="0" r="6985" b="6985"/>
            <wp:docPr id="4089" name="Picture 40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23669D6E" w14:textId="77777777" w:rsidR="004676E2" w:rsidRPr="00C1598C" w:rsidRDefault="004676E2" w:rsidP="004676E2">
      <w:pPr>
        <w:pStyle w:val="Question"/>
        <w:numPr>
          <w:ilvl w:val="0"/>
          <w:numId w:val="9"/>
        </w:numPr>
        <w:ind w:left="547" w:hanging="547"/>
      </w:pPr>
      <w:r w:rsidRPr="00C1598C">
        <w:t>Has dialysis center staff ever told you what to do if you experience a health problem at home?</w:t>
      </w:r>
    </w:p>
    <w:p w14:paraId="32B25AA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94FC41B" wp14:editId="142326EA">
            <wp:extent cx="164592" cy="164592"/>
            <wp:effectExtent l="0" t="0" r="6985" b="6985"/>
            <wp:docPr id="4090" name="Picture 40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F4D9741"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3989017" wp14:editId="2EDC74DC">
            <wp:extent cx="164592" cy="164592"/>
            <wp:effectExtent l="0" t="0" r="6985" b="6985"/>
            <wp:docPr id="4091" name="Picture 40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5EB094D8" w14:textId="77777777" w:rsidR="004676E2" w:rsidRPr="00C1598C" w:rsidRDefault="004676E2" w:rsidP="004676E2">
      <w:pPr>
        <w:pStyle w:val="Question"/>
        <w:numPr>
          <w:ilvl w:val="0"/>
          <w:numId w:val="9"/>
        </w:numPr>
        <w:ind w:left="547" w:hanging="547"/>
      </w:pPr>
      <w:r w:rsidRPr="00C1598C">
        <w:t>Has any dialysis center staff ever told you how to get off the machine if there is an emergency at the center?</w:t>
      </w:r>
    </w:p>
    <w:p w14:paraId="374B029A"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A7BDFBB" wp14:editId="5D42F188">
            <wp:extent cx="164592" cy="164592"/>
            <wp:effectExtent l="0" t="0" r="6985" b="6985"/>
            <wp:docPr id="4092" name="Picture 40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53AFA982"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6C38DE1F" wp14:editId="5CAE44CB">
            <wp:extent cx="164592" cy="164592"/>
            <wp:effectExtent l="0" t="0" r="6985" b="6985"/>
            <wp:docPr id="4093" name="Picture 40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r>
      <w:r w:rsidRPr="00EC67FF">
        <w:t>No</w:t>
      </w:r>
    </w:p>
    <w:p w14:paraId="1506B8B8" w14:textId="77777777" w:rsidR="004676E2" w:rsidRPr="00C1598C" w:rsidRDefault="004676E2" w:rsidP="004676E2">
      <w:pPr>
        <w:pStyle w:val="Question"/>
        <w:numPr>
          <w:ilvl w:val="0"/>
          <w:numId w:val="9"/>
        </w:numPr>
        <w:ind w:left="547" w:hanging="547"/>
      </w:pPr>
      <w:r w:rsidRPr="00C1598C">
        <w:lastRenderedPageBreak/>
        <w:t>Using any number from 0 to 10, where 0 is the worst dialysis center staff possible and 10 is the best dialysis center staff possible, what number would you use to rate your dialysis center staff?</w:t>
      </w:r>
    </w:p>
    <w:p w14:paraId="3DE9322D" w14:textId="77777777" w:rsidR="004676E2" w:rsidRPr="00C1598C" w:rsidRDefault="004676E2" w:rsidP="00B305E1">
      <w:pPr>
        <w:pStyle w:val="Answer"/>
        <w:ind w:hanging="450"/>
      </w:pPr>
      <w:r w:rsidRPr="00C1598C">
        <w:rPr>
          <w:vertAlign w:val="superscript"/>
        </w:rPr>
        <w:t>0</w:t>
      </w:r>
      <w:r>
        <w:rPr>
          <w:vertAlign w:val="superscript"/>
        </w:rPr>
        <w:t xml:space="preserve"> </w:t>
      </w:r>
      <w:r w:rsidRPr="00C1598C">
        <w:rPr>
          <w:noProof/>
        </w:rPr>
        <w:drawing>
          <wp:inline distT="0" distB="0" distL="0" distR="0" wp14:anchorId="24921190" wp14:editId="12B897C8">
            <wp:extent cx="164592" cy="164592"/>
            <wp:effectExtent l="0" t="0" r="6985" b="6985"/>
            <wp:docPr id="4094" name="Picture 40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0 Worst dialysis center staff possible</w:t>
      </w:r>
    </w:p>
    <w:p w14:paraId="3636BF31" w14:textId="77777777" w:rsidR="004676E2" w:rsidRPr="00C1598C" w:rsidRDefault="004676E2" w:rsidP="00B305E1">
      <w:pPr>
        <w:pStyle w:val="Answer"/>
        <w:ind w:hanging="450"/>
      </w:pPr>
      <w:r w:rsidRPr="00C1598C">
        <w:rPr>
          <w:vertAlign w:val="superscript"/>
        </w:rPr>
        <w:t>1</w:t>
      </w:r>
      <w:r>
        <w:rPr>
          <w:vertAlign w:val="superscript"/>
        </w:rPr>
        <w:t xml:space="preserve"> </w:t>
      </w:r>
      <w:r w:rsidRPr="00C1598C">
        <w:rPr>
          <w:noProof/>
        </w:rPr>
        <w:drawing>
          <wp:inline distT="0" distB="0" distL="0" distR="0" wp14:anchorId="4EA39EA9" wp14:editId="760A8C69">
            <wp:extent cx="164592" cy="164592"/>
            <wp:effectExtent l="0" t="0" r="6985" b="6985"/>
            <wp:docPr id="4095" name="Picture 40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w:t>
      </w:r>
    </w:p>
    <w:p w14:paraId="6D518248" w14:textId="77777777" w:rsidR="004676E2" w:rsidRPr="00C1598C" w:rsidRDefault="004676E2" w:rsidP="00B305E1">
      <w:pPr>
        <w:pStyle w:val="Answer"/>
        <w:ind w:hanging="450"/>
      </w:pPr>
      <w:r w:rsidRPr="00C1598C">
        <w:rPr>
          <w:vertAlign w:val="superscript"/>
        </w:rPr>
        <w:t>2</w:t>
      </w:r>
      <w:r>
        <w:rPr>
          <w:vertAlign w:val="superscript"/>
        </w:rPr>
        <w:t xml:space="preserve"> </w:t>
      </w:r>
      <w:r w:rsidRPr="00C1598C">
        <w:rPr>
          <w:noProof/>
        </w:rPr>
        <w:drawing>
          <wp:inline distT="0" distB="0" distL="0" distR="0" wp14:anchorId="0DB9A23E" wp14:editId="2591CF02">
            <wp:extent cx="164592" cy="164592"/>
            <wp:effectExtent l="0" t="0" r="6985" b="6985"/>
            <wp:docPr id="4096" name="Picture 40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2</w:t>
      </w:r>
    </w:p>
    <w:p w14:paraId="6AFFE8EF" w14:textId="77777777" w:rsidR="004676E2" w:rsidRPr="00C1598C" w:rsidRDefault="004676E2" w:rsidP="00B305E1">
      <w:pPr>
        <w:pStyle w:val="Answer"/>
        <w:ind w:hanging="450"/>
      </w:pPr>
      <w:r w:rsidRPr="00C1598C">
        <w:rPr>
          <w:vertAlign w:val="superscript"/>
        </w:rPr>
        <w:t>3</w:t>
      </w:r>
      <w:r>
        <w:rPr>
          <w:vertAlign w:val="superscript"/>
        </w:rPr>
        <w:t xml:space="preserve"> </w:t>
      </w:r>
      <w:r w:rsidRPr="00C1598C">
        <w:rPr>
          <w:noProof/>
        </w:rPr>
        <w:drawing>
          <wp:inline distT="0" distB="0" distL="0" distR="0" wp14:anchorId="65BF5930" wp14:editId="78CD81FE">
            <wp:extent cx="164592" cy="164592"/>
            <wp:effectExtent l="0" t="0" r="6985" b="6985"/>
            <wp:docPr id="4097" name="Picture 40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3</w:t>
      </w:r>
    </w:p>
    <w:p w14:paraId="7697FE80" w14:textId="77777777" w:rsidR="004676E2" w:rsidRPr="00C1598C" w:rsidRDefault="004676E2" w:rsidP="00B305E1">
      <w:pPr>
        <w:pStyle w:val="Answer"/>
        <w:ind w:hanging="450"/>
      </w:pPr>
      <w:r w:rsidRPr="00C1598C">
        <w:rPr>
          <w:vertAlign w:val="superscript"/>
        </w:rPr>
        <w:t>4</w:t>
      </w:r>
      <w:r>
        <w:rPr>
          <w:vertAlign w:val="superscript"/>
        </w:rPr>
        <w:t xml:space="preserve"> </w:t>
      </w:r>
      <w:r w:rsidRPr="00C1598C">
        <w:rPr>
          <w:noProof/>
        </w:rPr>
        <w:drawing>
          <wp:inline distT="0" distB="0" distL="0" distR="0" wp14:anchorId="7F00DB44" wp14:editId="5EE8B26B">
            <wp:extent cx="164592" cy="164592"/>
            <wp:effectExtent l="0" t="0" r="6985" b="6985"/>
            <wp:docPr id="4098" name="Picture 40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4</w:t>
      </w:r>
    </w:p>
    <w:p w14:paraId="400B6112" w14:textId="77777777" w:rsidR="004676E2" w:rsidRPr="00C1598C" w:rsidRDefault="004676E2" w:rsidP="00B305E1">
      <w:pPr>
        <w:pStyle w:val="Answer"/>
        <w:ind w:hanging="450"/>
      </w:pPr>
      <w:r w:rsidRPr="00C1598C">
        <w:rPr>
          <w:vertAlign w:val="superscript"/>
        </w:rPr>
        <w:t>5</w:t>
      </w:r>
      <w:r>
        <w:rPr>
          <w:vertAlign w:val="superscript"/>
        </w:rPr>
        <w:t xml:space="preserve"> </w:t>
      </w:r>
      <w:r w:rsidRPr="00C1598C">
        <w:rPr>
          <w:noProof/>
        </w:rPr>
        <w:drawing>
          <wp:inline distT="0" distB="0" distL="0" distR="0" wp14:anchorId="2011904F" wp14:editId="5CD9ED94">
            <wp:extent cx="164592" cy="164592"/>
            <wp:effectExtent l="0" t="0" r="6985" b="6985"/>
            <wp:docPr id="4099" name="Picture 40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w:t>
      </w:r>
    </w:p>
    <w:p w14:paraId="0F97D106" w14:textId="77777777" w:rsidR="004676E2" w:rsidRPr="00C1598C" w:rsidRDefault="004676E2" w:rsidP="00B305E1">
      <w:pPr>
        <w:pStyle w:val="Answer"/>
        <w:ind w:hanging="450"/>
      </w:pPr>
      <w:r w:rsidRPr="00C1598C">
        <w:rPr>
          <w:vertAlign w:val="superscript"/>
        </w:rPr>
        <w:t>6</w:t>
      </w:r>
      <w:r>
        <w:rPr>
          <w:vertAlign w:val="superscript"/>
        </w:rPr>
        <w:t xml:space="preserve"> </w:t>
      </w:r>
      <w:r w:rsidRPr="00C1598C">
        <w:rPr>
          <w:noProof/>
        </w:rPr>
        <w:drawing>
          <wp:inline distT="0" distB="0" distL="0" distR="0" wp14:anchorId="2F7C4087" wp14:editId="4CC434E3">
            <wp:extent cx="164592" cy="164592"/>
            <wp:effectExtent l="0" t="0" r="6985" b="6985"/>
            <wp:docPr id="4100" name="Picture 41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6</w:t>
      </w:r>
    </w:p>
    <w:p w14:paraId="4E3A92B8" w14:textId="77777777" w:rsidR="004676E2" w:rsidRPr="00C1598C" w:rsidRDefault="004676E2" w:rsidP="00B305E1">
      <w:pPr>
        <w:pStyle w:val="Answer"/>
        <w:ind w:hanging="450"/>
      </w:pPr>
      <w:r w:rsidRPr="00C1598C">
        <w:rPr>
          <w:vertAlign w:val="superscript"/>
        </w:rPr>
        <w:t>7</w:t>
      </w:r>
      <w:r>
        <w:rPr>
          <w:vertAlign w:val="superscript"/>
        </w:rPr>
        <w:t xml:space="preserve"> </w:t>
      </w:r>
      <w:r w:rsidRPr="00C1598C">
        <w:rPr>
          <w:noProof/>
        </w:rPr>
        <w:drawing>
          <wp:inline distT="0" distB="0" distL="0" distR="0" wp14:anchorId="1E2DCAFF" wp14:editId="5DD16D01">
            <wp:extent cx="164592" cy="164592"/>
            <wp:effectExtent l="0" t="0" r="6985" b="6985"/>
            <wp:docPr id="4101" name="Picture 41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7</w:t>
      </w:r>
    </w:p>
    <w:p w14:paraId="381B77E2" w14:textId="77777777" w:rsidR="004676E2" w:rsidRPr="00C1598C" w:rsidRDefault="004676E2" w:rsidP="00B305E1">
      <w:pPr>
        <w:pStyle w:val="Answer"/>
        <w:ind w:hanging="450"/>
      </w:pPr>
      <w:r w:rsidRPr="00C1598C">
        <w:rPr>
          <w:vertAlign w:val="superscript"/>
        </w:rPr>
        <w:t>8</w:t>
      </w:r>
      <w:r>
        <w:rPr>
          <w:vertAlign w:val="superscript"/>
        </w:rPr>
        <w:t xml:space="preserve"> </w:t>
      </w:r>
      <w:r w:rsidRPr="00C1598C">
        <w:rPr>
          <w:noProof/>
        </w:rPr>
        <w:drawing>
          <wp:inline distT="0" distB="0" distL="0" distR="0" wp14:anchorId="464FAD6F" wp14:editId="79BD4EA4">
            <wp:extent cx="164592" cy="164592"/>
            <wp:effectExtent l="0" t="0" r="6985" b="6985"/>
            <wp:docPr id="4102" name="Picture 41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8</w:t>
      </w:r>
    </w:p>
    <w:p w14:paraId="10D2E72E" w14:textId="77777777" w:rsidR="004676E2" w:rsidRPr="00C1598C" w:rsidRDefault="004676E2" w:rsidP="00B305E1">
      <w:pPr>
        <w:pStyle w:val="Answer"/>
        <w:ind w:hanging="450"/>
      </w:pPr>
      <w:r w:rsidRPr="00C1598C">
        <w:rPr>
          <w:vertAlign w:val="superscript"/>
        </w:rPr>
        <w:t>9</w:t>
      </w:r>
      <w:r>
        <w:rPr>
          <w:vertAlign w:val="superscript"/>
        </w:rPr>
        <w:t xml:space="preserve"> </w:t>
      </w:r>
      <w:r w:rsidRPr="00C1598C">
        <w:rPr>
          <w:noProof/>
        </w:rPr>
        <w:drawing>
          <wp:inline distT="0" distB="0" distL="0" distR="0" wp14:anchorId="6E7EE92E" wp14:editId="15C47071">
            <wp:extent cx="164592" cy="164592"/>
            <wp:effectExtent l="0" t="0" r="6985" b="6985"/>
            <wp:docPr id="4103" name="Picture 41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9</w:t>
      </w:r>
    </w:p>
    <w:p w14:paraId="05FB8D88" w14:textId="77777777" w:rsidR="004676E2" w:rsidRPr="00C1598C" w:rsidRDefault="004676E2" w:rsidP="00B305E1">
      <w:pPr>
        <w:pStyle w:val="AnswerLast"/>
      </w:pPr>
      <w:r w:rsidRPr="00C1598C">
        <w:rPr>
          <w:szCs w:val="22"/>
          <w:vertAlign w:val="superscript"/>
        </w:rPr>
        <w:t>10</w:t>
      </w:r>
      <w:r>
        <w:rPr>
          <w:szCs w:val="22"/>
          <w:vertAlign w:val="superscript"/>
        </w:rPr>
        <w:t xml:space="preserve"> </w:t>
      </w:r>
      <w:r w:rsidRPr="00C1598C">
        <w:rPr>
          <w:noProof/>
        </w:rPr>
        <w:drawing>
          <wp:inline distT="0" distB="0" distL="0" distR="0" wp14:anchorId="2C1A53BA" wp14:editId="090AD4A6">
            <wp:extent cx="164592" cy="164592"/>
            <wp:effectExtent l="0" t="0" r="6985" b="6985"/>
            <wp:docPr id="4104" name="Picture 41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10 Best dialysis center staff possible</w:t>
      </w:r>
    </w:p>
    <w:p w14:paraId="1E714844" w14:textId="77777777" w:rsidR="004676E2" w:rsidRPr="00C1598C" w:rsidRDefault="004676E2" w:rsidP="00297D3E">
      <w:pPr>
        <w:pStyle w:val="AppCHead1"/>
      </w:pPr>
      <w:r w:rsidRPr="00C1598C">
        <w:t>The Dialysis Center</w:t>
      </w:r>
    </w:p>
    <w:p w14:paraId="7AEE1278" w14:textId="77777777" w:rsidR="004676E2" w:rsidRPr="00C1598C" w:rsidRDefault="004676E2" w:rsidP="004676E2">
      <w:pPr>
        <w:pStyle w:val="Question"/>
        <w:numPr>
          <w:ilvl w:val="0"/>
          <w:numId w:val="9"/>
        </w:numPr>
        <w:ind w:left="547" w:hanging="547"/>
      </w:pPr>
      <w:r w:rsidRPr="00C1598C">
        <w:t>In the last 3 months, when you arrived on time, how often did you get put on the dialysis machine within 15 minutes of your appointment</w:t>
      </w:r>
      <w:r w:rsidRPr="00C1598C">
        <w:rPr>
          <w:i/>
          <w:iCs/>
        </w:rPr>
        <w:t xml:space="preserve"> </w:t>
      </w:r>
      <w:r w:rsidRPr="00C1598C">
        <w:rPr>
          <w:iCs/>
        </w:rPr>
        <w:t>or shift time</w:t>
      </w:r>
      <w:r w:rsidRPr="00C1598C">
        <w:t>?</w:t>
      </w:r>
    </w:p>
    <w:p w14:paraId="1A478786"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F8CA21E" wp14:editId="5134537B">
            <wp:extent cx="164592" cy="164592"/>
            <wp:effectExtent l="0" t="0" r="6985" b="6985"/>
            <wp:docPr id="4105" name="Picture 41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4526D1F5"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5F7375D1" wp14:editId="6B7BAE7C">
            <wp:extent cx="164592" cy="164592"/>
            <wp:effectExtent l="0" t="0" r="6985" b="6985"/>
            <wp:docPr id="4106" name="Picture 41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D517945"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02E1C9E8" wp14:editId="2B0B6A54">
            <wp:extent cx="164592" cy="164592"/>
            <wp:effectExtent l="0" t="0" r="6985" b="6985"/>
            <wp:docPr id="4107" name="Picture 41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39A64108"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6FFACFF6" wp14:editId="04091119">
            <wp:extent cx="164592" cy="164592"/>
            <wp:effectExtent l="0" t="0" r="6985" b="6985"/>
            <wp:docPr id="4108" name="Picture 41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3A199836" w14:textId="77777777" w:rsidR="004676E2" w:rsidRPr="00C1598C" w:rsidRDefault="004676E2" w:rsidP="004676E2">
      <w:pPr>
        <w:pStyle w:val="Question"/>
        <w:numPr>
          <w:ilvl w:val="0"/>
          <w:numId w:val="9"/>
        </w:numPr>
        <w:ind w:left="547" w:hanging="547"/>
      </w:pPr>
      <w:r w:rsidRPr="00C1598C">
        <w:t>In the last 3 months, how often was the dialysis center as clean as it could be?</w:t>
      </w:r>
    </w:p>
    <w:p w14:paraId="02F13453"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AE1A1F4" wp14:editId="6D0EFE7B">
            <wp:extent cx="164592" cy="164592"/>
            <wp:effectExtent l="0" t="0" r="6985" b="6985"/>
            <wp:docPr id="4109" name="Picture 41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7A710C6C"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7345A3CD" wp14:editId="51A9D7B2">
            <wp:extent cx="164592" cy="164592"/>
            <wp:effectExtent l="0" t="0" r="6985" b="6985"/>
            <wp:docPr id="4110" name="Picture 41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5DF674E2"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7BC4BAFA" wp14:editId="4545F790">
            <wp:extent cx="164592" cy="164592"/>
            <wp:effectExtent l="0" t="0" r="6985" b="6985"/>
            <wp:docPr id="4111" name="Picture 41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52EEF75D"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28373B23" wp14:editId="69E46FCD">
            <wp:extent cx="164592" cy="164592"/>
            <wp:effectExtent l="0" t="0" r="6985" b="6985"/>
            <wp:docPr id="4112" name="Picture 41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sz w:val="32"/>
        </w:rPr>
        <w:tab/>
      </w:r>
      <w:r w:rsidRPr="00C1598C">
        <w:t>Always</w:t>
      </w:r>
    </w:p>
    <w:p w14:paraId="34948EE4" w14:textId="77777777" w:rsidR="004676E2" w:rsidRPr="00C1598C" w:rsidRDefault="004676E2" w:rsidP="004676E2">
      <w:pPr>
        <w:pStyle w:val="Question"/>
        <w:numPr>
          <w:ilvl w:val="0"/>
          <w:numId w:val="9"/>
        </w:numPr>
        <w:ind w:left="547" w:hanging="547"/>
      </w:pPr>
      <w:r w:rsidRPr="00C1598C">
        <w:t>Using any number from 0 to 10, where 0 is the worst dialysis center possible and 10 is the best dialysis center possible, what number would you use to rate this dialysis center?</w:t>
      </w:r>
    </w:p>
    <w:p w14:paraId="423A8E14" w14:textId="77777777" w:rsidR="004676E2" w:rsidRPr="00C1598C" w:rsidRDefault="004676E2" w:rsidP="00B305E1">
      <w:pPr>
        <w:pStyle w:val="Answer"/>
        <w:ind w:hanging="450"/>
      </w:pPr>
      <w:r w:rsidRPr="00C1598C">
        <w:rPr>
          <w:vertAlign w:val="superscript"/>
        </w:rPr>
        <w:t>0</w:t>
      </w:r>
      <w:r>
        <w:rPr>
          <w:vertAlign w:val="superscript"/>
        </w:rPr>
        <w:t xml:space="preserve"> </w:t>
      </w:r>
      <w:r w:rsidRPr="00C1598C">
        <w:rPr>
          <w:noProof/>
        </w:rPr>
        <w:drawing>
          <wp:inline distT="0" distB="0" distL="0" distR="0" wp14:anchorId="7BA1ED40" wp14:editId="0E17B207">
            <wp:extent cx="164592" cy="164592"/>
            <wp:effectExtent l="0" t="0" r="6985" b="6985"/>
            <wp:docPr id="4113" name="Picture 41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0 Worst dialysis center possible</w:t>
      </w:r>
    </w:p>
    <w:p w14:paraId="5B697985" w14:textId="77777777" w:rsidR="004676E2" w:rsidRPr="00C1598C" w:rsidRDefault="004676E2" w:rsidP="00B305E1">
      <w:pPr>
        <w:pStyle w:val="Answer"/>
        <w:ind w:hanging="450"/>
      </w:pPr>
      <w:r w:rsidRPr="00C1598C">
        <w:rPr>
          <w:vertAlign w:val="superscript"/>
        </w:rPr>
        <w:t>1</w:t>
      </w:r>
      <w:r>
        <w:rPr>
          <w:vertAlign w:val="superscript"/>
        </w:rPr>
        <w:t xml:space="preserve"> </w:t>
      </w:r>
      <w:r w:rsidRPr="00C1598C">
        <w:rPr>
          <w:noProof/>
        </w:rPr>
        <w:drawing>
          <wp:inline distT="0" distB="0" distL="0" distR="0" wp14:anchorId="3E158119" wp14:editId="5A066BA8">
            <wp:extent cx="164592" cy="164592"/>
            <wp:effectExtent l="0" t="0" r="6985" b="6985"/>
            <wp:docPr id="4114" name="Picture 41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w:t>
      </w:r>
    </w:p>
    <w:p w14:paraId="7867BE80" w14:textId="77777777" w:rsidR="004676E2" w:rsidRPr="00C1598C" w:rsidRDefault="004676E2" w:rsidP="00B305E1">
      <w:pPr>
        <w:pStyle w:val="Answer"/>
        <w:ind w:hanging="450"/>
      </w:pPr>
      <w:r w:rsidRPr="00C1598C">
        <w:rPr>
          <w:vertAlign w:val="superscript"/>
        </w:rPr>
        <w:t>2</w:t>
      </w:r>
      <w:r>
        <w:rPr>
          <w:vertAlign w:val="superscript"/>
        </w:rPr>
        <w:t xml:space="preserve"> </w:t>
      </w:r>
      <w:r w:rsidRPr="00C1598C">
        <w:rPr>
          <w:noProof/>
        </w:rPr>
        <w:drawing>
          <wp:inline distT="0" distB="0" distL="0" distR="0" wp14:anchorId="435CE220" wp14:editId="5D5BB426">
            <wp:extent cx="164592" cy="164592"/>
            <wp:effectExtent l="0" t="0" r="6985" b="6985"/>
            <wp:docPr id="4115" name="Picture 41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2</w:t>
      </w:r>
    </w:p>
    <w:p w14:paraId="3F0436E0" w14:textId="77777777" w:rsidR="004676E2" w:rsidRPr="00C1598C" w:rsidRDefault="004676E2" w:rsidP="00B305E1">
      <w:pPr>
        <w:pStyle w:val="Answer"/>
        <w:ind w:hanging="450"/>
      </w:pPr>
      <w:r w:rsidRPr="00C1598C">
        <w:rPr>
          <w:vertAlign w:val="superscript"/>
        </w:rPr>
        <w:t>3</w:t>
      </w:r>
      <w:r>
        <w:rPr>
          <w:vertAlign w:val="superscript"/>
        </w:rPr>
        <w:t xml:space="preserve"> </w:t>
      </w:r>
      <w:r w:rsidRPr="00C1598C">
        <w:rPr>
          <w:noProof/>
        </w:rPr>
        <w:drawing>
          <wp:inline distT="0" distB="0" distL="0" distR="0" wp14:anchorId="221AFD6F" wp14:editId="007946D2">
            <wp:extent cx="164592" cy="164592"/>
            <wp:effectExtent l="0" t="0" r="6985" b="6985"/>
            <wp:docPr id="4116" name="Picture 41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3</w:t>
      </w:r>
    </w:p>
    <w:p w14:paraId="1FBA0B50" w14:textId="77777777" w:rsidR="004676E2" w:rsidRPr="00C1598C" w:rsidRDefault="004676E2" w:rsidP="00B305E1">
      <w:pPr>
        <w:pStyle w:val="Answer"/>
        <w:ind w:hanging="450"/>
      </w:pPr>
      <w:r w:rsidRPr="00C1598C">
        <w:rPr>
          <w:vertAlign w:val="superscript"/>
        </w:rPr>
        <w:t>4</w:t>
      </w:r>
      <w:r>
        <w:rPr>
          <w:vertAlign w:val="superscript"/>
        </w:rPr>
        <w:t xml:space="preserve"> </w:t>
      </w:r>
      <w:r w:rsidRPr="00C1598C">
        <w:rPr>
          <w:noProof/>
        </w:rPr>
        <w:drawing>
          <wp:inline distT="0" distB="0" distL="0" distR="0" wp14:anchorId="479EA24E" wp14:editId="2BC57722">
            <wp:extent cx="164592" cy="164592"/>
            <wp:effectExtent l="0" t="0" r="6985" b="6985"/>
            <wp:docPr id="4117" name="Picture 41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4</w:t>
      </w:r>
    </w:p>
    <w:p w14:paraId="3F50D108" w14:textId="77777777" w:rsidR="004676E2" w:rsidRPr="00C1598C" w:rsidRDefault="004676E2" w:rsidP="00B305E1">
      <w:pPr>
        <w:pStyle w:val="Answer"/>
        <w:ind w:hanging="450"/>
      </w:pPr>
      <w:r w:rsidRPr="00C1598C">
        <w:rPr>
          <w:vertAlign w:val="superscript"/>
        </w:rPr>
        <w:t>5</w:t>
      </w:r>
      <w:r>
        <w:rPr>
          <w:vertAlign w:val="superscript"/>
        </w:rPr>
        <w:t xml:space="preserve"> </w:t>
      </w:r>
      <w:r w:rsidRPr="00C1598C">
        <w:rPr>
          <w:noProof/>
        </w:rPr>
        <w:drawing>
          <wp:inline distT="0" distB="0" distL="0" distR="0" wp14:anchorId="51782EC3" wp14:editId="0AA6DFC3">
            <wp:extent cx="164592" cy="164592"/>
            <wp:effectExtent l="0" t="0" r="6985" b="6985"/>
            <wp:docPr id="4118" name="Picture 41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w:t>
      </w:r>
    </w:p>
    <w:p w14:paraId="1A6FF900" w14:textId="77777777" w:rsidR="004676E2" w:rsidRPr="00C1598C" w:rsidRDefault="004676E2" w:rsidP="00B305E1">
      <w:pPr>
        <w:pStyle w:val="Answer"/>
        <w:ind w:hanging="450"/>
      </w:pPr>
      <w:r w:rsidRPr="00C1598C">
        <w:rPr>
          <w:vertAlign w:val="superscript"/>
        </w:rPr>
        <w:t>6</w:t>
      </w:r>
      <w:r>
        <w:rPr>
          <w:vertAlign w:val="superscript"/>
        </w:rPr>
        <w:t xml:space="preserve"> </w:t>
      </w:r>
      <w:r w:rsidRPr="00C1598C">
        <w:rPr>
          <w:noProof/>
        </w:rPr>
        <w:drawing>
          <wp:inline distT="0" distB="0" distL="0" distR="0" wp14:anchorId="3EE2E50D" wp14:editId="2179F9D1">
            <wp:extent cx="164592" cy="164592"/>
            <wp:effectExtent l="0" t="0" r="6985" b="6985"/>
            <wp:docPr id="4119" name="Picture 41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6</w:t>
      </w:r>
    </w:p>
    <w:p w14:paraId="54B0275A" w14:textId="77777777" w:rsidR="004676E2" w:rsidRPr="00C1598C" w:rsidRDefault="004676E2" w:rsidP="00B305E1">
      <w:pPr>
        <w:pStyle w:val="Answer"/>
        <w:ind w:hanging="450"/>
      </w:pPr>
      <w:r w:rsidRPr="00C1598C">
        <w:rPr>
          <w:vertAlign w:val="superscript"/>
        </w:rPr>
        <w:t>7</w:t>
      </w:r>
      <w:r>
        <w:rPr>
          <w:vertAlign w:val="superscript"/>
        </w:rPr>
        <w:t xml:space="preserve"> </w:t>
      </w:r>
      <w:r w:rsidRPr="00C1598C">
        <w:rPr>
          <w:noProof/>
        </w:rPr>
        <w:drawing>
          <wp:inline distT="0" distB="0" distL="0" distR="0" wp14:anchorId="5F719573" wp14:editId="237F4468">
            <wp:extent cx="164592" cy="164592"/>
            <wp:effectExtent l="0" t="0" r="6985" b="6985"/>
            <wp:docPr id="4120" name="Picture 41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7</w:t>
      </w:r>
    </w:p>
    <w:p w14:paraId="04E283F0" w14:textId="77777777" w:rsidR="004676E2" w:rsidRPr="00C1598C" w:rsidRDefault="004676E2" w:rsidP="00B305E1">
      <w:pPr>
        <w:pStyle w:val="Answer"/>
        <w:ind w:hanging="450"/>
      </w:pPr>
      <w:r w:rsidRPr="00C1598C">
        <w:rPr>
          <w:vertAlign w:val="superscript"/>
        </w:rPr>
        <w:t>8</w:t>
      </w:r>
      <w:r>
        <w:rPr>
          <w:vertAlign w:val="superscript"/>
        </w:rPr>
        <w:t xml:space="preserve"> </w:t>
      </w:r>
      <w:r w:rsidRPr="00C1598C">
        <w:rPr>
          <w:noProof/>
        </w:rPr>
        <w:drawing>
          <wp:inline distT="0" distB="0" distL="0" distR="0" wp14:anchorId="64700546" wp14:editId="388730D0">
            <wp:extent cx="164592" cy="164592"/>
            <wp:effectExtent l="0" t="0" r="6985" b="6985"/>
            <wp:docPr id="4121" name="Picture 41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8</w:t>
      </w:r>
    </w:p>
    <w:p w14:paraId="00EC324F" w14:textId="77777777" w:rsidR="004676E2" w:rsidRPr="00C1598C" w:rsidRDefault="004676E2" w:rsidP="00B305E1">
      <w:pPr>
        <w:pStyle w:val="Answer"/>
        <w:ind w:hanging="450"/>
      </w:pPr>
      <w:r w:rsidRPr="00C1598C">
        <w:rPr>
          <w:vertAlign w:val="superscript"/>
        </w:rPr>
        <w:t>9</w:t>
      </w:r>
      <w:r>
        <w:rPr>
          <w:vertAlign w:val="superscript"/>
        </w:rPr>
        <w:t xml:space="preserve"> </w:t>
      </w:r>
      <w:r w:rsidRPr="00C1598C">
        <w:rPr>
          <w:noProof/>
        </w:rPr>
        <w:drawing>
          <wp:inline distT="0" distB="0" distL="0" distR="0" wp14:anchorId="356861FF" wp14:editId="00844397">
            <wp:extent cx="164592" cy="164592"/>
            <wp:effectExtent l="0" t="0" r="6985" b="6985"/>
            <wp:docPr id="4122" name="Picture 41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9</w:t>
      </w:r>
    </w:p>
    <w:p w14:paraId="0052A2F2" w14:textId="77777777" w:rsidR="004676E2" w:rsidRPr="00C1598C" w:rsidRDefault="004676E2" w:rsidP="00B305E1">
      <w:pPr>
        <w:pStyle w:val="AnswerLast"/>
      </w:pPr>
      <w:r w:rsidRPr="00C1598C">
        <w:rPr>
          <w:vertAlign w:val="superscript"/>
        </w:rPr>
        <w:t>10</w:t>
      </w:r>
      <w:r>
        <w:rPr>
          <w:vertAlign w:val="superscript"/>
        </w:rPr>
        <w:t xml:space="preserve"> </w:t>
      </w:r>
      <w:r w:rsidRPr="00C1598C">
        <w:rPr>
          <w:noProof/>
        </w:rPr>
        <w:drawing>
          <wp:inline distT="0" distB="0" distL="0" distR="0" wp14:anchorId="6D21A410" wp14:editId="3E9FDA19">
            <wp:extent cx="164592" cy="164592"/>
            <wp:effectExtent l="0" t="0" r="6985" b="6985"/>
            <wp:docPr id="4123" name="Picture 41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10 Best dialysis </w:t>
      </w:r>
      <w:proofErr w:type="gramStart"/>
      <w:r w:rsidRPr="00C1598C">
        <w:t>center</w:t>
      </w:r>
      <w:proofErr w:type="gramEnd"/>
      <w:r w:rsidRPr="00C1598C">
        <w:t xml:space="preserve"> possible</w:t>
      </w:r>
    </w:p>
    <w:p w14:paraId="7D41D1C3" w14:textId="77777777" w:rsidR="004676E2" w:rsidRPr="00C1598C" w:rsidRDefault="004676E2" w:rsidP="00297D3E">
      <w:pPr>
        <w:pStyle w:val="AppCHead1"/>
      </w:pPr>
      <w:r w:rsidRPr="00C1598C">
        <w:t>Treatment</w:t>
      </w:r>
    </w:p>
    <w:p w14:paraId="611925DA" w14:textId="77777777" w:rsidR="004676E2" w:rsidRPr="00C1598C" w:rsidRDefault="004676E2" w:rsidP="00B305E1">
      <w:pPr>
        <w:pStyle w:val="AppCBodyText"/>
        <w:keepNext w:val="0"/>
        <w:spacing w:before="0" w:after="240"/>
      </w:pPr>
      <w:r w:rsidRPr="00C1598C">
        <w:t>The next few questions ask about your care in the last 12 months. As you answer these questions, think only about your experience at [SAMPLE FACILITY NAME], even if you have not been receiving care there for the entire 12 months.</w:t>
      </w:r>
    </w:p>
    <w:p w14:paraId="1CCE01E0" w14:textId="77777777" w:rsidR="004676E2" w:rsidRPr="00C1598C" w:rsidRDefault="004676E2" w:rsidP="004676E2">
      <w:pPr>
        <w:pStyle w:val="Question"/>
        <w:numPr>
          <w:ilvl w:val="0"/>
          <w:numId w:val="9"/>
        </w:numPr>
        <w:ind w:left="547" w:hanging="547"/>
      </w:pPr>
      <w:r w:rsidRPr="00C1598C">
        <w:t>You can treat kidney disease with dialysis at a center, a kidney transplant, or with dialysis at home. In the last 12 months, did your kidney doctors or dialysis center staff talk to you as much as you wanted about which treatment is right for you?</w:t>
      </w:r>
    </w:p>
    <w:p w14:paraId="262AB483"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57EBFD6" wp14:editId="3A92248C">
            <wp:extent cx="164592" cy="164592"/>
            <wp:effectExtent l="0" t="0" r="6985" b="6985"/>
            <wp:docPr id="4124" name="Picture 41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F5BB9AA"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1390E45B" wp14:editId="38953433">
            <wp:extent cx="164592" cy="164592"/>
            <wp:effectExtent l="0" t="0" r="6985" b="6985"/>
            <wp:docPr id="4125" name="Picture 41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0CEE91D1" w14:textId="77777777" w:rsidR="004676E2" w:rsidRPr="00C1598C" w:rsidRDefault="004676E2" w:rsidP="004676E2">
      <w:pPr>
        <w:pStyle w:val="Question"/>
        <w:numPr>
          <w:ilvl w:val="0"/>
          <w:numId w:val="9"/>
        </w:numPr>
        <w:ind w:left="547" w:hanging="547"/>
      </w:pPr>
      <w:r w:rsidRPr="00C1598C">
        <w:lastRenderedPageBreak/>
        <w:t>Are you eligible for a kidney transplant?</w:t>
      </w:r>
    </w:p>
    <w:p w14:paraId="375CB759"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F006AC2" wp14:editId="5E0C7356">
            <wp:extent cx="164592" cy="164592"/>
            <wp:effectExtent l="0" t="0" r="6985" b="6985"/>
            <wp:docPr id="4126" name="Picture 41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Yes </w:t>
      </w:r>
      <w:r w:rsidRPr="00C1598C">
        <w:rPr>
          <w:noProof/>
          <w:position w:val="-4"/>
        </w:rPr>
        <w:drawing>
          <wp:inline distT="0" distB="0" distL="0" distR="0" wp14:anchorId="1EB1826F" wp14:editId="1AE5AE26">
            <wp:extent cx="182880" cy="162560"/>
            <wp:effectExtent l="0" t="0" r="0" b="0"/>
            <wp:docPr id="260" name="Picture 26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Yes, Go to Question 39</w:t>
      </w:r>
    </w:p>
    <w:p w14:paraId="7AF2A28D"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7856A8C4" wp14:editId="2F95538D">
            <wp:extent cx="164592" cy="164592"/>
            <wp:effectExtent l="0" t="0" r="6985" b="6985"/>
            <wp:docPr id="4127" name="Picture 41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952F787" w14:textId="77777777" w:rsidR="004676E2" w:rsidRPr="00C1598C" w:rsidRDefault="004676E2" w:rsidP="00B305E1">
      <w:pPr>
        <w:pStyle w:val="AnswerLast"/>
      </w:pPr>
      <w:r w:rsidRPr="00C1598C">
        <w:rPr>
          <w:vertAlign w:val="superscript"/>
        </w:rPr>
        <w:t>3</w:t>
      </w:r>
      <w:r>
        <w:rPr>
          <w:vertAlign w:val="superscript"/>
        </w:rPr>
        <w:t xml:space="preserve"> </w:t>
      </w:r>
      <w:r w:rsidRPr="00C1598C">
        <w:rPr>
          <w:noProof/>
        </w:rPr>
        <w:drawing>
          <wp:inline distT="0" distB="0" distL="0" distR="0" wp14:anchorId="0EB314E1" wp14:editId="0734A840">
            <wp:extent cx="164592" cy="164592"/>
            <wp:effectExtent l="0" t="0" r="6985" b="6985"/>
            <wp:docPr id="4128" name="Picture 41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I don</w:t>
      </w:r>
      <w:r>
        <w:t>’</w:t>
      </w:r>
      <w:r w:rsidRPr="00C1598C">
        <w:t xml:space="preserve">t know </w:t>
      </w:r>
      <w:r w:rsidRPr="00C1598C">
        <w:rPr>
          <w:noProof/>
          <w:position w:val="-4"/>
        </w:rPr>
        <w:drawing>
          <wp:inline distT="0" distB="0" distL="0" distR="0" wp14:anchorId="0A274EAF" wp14:editId="2102423A">
            <wp:extent cx="182880" cy="162560"/>
            <wp:effectExtent l="0" t="0" r="0" b="0"/>
            <wp:docPr id="261" name="Picture 26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Don</w:t>
      </w:r>
      <w:r>
        <w:rPr>
          <w:b/>
        </w:rPr>
        <w:t>’</w:t>
      </w:r>
      <w:r w:rsidRPr="00C1598C">
        <w:rPr>
          <w:b/>
        </w:rPr>
        <w:t>t Know, Go to Question 39</w:t>
      </w:r>
    </w:p>
    <w:p w14:paraId="0EEEDD13" w14:textId="77777777" w:rsidR="004676E2" w:rsidRPr="00C1598C" w:rsidRDefault="004676E2" w:rsidP="004676E2">
      <w:pPr>
        <w:pStyle w:val="Question"/>
        <w:numPr>
          <w:ilvl w:val="0"/>
          <w:numId w:val="9"/>
        </w:numPr>
        <w:ind w:left="547" w:hanging="547"/>
      </w:pPr>
      <w:r w:rsidRPr="00C1598C">
        <w:t>In the last 12 months, has a doctor or dialysis center staff explained to you why you are not eligible for a kidney transplant?</w:t>
      </w:r>
    </w:p>
    <w:p w14:paraId="7CA3CC02"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EB37CD1" wp14:editId="76C83E48">
            <wp:extent cx="164592" cy="164592"/>
            <wp:effectExtent l="0" t="0" r="6985" b="6985"/>
            <wp:docPr id="4129" name="Picture 41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2D66C14"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7B0A40C5" wp14:editId="5363C611">
            <wp:extent cx="164592" cy="164592"/>
            <wp:effectExtent l="0" t="0" r="6985" b="6985"/>
            <wp:docPr id="4130" name="Picture 41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6FCFEC6" w14:textId="77777777" w:rsidR="004676E2" w:rsidRPr="00C1598C" w:rsidRDefault="004676E2" w:rsidP="004676E2">
      <w:pPr>
        <w:pStyle w:val="Question"/>
        <w:numPr>
          <w:ilvl w:val="0"/>
          <w:numId w:val="9"/>
        </w:numPr>
        <w:ind w:left="547" w:hanging="547"/>
      </w:pPr>
      <w:r w:rsidRPr="00C1598C">
        <w:t>Peritoneal dialysis is dialysis given through the belly and is usually done at home. In the last 12 months, did either your kidney doctors or dialysis center staff talk to you about peritoneal dialysis?</w:t>
      </w:r>
    </w:p>
    <w:p w14:paraId="12C6E506"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35B267CC" wp14:editId="1844CCFC">
            <wp:extent cx="164592" cy="164592"/>
            <wp:effectExtent l="0" t="0" r="6985" b="6985"/>
            <wp:docPr id="4131" name="Picture 41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34CCAA7"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278AB27" wp14:editId="0A4AB536">
            <wp:extent cx="164592" cy="164592"/>
            <wp:effectExtent l="0" t="0" r="6985" b="6985"/>
            <wp:docPr id="4132" name="Picture 41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40760B4" w14:textId="77777777" w:rsidR="004676E2" w:rsidRPr="00C1598C" w:rsidRDefault="004676E2" w:rsidP="004676E2">
      <w:pPr>
        <w:pStyle w:val="Question"/>
        <w:numPr>
          <w:ilvl w:val="0"/>
          <w:numId w:val="9"/>
        </w:numPr>
        <w:ind w:left="547" w:hanging="547"/>
      </w:pPr>
      <w:r w:rsidRPr="00C1598C">
        <w:t>In the last 12 months, were you as involved as much as you wanted in choosing the treatment for kidney disease that is right for you?</w:t>
      </w:r>
    </w:p>
    <w:p w14:paraId="0A15B2EF"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F169B60" wp14:editId="5153AC02">
            <wp:extent cx="164592" cy="164592"/>
            <wp:effectExtent l="0" t="0" r="6985" b="6985"/>
            <wp:docPr id="4133" name="Picture 41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D7E309F"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11FAA591" wp14:editId="57AE612C">
            <wp:extent cx="164592" cy="164592"/>
            <wp:effectExtent l="0" t="0" r="6985" b="6985"/>
            <wp:docPr id="4134" name="Picture 41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D1C2DA2" w14:textId="77777777" w:rsidR="004676E2" w:rsidRPr="00C1598C" w:rsidRDefault="004676E2" w:rsidP="004676E2">
      <w:pPr>
        <w:pStyle w:val="Question"/>
        <w:numPr>
          <w:ilvl w:val="0"/>
          <w:numId w:val="9"/>
        </w:numPr>
        <w:ind w:left="547" w:hanging="547"/>
      </w:pPr>
      <w:r w:rsidRPr="00C1598C">
        <w:t xml:space="preserve">In the last 12 months, were you ever unhappy with the care you received at the dialysis center or </w:t>
      </w:r>
      <w:r w:rsidRPr="00C1598C">
        <w:rPr>
          <w:iCs/>
        </w:rPr>
        <w:t>from your kidney doctors</w:t>
      </w:r>
      <w:r w:rsidRPr="00C1598C">
        <w:t>?</w:t>
      </w:r>
    </w:p>
    <w:p w14:paraId="6D0F9304"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7D2C959" wp14:editId="4C83388B">
            <wp:extent cx="164592" cy="164592"/>
            <wp:effectExtent l="0" t="0" r="6985" b="6985"/>
            <wp:docPr id="4135" name="Picture 41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0987E157" w14:textId="77777777" w:rsidR="004676E2" w:rsidRPr="00C1598C" w:rsidRDefault="004676E2" w:rsidP="00B305E1">
      <w:pPr>
        <w:pStyle w:val="AnswerLast"/>
        <w:rPr>
          <w:b/>
        </w:rPr>
      </w:pPr>
      <w:r w:rsidRPr="00C1598C">
        <w:rPr>
          <w:vertAlign w:val="superscript"/>
        </w:rPr>
        <w:t>2</w:t>
      </w:r>
      <w:r>
        <w:rPr>
          <w:vertAlign w:val="superscript"/>
        </w:rPr>
        <w:t xml:space="preserve"> </w:t>
      </w:r>
      <w:r w:rsidRPr="00C1598C">
        <w:rPr>
          <w:noProof/>
        </w:rPr>
        <w:drawing>
          <wp:inline distT="0" distB="0" distL="0" distR="0" wp14:anchorId="611D04D6" wp14:editId="314F6580">
            <wp:extent cx="164592" cy="164592"/>
            <wp:effectExtent l="0" t="0" r="6985" b="6985"/>
            <wp:docPr id="4136" name="Picture 41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r w:rsidRPr="00C1598C">
        <w:rPr>
          <w:rFonts w:cs="Arial"/>
          <w:szCs w:val="24"/>
        </w:rPr>
        <w:t xml:space="preserve"> </w:t>
      </w:r>
      <w:r w:rsidRPr="00C1598C">
        <w:rPr>
          <w:noProof/>
          <w:position w:val="-4"/>
        </w:rPr>
        <w:drawing>
          <wp:inline distT="0" distB="0" distL="0" distR="0" wp14:anchorId="4DF5BE95" wp14:editId="679D4739">
            <wp:extent cx="182880" cy="162560"/>
            <wp:effectExtent l="0" t="0" r="0" b="0"/>
            <wp:docPr id="262" name="Picture 26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No, Go to Question 45</w:t>
      </w:r>
    </w:p>
    <w:p w14:paraId="3CDC74D6" w14:textId="77777777" w:rsidR="004676E2" w:rsidRPr="00C1598C" w:rsidRDefault="004676E2" w:rsidP="004676E2">
      <w:pPr>
        <w:pStyle w:val="Question"/>
        <w:numPr>
          <w:ilvl w:val="0"/>
          <w:numId w:val="9"/>
        </w:numPr>
        <w:ind w:left="547" w:hanging="547"/>
      </w:pPr>
      <w:r w:rsidRPr="00C1598C">
        <w:t>In the last 12 months, did you ever talk to someone on the dialysis center staff about this?</w:t>
      </w:r>
    </w:p>
    <w:p w14:paraId="707B125A"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7C24188" wp14:editId="1258C07F">
            <wp:extent cx="164592" cy="164592"/>
            <wp:effectExtent l="0" t="0" r="6985" b="6985"/>
            <wp:docPr id="4137" name="Picture 41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C7BF404" w14:textId="77777777" w:rsidR="004676E2" w:rsidRPr="00C1598C" w:rsidRDefault="004676E2" w:rsidP="00B305E1">
      <w:pPr>
        <w:pStyle w:val="AnswerLast"/>
        <w:rPr>
          <w:b/>
        </w:rPr>
      </w:pPr>
      <w:r w:rsidRPr="00C1598C">
        <w:rPr>
          <w:vertAlign w:val="superscript"/>
        </w:rPr>
        <w:t>2</w:t>
      </w:r>
      <w:r>
        <w:rPr>
          <w:vertAlign w:val="superscript"/>
        </w:rPr>
        <w:t xml:space="preserve"> </w:t>
      </w:r>
      <w:r w:rsidRPr="00C1598C">
        <w:rPr>
          <w:noProof/>
        </w:rPr>
        <w:drawing>
          <wp:inline distT="0" distB="0" distL="0" distR="0" wp14:anchorId="71DD838D" wp14:editId="5A0CB9FF">
            <wp:extent cx="164592" cy="164592"/>
            <wp:effectExtent l="0" t="0" r="6985" b="6985"/>
            <wp:docPr id="4138" name="Picture 41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r w:rsidRPr="00C1598C">
        <w:rPr>
          <w:rFonts w:cs="Arial"/>
          <w:szCs w:val="24"/>
        </w:rPr>
        <w:t xml:space="preserve"> </w:t>
      </w:r>
      <w:r w:rsidRPr="00C1598C">
        <w:rPr>
          <w:noProof/>
          <w:position w:val="-4"/>
        </w:rPr>
        <w:drawing>
          <wp:inline distT="0" distB="0" distL="0" distR="0" wp14:anchorId="35485C8E" wp14:editId="34138329">
            <wp:extent cx="182880" cy="162560"/>
            <wp:effectExtent l="0" t="0" r="0" b="0"/>
            <wp:docPr id="259" name="Picture 25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If No, Go to Question 45</w:t>
      </w:r>
    </w:p>
    <w:p w14:paraId="7A4D17E3" w14:textId="77777777" w:rsidR="004676E2" w:rsidRPr="00C1598C" w:rsidRDefault="004676E2" w:rsidP="004676E2">
      <w:pPr>
        <w:pStyle w:val="Question"/>
        <w:numPr>
          <w:ilvl w:val="0"/>
          <w:numId w:val="9"/>
        </w:numPr>
        <w:ind w:left="547" w:hanging="547"/>
      </w:pPr>
      <w:r w:rsidRPr="00C1598C">
        <w:t>In the last 12 months, how often were you satisfied with the way they handled these problems?</w:t>
      </w:r>
    </w:p>
    <w:p w14:paraId="7A9A68E1" w14:textId="77777777" w:rsidR="004676E2" w:rsidRPr="00C1598C" w:rsidRDefault="004676E2" w:rsidP="00B305E1">
      <w:pPr>
        <w:pStyle w:val="Answer"/>
        <w:ind w:left="1094" w:hanging="547"/>
      </w:pPr>
      <w:r w:rsidRPr="00C1598C">
        <w:rPr>
          <w:vertAlign w:val="superscript"/>
        </w:rPr>
        <w:t>1</w:t>
      </w:r>
      <w:r>
        <w:rPr>
          <w:vertAlign w:val="superscript"/>
        </w:rPr>
        <w:t xml:space="preserve"> </w:t>
      </w:r>
      <w:r w:rsidRPr="00C1598C">
        <w:rPr>
          <w:noProof/>
        </w:rPr>
        <w:drawing>
          <wp:inline distT="0" distB="0" distL="0" distR="0" wp14:anchorId="6B9B91FC" wp14:editId="4A3C656F">
            <wp:extent cx="164592" cy="164592"/>
            <wp:effectExtent l="0" t="0" r="6985" b="6985"/>
            <wp:docPr id="4139" name="Picture 41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10B6850A"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0A0C3AF4" wp14:editId="123E5E23">
            <wp:extent cx="164592" cy="164592"/>
            <wp:effectExtent l="0" t="0" r="6985" b="6985"/>
            <wp:docPr id="4140" name="Picture 41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51A8981"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7DAE20BB" wp14:editId="1C2A92BB">
            <wp:extent cx="164592" cy="164592"/>
            <wp:effectExtent l="0" t="0" r="6985" b="6985"/>
            <wp:docPr id="4141" name="Picture 41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2619EE89" w14:textId="77777777" w:rsidR="004676E2" w:rsidRPr="00C1598C" w:rsidRDefault="004676E2" w:rsidP="00B305E1">
      <w:pPr>
        <w:pStyle w:val="AnswerLast"/>
      </w:pPr>
      <w:r w:rsidRPr="00C1598C">
        <w:rPr>
          <w:vertAlign w:val="superscript"/>
        </w:rPr>
        <w:t>4</w:t>
      </w:r>
      <w:r>
        <w:rPr>
          <w:vertAlign w:val="superscript"/>
        </w:rPr>
        <w:t xml:space="preserve"> </w:t>
      </w:r>
      <w:r w:rsidRPr="00C1598C">
        <w:rPr>
          <w:noProof/>
        </w:rPr>
        <w:drawing>
          <wp:inline distT="0" distB="0" distL="0" distR="0" wp14:anchorId="284BDFE2" wp14:editId="01D8B3AD">
            <wp:extent cx="164592" cy="164592"/>
            <wp:effectExtent l="0" t="0" r="6985" b="6985"/>
            <wp:docPr id="4142" name="Picture 41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4BE0BAFC" w14:textId="77777777" w:rsidR="004676E2" w:rsidRPr="00C1598C" w:rsidRDefault="004676E2" w:rsidP="004676E2">
      <w:pPr>
        <w:pStyle w:val="Question"/>
        <w:numPr>
          <w:ilvl w:val="0"/>
          <w:numId w:val="9"/>
        </w:numPr>
        <w:ind w:left="547" w:hanging="547"/>
      </w:pPr>
      <w:r w:rsidRPr="00C1598C">
        <w:t>Medicare and your State have special agencies that check the quality of care at this dialysis center. In the last 12 months, did you make a complaint to any of these agencies?</w:t>
      </w:r>
    </w:p>
    <w:p w14:paraId="07723EC0"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171ADC4" wp14:editId="312421B5">
            <wp:extent cx="164592" cy="164592"/>
            <wp:effectExtent l="0" t="0" r="6985" b="6985"/>
            <wp:docPr id="4143" name="Picture 41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4DE0020"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522DDDB7" wp14:editId="449FA1D4">
            <wp:extent cx="164592" cy="164592"/>
            <wp:effectExtent l="0" t="0" r="6985" b="6985"/>
            <wp:docPr id="4144" name="Picture 41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13B7A431" w14:textId="77777777" w:rsidR="004676E2" w:rsidRPr="00C1598C" w:rsidRDefault="004676E2" w:rsidP="00297D3E">
      <w:pPr>
        <w:pStyle w:val="AppCHead1"/>
      </w:pPr>
      <w:r w:rsidRPr="00C1598C">
        <w:t>About You</w:t>
      </w:r>
    </w:p>
    <w:p w14:paraId="0722BA1B" w14:textId="77777777" w:rsidR="004676E2" w:rsidRPr="00C1598C" w:rsidRDefault="004676E2" w:rsidP="004676E2">
      <w:pPr>
        <w:pStyle w:val="Question"/>
        <w:numPr>
          <w:ilvl w:val="0"/>
          <w:numId w:val="9"/>
        </w:numPr>
        <w:ind w:left="547" w:hanging="547"/>
      </w:pPr>
      <w:r w:rsidRPr="00C1598C">
        <w:t>In general, how would you rate your overall health?</w:t>
      </w:r>
    </w:p>
    <w:p w14:paraId="5A4A4A2A" w14:textId="77777777" w:rsidR="004676E2" w:rsidRPr="00C1598C" w:rsidRDefault="004676E2" w:rsidP="00B305E1">
      <w:pPr>
        <w:pStyle w:val="Answer"/>
      </w:pPr>
      <w:r w:rsidRPr="00C1598C">
        <w:rPr>
          <w:rFonts w:cs="Arial"/>
          <w:szCs w:val="24"/>
          <w:vertAlign w:val="superscript"/>
        </w:rPr>
        <w:t>1</w:t>
      </w:r>
      <w:r>
        <w:rPr>
          <w:rFonts w:cs="Arial"/>
          <w:szCs w:val="24"/>
          <w:vertAlign w:val="superscript"/>
        </w:rPr>
        <w:t xml:space="preserve"> </w:t>
      </w:r>
      <w:r w:rsidRPr="00C1598C">
        <w:rPr>
          <w:noProof/>
        </w:rPr>
        <w:drawing>
          <wp:inline distT="0" distB="0" distL="0" distR="0" wp14:anchorId="3B100E85" wp14:editId="7209C93F">
            <wp:extent cx="164592" cy="164592"/>
            <wp:effectExtent l="0" t="0" r="6985" b="6985"/>
            <wp:docPr id="4145" name="Picture 41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Excellent</w:t>
      </w:r>
    </w:p>
    <w:p w14:paraId="6F0C1B7A" w14:textId="77777777" w:rsidR="004676E2" w:rsidRPr="00C1598C" w:rsidRDefault="004676E2" w:rsidP="00B305E1">
      <w:pPr>
        <w:pStyle w:val="Answer"/>
      </w:pPr>
      <w:r w:rsidRPr="00C1598C">
        <w:rPr>
          <w:rFonts w:cs="Arial"/>
          <w:szCs w:val="24"/>
          <w:vertAlign w:val="superscript"/>
        </w:rPr>
        <w:t>2</w:t>
      </w:r>
      <w:r>
        <w:rPr>
          <w:rFonts w:cs="Arial"/>
          <w:szCs w:val="24"/>
          <w:vertAlign w:val="superscript"/>
        </w:rPr>
        <w:t xml:space="preserve"> </w:t>
      </w:r>
      <w:r w:rsidRPr="00C1598C">
        <w:rPr>
          <w:noProof/>
        </w:rPr>
        <w:drawing>
          <wp:inline distT="0" distB="0" distL="0" distR="0" wp14:anchorId="7C7A7A48" wp14:editId="01B21ADD">
            <wp:extent cx="164592" cy="164592"/>
            <wp:effectExtent l="0" t="0" r="6985" b="6985"/>
            <wp:docPr id="4146" name="Picture 41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Very good</w:t>
      </w:r>
    </w:p>
    <w:p w14:paraId="3E86F894" w14:textId="77777777" w:rsidR="004676E2" w:rsidRPr="00C1598C" w:rsidRDefault="004676E2" w:rsidP="00B305E1">
      <w:pPr>
        <w:pStyle w:val="Answer"/>
      </w:pPr>
      <w:r w:rsidRPr="00C1598C">
        <w:rPr>
          <w:rFonts w:cs="Arial"/>
          <w:szCs w:val="24"/>
          <w:vertAlign w:val="superscript"/>
        </w:rPr>
        <w:t>3</w:t>
      </w:r>
      <w:r>
        <w:rPr>
          <w:rFonts w:cs="Arial"/>
          <w:szCs w:val="24"/>
          <w:vertAlign w:val="superscript"/>
        </w:rPr>
        <w:t xml:space="preserve"> </w:t>
      </w:r>
      <w:r w:rsidRPr="00C1598C">
        <w:rPr>
          <w:noProof/>
        </w:rPr>
        <w:drawing>
          <wp:inline distT="0" distB="0" distL="0" distR="0" wp14:anchorId="28BD49C2" wp14:editId="00C3572C">
            <wp:extent cx="164592" cy="164592"/>
            <wp:effectExtent l="0" t="0" r="6985" b="6985"/>
            <wp:docPr id="4147" name="Picture 41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Good</w:t>
      </w:r>
    </w:p>
    <w:p w14:paraId="5AFB16E9" w14:textId="77777777" w:rsidR="004676E2" w:rsidRPr="00C1598C" w:rsidRDefault="004676E2" w:rsidP="00B305E1">
      <w:pPr>
        <w:pStyle w:val="Answer"/>
      </w:pPr>
      <w:r w:rsidRPr="00C1598C">
        <w:rPr>
          <w:rFonts w:cs="Arial"/>
          <w:szCs w:val="24"/>
          <w:vertAlign w:val="superscript"/>
        </w:rPr>
        <w:t>4</w:t>
      </w:r>
      <w:r>
        <w:rPr>
          <w:rFonts w:cs="Arial"/>
          <w:szCs w:val="24"/>
          <w:vertAlign w:val="superscript"/>
        </w:rPr>
        <w:t xml:space="preserve"> </w:t>
      </w:r>
      <w:r w:rsidRPr="00C1598C">
        <w:rPr>
          <w:noProof/>
        </w:rPr>
        <w:drawing>
          <wp:inline distT="0" distB="0" distL="0" distR="0" wp14:anchorId="60F3E63C" wp14:editId="07D46EEF">
            <wp:extent cx="164592" cy="164592"/>
            <wp:effectExtent l="0" t="0" r="6985" b="6985"/>
            <wp:docPr id="4148" name="Picture 41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Fair</w:t>
      </w:r>
    </w:p>
    <w:p w14:paraId="6DAADDFB" w14:textId="77777777" w:rsidR="004676E2" w:rsidRPr="00C1598C" w:rsidRDefault="004676E2" w:rsidP="00B305E1">
      <w:pPr>
        <w:pStyle w:val="AnswerLast"/>
      </w:pPr>
      <w:r w:rsidRPr="00C1598C">
        <w:rPr>
          <w:rFonts w:cs="Arial"/>
          <w:szCs w:val="24"/>
          <w:vertAlign w:val="superscript"/>
        </w:rPr>
        <w:t>5</w:t>
      </w:r>
      <w:r>
        <w:rPr>
          <w:rFonts w:cs="Arial"/>
          <w:szCs w:val="24"/>
          <w:vertAlign w:val="superscript"/>
        </w:rPr>
        <w:t xml:space="preserve"> </w:t>
      </w:r>
      <w:r w:rsidRPr="00C1598C">
        <w:rPr>
          <w:noProof/>
        </w:rPr>
        <w:drawing>
          <wp:inline distT="0" distB="0" distL="0" distR="0" wp14:anchorId="7BB06B50" wp14:editId="3A11C783">
            <wp:extent cx="164592" cy="164592"/>
            <wp:effectExtent l="0" t="0" r="6985" b="6985"/>
            <wp:docPr id="4149" name="Picture 41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Poor</w:t>
      </w:r>
    </w:p>
    <w:p w14:paraId="4F12D141" w14:textId="77777777" w:rsidR="004676E2" w:rsidRPr="00C1598C" w:rsidRDefault="004676E2" w:rsidP="004676E2">
      <w:pPr>
        <w:pStyle w:val="Question"/>
        <w:numPr>
          <w:ilvl w:val="0"/>
          <w:numId w:val="9"/>
        </w:numPr>
        <w:ind w:left="547" w:hanging="547"/>
        <w:rPr>
          <w:snapToGrid w:val="0"/>
        </w:rPr>
      </w:pPr>
      <w:r w:rsidRPr="00C1598C">
        <w:rPr>
          <w:snapToGrid w:val="0"/>
        </w:rPr>
        <w:lastRenderedPageBreak/>
        <w:t>In general, how would you rate your overall mental or emotional health?</w:t>
      </w:r>
    </w:p>
    <w:p w14:paraId="1FF29A2F" w14:textId="77777777" w:rsidR="004676E2" w:rsidRPr="00C1598C" w:rsidRDefault="004676E2" w:rsidP="00B305E1">
      <w:pPr>
        <w:pStyle w:val="Answer"/>
      </w:pPr>
      <w:r w:rsidRPr="00C1598C">
        <w:rPr>
          <w:rFonts w:cs="Arial"/>
          <w:szCs w:val="24"/>
          <w:vertAlign w:val="superscript"/>
        </w:rPr>
        <w:t>1</w:t>
      </w:r>
      <w:r>
        <w:rPr>
          <w:rFonts w:cs="Arial"/>
          <w:szCs w:val="24"/>
          <w:vertAlign w:val="superscript"/>
        </w:rPr>
        <w:t xml:space="preserve"> </w:t>
      </w:r>
      <w:r w:rsidRPr="00C1598C">
        <w:rPr>
          <w:noProof/>
        </w:rPr>
        <w:drawing>
          <wp:inline distT="0" distB="0" distL="0" distR="0" wp14:anchorId="571FB259" wp14:editId="7609DE4A">
            <wp:extent cx="164592" cy="164592"/>
            <wp:effectExtent l="0" t="0" r="6985" b="6985"/>
            <wp:docPr id="4150" name="Picture 41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Excellent</w:t>
      </w:r>
    </w:p>
    <w:p w14:paraId="3911C24F" w14:textId="77777777" w:rsidR="004676E2" w:rsidRPr="00C1598C" w:rsidRDefault="004676E2" w:rsidP="00B305E1">
      <w:pPr>
        <w:pStyle w:val="Answer"/>
      </w:pPr>
      <w:r w:rsidRPr="00C1598C">
        <w:rPr>
          <w:rFonts w:cs="Arial"/>
          <w:szCs w:val="24"/>
          <w:vertAlign w:val="superscript"/>
        </w:rPr>
        <w:t>2</w:t>
      </w:r>
      <w:r>
        <w:rPr>
          <w:rFonts w:cs="Arial"/>
          <w:szCs w:val="24"/>
          <w:vertAlign w:val="superscript"/>
        </w:rPr>
        <w:t xml:space="preserve"> </w:t>
      </w:r>
      <w:r w:rsidRPr="00C1598C">
        <w:rPr>
          <w:noProof/>
        </w:rPr>
        <w:drawing>
          <wp:inline distT="0" distB="0" distL="0" distR="0" wp14:anchorId="73A1B48A" wp14:editId="1D98157C">
            <wp:extent cx="164592" cy="164592"/>
            <wp:effectExtent l="0" t="0" r="6985" b="6985"/>
            <wp:docPr id="4151" name="Picture 41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Very good</w:t>
      </w:r>
    </w:p>
    <w:p w14:paraId="7958243E" w14:textId="77777777" w:rsidR="004676E2" w:rsidRPr="00C1598C" w:rsidRDefault="004676E2" w:rsidP="00B305E1">
      <w:pPr>
        <w:pStyle w:val="Answer"/>
      </w:pPr>
      <w:r w:rsidRPr="00C1598C">
        <w:rPr>
          <w:rFonts w:cs="Arial"/>
          <w:szCs w:val="24"/>
          <w:vertAlign w:val="superscript"/>
        </w:rPr>
        <w:t>3</w:t>
      </w:r>
      <w:r>
        <w:rPr>
          <w:rFonts w:cs="Arial"/>
          <w:szCs w:val="24"/>
          <w:vertAlign w:val="superscript"/>
        </w:rPr>
        <w:t xml:space="preserve"> </w:t>
      </w:r>
      <w:r w:rsidRPr="00C1598C">
        <w:rPr>
          <w:noProof/>
        </w:rPr>
        <w:drawing>
          <wp:inline distT="0" distB="0" distL="0" distR="0" wp14:anchorId="6E7CF98E" wp14:editId="4B7EAFAD">
            <wp:extent cx="164592" cy="164592"/>
            <wp:effectExtent l="0" t="0" r="6985" b="6985"/>
            <wp:docPr id="4152" name="Picture 41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Good</w:t>
      </w:r>
    </w:p>
    <w:p w14:paraId="45734CAB" w14:textId="77777777" w:rsidR="004676E2" w:rsidRPr="00C1598C" w:rsidRDefault="004676E2" w:rsidP="00B305E1">
      <w:pPr>
        <w:pStyle w:val="Answer"/>
      </w:pPr>
      <w:r w:rsidRPr="00C1598C">
        <w:rPr>
          <w:rFonts w:cs="Arial"/>
          <w:szCs w:val="24"/>
          <w:vertAlign w:val="superscript"/>
        </w:rPr>
        <w:t>4</w:t>
      </w:r>
      <w:r>
        <w:rPr>
          <w:rFonts w:cs="Arial"/>
          <w:szCs w:val="24"/>
          <w:vertAlign w:val="superscript"/>
        </w:rPr>
        <w:t xml:space="preserve"> </w:t>
      </w:r>
      <w:r w:rsidRPr="00C1598C">
        <w:rPr>
          <w:noProof/>
        </w:rPr>
        <w:drawing>
          <wp:inline distT="0" distB="0" distL="0" distR="0" wp14:anchorId="562659B0" wp14:editId="184B869D">
            <wp:extent cx="164592" cy="164592"/>
            <wp:effectExtent l="0" t="0" r="6985" b="6985"/>
            <wp:docPr id="4153" name="Picture 41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Fair</w:t>
      </w:r>
    </w:p>
    <w:p w14:paraId="7351168F" w14:textId="77777777" w:rsidR="004676E2" w:rsidRPr="00C1598C" w:rsidRDefault="004676E2" w:rsidP="00B305E1">
      <w:pPr>
        <w:pStyle w:val="AnswerLast"/>
      </w:pPr>
      <w:r w:rsidRPr="00C1598C">
        <w:rPr>
          <w:vertAlign w:val="superscript"/>
        </w:rPr>
        <w:t>5</w:t>
      </w:r>
      <w:r>
        <w:rPr>
          <w:vertAlign w:val="superscript"/>
        </w:rPr>
        <w:t xml:space="preserve"> </w:t>
      </w:r>
      <w:r w:rsidRPr="00C1598C">
        <w:rPr>
          <w:noProof/>
        </w:rPr>
        <w:drawing>
          <wp:inline distT="0" distB="0" distL="0" distR="0" wp14:anchorId="2477E810" wp14:editId="270E7C0A">
            <wp:extent cx="164592" cy="164592"/>
            <wp:effectExtent l="0" t="0" r="6985" b="6985"/>
            <wp:docPr id="4154" name="Picture 41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Poor</w:t>
      </w:r>
    </w:p>
    <w:p w14:paraId="08DB4F02" w14:textId="77777777" w:rsidR="004676E2" w:rsidRPr="00C1598C" w:rsidRDefault="004676E2" w:rsidP="004676E2">
      <w:pPr>
        <w:pStyle w:val="Question"/>
        <w:numPr>
          <w:ilvl w:val="0"/>
          <w:numId w:val="9"/>
        </w:numPr>
        <w:ind w:left="547" w:hanging="547"/>
      </w:pPr>
      <w:r w:rsidRPr="00C1598C">
        <w:rPr>
          <w:snapToGrid w:val="0"/>
        </w:rPr>
        <w:t>Are you being treated for high blood pressure?</w:t>
      </w:r>
    </w:p>
    <w:p w14:paraId="6072B84C"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1B95762" wp14:editId="6E5A3CF1">
            <wp:extent cx="164592" cy="164592"/>
            <wp:effectExtent l="0" t="0" r="6985" b="6985"/>
            <wp:docPr id="4155" name="Picture 41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2C151AC5"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16E0CA96" wp14:editId="48C898A9">
            <wp:extent cx="164592" cy="164592"/>
            <wp:effectExtent l="0" t="0" r="6985" b="6985"/>
            <wp:docPr id="4156" name="Picture 41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0B0C544" w14:textId="77777777" w:rsidR="004676E2" w:rsidRPr="00C1598C" w:rsidRDefault="004676E2" w:rsidP="004676E2">
      <w:pPr>
        <w:pStyle w:val="Question"/>
        <w:numPr>
          <w:ilvl w:val="0"/>
          <w:numId w:val="9"/>
        </w:numPr>
        <w:ind w:left="547" w:hanging="547"/>
      </w:pPr>
      <w:r w:rsidRPr="00C1598C">
        <w:t xml:space="preserve">Are you being treated for </w:t>
      </w:r>
      <w:r w:rsidRPr="00C1598C">
        <w:rPr>
          <w:snapToGrid w:val="0"/>
        </w:rPr>
        <w:t>diabetes or high blood sugar?</w:t>
      </w:r>
    </w:p>
    <w:p w14:paraId="588CA967"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2955FC3" wp14:editId="4787A9E9">
            <wp:extent cx="164592" cy="164592"/>
            <wp:effectExtent l="0" t="0" r="6985" b="6985"/>
            <wp:docPr id="4157" name="Picture 41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274BBD3F"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3A8E22F7" wp14:editId="79E036F8">
            <wp:extent cx="164592" cy="164592"/>
            <wp:effectExtent l="0" t="0" r="6985" b="6985"/>
            <wp:docPr id="4158" name="Picture 41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1FA7D1C9" w14:textId="77777777" w:rsidR="004676E2" w:rsidRPr="00C1598C" w:rsidRDefault="004676E2" w:rsidP="004676E2">
      <w:pPr>
        <w:pStyle w:val="Question"/>
        <w:numPr>
          <w:ilvl w:val="0"/>
          <w:numId w:val="9"/>
        </w:numPr>
        <w:ind w:left="547" w:hanging="547"/>
        <w:rPr>
          <w:snapToGrid w:val="0"/>
        </w:rPr>
      </w:pPr>
      <w:r w:rsidRPr="00C1598C">
        <w:rPr>
          <w:snapToGrid w:val="0"/>
        </w:rPr>
        <w:t>Are you being treated for heart disease or heart problems?</w:t>
      </w:r>
    </w:p>
    <w:p w14:paraId="0427D2D5"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29A9AEBF" wp14:editId="6DA1A987">
            <wp:extent cx="164592" cy="164592"/>
            <wp:effectExtent l="0" t="0" r="6985" b="6985"/>
            <wp:docPr id="4159" name="Picture 41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06CFDB72"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6DF19F92" wp14:editId="698383DF">
            <wp:extent cx="164592" cy="164592"/>
            <wp:effectExtent l="0" t="0" r="6985" b="6985"/>
            <wp:docPr id="4160" name="Picture 41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6F226261" w14:textId="77777777" w:rsidR="004676E2" w:rsidRPr="00C1598C" w:rsidRDefault="004676E2" w:rsidP="004676E2">
      <w:pPr>
        <w:pStyle w:val="Question"/>
        <w:numPr>
          <w:ilvl w:val="0"/>
          <w:numId w:val="9"/>
        </w:numPr>
        <w:ind w:left="547" w:hanging="547"/>
      </w:pPr>
      <w:r w:rsidRPr="00C1598C">
        <w:t>Are you deaf or do you have serious difficulty hearing?</w:t>
      </w:r>
    </w:p>
    <w:p w14:paraId="15250566"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566E823" wp14:editId="07E476A9">
            <wp:extent cx="164592" cy="164592"/>
            <wp:effectExtent l="0" t="0" r="6985" b="6985"/>
            <wp:docPr id="4161" name="Picture 41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84CCBBB"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62A8F341" wp14:editId="0688F7DB">
            <wp:extent cx="164592" cy="164592"/>
            <wp:effectExtent l="0" t="0" r="6985" b="6985"/>
            <wp:docPr id="4162" name="Picture 41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530AF2F" w14:textId="77777777" w:rsidR="004676E2" w:rsidRPr="00C1598C" w:rsidRDefault="004676E2" w:rsidP="004676E2">
      <w:pPr>
        <w:pStyle w:val="Question"/>
        <w:numPr>
          <w:ilvl w:val="0"/>
          <w:numId w:val="9"/>
        </w:numPr>
        <w:ind w:left="547" w:hanging="547"/>
      </w:pPr>
      <w:r w:rsidRPr="00C1598C">
        <w:t>Are you blind or do you have serious difficulty seeing, even when wearing glasses?</w:t>
      </w:r>
    </w:p>
    <w:p w14:paraId="77BD6747"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4F994DF8" wp14:editId="475112E3">
            <wp:extent cx="164592" cy="164592"/>
            <wp:effectExtent l="0" t="0" r="6985" b="6985"/>
            <wp:docPr id="4163" name="Picture 41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82FFA64"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0C4E689B" wp14:editId="370FC97E">
            <wp:extent cx="164592" cy="164592"/>
            <wp:effectExtent l="0" t="0" r="6985" b="6985"/>
            <wp:docPr id="4164" name="Picture 41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23A5A1E0" w14:textId="77777777" w:rsidR="004676E2" w:rsidRPr="00C1598C" w:rsidRDefault="004676E2" w:rsidP="004676E2">
      <w:pPr>
        <w:pStyle w:val="Question"/>
        <w:numPr>
          <w:ilvl w:val="0"/>
          <w:numId w:val="9"/>
        </w:numPr>
        <w:ind w:left="547" w:hanging="547"/>
      </w:pPr>
      <w:r w:rsidRPr="00C1598C">
        <w:t>Because of a physical, mental, or emotional condition, do you have serious difficulty concentrating, remembering, or making decisions?</w:t>
      </w:r>
    </w:p>
    <w:p w14:paraId="243FD629"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73B1AFAD" wp14:editId="02AD75F0">
            <wp:extent cx="164592" cy="164592"/>
            <wp:effectExtent l="0" t="0" r="6985" b="6985"/>
            <wp:docPr id="4165" name="Picture 41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00796D2"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539235DA" wp14:editId="2B28D8D8">
            <wp:extent cx="164592" cy="164592"/>
            <wp:effectExtent l="0" t="0" r="6985" b="6985"/>
            <wp:docPr id="4166" name="Picture 41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7E31CB67" w14:textId="77777777" w:rsidR="004676E2" w:rsidRPr="00C1598C" w:rsidRDefault="004676E2" w:rsidP="004676E2">
      <w:pPr>
        <w:pStyle w:val="Question"/>
        <w:numPr>
          <w:ilvl w:val="0"/>
          <w:numId w:val="9"/>
        </w:numPr>
        <w:ind w:left="547" w:hanging="547"/>
      </w:pPr>
      <w:r w:rsidRPr="00C1598C">
        <w:t>Do you have serious difficulty walking or climbing stairs?</w:t>
      </w:r>
    </w:p>
    <w:p w14:paraId="57553BCE"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913AF7B" wp14:editId="633FF9CB">
            <wp:extent cx="164592" cy="164592"/>
            <wp:effectExtent l="0" t="0" r="6985" b="6985"/>
            <wp:docPr id="4167" name="Picture 41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BE444BE"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85EC11B" wp14:editId="5622F2E9">
            <wp:extent cx="164592" cy="164592"/>
            <wp:effectExtent l="0" t="0" r="6985" b="6985"/>
            <wp:docPr id="4168" name="Picture 41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7F2E3756" w14:textId="77777777" w:rsidR="004676E2" w:rsidRPr="00C1598C" w:rsidRDefault="004676E2" w:rsidP="004676E2">
      <w:pPr>
        <w:pStyle w:val="Question"/>
        <w:numPr>
          <w:ilvl w:val="0"/>
          <w:numId w:val="9"/>
        </w:numPr>
        <w:ind w:left="547" w:hanging="547"/>
      </w:pPr>
      <w:r w:rsidRPr="00C1598C">
        <w:t>Do you have difficulty dressing or bathing?</w:t>
      </w:r>
    </w:p>
    <w:p w14:paraId="2B0DEA6F"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15CDC723" wp14:editId="125D522C">
            <wp:extent cx="164592" cy="164592"/>
            <wp:effectExtent l="0" t="0" r="6985" b="6985"/>
            <wp:docPr id="4169" name="Picture 41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4FE77878"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21262E43" wp14:editId="50C996BB">
            <wp:extent cx="164592" cy="164592"/>
            <wp:effectExtent l="0" t="0" r="6985" b="6985"/>
            <wp:docPr id="4170" name="Picture 41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7E056CC1" w14:textId="77777777" w:rsidR="004676E2" w:rsidRPr="00C1598C" w:rsidRDefault="004676E2" w:rsidP="004676E2">
      <w:pPr>
        <w:pStyle w:val="Question"/>
        <w:numPr>
          <w:ilvl w:val="0"/>
          <w:numId w:val="9"/>
        </w:numPr>
        <w:ind w:left="547" w:hanging="547"/>
      </w:pPr>
      <w:r w:rsidRPr="00C1598C">
        <w:t>Because of a physical, mental, or emotional condition, do you have difficulty doing errands alone, such as visiting a doctor</w:t>
      </w:r>
      <w:r>
        <w:t>’</w:t>
      </w:r>
      <w:r w:rsidRPr="00C1598C">
        <w:t>s office or shopping?</w:t>
      </w:r>
    </w:p>
    <w:p w14:paraId="312A2E29"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0A86E55" wp14:editId="389D8A05">
            <wp:extent cx="164592" cy="164592"/>
            <wp:effectExtent l="0" t="0" r="6985" b="6985"/>
            <wp:docPr id="4171" name="Picture 41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A39B316"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0EC4C52D" wp14:editId="2DCCFD48">
            <wp:extent cx="164592" cy="164592"/>
            <wp:effectExtent l="0" t="0" r="6985" b="6985"/>
            <wp:docPr id="4172" name="Picture 41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529824D0" w14:textId="77777777" w:rsidR="004676E2" w:rsidRPr="00C1598C" w:rsidRDefault="004676E2" w:rsidP="004676E2">
      <w:pPr>
        <w:pStyle w:val="Question"/>
        <w:numPr>
          <w:ilvl w:val="0"/>
          <w:numId w:val="9"/>
        </w:numPr>
        <w:ind w:left="547" w:hanging="547"/>
      </w:pPr>
      <w:r w:rsidRPr="00C1598C">
        <w:t>What is the highest grade or level of school that you have completed?</w:t>
      </w:r>
    </w:p>
    <w:p w14:paraId="31C926E4" w14:textId="77777777" w:rsidR="004676E2" w:rsidRPr="00C1598C" w:rsidRDefault="004676E2" w:rsidP="00B305E1">
      <w:pPr>
        <w:pStyle w:val="Answer"/>
        <w:rPr>
          <w:rFonts w:eastAsia="Arial Unicode MS"/>
        </w:rPr>
      </w:pPr>
      <w:r w:rsidRPr="00C1598C">
        <w:rPr>
          <w:rFonts w:ascii="Helvetica" w:hAnsi="Helvetica"/>
          <w:vertAlign w:val="superscript"/>
        </w:rPr>
        <w:t>1</w:t>
      </w:r>
      <w:r>
        <w:rPr>
          <w:rFonts w:ascii="Helvetica" w:hAnsi="Helvetica"/>
          <w:vertAlign w:val="superscript"/>
        </w:rPr>
        <w:t xml:space="preserve"> </w:t>
      </w:r>
      <w:r w:rsidRPr="00C1598C">
        <w:rPr>
          <w:noProof/>
        </w:rPr>
        <w:drawing>
          <wp:inline distT="0" distB="0" distL="0" distR="0" wp14:anchorId="2C1D73E5" wp14:editId="00F3EFA3">
            <wp:extent cx="164592" cy="164592"/>
            <wp:effectExtent l="0" t="0" r="6985" b="6985"/>
            <wp:docPr id="4173" name="Picture 41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 formal education</w:t>
      </w:r>
    </w:p>
    <w:p w14:paraId="0CE5BED1" w14:textId="77777777" w:rsidR="004676E2" w:rsidRPr="00C1598C" w:rsidRDefault="004676E2" w:rsidP="00B305E1">
      <w:pPr>
        <w:pStyle w:val="Answer"/>
        <w:rPr>
          <w:rFonts w:eastAsia="Arial Unicode MS"/>
        </w:rPr>
      </w:pPr>
      <w:r w:rsidRPr="00C1598C">
        <w:rPr>
          <w:vertAlign w:val="superscript"/>
        </w:rPr>
        <w:t>2</w:t>
      </w:r>
      <w:r>
        <w:rPr>
          <w:vertAlign w:val="superscript"/>
        </w:rPr>
        <w:t xml:space="preserve"> </w:t>
      </w:r>
      <w:r w:rsidRPr="00C1598C">
        <w:rPr>
          <w:noProof/>
        </w:rPr>
        <w:drawing>
          <wp:inline distT="0" distB="0" distL="0" distR="0" wp14:anchorId="293CF2B8" wp14:editId="223840A8">
            <wp:extent cx="164592" cy="164592"/>
            <wp:effectExtent l="0" t="0" r="6985" b="6985"/>
            <wp:docPr id="4174" name="Picture 41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w:t>
      </w:r>
      <w:r w:rsidRPr="00C1598C">
        <w:rPr>
          <w:vertAlign w:val="superscript"/>
        </w:rPr>
        <w:t>th</w:t>
      </w:r>
      <w:r w:rsidRPr="00C1598C">
        <w:t xml:space="preserve"> grade or less</w:t>
      </w:r>
    </w:p>
    <w:p w14:paraId="64D5FE10" w14:textId="77777777" w:rsidR="004676E2" w:rsidRPr="00C1598C" w:rsidRDefault="004676E2" w:rsidP="00B305E1">
      <w:pPr>
        <w:pStyle w:val="Answer"/>
        <w:rPr>
          <w:rFonts w:eastAsia="Arial Unicode MS"/>
        </w:rPr>
      </w:pPr>
      <w:r w:rsidRPr="00C1598C">
        <w:rPr>
          <w:vertAlign w:val="superscript"/>
        </w:rPr>
        <w:t>3</w:t>
      </w:r>
      <w:r>
        <w:rPr>
          <w:vertAlign w:val="superscript"/>
        </w:rPr>
        <w:t xml:space="preserve"> </w:t>
      </w:r>
      <w:r w:rsidRPr="00C1598C">
        <w:rPr>
          <w:noProof/>
        </w:rPr>
        <w:drawing>
          <wp:inline distT="0" distB="0" distL="0" distR="0" wp14:anchorId="63153AC4" wp14:editId="407C6F92">
            <wp:extent cx="164592" cy="164592"/>
            <wp:effectExtent l="0" t="0" r="6985" b="6985"/>
            <wp:docPr id="4175" name="Picture 41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6</w:t>
      </w:r>
      <w:r w:rsidRPr="00C1598C">
        <w:rPr>
          <w:vertAlign w:val="superscript"/>
        </w:rPr>
        <w:t>th</w:t>
      </w:r>
      <w:r w:rsidRPr="00C1598C">
        <w:t>, 7</w:t>
      </w:r>
      <w:r w:rsidRPr="00C1598C">
        <w:rPr>
          <w:vertAlign w:val="superscript"/>
        </w:rPr>
        <w:t>th</w:t>
      </w:r>
      <w:r w:rsidRPr="00C1598C">
        <w:t>, or 8</w:t>
      </w:r>
      <w:r w:rsidRPr="00C1598C">
        <w:rPr>
          <w:vertAlign w:val="superscript"/>
        </w:rPr>
        <w:t>th</w:t>
      </w:r>
      <w:r w:rsidRPr="00C1598C">
        <w:t xml:space="preserve"> </w:t>
      </w:r>
      <w:proofErr w:type="gramStart"/>
      <w:r w:rsidRPr="00C1598C">
        <w:t>grade</w:t>
      </w:r>
      <w:proofErr w:type="gramEnd"/>
    </w:p>
    <w:p w14:paraId="0080971D" w14:textId="77777777" w:rsidR="004676E2" w:rsidRPr="00C1598C" w:rsidRDefault="004676E2" w:rsidP="00B305E1">
      <w:pPr>
        <w:pStyle w:val="Answer"/>
      </w:pPr>
      <w:r w:rsidRPr="00C1598C">
        <w:rPr>
          <w:vertAlign w:val="superscript"/>
        </w:rPr>
        <w:t>4</w:t>
      </w:r>
      <w:r>
        <w:rPr>
          <w:vertAlign w:val="superscript"/>
        </w:rPr>
        <w:t xml:space="preserve"> </w:t>
      </w:r>
      <w:r w:rsidRPr="00C1598C">
        <w:rPr>
          <w:noProof/>
        </w:rPr>
        <w:drawing>
          <wp:inline distT="0" distB="0" distL="0" distR="0" wp14:anchorId="00D107AA" wp14:editId="6E1FAD24">
            <wp:extent cx="164592" cy="164592"/>
            <wp:effectExtent l="0" t="0" r="6985" b="6985"/>
            <wp:docPr id="4176" name="Picture 41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Some high school, but did not </w:t>
      </w:r>
      <w:proofErr w:type="gramStart"/>
      <w:r w:rsidRPr="00C1598C">
        <w:t>graduate</w:t>
      </w:r>
      <w:proofErr w:type="gramEnd"/>
    </w:p>
    <w:p w14:paraId="6031EB35" w14:textId="77777777" w:rsidR="004676E2" w:rsidRPr="00C1598C" w:rsidRDefault="004676E2" w:rsidP="00B305E1">
      <w:pPr>
        <w:pStyle w:val="Answer"/>
      </w:pPr>
      <w:r w:rsidRPr="00C1598C">
        <w:rPr>
          <w:vertAlign w:val="superscript"/>
        </w:rPr>
        <w:t>5</w:t>
      </w:r>
      <w:r>
        <w:rPr>
          <w:vertAlign w:val="superscript"/>
        </w:rPr>
        <w:t xml:space="preserve"> </w:t>
      </w:r>
      <w:r w:rsidRPr="00C1598C">
        <w:rPr>
          <w:noProof/>
        </w:rPr>
        <w:drawing>
          <wp:inline distT="0" distB="0" distL="0" distR="0" wp14:anchorId="50423A9C" wp14:editId="17CF53B5">
            <wp:extent cx="164592" cy="164592"/>
            <wp:effectExtent l="0" t="0" r="6985" b="6985"/>
            <wp:docPr id="4177" name="Picture 41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High school graduate or GED</w:t>
      </w:r>
    </w:p>
    <w:p w14:paraId="76192885" w14:textId="77777777" w:rsidR="004676E2" w:rsidRPr="00C1598C" w:rsidRDefault="004676E2" w:rsidP="00B305E1">
      <w:pPr>
        <w:pStyle w:val="Answer"/>
      </w:pPr>
      <w:r w:rsidRPr="00C1598C">
        <w:rPr>
          <w:vertAlign w:val="superscript"/>
        </w:rPr>
        <w:t>6</w:t>
      </w:r>
      <w:r>
        <w:rPr>
          <w:vertAlign w:val="superscript"/>
        </w:rPr>
        <w:t xml:space="preserve"> </w:t>
      </w:r>
      <w:r w:rsidRPr="00C1598C">
        <w:rPr>
          <w:noProof/>
        </w:rPr>
        <w:drawing>
          <wp:inline distT="0" distB="0" distL="0" distR="0" wp14:anchorId="07CB02DA" wp14:editId="12390C3C">
            <wp:extent cx="164592" cy="164592"/>
            <wp:effectExtent l="0" t="0" r="6985" b="6985"/>
            <wp:docPr id="4178" name="Picture 41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 college or 2-year degree</w:t>
      </w:r>
    </w:p>
    <w:p w14:paraId="3E345A92" w14:textId="77777777" w:rsidR="004676E2" w:rsidRPr="00C1598C" w:rsidRDefault="004676E2" w:rsidP="00B305E1">
      <w:pPr>
        <w:pStyle w:val="Answer"/>
      </w:pPr>
      <w:r w:rsidRPr="00C1598C">
        <w:rPr>
          <w:vertAlign w:val="superscript"/>
        </w:rPr>
        <w:t>7</w:t>
      </w:r>
      <w:r>
        <w:rPr>
          <w:vertAlign w:val="superscript"/>
        </w:rPr>
        <w:t xml:space="preserve"> </w:t>
      </w:r>
      <w:r w:rsidRPr="00C1598C">
        <w:rPr>
          <w:noProof/>
        </w:rPr>
        <w:drawing>
          <wp:inline distT="0" distB="0" distL="0" distR="0" wp14:anchorId="319725A0" wp14:editId="0E8B3E13">
            <wp:extent cx="164592" cy="164592"/>
            <wp:effectExtent l="0" t="0" r="6985" b="6985"/>
            <wp:docPr id="4179" name="Picture 41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4-year college graduate</w:t>
      </w:r>
    </w:p>
    <w:p w14:paraId="79836E60" w14:textId="77777777" w:rsidR="004676E2" w:rsidRPr="00C1598C" w:rsidRDefault="004676E2" w:rsidP="00B305E1">
      <w:pPr>
        <w:pStyle w:val="AnswerLast"/>
      </w:pPr>
      <w:r w:rsidRPr="00C1598C">
        <w:rPr>
          <w:vertAlign w:val="superscript"/>
        </w:rPr>
        <w:t>8</w:t>
      </w:r>
      <w:r>
        <w:rPr>
          <w:vertAlign w:val="superscript"/>
        </w:rPr>
        <w:t xml:space="preserve"> </w:t>
      </w:r>
      <w:r w:rsidRPr="00C1598C">
        <w:rPr>
          <w:noProof/>
        </w:rPr>
        <w:drawing>
          <wp:inline distT="0" distB="0" distL="0" distR="0" wp14:anchorId="0ED9154E" wp14:editId="3912FFDE">
            <wp:extent cx="164592" cy="164592"/>
            <wp:effectExtent l="0" t="0" r="6985" b="6985"/>
            <wp:docPr id="4180" name="Picture 41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More than 4-year college degree</w:t>
      </w:r>
    </w:p>
    <w:p w14:paraId="422E42D3" w14:textId="77777777" w:rsidR="004676E2" w:rsidRPr="00C1598C" w:rsidRDefault="004676E2" w:rsidP="004676E2">
      <w:pPr>
        <w:pStyle w:val="Question"/>
        <w:numPr>
          <w:ilvl w:val="0"/>
          <w:numId w:val="9"/>
        </w:numPr>
        <w:ind w:left="547" w:hanging="547"/>
      </w:pPr>
      <w:r w:rsidRPr="00C1598C">
        <w:lastRenderedPageBreak/>
        <w:t>What language do you mainly speak at home?</w:t>
      </w:r>
    </w:p>
    <w:p w14:paraId="03C66C80"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28EEB9C6" wp14:editId="69599766">
            <wp:extent cx="164592" cy="164592"/>
            <wp:effectExtent l="0" t="0" r="6985" b="6985"/>
            <wp:docPr id="4181" name="Picture 41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English</w:t>
      </w:r>
    </w:p>
    <w:p w14:paraId="6E3D27CA"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D122648" wp14:editId="2C536628">
            <wp:extent cx="164592" cy="164592"/>
            <wp:effectExtent l="0" t="0" r="6985" b="6985"/>
            <wp:docPr id="4182" name="Picture 41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Spanish</w:t>
      </w:r>
    </w:p>
    <w:p w14:paraId="3B2C608D"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1682E9BF" wp14:editId="374DF65D">
            <wp:extent cx="164592" cy="164592"/>
            <wp:effectExtent l="0" t="0" r="6985" b="6985"/>
            <wp:docPr id="4183" name="Picture 41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Chinese</w:t>
      </w:r>
    </w:p>
    <w:p w14:paraId="3080D7EA" w14:textId="77777777" w:rsidR="004676E2" w:rsidRPr="00C1598C" w:rsidRDefault="004676E2" w:rsidP="00B305E1">
      <w:pPr>
        <w:pStyle w:val="AnswerLast"/>
        <w:spacing w:after="0"/>
      </w:pPr>
      <w:r w:rsidRPr="00C1598C">
        <w:rPr>
          <w:vertAlign w:val="superscript"/>
        </w:rPr>
        <w:t>4</w:t>
      </w:r>
      <w:r>
        <w:rPr>
          <w:vertAlign w:val="superscript"/>
        </w:rPr>
        <w:t xml:space="preserve"> </w:t>
      </w:r>
      <w:r w:rsidRPr="00C1598C">
        <w:rPr>
          <w:noProof/>
        </w:rPr>
        <w:drawing>
          <wp:inline distT="0" distB="0" distL="0" distR="0" wp14:anchorId="44F12D8B" wp14:editId="736D0C94">
            <wp:extent cx="164592" cy="164592"/>
            <wp:effectExtent l="0" t="0" r="6985" b="6985"/>
            <wp:docPr id="4184" name="Picture 41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Samoan</w:t>
      </w:r>
    </w:p>
    <w:p w14:paraId="59E80BEA" w14:textId="77777777" w:rsidR="004676E2" w:rsidRPr="00C1598C" w:rsidRDefault="004676E2" w:rsidP="00B305E1">
      <w:pPr>
        <w:pStyle w:val="AnswerLast"/>
        <w:spacing w:after="0"/>
      </w:pPr>
      <w:r w:rsidRPr="00C1598C">
        <w:rPr>
          <w:vertAlign w:val="superscript"/>
        </w:rPr>
        <w:t>5</w:t>
      </w:r>
      <w:r>
        <w:rPr>
          <w:vertAlign w:val="superscript"/>
        </w:rPr>
        <w:t xml:space="preserve"> </w:t>
      </w:r>
      <w:r w:rsidRPr="00C1598C">
        <w:rPr>
          <w:noProof/>
        </w:rPr>
        <w:drawing>
          <wp:inline distT="0" distB="0" distL="0" distR="0" wp14:anchorId="398876DD" wp14:editId="4344C1BE">
            <wp:extent cx="164592" cy="164592"/>
            <wp:effectExtent l="0" t="0" r="6985" b="6985"/>
            <wp:docPr id="4185" name="Picture 41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Russian</w:t>
      </w:r>
    </w:p>
    <w:p w14:paraId="361DFD08" w14:textId="77777777" w:rsidR="004676E2" w:rsidRPr="00C1598C" w:rsidRDefault="004676E2" w:rsidP="00B305E1">
      <w:pPr>
        <w:pStyle w:val="AnswerLast"/>
        <w:spacing w:after="0"/>
      </w:pPr>
      <w:r w:rsidRPr="00C1598C">
        <w:rPr>
          <w:vertAlign w:val="superscript"/>
        </w:rPr>
        <w:t>6</w:t>
      </w:r>
      <w:r>
        <w:rPr>
          <w:vertAlign w:val="superscript"/>
        </w:rPr>
        <w:t xml:space="preserve"> </w:t>
      </w:r>
      <w:r w:rsidRPr="00C1598C">
        <w:rPr>
          <w:noProof/>
        </w:rPr>
        <w:drawing>
          <wp:inline distT="0" distB="0" distL="0" distR="0" wp14:anchorId="3FC97E79" wp14:editId="3005C9BD">
            <wp:extent cx="164592" cy="164592"/>
            <wp:effectExtent l="0" t="0" r="6985" b="6985"/>
            <wp:docPr id="4186" name="Picture 41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Vietnamese</w:t>
      </w:r>
    </w:p>
    <w:p w14:paraId="3780DA66" w14:textId="77777777" w:rsidR="004676E2" w:rsidRPr="00C1598C" w:rsidRDefault="004676E2" w:rsidP="00B305E1">
      <w:pPr>
        <w:pStyle w:val="AnswerLast"/>
        <w:spacing w:after="0"/>
      </w:pPr>
      <w:r w:rsidRPr="00C1598C">
        <w:rPr>
          <w:vertAlign w:val="superscript"/>
        </w:rPr>
        <w:t>7</w:t>
      </w:r>
      <w:r>
        <w:rPr>
          <w:vertAlign w:val="superscript"/>
        </w:rPr>
        <w:t xml:space="preserve"> </w:t>
      </w:r>
      <w:r w:rsidRPr="00C1598C">
        <w:rPr>
          <w:noProof/>
        </w:rPr>
        <w:drawing>
          <wp:inline distT="0" distB="0" distL="0" distR="0" wp14:anchorId="69193312" wp14:editId="06C92A76">
            <wp:extent cx="164592" cy="164592"/>
            <wp:effectExtent l="0" t="0" r="6985" b="6985"/>
            <wp:docPr id="4187" name="Picture 41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Portuguese</w:t>
      </w:r>
    </w:p>
    <w:p w14:paraId="65474143" w14:textId="77777777" w:rsidR="004676E2" w:rsidRPr="00C1598C" w:rsidRDefault="004676E2" w:rsidP="00B305E1">
      <w:pPr>
        <w:pStyle w:val="AnswerLast"/>
      </w:pPr>
      <w:r w:rsidRPr="00C1598C">
        <w:rPr>
          <w:vertAlign w:val="superscript"/>
        </w:rPr>
        <w:t>8</w:t>
      </w:r>
      <w:r>
        <w:rPr>
          <w:vertAlign w:val="superscript"/>
        </w:rPr>
        <w:t xml:space="preserve"> </w:t>
      </w:r>
      <w:r w:rsidRPr="00C1598C">
        <w:rPr>
          <w:noProof/>
        </w:rPr>
        <w:drawing>
          <wp:inline distT="0" distB="0" distL="0" distR="0" wp14:anchorId="6E6E9A13" wp14:editId="2419C75C">
            <wp:extent cx="164592" cy="164592"/>
            <wp:effectExtent l="0" t="0" r="6985" b="6985"/>
            <wp:docPr id="4188" name="Picture 41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 o</w:t>
      </w:r>
      <w:r>
        <w:t xml:space="preserve">ther language (please identify): </w:t>
      </w:r>
      <w:r w:rsidRPr="00C1598C">
        <w:t>_______________________</w:t>
      </w:r>
    </w:p>
    <w:p w14:paraId="799F88BE" w14:textId="77777777" w:rsidR="004676E2" w:rsidRPr="00C1598C" w:rsidRDefault="004676E2" w:rsidP="004676E2">
      <w:pPr>
        <w:pStyle w:val="Question"/>
        <w:numPr>
          <w:ilvl w:val="0"/>
          <w:numId w:val="9"/>
        </w:numPr>
        <w:spacing w:before="300"/>
        <w:ind w:left="547" w:hanging="547"/>
      </w:pPr>
      <w:r w:rsidRPr="00C1598C">
        <w:t>Are you of Spanish, Hispanic, or Latino origin or descent?</w:t>
      </w:r>
    </w:p>
    <w:p w14:paraId="784DE651" w14:textId="77777777" w:rsidR="004676E2" w:rsidRPr="00C1598C" w:rsidRDefault="004676E2" w:rsidP="00B305E1">
      <w:pPr>
        <w:pStyle w:val="Answer"/>
        <w:keepLines/>
      </w:pPr>
      <w:r w:rsidRPr="00C1598C">
        <w:rPr>
          <w:vertAlign w:val="superscript"/>
        </w:rPr>
        <w:t>1</w:t>
      </w:r>
      <w:r>
        <w:rPr>
          <w:vertAlign w:val="superscript"/>
        </w:rPr>
        <w:t xml:space="preserve"> </w:t>
      </w:r>
      <w:r w:rsidRPr="00C1598C">
        <w:rPr>
          <w:noProof/>
        </w:rPr>
        <w:drawing>
          <wp:inline distT="0" distB="0" distL="0" distR="0" wp14:anchorId="0C01E306" wp14:editId="3F6F2569">
            <wp:extent cx="164592" cy="164592"/>
            <wp:effectExtent l="0" t="0" r="6985" b="6985"/>
            <wp:docPr id="4189" name="Picture 41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 not Spanish/Hispanic/ Latino</w:t>
      </w:r>
    </w:p>
    <w:p w14:paraId="5F89B705"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5FB0AE2" wp14:editId="2ADD3C7F">
            <wp:extent cx="164592" cy="164592"/>
            <wp:effectExtent l="0" t="0" r="6985" b="6985"/>
            <wp:docPr id="4190" name="Picture 41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 Puerto Rican</w:t>
      </w:r>
    </w:p>
    <w:p w14:paraId="413F35ED" w14:textId="77777777" w:rsidR="004676E2" w:rsidRPr="009A269C" w:rsidRDefault="004676E2" w:rsidP="00B305E1">
      <w:pPr>
        <w:pStyle w:val="Answer"/>
        <w:rPr>
          <w:lang w:val="es-US"/>
        </w:rPr>
      </w:pPr>
      <w:r w:rsidRPr="009A269C">
        <w:rPr>
          <w:vertAlign w:val="superscript"/>
          <w:lang w:val="es-US"/>
        </w:rPr>
        <w:t xml:space="preserve">3 </w:t>
      </w:r>
      <w:r w:rsidRPr="00C1598C">
        <w:rPr>
          <w:noProof/>
        </w:rPr>
        <w:drawing>
          <wp:inline distT="0" distB="0" distL="0" distR="0" wp14:anchorId="0466970D" wp14:editId="6EBD8910">
            <wp:extent cx="164592" cy="164592"/>
            <wp:effectExtent l="0" t="0" r="6985" b="6985"/>
            <wp:docPr id="4192" name="Picture 41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269C">
        <w:rPr>
          <w:lang w:val="es-US"/>
        </w:rPr>
        <w:tab/>
        <w:t>Yes,</w:t>
      </w:r>
      <w:r w:rsidRPr="00B65C82">
        <w:rPr>
          <w:lang w:val="es-ES"/>
        </w:rPr>
        <w:t xml:space="preserve"> Mexican</w:t>
      </w:r>
      <w:r w:rsidRPr="009A269C">
        <w:rPr>
          <w:lang w:val="es-US"/>
        </w:rPr>
        <w:t>,</w:t>
      </w:r>
      <w:r w:rsidRPr="00B65C82">
        <w:rPr>
          <w:lang w:val="es-ES"/>
        </w:rPr>
        <w:t xml:space="preserve"> Mexican</w:t>
      </w:r>
      <w:r w:rsidRPr="009A269C">
        <w:rPr>
          <w:lang w:val="es-US"/>
        </w:rPr>
        <w:t xml:space="preserve"> American, Chicano</w:t>
      </w:r>
    </w:p>
    <w:p w14:paraId="31048949" w14:textId="77777777" w:rsidR="004676E2" w:rsidRPr="009A269C" w:rsidRDefault="004676E2" w:rsidP="00B305E1">
      <w:pPr>
        <w:pStyle w:val="Answer"/>
        <w:rPr>
          <w:lang w:val="es-US"/>
        </w:rPr>
      </w:pPr>
      <w:r w:rsidRPr="009A269C">
        <w:rPr>
          <w:vertAlign w:val="superscript"/>
          <w:lang w:val="es-US"/>
        </w:rPr>
        <w:t xml:space="preserve">4 </w:t>
      </w:r>
      <w:r w:rsidRPr="00C1598C">
        <w:rPr>
          <w:noProof/>
        </w:rPr>
        <w:drawing>
          <wp:inline distT="0" distB="0" distL="0" distR="0" wp14:anchorId="7840259E" wp14:editId="4FF01383">
            <wp:extent cx="164592" cy="164592"/>
            <wp:effectExtent l="0" t="0" r="6985" b="6985"/>
            <wp:docPr id="4193" name="Picture 41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269C">
        <w:rPr>
          <w:lang w:val="es-US"/>
        </w:rPr>
        <w:tab/>
        <w:t>Yes, Cuban</w:t>
      </w:r>
    </w:p>
    <w:p w14:paraId="1613743D" w14:textId="77777777" w:rsidR="004676E2" w:rsidRPr="00C1598C" w:rsidRDefault="004676E2" w:rsidP="00B305E1">
      <w:pPr>
        <w:pStyle w:val="AnswerLast"/>
        <w:keepLines/>
      </w:pPr>
      <w:r w:rsidRPr="00C1598C">
        <w:rPr>
          <w:vertAlign w:val="superscript"/>
        </w:rPr>
        <w:t>5</w:t>
      </w:r>
      <w:r>
        <w:rPr>
          <w:vertAlign w:val="superscript"/>
        </w:rPr>
        <w:t xml:space="preserve"> </w:t>
      </w:r>
      <w:r w:rsidRPr="00C1598C">
        <w:rPr>
          <w:noProof/>
        </w:rPr>
        <w:drawing>
          <wp:inline distT="0" distB="0" distL="0" distR="0" wp14:anchorId="48295ED5" wp14:editId="7627EDD6">
            <wp:extent cx="164592" cy="164592"/>
            <wp:effectExtent l="0" t="0" r="6985" b="6985"/>
            <wp:docPr id="4194" name="Picture 41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Yes, </w:t>
      </w:r>
      <w:proofErr w:type="gramStart"/>
      <w:r w:rsidRPr="00C1598C">
        <w:t>other</w:t>
      </w:r>
      <w:proofErr w:type="gramEnd"/>
      <w:r w:rsidRPr="00C1598C">
        <w:t xml:space="preserve"> Spanish/Hispanic/ Latino</w:t>
      </w:r>
    </w:p>
    <w:p w14:paraId="035EFCEA" w14:textId="25B71290" w:rsidR="004676E2" w:rsidRPr="00C1598C" w:rsidRDefault="00DD7077" w:rsidP="004676E2">
      <w:pPr>
        <w:pStyle w:val="Question"/>
        <w:numPr>
          <w:ilvl w:val="0"/>
          <w:numId w:val="9"/>
        </w:numPr>
        <w:spacing w:before="300"/>
        <w:ind w:left="547" w:hanging="547"/>
      </w:pPr>
      <w:r>
        <w:br w:type="column"/>
      </w:r>
      <w:r w:rsidR="00577587" w:rsidRPr="00577587">
        <w:t xml:space="preserve">What is your race? </w:t>
      </w:r>
      <w:r w:rsidR="004676E2" w:rsidRPr="00C1598C">
        <w:t>(One or more categories may be selected.)</w:t>
      </w:r>
    </w:p>
    <w:p w14:paraId="6BB43636" w14:textId="77777777" w:rsidR="00577587" w:rsidRPr="009C539F" w:rsidRDefault="00577587" w:rsidP="00577587">
      <w:pPr>
        <w:pStyle w:val="Answer"/>
        <w:ind w:hanging="450"/>
        <w:rPr>
          <w:noProof/>
        </w:rPr>
      </w:pPr>
      <w:r w:rsidRPr="009C539F">
        <w:rPr>
          <w:noProof/>
          <w:vertAlign w:val="superscript"/>
        </w:rPr>
        <w:t>1</w:t>
      </w:r>
      <w:r w:rsidRPr="009C539F">
        <w:rPr>
          <w:noProof/>
        </w:rPr>
        <mc:AlternateContent>
          <mc:Choice Requires="wps">
            <w:drawing>
              <wp:inline distT="0" distB="0" distL="0" distR="0" wp14:anchorId="7B4F4B01" wp14:editId="2BFD60D9">
                <wp:extent cx="146050" cy="146050"/>
                <wp:effectExtent l="8890" t="6985" r="6985" b="8890"/>
                <wp:docPr id="802482943" name="Rectangle 26"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7898B75" id="Rectangle 26"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C539F">
        <w:rPr>
          <w:noProof/>
        </w:rPr>
        <w:tab/>
        <w:t xml:space="preserve">American Indian or Alaska Native </w:t>
      </w:r>
    </w:p>
    <w:p w14:paraId="7B909958" w14:textId="77777777" w:rsidR="00577587" w:rsidRPr="009C539F" w:rsidRDefault="00577587" w:rsidP="00577587">
      <w:pPr>
        <w:pStyle w:val="Answer"/>
        <w:ind w:hanging="450"/>
        <w:rPr>
          <w:noProof/>
        </w:rPr>
      </w:pPr>
      <w:r w:rsidRPr="009C539F">
        <w:rPr>
          <w:noProof/>
          <w:vertAlign w:val="superscript"/>
        </w:rPr>
        <w:t>2</w:t>
      </w:r>
      <w:r w:rsidRPr="009C539F">
        <w:rPr>
          <w:noProof/>
        </w:rPr>
        <mc:AlternateContent>
          <mc:Choice Requires="wps">
            <w:drawing>
              <wp:inline distT="0" distB="0" distL="0" distR="0" wp14:anchorId="3279257F" wp14:editId="6CA0499B">
                <wp:extent cx="146050" cy="146050"/>
                <wp:effectExtent l="8890" t="10795" r="6985" b="14605"/>
                <wp:docPr id="26" name="Rectangle 25"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68581253" id="Rectangle 25"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C539F">
        <w:rPr>
          <w:noProof/>
        </w:rPr>
        <w:tab/>
      </w:r>
      <w:r>
        <w:rPr>
          <w:noProof/>
        </w:rPr>
        <w:t xml:space="preserve">Asian – </w:t>
      </w:r>
      <w:r w:rsidRPr="00980CFE">
        <w:rPr>
          <w:b/>
          <w:bCs/>
          <w:noProof/>
        </w:rPr>
        <w:t>Please Specify</w:t>
      </w:r>
      <w:r>
        <w:rPr>
          <w:noProof/>
        </w:rPr>
        <w:t xml:space="preserve"> </w:t>
      </w:r>
      <w:r w:rsidRPr="001D0783">
        <w:rPr>
          <w:noProof/>
          <w:position w:val="-4"/>
        </w:rPr>
        <w:drawing>
          <wp:inline distT="0" distB="0" distL="0" distR="0" wp14:anchorId="5C34C2A8" wp14:editId="6F1C90E7">
            <wp:extent cx="182880" cy="162560"/>
            <wp:effectExtent l="0" t="0" r="0" b="0"/>
            <wp:docPr id="3505" name="Picture 350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7557BC2D" w14:textId="2E7BE9FD" w:rsidR="00577587" w:rsidRPr="009C539F" w:rsidRDefault="00577587" w:rsidP="0021491E">
      <w:pPr>
        <w:pStyle w:val="Answer"/>
        <w:ind w:left="2430" w:hanging="450"/>
        <w:rPr>
          <w:noProof/>
        </w:rPr>
      </w:pPr>
      <w:r w:rsidRPr="009C539F">
        <w:rPr>
          <w:noProof/>
          <w:vertAlign w:val="superscript"/>
        </w:rPr>
        <w:t>3</w:t>
      </w:r>
      <w:r w:rsidRPr="009C539F">
        <w:rPr>
          <w:noProof/>
        </w:rPr>
        <mc:AlternateContent>
          <mc:Choice Requires="wps">
            <w:drawing>
              <wp:inline distT="0" distB="0" distL="0" distR="0" wp14:anchorId="35EFE102" wp14:editId="4E97E391">
                <wp:extent cx="146050" cy="146050"/>
                <wp:effectExtent l="8890" t="14605" r="6985" b="10795"/>
                <wp:docPr id="25" name="Rectangle 2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275EBBCC" id="Rectangle 2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Pr>
          <w:noProof/>
        </w:rPr>
        <w:tab/>
      </w:r>
      <w:r>
        <w:rPr>
          <w:noProof/>
        </w:rPr>
        <w:t>Asian Indian</w:t>
      </w:r>
    </w:p>
    <w:p w14:paraId="41DB0A40" w14:textId="7A0DB6B8" w:rsidR="00577587" w:rsidRPr="0021491E" w:rsidRDefault="00577587" w:rsidP="0021491E">
      <w:pPr>
        <w:pStyle w:val="Answer"/>
        <w:ind w:left="2430" w:hanging="450"/>
        <w:rPr>
          <w:noProof/>
          <w:vertAlign w:val="superscript"/>
        </w:rPr>
      </w:pPr>
      <w:r w:rsidRPr="009C539F">
        <w:rPr>
          <w:noProof/>
          <w:vertAlign w:val="superscript"/>
        </w:rPr>
        <w:t>4</w:t>
      </w:r>
      <w:r w:rsidRPr="0021491E">
        <w:rPr>
          <w:noProof/>
          <w:vertAlign w:val="superscript"/>
        </w:rPr>
        <mc:AlternateContent>
          <mc:Choice Requires="wps">
            <w:drawing>
              <wp:inline distT="0" distB="0" distL="0" distR="0" wp14:anchorId="34020359" wp14:editId="4C4746B9">
                <wp:extent cx="146050" cy="146050"/>
                <wp:effectExtent l="8890" t="12700" r="6985" b="12700"/>
                <wp:docPr id="24" name="Rectangle 2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CA58C1F" id="Rectangle 2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Chinese</w:t>
      </w:r>
    </w:p>
    <w:p w14:paraId="0B25157E" w14:textId="55AEF531" w:rsidR="00577587" w:rsidRPr="0021491E" w:rsidRDefault="00577587" w:rsidP="0021491E">
      <w:pPr>
        <w:pStyle w:val="Answer"/>
        <w:ind w:left="2430" w:hanging="450"/>
        <w:rPr>
          <w:noProof/>
        </w:rPr>
      </w:pPr>
      <w:r w:rsidRPr="009C539F">
        <w:rPr>
          <w:noProof/>
          <w:vertAlign w:val="superscript"/>
        </w:rPr>
        <w:t>5</w:t>
      </w:r>
      <w:r w:rsidRPr="0021491E">
        <w:rPr>
          <w:noProof/>
          <w:vertAlign w:val="superscript"/>
        </w:rPr>
        <mc:AlternateContent>
          <mc:Choice Requires="wps">
            <w:drawing>
              <wp:inline distT="0" distB="0" distL="0" distR="0" wp14:anchorId="6570F56E" wp14:editId="39846F14">
                <wp:extent cx="146050" cy="146050"/>
                <wp:effectExtent l="8890" t="6985" r="6985" b="8890"/>
                <wp:docPr id="23" name="Rectangle 22"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58B79C53" id="Rectangle 22"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Filipino</w:t>
      </w:r>
    </w:p>
    <w:p w14:paraId="28B626E4" w14:textId="0D17CC20" w:rsidR="00577587" w:rsidRPr="0021491E" w:rsidRDefault="00577587" w:rsidP="0021491E">
      <w:pPr>
        <w:pStyle w:val="Answer"/>
        <w:ind w:left="2430" w:hanging="450"/>
        <w:rPr>
          <w:noProof/>
        </w:rPr>
      </w:pPr>
      <w:r w:rsidRPr="009C539F">
        <w:rPr>
          <w:noProof/>
          <w:vertAlign w:val="superscript"/>
        </w:rPr>
        <w:t>6</w:t>
      </w:r>
      <w:r w:rsidRPr="0021491E">
        <w:rPr>
          <w:noProof/>
          <w:vertAlign w:val="superscript"/>
        </w:rPr>
        <mc:AlternateContent>
          <mc:Choice Requires="wps">
            <w:drawing>
              <wp:inline distT="0" distB="0" distL="0" distR="0" wp14:anchorId="28A61E3F" wp14:editId="07E31169">
                <wp:extent cx="146050" cy="146050"/>
                <wp:effectExtent l="8890" t="10160" r="6985" b="15240"/>
                <wp:docPr id="22" name="Rectangle 21"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5C5750F7" id="Rectangle 21"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Japanese</w:t>
      </w:r>
    </w:p>
    <w:p w14:paraId="6EFEC16E" w14:textId="0D887144" w:rsidR="00577587" w:rsidRPr="0021491E" w:rsidRDefault="00577587" w:rsidP="0021491E">
      <w:pPr>
        <w:pStyle w:val="Answer"/>
        <w:ind w:left="2430" w:hanging="450"/>
        <w:rPr>
          <w:noProof/>
        </w:rPr>
      </w:pPr>
      <w:r w:rsidRPr="009C539F">
        <w:rPr>
          <w:noProof/>
          <w:vertAlign w:val="superscript"/>
        </w:rPr>
        <w:t>7</w:t>
      </w:r>
      <w:r w:rsidRPr="0021491E">
        <w:rPr>
          <w:noProof/>
          <w:vertAlign w:val="superscript"/>
        </w:rPr>
        <mc:AlternateContent>
          <mc:Choice Requires="wps">
            <w:drawing>
              <wp:inline distT="0" distB="0" distL="0" distR="0" wp14:anchorId="2D1F974D" wp14:editId="2FFC3A9E">
                <wp:extent cx="146050" cy="146050"/>
                <wp:effectExtent l="8890" t="13970" r="6985" b="11430"/>
                <wp:docPr id="21" name="Rectangle 20"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05A6B4BD" id="Rectangle 20"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Korean</w:t>
      </w:r>
    </w:p>
    <w:p w14:paraId="3E4F998A" w14:textId="773810B6" w:rsidR="00577587" w:rsidRPr="0021491E" w:rsidRDefault="00577587" w:rsidP="0021491E">
      <w:pPr>
        <w:pStyle w:val="Answer"/>
        <w:ind w:left="2430" w:hanging="450"/>
        <w:rPr>
          <w:noProof/>
        </w:rPr>
      </w:pPr>
      <w:r w:rsidRPr="009C539F">
        <w:rPr>
          <w:noProof/>
          <w:vertAlign w:val="superscript"/>
        </w:rPr>
        <w:t>8</w:t>
      </w:r>
      <w:r w:rsidRPr="0021491E">
        <w:rPr>
          <w:noProof/>
          <w:vertAlign w:val="superscript"/>
        </w:rPr>
        <mc:AlternateContent>
          <mc:Choice Requires="wps">
            <w:drawing>
              <wp:inline distT="0" distB="0" distL="0" distR="0" wp14:anchorId="7A618A79" wp14:editId="0B0A4450">
                <wp:extent cx="146050" cy="146050"/>
                <wp:effectExtent l="8890" t="8255" r="6985" b="7620"/>
                <wp:docPr id="20" name="Rectangle 19"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03A621A" id="Rectangle 19"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Vietnamese</w:t>
      </w:r>
    </w:p>
    <w:p w14:paraId="0EC21149" w14:textId="329F7AF0" w:rsidR="00577587" w:rsidRPr="0021491E" w:rsidRDefault="00577587" w:rsidP="0021491E">
      <w:pPr>
        <w:pStyle w:val="Answer"/>
        <w:ind w:left="2430" w:hanging="450"/>
        <w:rPr>
          <w:noProof/>
        </w:rPr>
      </w:pPr>
      <w:r w:rsidRPr="009C539F">
        <w:rPr>
          <w:noProof/>
          <w:vertAlign w:val="superscript"/>
        </w:rPr>
        <w:t>9</w:t>
      </w:r>
      <w:r w:rsidRPr="0021491E">
        <w:rPr>
          <w:noProof/>
          <w:vertAlign w:val="superscript"/>
        </w:rPr>
        <mc:AlternateContent>
          <mc:Choice Requires="wps">
            <w:drawing>
              <wp:inline distT="0" distB="0" distL="0" distR="0" wp14:anchorId="23EB6A62" wp14:editId="195D09B8">
                <wp:extent cx="146050" cy="146050"/>
                <wp:effectExtent l="8890" t="12065" r="6985" b="13335"/>
                <wp:docPr id="3488" name="Rectangle 18"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519D3C72" id="Rectangle 18"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Other Asian</w:t>
      </w:r>
    </w:p>
    <w:p w14:paraId="461DE24E" w14:textId="77777777" w:rsidR="00577587" w:rsidRPr="009C539F" w:rsidRDefault="00577587" w:rsidP="00577587">
      <w:pPr>
        <w:pStyle w:val="Answer"/>
        <w:rPr>
          <w:noProof/>
        </w:rPr>
      </w:pPr>
      <w:r w:rsidRPr="009C539F">
        <w:rPr>
          <w:noProof/>
          <w:vertAlign w:val="superscript"/>
        </w:rPr>
        <w:t>10</w:t>
      </w:r>
      <w:r w:rsidRPr="009C539F">
        <w:rPr>
          <w:noProof/>
        </w:rPr>
        <mc:AlternateContent>
          <mc:Choice Requires="wps">
            <w:drawing>
              <wp:inline distT="0" distB="0" distL="0" distR="0" wp14:anchorId="214AA2B3" wp14:editId="4750721C">
                <wp:extent cx="146050" cy="146050"/>
                <wp:effectExtent l="8255" t="6350" r="7620" b="9525"/>
                <wp:docPr id="3489" name="Rectangle 17"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EB592F1" id="Rectangle 17"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C539F">
        <w:rPr>
          <w:noProof/>
        </w:rPr>
        <w:tab/>
      </w:r>
      <w:r w:rsidRPr="005C4382">
        <w:rPr>
          <w:noProof/>
        </w:rPr>
        <w:t>Black or African American</w:t>
      </w:r>
    </w:p>
    <w:p w14:paraId="037F9A70" w14:textId="77777777" w:rsidR="00577587" w:rsidRPr="009C539F" w:rsidRDefault="00577587" w:rsidP="00577587">
      <w:pPr>
        <w:pStyle w:val="Answer"/>
        <w:rPr>
          <w:noProof/>
        </w:rPr>
      </w:pPr>
      <w:r w:rsidRPr="009C539F">
        <w:rPr>
          <w:noProof/>
          <w:vertAlign w:val="superscript"/>
        </w:rPr>
        <w:t>11</w:t>
      </w:r>
      <w:r w:rsidRPr="009C539F">
        <w:rPr>
          <w:noProof/>
        </w:rPr>
        <mc:AlternateContent>
          <mc:Choice Requires="wps">
            <w:drawing>
              <wp:inline distT="0" distB="0" distL="0" distR="0" wp14:anchorId="74368824" wp14:editId="6B11C376">
                <wp:extent cx="146050" cy="146050"/>
                <wp:effectExtent l="8255" t="10160" r="7620" b="15240"/>
                <wp:docPr id="3490" name="Rectangle 16"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8BFFAB6" id="Rectangle 16"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C539F">
        <w:rPr>
          <w:noProof/>
        </w:rPr>
        <w:tab/>
      </w:r>
      <w:r w:rsidRPr="005C4382">
        <w:rPr>
          <w:noProof/>
        </w:rPr>
        <w:t>Native Hawaiian</w:t>
      </w:r>
      <w:r>
        <w:rPr>
          <w:noProof/>
        </w:rPr>
        <w:t xml:space="preserve"> or Pacific Islander – </w:t>
      </w:r>
      <w:r w:rsidRPr="009F445E">
        <w:rPr>
          <w:b/>
          <w:bCs/>
          <w:noProof/>
        </w:rPr>
        <w:t>Please Specify</w:t>
      </w:r>
      <w:r>
        <w:rPr>
          <w:noProof/>
        </w:rPr>
        <w:t xml:space="preserve"> </w:t>
      </w:r>
      <w:r w:rsidRPr="001D0783">
        <w:rPr>
          <w:noProof/>
          <w:position w:val="-4"/>
        </w:rPr>
        <w:drawing>
          <wp:inline distT="0" distB="0" distL="0" distR="0" wp14:anchorId="238485C6" wp14:editId="06E53867">
            <wp:extent cx="182880" cy="162560"/>
            <wp:effectExtent l="0" t="0" r="0" b="0"/>
            <wp:docPr id="252" name="Picture 252" descr="arrow pointing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rrow pointing toward the righ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3012E76C" w14:textId="78051A56" w:rsidR="00577587" w:rsidRPr="009C539F" w:rsidRDefault="00577587" w:rsidP="0021491E">
      <w:pPr>
        <w:pStyle w:val="Answer"/>
        <w:ind w:left="2430"/>
        <w:rPr>
          <w:noProof/>
        </w:rPr>
      </w:pPr>
      <w:r w:rsidRPr="009C539F">
        <w:rPr>
          <w:noProof/>
          <w:vertAlign w:val="superscript"/>
        </w:rPr>
        <w:t>12</w:t>
      </w:r>
      <w:r w:rsidRPr="009C539F">
        <w:rPr>
          <w:noProof/>
        </w:rPr>
        <mc:AlternateContent>
          <mc:Choice Requires="wps">
            <w:drawing>
              <wp:inline distT="0" distB="0" distL="0" distR="0" wp14:anchorId="38345351" wp14:editId="4A6D1308">
                <wp:extent cx="146050" cy="146050"/>
                <wp:effectExtent l="8255" t="13970" r="7620" b="11430"/>
                <wp:docPr id="3491" name="Rectangle 15"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F7C9D23" id="Rectangle 15"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9C539F">
        <w:rPr>
          <w:noProof/>
        </w:rPr>
        <w:t>Guamanian or</w:t>
      </w:r>
      <w:r w:rsidR="0021491E">
        <w:rPr>
          <w:noProof/>
        </w:rPr>
        <w:t xml:space="preserve"> </w:t>
      </w:r>
      <w:r w:rsidRPr="009C539F">
        <w:rPr>
          <w:noProof/>
        </w:rPr>
        <w:t>Chamorro</w:t>
      </w:r>
    </w:p>
    <w:p w14:paraId="6044DE1E" w14:textId="3E440B60" w:rsidR="00577587" w:rsidRPr="0021491E" w:rsidRDefault="00577587" w:rsidP="0021491E">
      <w:pPr>
        <w:pStyle w:val="Answer"/>
        <w:ind w:left="2430"/>
        <w:rPr>
          <w:noProof/>
        </w:rPr>
      </w:pPr>
      <w:r w:rsidRPr="009C539F">
        <w:rPr>
          <w:noProof/>
          <w:vertAlign w:val="superscript"/>
        </w:rPr>
        <w:t>13</w:t>
      </w:r>
      <w:r w:rsidRPr="0021491E">
        <w:rPr>
          <w:noProof/>
          <w:vertAlign w:val="superscript"/>
        </w:rPr>
        <mc:AlternateContent>
          <mc:Choice Requires="wps">
            <w:drawing>
              <wp:inline distT="0" distB="0" distL="0" distR="0" wp14:anchorId="557FF41E" wp14:editId="28C5176A">
                <wp:extent cx="146050" cy="146050"/>
                <wp:effectExtent l="8255" t="7620" r="7620" b="8255"/>
                <wp:docPr id="3492" name="Rectangle 1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9DA8FA4" id="Rectangle 1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Native Hawaiian</w:t>
      </w:r>
    </w:p>
    <w:p w14:paraId="4D0A1477" w14:textId="40E96150" w:rsidR="00577587" w:rsidRPr="0021491E" w:rsidRDefault="00577587" w:rsidP="0021491E">
      <w:pPr>
        <w:pStyle w:val="Answer"/>
        <w:ind w:left="2430"/>
        <w:rPr>
          <w:noProof/>
        </w:rPr>
      </w:pPr>
      <w:r w:rsidRPr="009C539F">
        <w:rPr>
          <w:noProof/>
          <w:vertAlign w:val="superscript"/>
        </w:rPr>
        <w:t>1</w:t>
      </w:r>
      <w:r>
        <w:rPr>
          <w:noProof/>
          <w:vertAlign w:val="superscript"/>
        </w:rPr>
        <w:t>4</w:t>
      </w:r>
      <w:r w:rsidRPr="0021491E">
        <w:rPr>
          <w:noProof/>
          <w:vertAlign w:val="superscript"/>
        </w:rPr>
        <mc:AlternateContent>
          <mc:Choice Requires="wps">
            <w:drawing>
              <wp:inline distT="0" distB="0" distL="0" distR="0" wp14:anchorId="2C20024B" wp14:editId="6304C758">
                <wp:extent cx="146050" cy="146050"/>
                <wp:effectExtent l="8255" t="7620" r="7620" b="8255"/>
                <wp:docPr id="15" name="Rectangle 1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654E538F" id="Rectangle 1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Samoan</w:t>
      </w:r>
    </w:p>
    <w:p w14:paraId="5F860C8F" w14:textId="42B7D209" w:rsidR="00577587" w:rsidRPr="0021491E" w:rsidRDefault="00577587" w:rsidP="0021491E">
      <w:pPr>
        <w:pStyle w:val="Answer"/>
        <w:ind w:left="2430"/>
        <w:rPr>
          <w:noProof/>
        </w:rPr>
      </w:pPr>
      <w:r w:rsidRPr="009C539F">
        <w:rPr>
          <w:noProof/>
          <w:vertAlign w:val="superscript"/>
        </w:rPr>
        <w:t>1</w:t>
      </w:r>
      <w:r>
        <w:rPr>
          <w:noProof/>
          <w:vertAlign w:val="superscript"/>
        </w:rPr>
        <w:t>5</w:t>
      </w:r>
      <w:r w:rsidRPr="0021491E">
        <w:rPr>
          <w:noProof/>
          <w:vertAlign w:val="superscript"/>
        </w:rPr>
        <mc:AlternateContent>
          <mc:Choice Requires="wps">
            <w:drawing>
              <wp:inline distT="0" distB="0" distL="0" distR="0" wp14:anchorId="49605B7A" wp14:editId="10A22F5D">
                <wp:extent cx="146050" cy="146050"/>
                <wp:effectExtent l="12700" t="11430" r="12700" b="13970"/>
                <wp:docPr id="3493" name="Rectangle 1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6F5FEDAF" id="Rectangle 1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21491E" w:rsidRPr="0021491E">
        <w:rPr>
          <w:noProof/>
        </w:rPr>
        <w:tab/>
      </w:r>
      <w:r w:rsidRPr="0021491E">
        <w:rPr>
          <w:noProof/>
        </w:rPr>
        <w:t>Other Pacific Islander</w:t>
      </w:r>
    </w:p>
    <w:p w14:paraId="6D3302A7" w14:textId="2DDC3391" w:rsidR="00577587" w:rsidRPr="00C1598C" w:rsidRDefault="00577587" w:rsidP="00577587">
      <w:pPr>
        <w:pStyle w:val="Answer"/>
        <w:ind w:hanging="450"/>
        <w:rPr>
          <w:noProof/>
        </w:rPr>
      </w:pPr>
      <w:r w:rsidRPr="009C539F">
        <w:rPr>
          <w:noProof/>
          <w:vertAlign w:val="superscript"/>
        </w:rPr>
        <w:t>1</w:t>
      </w:r>
      <w:r>
        <w:rPr>
          <w:noProof/>
          <w:vertAlign w:val="superscript"/>
        </w:rPr>
        <w:t>6</w:t>
      </w:r>
      <w:r w:rsidRPr="009C539F">
        <w:rPr>
          <w:rFonts w:cs="Arial"/>
          <w:noProof/>
          <w:szCs w:val="24"/>
        </w:rPr>
        <mc:AlternateContent>
          <mc:Choice Requires="wps">
            <w:drawing>
              <wp:inline distT="0" distB="0" distL="0" distR="0" wp14:anchorId="38FFC6AC" wp14:editId="47757DB0">
                <wp:extent cx="146050" cy="146050"/>
                <wp:effectExtent l="12700" t="11430" r="12700" b="13970"/>
                <wp:docPr id="458" name="Rectangle 1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00EA0E25" id="Rectangle 1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C539F">
        <w:rPr>
          <w:noProof/>
        </w:rPr>
        <w:tab/>
      </w:r>
      <w:r>
        <w:rPr>
          <w:noProof/>
        </w:rPr>
        <w:t>White</w:t>
      </w:r>
      <w:r w:rsidRPr="00C1598C" w:rsidDel="00577587">
        <w:rPr>
          <w:noProof/>
          <w:vertAlign w:val="superscript"/>
        </w:rPr>
        <w:t xml:space="preserve"> </w:t>
      </w:r>
    </w:p>
    <w:p w14:paraId="3429E4EB" w14:textId="77777777" w:rsidR="004676E2" w:rsidRPr="00C1598C" w:rsidRDefault="004676E2" w:rsidP="004676E2">
      <w:pPr>
        <w:pStyle w:val="Question"/>
        <w:numPr>
          <w:ilvl w:val="0"/>
          <w:numId w:val="9"/>
        </w:numPr>
        <w:ind w:left="547" w:hanging="547"/>
      </w:pPr>
      <w:r w:rsidRPr="00C1598C">
        <w:t>Did someone help you complete this survey?</w:t>
      </w:r>
    </w:p>
    <w:p w14:paraId="463FCA89" w14:textId="77777777" w:rsidR="004676E2" w:rsidRPr="00C1598C" w:rsidRDefault="004676E2" w:rsidP="00B305E1">
      <w:pPr>
        <w:pStyle w:val="Answer"/>
        <w:rPr>
          <w:b/>
        </w:rPr>
      </w:pPr>
      <w:r w:rsidRPr="00C1598C">
        <w:rPr>
          <w:vertAlign w:val="superscript"/>
        </w:rPr>
        <w:t>1</w:t>
      </w:r>
      <w:r>
        <w:rPr>
          <w:vertAlign w:val="superscript"/>
        </w:rPr>
        <w:t xml:space="preserve"> </w:t>
      </w:r>
      <w:r w:rsidRPr="00C1598C">
        <w:rPr>
          <w:noProof/>
        </w:rPr>
        <w:drawing>
          <wp:inline distT="0" distB="0" distL="0" distR="0" wp14:anchorId="40953F5B" wp14:editId="38AC625F">
            <wp:extent cx="164592" cy="164592"/>
            <wp:effectExtent l="0" t="0" r="6985" b="6985"/>
            <wp:docPr id="4209" name="Picture 42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1849C855" w14:textId="77777777" w:rsidR="004676E2" w:rsidRPr="00C1598C" w:rsidRDefault="004676E2" w:rsidP="00B305E1">
      <w:pPr>
        <w:pStyle w:val="AnswerLast"/>
      </w:pPr>
      <w:r w:rsidRPr="00C1598C">
        <w:rPr>
          <w:vertAlign w:val="superscript"/>
        </w:rPr>
        <w:t>2</w:t>
      </w:r>
      <w:r>
        <w:rPr>
          <w:vertAlign w:val="superscript"/>
        </w:rPr>
        <w:t xml:space="preserve"> </w:t>
      </w:r>
      <w:r w:rsidRPr="00C1598C">
        <w:rPr>
          <w:noProof/>
        </w:rPr>
        <w:drawing>
          <wp:inline distT="0" distB="0" distL="0" distR="0" wp14:anchorId="4846A7F5" wp14:editId="59A64CDA">
            <wp:extent cx="164592" cy="164592"/>
            <wp:effectExtent l="0" t="0" r="6985" b="6985"/>
            <wp:docPr id="4210" name="Picture 42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5BDF21C8" wp14:editId="1A1FE6A7">
            <wp:extent cx="182880" cy="162560"/>
            <wp:effectExtent l="0" t="0" r="0" b="0"/>
            <wp:docPr id="1725" name="Picture 172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Thank you. Please return the completed survey in the postage-paid envelope.</w:t>
      </w:r>
    </w:p>
    <w:p w14:paraId="61972132" w14:textId="77777777" w:rsidR="004676E2" w:rsidRPr="00C1598C" w:rsidRDefault="004676E2" w:rsidP="004676E2">
      <w:pPr>
        <w:pStyle w:val="Question"/>
        <w:numPr>
          <w:ilvl w:val="0"/>
          <w:numId w:val="9"/>
        </w:numPr>
        <w:ind w:left="547" w:hanging="547"/>
      </w:pPr>
      <w:r w:rsidRPr="00C1598C">
        <w:t>Who helped you complete this survey?</w:t>
      </w:r>
    </w:p>
    <w:p w14:paraId="7DE15D77"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54E044D9" wp14:editId="3ABE0ACE">
            <wp:extent cx="164592" cy="164592"/>
            <wp:effectExtent l="0" t="0" r="6985" b="6985"/>
            <wp:docPr id="4211" name="Picture 42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 family member</w:t>
      </w:r>
    </w:p>
    <w:p w14:paraId="49CBAA6C"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27B14FBD" wp14:editId="584CC366">
            <wp:extent cx="164592" cy="164592"/>
            <wp:effectExtent l="0" t="0" r="6985" b="6985"/>
            <wp:docPr id="4212" name="Picture 42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 friend</w:t>
      </w:r>
    </w:p>
    <w:p w14:paraId="2555C561"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13F113AC" wp14:editId="228C6B61">
            <wp:extent cx="164592" cy="164592"/>
            <wp:effectExtent l="0" t="0" r="6985" b="6985"/>
            <wp:docPr id="4213" name="Picture 42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 staff member at the dialysis center</w:t>
      </w:r>
    </w:p>
    <w:p w14:paraId="6681F367" w14:textId="77777777" w:rsidR="004676E2" w:rsidRPr="00C1598C" w:rsidRDefault="004676E2" w:rsidP="00B305E1">
      <w:pPr>
        <w:pStyle w:val="Answer"/>
        <w:keepNext w:val="0"/>
      </w:pPr>
      <w:r w:rsidRPr="00C1598C">
        <w:rPr>
          <w:vertAlign w:val="superscript"/>
        </w:rPr>
        <w:t>4</w:t>
      </w:r>
      <w:r>
        <w:rPr>
          <w:vertAlign w:val="superscript"/>
        </w:rPr>
        <w:t xml:space="preserve"> </w:t>
      </w:r>
      <w:r w:rsidRPr="00C1598C">
        <w:rPr>
          <w:noProof/>
        </w:rPr>
        <w:drawing>
          <wp:inline distT="0" distB="0" distL="0" distR="0" wp14:anchorId="00001D11" wp14:editId="1F67CAD4">
            <wp:extent cx="164592" cy="164592"/>
            <wp:effectExtent l="0" t="0" r="6985" b="6985"/>
            <wp:docPr id="4214" name="Picture 42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Someone else (please print):</w:t>
      </w:r>
      <w:r w:rsidRPr="00C1598C">
        <w:br/>
      </w:r>
      <w:r w:rsidRPr="00C1598C">
        <w:rPr>
          <w:noProof/>
        </w:rPr>
        <w:t>________________________</w:t>
      </w:r>
    </w:p>
    <w:p w14:paraId="2263961B" w14:textId="77777777" w:rsidR="004676E2" w:rsidRPr="00C1598C" w:rsidRDefault="004676E2" w:rsidP="004676E2">
      <w:pPr>
        <w:pStyle w:val="Question"/>
        <w:numPr>
          <w:ilvl w:val="0"/>
          <w:numId w:val="9"/>
        </w:numPr>
        <w:ind w:left="547" w:hanging="547"/>
      </w:pPr>
      <w:r w:rsidRPr="00C1598C">
        <w:lastRenderedPageBreak/>
        <w:t>How did that person help you? Check all that apply.</w:t>
      </w:r>
    </w:p>
    <w:p w14:paraId="61823B8F" w14:textId="77777777" w:rsidR="004676E2" w:rsidRPr="00C1598C" w:rsidRDefault="004676E2" w:rsidP="00B305E1">
      <w:pPr>
        <w:pStyle w:val="Answer"/>
      </w:pPr>
      <w:r w:rsidRPr="00C1598C">
        <w:rPr>
          <w:vertAlign w:val="superscript"/>
        </w:rPr>
        <w:t>1</w:t>
      </w:r>
      <w:r>
        <w:rPr>
          <w:vertAlign w:val="superscript"/>
        </w:rPr>
        <w:t xml:space="preserve"> </w:t>
      </w:r>
      <w:r w:rsidRPr="00C1598C">
        <w:rPr>
          <w:noProof/>
        </w:rPr>
        <w:drawing>
          <wp:inline distT="0" distB="0" distL="0" distR="0" wp14:anchorId="6BDCDC97" wp14:editId="13076F9D">
            <wp:extent cx="164592" cy="164592"/>
            <wp:effectExtent l="0" t="0" r="6985" b="6985"/>
            <wp:docPr id="4215" name="Picture 42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Read the questions to </w:t>
      </w:r>
      <w:proofErr w:type="gramStart"/>
      <w:r w:rsidRPr="00C1598C">
        <w:t>me</w:t>
      </w:r>
      <w:proofErr w:type="gramEnd"/>
    </w:p>
    <w:p w14:paraId="5C33CE2A" w14:textId="77777777" w:rsidR="004676E2" w:rsidRPr="00C1598C" w:rsidRDefault="004676E2" w:rsidP="00B305E1">
      <w:pPr>
        <w:pStyle w:val="Answer"/>
      </w:pPr>
      <w:r w:rsidRPr="00C1598C">
        <w:rPr>
          <w:vertAlign w:val="superscript"/>
        </w:rPr>
        <w:t>2</w:t>
      </w:r>
      <w:r>
        <w:rPr>
          <w:vertAlign w:val="superscript"/>
        </w:rPr>
        <w:t xml:space="preserve"> </w:t>
      </w:r>
      <w:r w:rsidRPr="00C1598C">
        <w:rPr>
          <w:noProof/>
        </w:rPr>
        <w:drawing>
          <wp:inline distT="0" distB="0" distL="0" distR="0" wp14:anchorId="1F519D19" wp14:editId="1904915D">
            <wp:extent cx="164592" cy="164592"/>
            <wp:effectExtent l="0" t="0" r="6985" b="6985"/>
            <wp:docPr id="4216" name="Picture 42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Wrote down the answers I </w:t>
      </w:r>
      <w:proofErr w:type="gramStart"/>
      <w:r w:rsidRPr="00C1598C">
        <w:t>gave</w:t>
      </w:r>
      <w:proofErr w:type="gramEnd"/>
    </w:p>
    <w:p w14:paraId="4A790CB4" w14:textId="77777777" w:rsidR="004676E2" w:rsidRPr="00C1598C" w:rsidRDefault="004676E2" w:rsidP="00B305E1">
      <w:pPr>
        <w:pStyle w:val="Answer"/>
      </w:pPr>
      <w:r w:rsidRPr="00C1598C">
        <w:rPr>
          <w:vertAlign w:val="superscript"/>
        </w:rPr>
        <w:t>3</w:t>
      </w:r>
      <w:r>
        <w:rPr>
          <w:vertAlign w:val="superscript"/>
        </w:rPr>
        <w:t xml:space="preserve"> </w:t>
      </w:r>
      <w:r w:rsidRPr="00C1598C">
        <w:rPr>
          <w:noProof/>
        </w:rPr>
        <w:drawing>
          <wp:inline distT="0" distB="0" distL="0" distR="0" wp14:anchorId="5F4968FC" wp14:editId="1E4D8156">
            <wp:extent cx="164592" cy="164592"/>
            <wp:effectExtent l="0" t="0" r="6985" b="6985"/>
            <wp:docPr id="4217" name="Picture 42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Answered the questions for </w:t>
      </w:r>
      <w:proofErr w:type="gramStart"/>
      <w:r w:rsidRPr="00C1598C">
        <w:t>me</w:t>
      </w:r>
      <w:proofErr w:type="gramEnd"/>
    </w:p>
    <w:p w14:paraId="20E9415D" w14:textId="77777777" w:rsidR="004676E2" w:rsidRPr="00C1598C" w:rsidRDefault="004676E2" w:rsidP="00B305E1">
      <w:pPr>
        <w:pStyle w:val="Answer"/>
      </w:pPr>
      <w:r w:rsidRPr="00C1598C">
        <w:rPr>
          <w:vertAlign w:val="superscript"/>
        </w:rPr>
        <w:t>4</w:t>
      </w:r>
      <w:r>
        <w:rPr>
          <w:vertAlign w:val="superscript"/>
        </w:rPr>
        <w:t xml:space="preserve"> </w:t>
      </w:r>
      <w:r w:rsidRPr="00C1598C">
        <w:rPr>
          <w:noProof/>
        </w:rPr>
        <w:drawing>
          <wp:inline distT="0" distB="0" distL="0" distR="0" wp14:anchorId="1E678867" wp14:editId="04E887D3">
            <wp:extent cx="164592" cy="164592"/>
            <wp:effectExtent l="0" t="0" r="6985" b="6985"/>
            <wp:docPr id="4218" name="Picture 42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Translated the questions into my </w:t>
      </w:r>
      <w:proofErr w:type="gramStart"/>
      <w:r w:rsidRPr="00C1598C">
        <w:t>language</w:t>
      </w:r>
      <w:proofErr w:type="gramEnd"/>
    </w:p>
    <w:p w14:paraId="2F7D5CCF" w14:textId="77777777" w:rsidR="004676E2" w:rsidRPr="00C1598C" w:rsidRDefault="004676E2" w:rsidP="00B305E1">
      <w:pPr>
        <w:pStyle w:val="Answer"/>
        <w:keepNext w:val="0"/>
      </w:pPr>
      <w:r w:rsidRPr="00C1598C">
        <w:rPr>
          <w:vertAlign w:val="superscript"/>
        </w:rPr>
        <w:t>5</w:t>
      </w:r>
      <w:r>
        <w:rPr>
          <w:vertAlign w:val="superscript"/>
        </w:rPr>
        <w:t xml:space="preserve"> </w:t>
      </w:r>
      <w:r w:rsidRPr="00C1598C">
        <w:rPr>
          <w:noProof/>
        </w:rPr>
        <w:drawing>
          <wp:inline distT="0" distB="0" distL="0" distR="0" wp14:anchorId="67AF6A2A" wp14:editId="4F88B628">
            <wp:extent cx="164592" cy="164592"/>
            <wp:effectExtent l="0" t="0" r="6985" b="6985"/>
            <wp:docPr id="4219" name="Picture 42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Helped in some other way (please print):</w:t>
      </w:r>
      <w:r w:rsidRPr="00C1598C">
        <w:br/>
      </w:r>
      <w:r w:rsidRPr="00C1598C">
        <w:rPr>
          <w:noProof/>
        </w:rPr>
        <w:t>________________________</w:t>
      </w:r>
    </w:p>
    <w:p w14:paraId="775E4ABC" w14:textId="77777777" w:rsidR="004676E2" w:rsidRPr="00C1598C" w:rsidRDefault="004676E2" w:rsidP="00B305E1">
      <w:pPr>
        <w:pStyle w:val="AppCBodyText"/>
        <w:keepNext w:val="0"/>
        <w:spacing w:before="480" w:after="240"/>
        <w:rPr>
          <w:sz w:val="28"/>
        </w:rPr>
      </w:pPr>
      <w:r w:rsidRPr="00C1598C">
        <w:rPr>
          <w:sz w:val="28"/>
        </w:rPr>
        <w:t>Thank you. Please return the survey in the enclosed envelope to:</w:t>
      </w:r>
    </w:p>
    <w:p w14:paraId="776610D2" w14:textId="77777777" w:rsidR="004676E2" w:rsidRPr="00C1598C" w:rsidRDefault="004676E2" w:rsidP="00B305E1">
      <w:pPr>
        <w:pStyle w:val="AppCBodyText"/>
        <w:keepNext w:val="0"/>
        <w:spacing w:before="0" w:after="0"/>
        <w:contextualSpacing/>
        <w:rPr>
          <w:szCs w:val="24"/>
        </w:rPr>
      </w:pPr>
      <w:r w:rsidRPr="00C1598C">
        <w:rPr>
          <w:szCs w:val="24"/>
        </w:rPr>
        <w:t>VENDOR</w:t>
      </w:r>
      <w:r>
        <w:rPr>
          <w:szCs w:val="24"/>
        </w:rPr>
        <w:t>’</w:t>
      </w:r>
      <w:r w:rsidRPr="00C1598C">
        <w:rPr>
          <w:szCs w:val="24"/>
        </w:rPr>
        <w:t>S NAME</w:t>
      </w:r>
    </w:p>
    <w:p w14:paraId="21A03251" w14:textId="77777777" w:rsidR="004676E2" w:rsidRPr="00C1598C" w:rsidRDefault="004676E2" w:rsidP="00B305E1">
      <w:pPr>
        <w:pStyle w:val="AppCBodyText"/>
        <w:keepNext w:val="0"/>
        <w:spacing w:before="0" w:after="0"/>
        <w:contextualSpacing/>
        <w:rPr>
          <w:szCs w:val="24"/>
        </w:rPr>
      </w:pPr>
      <w:r w:rsidRPr="00C1598C">
        <w:rPr>
          <w:szCs w:val="24"/>
        </w:rPr>
        <w:t>STREET ADDRESS 1</w:t>
      </w:r>
    </w:p>
    <w:p w14:paraId="19B701CE" w14:textId="77777777" w:rsidR="004676E2" w:rsidRPr="00C1598C" w:rsidRDefault="004676E2" w:rsidP="00B305E1">
      <w:pPr>
        <w:pStyle w:val="AppCBodyText"/>
        <w:keepNext w:val="0"/>
        <w:spacing w:before="0" w:after="0"/>
        <w:contextualSpacing/>
        <w:rPr>
          <w:szCs w:val="24"/>
        </w:rPr>
      </w:pPr>
      <w:r w:rsidRPr="00C1598C">
        <w:rPr>
          <w:szCs w:val="24"/>
        </w:rPr>
        <w:t>STREET ADDRESS 2</w:t>
      </w:r>
    </w:p>
    <w:p w14:paraId="1CCCEE0A" w14:textId="77777777" w:rsidR="004676E2" w:rsidRPr="00C1598C" w:rsidRDefault="004676E2" w:rsidP="00B305E1">
      <w:pPr>
        <w:pStyle w:val="AppCBodyText"/>
        <w:keepNext w:val="0"/>
        <w:spacing w:before="0" w:after="0"/>
        <w:contextualSpacing/>
      </w:pPr>
      <w:r w:rsidRPr="00C1598C">
        <w:rPr>
          <w:szCs w:val="24"/>
        </w:rPr>
        <w:t>CITY, STATE, ZIP</w:t>
      </w:r>
    </w:p>
    <w:bookmarkEnd w:id="723"/>
    <w:p w14:paraId="7CD4C3EE" w14:textId="77777777" w:rsidR="004676E2" w:rsidRPr="00C1598C" w:rsidRDefault="004676E2" w:rsidP="00297D3E">
      <w:pPr>
        <w:pStyle w:val="AppHeading1"/>
        <w:sectPr w:rsidR="004676E2" w:rsidRPr="00C1598C" w:rsidSect="00B305E1">
          <w:headerReference w:type="default" r:id="rId192"/>
          <w:pgSz w:w="12240" w:h="15840" w:code="1"/>
          <w:pgMar w:top="1440" w:right="1440" w:bottom="1440" w:left="1440" w:header="720" w:footer="720" w:gutter="0"/>
          <w:cols w:num="2" w:sep="1" w:space="720"/>
          <w:docGrid w:linePitch="360"/>
        </w:sectPr>
      </w:pPr>
    </w:p>
    <w:p w14:paraId="096D7A8C" w14:textId="77777777" w:rsidR="004676E2" w:rsidRPr="00C1598C" w:rsidRDefault="004676E2" w:rsidP="00297D3E">
      <w:pPr>
        <w:pStyle w:val="AppHeading1"/>
      </w:pPr>
      <w:r w:rsidRPr="00C1598C">
        <w:lastRenderedPageBreak/>
        <w:t xml:space="preserve">Telephone Interview Script </w:t>
      </w:r>
      <w:r w:rsidRPr="00C1598C">
        <w:br/>
        <w:t>for the In-Center Hemodialysis CAHPS Survey—English</w:t>
      </w:r>
    </w:p>
    <w:p w14:paraId="480314B7" w14:textId="77777777" w:rsidR="004676E2" w:rsidRDefault="004676E2" w:rsidP="00B305E1">
      <w:pPr>
        <w:pStyle w:val="TelephoneScriptQuestion"/>
      </w:pPr>
      <w:r w:rsidRPr="002C1FA2">
        <w:t>GO TO INTRO3 IF THIS IS A FOLLOW-UP CALL TO AN INTERVIEW THAT WAS BEGUN IN A PRECEDING CALL. OTHERWISE GO TO INTRO1.</w:t>
      </w:r>
    </w:p>
    <w:p w14:paraId="393E91BD" w14:textId="77777777" w:rsidR="004676E2" w:rsidRPr="00C1598C" w:rsidRDefault="004676E2" w:rsidP="00B305E1">
      <w:pPr>
        <w:pStyle w:val="TelephoneScriptQuestion"/>
      </w:pPr>
      <w:r w:rsidRPr="00C1598C">
        <w:t>INTRO1</w:t>
      </w:r>
      <w:r w:rsidRPr="00C1598C">
        <w:tab/>
        <w:t>Hello, may I please speak to [SAMPLED MEMBER</w:t>
      </w:r>
      <w:r>
        <w:t>’</w:t>
      </w:r>
      <w:r w:rsidRPr="00C1598C">
        <w:t>S NAME]?</w:t>
      </w:r>
    </w:p>
    <w:p w14:paraId="3069D0A9" w14:textId="77777777" w:rsidR="004676E2" w:rsidRPr="00C1598C" w:rsidRDefault="004676E2" w:rsidP="00B305E1">
      <w:pPr>
        <w:pStyle w:val="BodyTextScript"/>
        <w:ind w:left="1440"/>
      </w:pPr>
      <w:r w:rsidRPr="00C1598C">
        <w:t>IF ASKED WHO IS CALLING:</w:t>
      </w:r>
      <w:r w:rsidRPr="00C1598C">
        <w:br/>
        <w:t>This is [INTERVIEWER NAME] calling from [VENDOR]. I</w:t>
      </w:r>
      <w:r>
        <w:t>’</w:t>
      </w:r>
      <w:r w:rsidRPr="00C1598C">
        <w:t>d like to speak to [SAMPLE MEMBER</w:t>
      </w:r>
      <w:r>
        <w:t>’</w:t>
      </w:r>
      <w:r w:rsidRPr="00C1598C">
        <w:t>S NAME] about a study about health care.</w:t>
      </w:r>
    </w:p>
    <w:p w14:paraId="6676A46E" w14:textId="77777777" w:rsidR="004676E2" w:rsidRPr="00C1598C" w:rsidRDefault="004676E2" w:rsidP="004676E2">
      <w:pPr>
        <w:pStyle w:val="BodyTextScript"/>
        <w:numPr>
          <w:ilvl w:val="0"/>
          <w:numId w:val="158"/>
        </w:numPr>
        <w:contextualSpacing/>
      </w:pPr>
      <w:r w:rsidRPr="00C1598C">
        <w:t xml:space="preserve">YES </w:t>
      </w:r>
      <w:r w:rsidRPr="00C1598C">
        <w:rPr>
          <w:noProof/>
        </w:rPr>
        <w:drawing>
          <wp:inline distT="0" distB="0" distL="0" distR="0" wp14:anchorId="4AC101C2" wp14:editId="696D5886">
            <wp:extent cx="123825" cy="104775"/>
            <wp:effectExtent l="0" t="0" r="9525" b="9525"/>
            <wp:docPr id="1726" name="Picture 172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INTRO 2]</w:t>
      </w:r>
    </w:p>
    <w:p w14:paraId="708F0346" w14:textId="77777777" w:rsidR="004676E2" w:rsidRPr="00C1598C" w:rsidRDefault="004676E2" w:rsidP="004676E2">
      <w:pPr>
        <w:pStyle w:val="BodyTextScript"/>
        <w:numPr>
          <w:ilvl w:val="0"/>
          <w:numId w:val="158"/>
        </w:numPr>
        <w:contextualSpacing/>
      </w:pPr>
      <w:r w:rsidRPr="00C1598C">
        <w:t xml:space="preserve">NO, NOT AVAILABLE RIGHT NOW </w:t>
      </w:r>
      <w:r w:rsidRPr="00C1598C">
        <w:rPr>
          <w:noProof/>
        </w:rPr>
        <w:drawing>
          <wp:inline distT="0" distB="0" distL="0" distR="0" wp14:anchorId="22E9FFD9" wp14:editId="0608E248">
            <wp:extent cx="123825" cy="104775"/>
            <wp:effectExtent l="0" t="0" r="9525" b="9525"/>
            <wp:docPr id="1727" name="Picture 172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[SET CALLBACK]</w:t>
      </w:r>
    </w:p>
    <w:p w14:paraId="397D832D" w14:textId="77777777" w:rsidR="004676E2" w:rsidRPr="00C1598C" w:rsidRDefault="004676E2" w:rsidP="004676E2">
      <w:pPr>
        <w:pStyle w:val="BodyTextScript"/>
        <w:numPr>
          <w:ilvl w:val="0"/>
          <w:numId w:val="158"/>
        </w:numPr>
        <w:contextualSpacing/>
      </w:pPr>
      <w:r w:rsidRPr="00C1598C">
        <w:t xml:space="preserve">NO [REFUSAL] </w:t>
      </w:r>
      <w:r w:rsidRPr="00C1598C">
        <w:rPr>
          <w:noProof/>
        </w:rPr>
        <w:drawing>
          <wp:inline distT="0" distB="0" distL="0" distR="0" wp14:anchorId="1DDD8B59" wp14:editId="573788BB">
            <wp:extent cx="123825" cy="104775"/>
            <wp:effectExtent l="0" t="0" r="9525" b="9525"/>
            <wp:docPr id="1728" name="Picture 172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Q_REF SCREEN]</w:t>
      </w:r>
    </w:p>
    <w:p w14:paraId="1F1E1ACF" w14:textId="774A2B48" w:rsidR="004676E2" w:rsidRPr="00C1598C" w:rsidRDefault="004676E2" w:rsidP="004676E2">
      <w:pPr>
        <w:pStyle w:val="BodyTextScript"/>
        <w:numPr>
          <w:ilvl w:val="0"/>
          <w:numId w:val="158"/>
        </w:numPr>
        <w:contextualSpacing/>
      </w:pPr>
      <w:r w:rsidRPr="00C1598C">
        <w:t xml:space="preserve">MENTALLY/PHYSICALLY INCAPABLE </w:t>
      </w:r>
      <w:r w:rsidRPr="00C1598C">
        <w:rPr>
          <w:noProof/>
        </w:rPr>
        <w:drawing>
          <wp:inline distT="0" distB="0" distL="0" distR="0" wp14:anchorId="08855F01" wp14:editId="7F9A6082">
            <wp:extent cx="123825" cy="104775"/>
            <wp:effectExtent l="0" t="0" r="9525" b="9525"/>
            <wp:docPr id="1729" name="Picture 172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w:t>
      </w:r>
      <w:r w:rsidR="00115EC7" w:rsidRPr="00115EC7">
        <w:t xml:space="preserve">Q_REF </w:t>
      </w:r>
      <w:r w:rsidRPr="00C1598C">
        <w:t>AND CODE AS MENTALLY/PHYSICALLY INCAPABLE]</w:t>
      </w:r>
    </w:p>
    <w:p w14:paraId="60F73949" w14:textId="77777777" w:rsidR="004676E2" w:rsidRPr="00C1598C" w:rsidRDefault="004676E2" w:rsidP="00B305E1">
      <w:pPr>
        <w:pStyle w:val="TelephoneScriptQuestion"/>
      </w:pPr>
      <w:r w:rsidRPr="00C1598C">
        <w:t>INTRO2</w:t>
      </w:r>
      <w:r w:rsidRPr="00C1598C">
        <w:tab/>
      </w:r>
      <w:r>
        <w:t xml:space="preserve">Hello, this is [INTERVIEWER NAME] calling from [VENDOR]. </w:t>
      </w:r>
      <w:r w:rsidRPr="00C1598C">
        <w:t>[ICH Facility Name] is taking part in a national survey to learn more about the quality of care patients receive from their hemodialysis center. Your name was selected at random from among people who receive in-center hemodialysis care by the Centers for Medicare &amp; Medicaid Services to participate in this survey. The Medicare program and dialysis centers will use survey results to help improve the quality of hemodialysis care they provide.</w:t>
      </w:r>
    </w:p>
    <w:p w14:paraId="075D874E" w14:textId="6A3E3834" w:rsidR="004676E2" w:rsidRPr="00C1598C" w:rsidRDefault="004676E2" w:rsidP="00B305E1">
      <w:pPr>
        <w:pStyle w:val="TelephoneScriptQuestion"/>
        <w:ind w:firstLine="0"/>
      </w:pPr>
      <w:bookmarkStart w:id="724" w:name="_Hlk53756710"/>
      <w:r w:rsidRPr="00C1598C">
        <w:t>Your participation in this survey is voluntary. Your answers to the survey will be held in confidence and are</w:t>
      </w:r>
      <w:r w:rsidR="00620119">
        <w:t xml:space="preserve"> kept private by law.</w:t>
      </w:r>
      <w:r w:rsidR="00836618">
        <w:t xml:space="preserve"> </w:t>
      </w:r>
      <w:r w:rsidRPr="00C1598C">
        <w:t>You can choose to answer any or all of the survey questions.</w:t>
      </w:r>
    </w:p>
    <w:bookmarkEnd w:id="724"/>
    <w:p w14:paraId="2A1C7063" w14:textId="77777777" w:rsidR="004676E2" w:rsidRPr="00C1598C" w:rsidRDefault="004676E2" w:rsidP="00B305E1">
      <w:pPr>
        <w:pStyle w:val="TelephoneScriptQuestion"/>
        <w:ind w:firstLine="0"/>
      </w:pPr>
      <w:r w:rsidRPr="00C1598C">
        <w:t>This interview will take about 16 minutes to complete. Please note that this call may be monitored or recorded for quality improvement purposes.</w:t>
      </w:r>
    </w:p>
    <w:p w14:paraId="20105085" w14:textId="77777777" w:rsidR="004676E2" w:rsidRPr="00C1598C" w:rsidRDefault="004676E2" w:rsidP="004676E2">
      <w:pPr>
        <w:pStyle w:val="List4"/>
        <w:keepNext/>
        <w:numPr>
          <w:ilvl w:val="0"/>
          <w:numId w:val="11"/>
        </w:numPr>
        <w:spacing w:after="240"/>
      </w:pPr>
      <w:r w:rsidRPr="00C1598C">
        <w:t xml:space="preserve">BEGIN INTERVIEW (VERBAL CONSENT) </w:t>
      </w:r>
      <w:r w:rsidRPr="00C1598C">
        <w:rPr>
          <w:noProof/>
        </w:rPr>
        <w:drawing>
          <wp:inline distT="0" distB="0" distL="0" distR="0" wp14:anchorId="60754F70" wp14:editId="0F757167">
            <wp:extent cx="123825" cy="104775"/>
            <wp:effectExtent l="0" t="0" r="9525" b="9525"/>
            <wp:docPr id="1736" name="Picture 173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Q1]</w:t>
      </w:r>
    </w:p>
    <w:p w14:paraId="2CEDCDE4" w14:textId="77777777" w:rsidR="004676E2" w:rsidRPr="00C1598C" w:rsidRDefault="004676E2" w:rsidP="004676E2">
      <w:pPr>
        <w:pStyle w:val="List4"/>
        <w:keepNext/>
        <w:numPr>
          <w:ilvl w:val="0"/>
          <w:numId w:val="11"/>
        </w:numPr>
        <w:spacing w:after="240"/>
      </w:pPr>
      <w:r w:rsidRPr="00C1598C">
        <w:t xml:space="preserve">NO, NOT RIGHT NOW </w:t>
      </w:r>
      <w:r w:rsidRPr="00C1598C">
        <w:rPr>
          <w:noProof/>
        </w:rPr>
        <w:drawing>
          <wp:inline distT="0" distB="0" distL="0" distR="0" wp14:anchorId="278C3D9B" wp14:editId="4A243E32">
            <wp:extent cx="123825" cy="104775"/>
            <wp:effectExtent l="0" t="0" r="9525" b="9525"/>
            <wp:docPr id="1737" name="Picture 173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[SET CALLBACK]</w:t>
      </w:r>
    </w:p>
    <w:p w14:paraId="3A0079EC" w14:textId="77777777" w:rsidR="004676E2" w:rsidRDefault="004676E2" w:rsidP="00520732">
      <w:pPr>
        <w:pStyle w:val="List4"/>
        <w:numPr>
          <w:ilvl w:val="0"/>
          <w:numId w:val="11"/>
        </w:numPr>
        <w:spacing w:after="240"/>
        <w:contextualSpacing w:val="0"/>
      </w:pPr>
      <w:r w:rsidRPr="00C1598C">
        <w:t xml:space="preserve">NO [REFUSAL] </w:t>
      </w:r>
      <w:r w:rsidRPr="00C1598C">
        <w:rPr>
          <w:noProof/>
        </w:rPr>
        <w:drawing>
          <wp:inline distT="0" distB="0" distL="0" distR="0" wp14:anchorId="6B72EAAA" wp14:editId="32A1682E">
            <wp:extent cx="123825" cy="104775"/>
            <wp:effectExtent l="0" t="0" r="9525" b="9525"/>
            <wp:docPr id="1738" name="Picture 173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Q_REF SCREEN]</w:t>
      </w:r>
    </w:p>
    <w:p w14:paraId="4CD2C89A" w14:textId="77777777" w:rsidR="004676E2" w:rsidRDefault="004676E2" w:rsidP="00A74543">
      <w:pPr>
        <w:pStyle w:val="List4"/>
        <w:keepNext/>
        <w:keepLines/>
        <w:spacing w:after="240"/>
        <w:ind w:hanging="1440"/>
        <w:contextualSpacing w:val="0"/>
      </w:pPr>
      <w:r>
        <w:lastRenderedPageBreak/>
        <w:t>INTRO3</w:t>
      </w:r>
      <w:r>
        <w:tab/>
        <w:t>INTRO3 AND INTRO4 USED ONLY IF CALLING SAMPLE PATIENT BACK TO COMPLETE A SURVEY THAT WAS BEGUN IN A PREVIOUS CALL. NOTE THAT THE PATIENT MUST HAVE ANSWERED AT LEAST ONE QUESTION IN THE SURVEY IN A PRECEDING CALL.</w:t>
      </w:r>
    </w:p>
    <w:p w14:paraId="74C0A3DA" w14:textId="77777777" w:rsidR="004676E2" w:rsidRDefault="004676E2" w:rsidP="00520732">
      <w:pPr>
        <w:pStyle w:val="List4"/>
        <w:spacing w:after="240"/>
        <w:ind w:firstLine="0"/>
        <w:contextualSpacing w:val="0"/>
      </w:pPr>
      <w:r>
        <w:t>Hello, may I please speak to [SAMPLE MEMBER’S NAME]?</w:t>
      </w:r>
    </w:p>
    <w:p w14:paraId="3FC3B639" w14:textId="77777777" w:rsidR="004676E2" w:rsidRDefault="004676E2" w:rsidP="00B305E1">
      <w:pPr>
        <w:pStyle w:val="BodyTextScript"/>
        <w:ind w:left="1440"/>
      </w:pPr>
      <w:r>
        <w:t>IF ASKED WHO IS CALLING:</w:t>
      </w:r>
      <w:r>
        <w:br/>
        <w:t>This is [INTERVIEWER NAME] calling from [VENDOR]. I’d like to speak to [SAMPLE MEMBER’S NAME] about a study about health care.</w:t>
      </w:r>
    </w:p>
    <w:p w14:paraId="52327B47" w14:textId="77777777" w:rsidR="004676E2" w:rsidRDefault="004676E2" w:rsidP="004676E2">
      <w:pPr>
        <w:pStyle w:val="BodyTextScript"/>
        <w:numPr>
          <w:ilvl w:val="0"/>
          <w:numId w:val="154"/>
        </w:numPr>
        <w:contextualSpacing/>
      </w:pPr>
      <w:r>
        <w:t xml:space="preserve">YES, SAMPLE PATIENT IS AVAILABLE AND ON PHONE NOW </w:t>
      </w:r>
      <w:r>
        <w:rPr>
          <w:noProof/>
        </w:rPr>
        <w:drawing>
          <wp:inline distT="0" distB="0" distL="0" distR="0" wp14:anchorId="75268041" wp14:editId="61132BC2">
            <wp:extent cx="123825" cy="104775"/>
            <wp:effectExtent l="0" t="0" r="9525" b="9525"/>
            <wp:docPr id="35" name="Picture 3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INTRO 4]</w:t>
      </w:r>
    </w:p>
    <w:p w14:paraId="75B03313" w14:textId="77777777" w:rsidR="004676E2" w:rsidRDefault="004676E2" w:rsidP="004676E2">
      <w:pPr>
        <w:pStyle w:val="BodyTextScript"/>
        <w:numPr>
          <w:ilvl w:val="0"/>
          <w:numId w:val="154"/>
        </w:numPr>
        <w:contextualSpacing/>
      </w:pPr>
      <w:r>
        <w:t xml:space="preserve">NO, NOT AVAILABLE RIGHT NOW </w:t>
      </w:r>
      <w:r>
        <w:rPr>
          <w:noProof/>
        </w:rPr>
        <w:drawing>
          <wp:inline distT="0" distB="0" distL="0" distR="0" wp14:anchorId="37828BEA" wp14:editId="263E7311">
            <wp:extent cx="123825" cy="104775"/>
            <wp:effectExtent l="0" t="0" r="9525" b="9525"/>
            <wp:docPr id="34" name="Picture 3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[SET CALLBACK]</w:t>
      </w:r>
    </w:p>
    <w:p w14:paraId="03A44968" w14:textId="77777777" w:rsidR="004676E2" w:rsidRDefault="004676E2" w:rsidP="004676E2">
      <w:pPr>
        <w:pStyle w:val="BodyTextScript"/>
        <w:numPr>
          <w:ilvl w:val="0"/>
          <w:numId w:val="154"/>
        </w:numPr>
        <w:contextualSpacing/>
      </w:pPr>
      <w:r>
        <w:t xml:space="preserve">NO [REFUSAL] </w:t>
      </w:r>
      <w:r>
        <w:rPr>
          <w:noProof/>
        </w:rPr>
        <w:drawing>
          <wp:inline distT="0" distB="0" distL="0" distR="0" wp14:anchorId="44D10B99" wp14:editId="22B6BDCE">
            <wp:extent cx="123825" cy="104775"/>
            <wp:effectExtent l="0" t="0" r="9525" b="9525"/>
            <wp:docPr id="33" name="Picture 33"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Q_REF SCREEN]</w:t>
      </w:r>
    </w:p>
    <w:p w14:paraId="50A0C4AA" w14:textId="01002C43" w:rsidR="004676E2" w:rsidRDefault="004676E2" w:rsidP="004676E2">
      <w:pPr>
        <w:pStyle w:val="BodyTextScript"/>
        <w:numPr>
          <w:ilvl w:val="0"/>
          <w:numId w:val="154"/>
        </w:numPr>
        <w:contextualSpacing/>
      </w:pPr>
      <w:r>
        <w:t xml:space="preserve">MENTALLY/PHYSICALLY INCAPABLE </w:t>
      </w:r>
      <w:r>
        <w:rPr>
          <w:noProof/>
        </w:rPr>
        <w:drawing>
          <wp:inline distT="0" distB="0" distL="0" distR="0" wp14:anchorId="579C5DC7" wp14:editId="24C6823F">
            <wp:extent cx="123825" cy="104775"/>
            <wp:effectExtent l="0" t="0" r="9525" b="9525"/>
            <wp:docPr id="31" name="Picture 3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w:t>
      </w:r>
      <w:r w:rsidR="00115EC7" w:rsidRPr="00115EC7">
        <w:t xml:space="preserve">Q_REF </w:t>
      </w:r>
      <w:r>
        <w:t>AND CODE AS MENTALLY/PHYSICALLY INCAPABLE]</w:t>
      </w:r>
    </w:p>
    <w:p w14:paraId="4A96A7E9" w14:textId="77777777" w:rsidR="004676E2" w:rsidRDefault="004676E2" w:rsidP="00520732">
      <w:pPr>
        <w:pStyle w:val="List4"/>
        <w:keepLines/>
        <w:spacing w:after="240"/>
        <w:ind w:hanging="1440"/>
        <w:contextualSpacing w:val="0"/>
      </w:pPr>
      <w:r>
        <w:t>INTRO 4</w:t>
      </w:r>
      <w:r>
        <w:tab/>
        <w:t>Hello, this is [INTERVIEWER NAME] calling from [VENDOR]. I am calling to continue the survey that we started in a previous call, regarding the hemodialysis care that you receive from [ICH FACILITY NAME]. I’d like to continue with that survey now.</w:t>
      </w:r>
    </w:p>
    <w:p w14:paraId="7CB2B8EF" w14:textId="77777777" w:rsidR="004676E2" w:rsidRDefault="004676E2" w:rsidP="004676E2">
      <w:pPr>
        <w:pStyle w:val="BodyTextScript"/>
        <w:numPr>
          <w:ilvl w:val="0"/>
          <w:numId w:val="155"/>
        </w:numPr>
        <w:contextualSpacing/>
      </w:pPr>
      <w:r>
        <w:t>CONTINUE WITH INTERVIEW AT FIRST UNANSWERED QUESTION</w:t>
      </w:r>
    </w:p>
    <w:p w14:paraId="6F6D9159" w14:textId="77777777" w:rsidR="004676E2" w:rsidRDefault="004676E2" w:rsidP="004676E2">
      <w:pPr>
        <w:pStyle w:val="BodyTextScript"/>
        <w:numPr>
          <w:ilvl w:val="0"/>
          <w:numId w:val="155"/>
        </w:numPr>
        <w:contextualSpacing/>
      </w:pPr>
      <w:r>
        <w:t xml:space="preserve">NO, NOT RIGHT NOW </w:t>
      </w:r>
      <w:r>
        <w:rPr>
          <w:noProof/>
        </w:rPr>
        <w:drawing>
          <wp:inline distT="0" distB="0" distL="0" distR="0" wp14:anchorId="6E7F7464" wp14:editId="2AA10170">
            <wp:extent cx="123825" cy="104775"/>
            <wp:effectExtent l="0" t="0" r="9525" b="9525"/>
            <wp:docPr id="37" name="Picture 3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[SET CALLBACK]</w:t>
      </w:r>
    </w:p>
    <w:p w14:paraId="596DEC28" w14:textId="77777777" w:rsidR="004676E2" w:rsidRDefault="004676E2" w:rsidP="004676E2">
      <w:pPr>
        <w:pStyle w:val="BodyTextScript"/>
        <w:numPr>
          <w:ilvl w:val="0"/>
          <w:numId w:val="155"/>
        </w:numPr>
        <w:contextualSpacing/>
      </w:pPr>
      <w:r>
        <w:t xml:space="preserve">NO [REFUSAL] </w:t>
      </w:r>
      <w:r>
        <w:rPr>
          <w:noProof/>
        </w:rPr>
        <w:drawing>
          <wp:inline distT="0" distB="0" distL="0" distR="0" wp14:anchorId="7DC0E8BF" wp14:editId="6CADD707">
            <wp:extent cx="123825" cy="104775"/>
            <wp:effectExtent l="0" t="0" r="9525" b="9525"/>
            <wp:docPr id="36" name="Picture 3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Q_REF SCREEN]</w:t>
      </w:r>
    </w:p>
    <w:p w14:paraId="690998DD" w14:textId="77777777" w:rsidR="004676E2" w:rsidRPr="00C1598C" w:rsidRDefault="004676E2" w:rsidP="004676E2">
      <w:pPr>
        <w:keepNext/>
        <w:keepLines/>
        <w:numPr>
          <w:ilvl w:val="0"/>
          <w:numId w:val="19"/>
        </w:numPr>
        <w:tabs>
          <w:tab w:val="left" w:pos="1440"/>
        </w:tabs>
        <w:spacing w:after="120"/>
        <w:ind w:left="1440" w:hanging="1440"/>
      </w:pPr>
      <w:r w:rsidRPr="00C1598C">
        <w:t>Where do you get your dialysis treatments? Would you say…</w:t>
      </w:r>
    </w:p>
    <w:p w14:paraId="303A4A6D" w14:textId="61538014" w:rsidR="004676E2" w:rsidRPr="00C1598C" w:rsidRDefault="004676E2" w:rsidP="004676E2">
      <w:pPr>
        <w:pStyle w:val="List4"/>
        <w:keepNext/>
        <w:numPr>
          <w:ilvl w:val="0"/>
          <w:numId w:val="10"/>
        </w:numPr>
        <w:spacing w:after="240"/>
      </w:pPr>
      <w:r w:rsidRPr="00C1598C">
        <w:t>At home</w:t>
      </w:r>
      <w:r w:rsidR="005E5EB1">
        <w:t xml:space="preserve"> </w:t>
      </w:r>
      <w:bookmarkStart w:id="725" w:name="_Hlk529253750"/>
      <w:r w:rsidR="005E5EB1">
        <w:rPr>
          <w:szCs w:val="24"/>
        </w:rPr>
        <w:t>or at a skilled nursing home where I live</w:t>
      </w:r>
      <w:bookmarkEnd w:id="725"/>
      <w:r w:rsidRPr="00C1598C">
        <w:t xml:space="preserve">, or </w:t>
      </w:r>
      <w:r w:rsidRPr="00C1598C">
        <w:rPr>
          <w:noProof/>
        </w:rPr>
        <w:drawing>
          <wp:inline distT="0" distB="0" distL="0" distR="0" wp14:anchorId="641F1A42" wp14:editId="183F336A">
            <wp:extent cx="123825" cy="104775"/>
            <wp:effectExtent l="0" t="0" r="9525" b="9525"/>
            <wp:docPr id="1739" name="Picture 173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rPr>
          <w:noProof/>
        </w:rPr>
        <w:t xml:space="preserve"> </w:t>
      </w:r>
      <w:r w:rsidRPr="00C1598C">
        <w:t>[GO TO Q45_INTRO2]</w:t>
      </w:r>
    </w:p>
    <w:p w14:paraId="4745FFE7" w14:textId="7EC34C3E" w:rsidR="004676E2" w:rsidRPr="00C1598C" w:rsidRDefault="004676E2" w:rsidP="004676E2">
      <w:pPr>
        <w:pStyle w:val="List4"/>
        <w:keepNext/>
        <w:numPr>
          <w:ilvl w:val="0"/>
          <w:numId w:val="10"/>
        </w:numPr>
        <w:spacing w:after="240"/>
      </w:pPr>
      <w:r w:rsidRPr="00C1598C">
        <w:t>At the dialysis center</w:t>
      </w:r>
      <w:r w:rsidR="00886D47">
        <w:t>?</w:t>
      </w:r>
    </w:p>
    <w:p w14:paraId="6377259F" w14:textId="77777777" w:rsidR="004676E2" w:rsidRPr="00C1598C" w:rsidRDefault="004676E2" w:rsidP="004676E2">
      <w:pPr>
        <w:pStyle w:val="List4"/>
        <w:keepNext/>
        <w:numPr>
          <w:ilvl w:val="0"/>
          <w:numId w:val="10"/>
        </w:numPr>
        <w:spacing w:after="240"/>
      </w:pPr>
      <w:r w:rsidRPr="00C1598C">
        <w:t xml:space="preserve">I DO NOT CURRENTLY RECEIVE DIALYSIS </w:t>
      </w:r>
      <w:r w:rsidRPr="00C1598C">
        <w:sym w:font="Wingdings" w:char="F0E0"/>
      </w:r>
      <w:r w:rsidRPr="00C1598C">
        <w:t xml:space="preserve"> [GO TO Q45_INTRO2]</w:t>
      </w:r>
    </w:p>
    <w:p w14:paraId="6CEB2365"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4BA43064" wp14:editId="74E13FB8">
            <wp:extent cx="123825" cy="104775"/>
            <wp:effectExtent l="0" t="0" r="9525" b="9525"/>
            <wp:docPr id="1740" name="Picture 174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Q45_INTRO2]</w:t>
      </w:r>
    </w:p>
    <w:p w14:paraId="13B9C358"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How long have you been getting dialysis at [SAMPLE FACILITY NAME]? Would you say…</w:t>
      </w:r>
    </w:p>
    <w:p w14:paraId="5887BEF0" w14:textId="77777777" w:rsidR="004676E2" w:rsidRPr="00C1598C" w:rsidRDefault="004676E2" w:rsidP="004676E2">
      <w:pPr>
        <w:pStyle w:val="List4"/>
        <w:keepNext/>
        <w:numPr>
          <w:ilvl w:val="0"/>
          <w:numId w:val="26"/>
        </w:numPr>
        <w:spacing w:after="240"/>
      </w:pPr>
      <w:r w:rsidRPr="00C1598C">
        <w:t xml:space="preserve">Less than 3 months, </w:t>
      </w:r>
      <w:r w:rsidRPr="00C1598C">
        <w:rPr>
          <w:noProof/>
        </w:rPr>
        <w:drawing>
          <wp:inline distT="0" distB="0" distL="0" distR="0" wp14:anchorId="00567C6B" wp14:editId="10EFD10B">
            <wp:extent cx="123825" cy="104775"/>
            <wp:effectExtent l="0" t="0" r="9525" b="9525"/>
            <wp:docPr id="1741" name="Picture 174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Q45_INTRO2]</w:t>
      </w:r>
    </w:p>
    <w:p w14:paraId="6AB4F153" w14:textId="77777777" w:rsidR="004676E2" w:rsidRPr="00C1598C" w:rsidRDefault="004676E2" w:rsidP="004676E2">
      <w:pPr>
        <w:pStyle w:val="List4"/>
        <w:keepNext/>
        <w:numPr>
          <w:ilvl w:val="0"/>
          <w:numId w:val="26"/>
        </w:numPr>
        <w:spacing w:after="240"/>
      </w:pPr>
      <w:r w:rsidRPr="00C1598C">
        <w:t>At least 3 months but less than 1 year,</w:t>
      </w:r>
    </w:p>
    <w:p w14:paraId="3A9AEBD2" w14:textId="77777777" w:rsidR="004676E2" w:rsidRPr="00C1598C" w:rsidRDefault="004676E2" w:rsidP="004676E2">
      <w:pPr>
        <w:pStyle w:val="List4"/>
        <w:keepNext/>
        <w:numPr>
          <w:ilvl w:val="0"/>
          <w:numId w:val="26"/>
        </w:numPr>
        <w:spacing w:after="240"/>
      </w:pPr>
      <w:r w:rsidRPr="00C1598C">
        <w:t>At least 1 year but less than 5 years, or</w:t>
      </w:r>
    </w:p>
    <w:p w14:paraId="6455BBFE" w14:textId="2B71022A" w:rsidR="004676E2" w:rsidRPr="00C1598C" w:rsidRDefault="004676E2" w:rsidP="004676E2">
      <w:pPr>
        <w:pStyle w:val="List4"/>
        <w:keepNext/>
        <w:numPr>
          <w:ilvl w:val="0"/>
          <w:numId w:val="26"/>
        </w:numPr>
        <w:spacing w:after="240"/>
      </w:pPr>
      <w:r w:rsidRPr="00C1598C">
        <w:t>5 years or more</w:t>
      </w:r>
      <w:r w:rsidR="00886D47">
        <w:t>?</w:t>
      </w:r>
    </w:p>
    <w:p w14:paraId="4819DDE8" w14:textId="77777777" w:rsidR="004676E2" w:rsidRPr="00C1598C" w:rsidRDefault="004676E2" w:rsidP="004676E2">
      <w:pPr>
        <w:pStyle w:val="List4"/>
        <w:keepNext/>
        <w:numPr>
          <w:ilvl w:val="0"/>
          <w:numId w:val="26"/>
        </w:numPr>
        <w:spacing w:after="240"/>
      </w:pPr>
      <w:r w:rsidRPr="00C1598C">
        <w:t xml:space="preserve">I DO NOT CURRENTLY RECEIVE DIALYSIS AT THIS DIALYSIS CENTER </w:t>
      </w:r>
      <w:r w:rsidRPr="00C1598C">
        <w:sym w:font="Wingdings" w:char="F0E0"/>
      </w:r>
      <w:r w:rsidRPr="00C1598C">
        <w:t xml:space="preserve"> [GO TO Q45_INTRO2]</w:t>
      </w:r>
    </w:p>
    <w:p w14:paraId="2362F6EF" w14:textId="77777777" w:rsidR="004676E2" w:rsidRPr="00C1598C" w:rsidRDefault="004676E2" w:rsidP="00B305E1">
      <w:pPr>
        <w:pStyle w:val="List5"/>
      </w:pPr>
      <w:r w:rsidRPr="00C1598C">
        <w:t>M</w:t>
      </w:r>
      <w:r w:rsidRPr="00C1598C">
        <w:tab/>
        <w:t>MISSING/DK</w:t>
      </w:r>
      <w:r w:rsidRPr="00C1598C">
        <w:rPr>
          <w:noProof/>
        </w:rPr>
        <w:drawing>
          <wp:inline distT="0" distB="0" distL="0" distR="0" wp14:anchorId="5B334101" wp14:editId="58519970">
            <wp:extent cx="123825" cy="104775"/>
            <wp:effectExtent l="0" t="0" r="9525" b="9525"/>
            <wp:docPr id="1742" name="Picture 174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rPr>
          <w:noProof/>
        </w:rPr>
        <w:t xml:space="preserve"> </w:t>
      </w:r>
      <w:r w:rsidRPr="00C1598C">
        <w:t>[GO TO Q45_INTRO2]</w:t>
      </w:r>
    </w:p>
    <w:p w14:paraId="26A7E6A6" w14:textId="77777777" w:rsidR="004676E2" w:rsidRPr="00C1598C" w:rsidRDefault="004676E2" w:rsidP="00B305E1">
      <w:pPr>
        <w:pStyle w:val="TelephoneScriptQuestion"/>
      </w:pPr>
      <w:r w:rsidRPr="00C1598C">
        <w:t>Q3_INTRO</w:t>
      </w:r>
      <w:r w:rsidRPr="00C1598C">
        <w:tab/>
        <w:t>Your kidney doctors are the doctor or doctors most involved in your dialysis care now. This includes kidney doctors that you see inside and outside the center.</w:t>
      </w:r>
    </w:p>
    <w:p w14:paraId="12482E26"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your kidney doctors listen carefully to you? Would you say…</w:t>
      </w:r>
    </w:p>
    <w:p w14:paraId="761F11FD" w14:textId="77777777" w:rsidR="004676E2" w:rsidRPr="00C1598C" w:rsidRDefault="004676E2" w:rsidP="004676E2">
      <w:pPr>
        <w:pStyle w:val="List4"/>
        <w:keepNext/>
        <w:numPr>
          <w:ilvl w:val="0"/>
          <w:numId w:val="27"/>
        </w:numPr>
        <w:spacing w:after="240"/>
      </w:pPr>
      <w:r w:rsidRPr="00C1598C">
        <w:t>Never,</w:t>
      </w:r>
    </w:p>
    <w:p w14:paraId="2101FADE" w14:textId="77777777" w:rsidR="004676E2" w:rsidRPr="00C1598C" w:rsidRDefault="004676E2" w:rsidP="004676E2">
      <w:pPr>
        <w:pStyle w:val="List4"/>
        <w:keepNext/>
        <w:numPr>
          <w:ilvl w:val="0"/>
          <w:numId w:val="27"/>
        </w:numPr>
        <w:spacing w:after="240"/>
      </w:pPr>
      <w:r w:rsidRPr="00C1598C">
        <w:t>Sometimes,</w:t>
      </w:r>
    </w:p>
    <w:p w14:paraId="6401D61C" w14:textId="77777777" w:rsidR="004676E2" w:rsidRPr="00C1598C" w:rsidRDefault="004676E2" w:rsidP="004676E2">
      <w:pPr>
        <w:pStyle w:val="List4"/>
        <w:keepNext/>
        <w:numPr>
          <w:ilvl w:val="0"/>
          <w:numId w:val="27"/>
        </w:numPr>
        <w:spacing w:after="240"/>
      </w:pPr>
      <w:r w:rsidRPr="00C1598C">
        <w:t>Usually, or</w:t>
      </w:r>
    </w:p>
    <w:p w14:paraId="357FEA9B" w14:textId="77777777" w:rsidR="004676E2" w:rsidRPr="00C1598C" w:rsidRDefault="004676E2" w:rsidP="004676E2">
      <w:pPr>
        <w:pStyle w:val="List4"/>
        <w:keepNext/>
        <w:numPr>
          <w:ilvl w:val="0"/>
          <w:numId w:val="27"/>
        </w:numPr>
        <w:spacing w:after="240"/>
      </w:pPr>
      <w:r w:rsidRPr="00C1598C">
        <w:t>Always?</w:t>
      </w:r>
    </w:p>
    <w:p w14:paraId="07580E82" w14:textId="77777777" w:rsidR="004676E2" w:rsidRPr="00C1598C" w:rsidRDefault="004676E2" w:rsidP="00B305E1">
      <w:pPr>
        <w:pStyle w:val="List5"/>
      </w:pPr>
      <w:r w:rsidRPr="00C1598C">
        <w:t>M</w:t>
      </w:r>
      <w:r w:rsidRPr="00C1598C">
        <w:tab/>
        <w:t>MISSING/DK</w:t>
      </w:r>
    </w:p>
    <w:p w14:paraId="58314EAB"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your kidney doctors explain things in a way that was easy for you to understand? Would you say…</w:t>
      </w:r>
    </w:p>
    <w:p w14:paraId="76A3CDDC" w14:textId="77777777" w:rsidR="004676E2" w:rsidRPr="00C1598C" w:rsidRDefault="004676E2" w:rsidP="004676E2">
      <w:pPr>
        <w:pStyle w:val="List4"/>
        <w:keepNext/>
        <w:numPr>
          <w:ilvl w:val="0"/>
          <w:numId w:val="28"/>
        </w:numPr>
        <w:spacing w:after="240"/>
      </w:pPr>
      <w:r w:rsidRPr="00C1598C">
        <w:t>Never,</w:t>
      </w:r>
    </w:p>
    <w:p w14:paraId="051D65AA" w14:textId="77777777" w:rsidR="004676E2" w:rsidRPr="00C1598C" w:rsidRDefault="004676E2" w:rsidP="004676E2">
      <w:pPr>
        <w:pStyle w:val="List4"/>
        <w:keepNext/>
        <w:numPr>
          <w:ilvl w:val="0"/>
          <w:numId w:val="28"/>
        </w:numPr>
        <w:spacing w:after="240"/>
      </w:pPr>
      <w:r w:rsidRPr="00C1598C">
        <w:t>Sometimes,</w:t>
      </w:r>
    </w:p>
    <w:p w14:paraId="53D1DE3C" w14:textId="77777777" w:rsidR="004676E2" w:rsidRPr="00C1598C" w:rsidRDefault="004676E2" w:rsidP="004676E2">
      <w:pPr>
        <w:pStyle w:val="List4"/>
        <w:keepNext/>
        <w:numPr>
          <w:ilvl w:val="0"/>
          <w:numId w:val="28"/>
        </w:numPr>
        <w:spacing w:after="240"/>
      </w:pPr>
      <w:r w:rsidRPr="00C1598C">
        <w:t>Usually, or</w:t>
      </w:r>
    </w:p>
    <w:p w14:paraId="35477578" w14:textId="77777777" w:rsidR="004676E2" w:rsidRPr="00C1598C" w:rsidRDefault="004676E2" w:rsidP="004676E2">
      <w:pPr>
        <w:pStyle w:val="List4"/>
        <w:keepNext/>
        <w:numPr>
          <w:ilvl w:val="0"/>
          <w:numId w:val="28"/>
        </w:numPr>
        <w:spacing w:after="240"/>
      </w:pPr>
      <w:r w:rsidRPr="00C1598C">
        <w:t>Always?</w:t>
      </w:r>
    </w:p>
    <w:p w14:paraId="117255FD" w14:textId="77777777" w:rsidR="004676E2" w:rsidRPr="00C1598C" w:rsidRDefault="004676E2" w:rsidP="00B305E1">
      <w:pPr>
        <w:pStyle w:val="List5"/>
      </w:pPr>
      <w:r w:rsidRPr="00C1598C">
        <w:t>M</w:t>
      </w:r>
      <w:r w:rsidRPr="00C1598C">
        <w:tab/>
        <w:t>MISSING/DK</w:t>
      </w:r>
    </w:p>
    <w:p w14:paraId="6A5972C5"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your kidney doctors show respect for what you had to say? Would you say…</w:t>
      </w:r>
    </w:p>
    <w:p w14:paraId="0494E1B0" w14:textId="77777777" w:rsidR="004676E2" w:rsidRPr="00C1598C" w:rsidRDefault="004676E2" w:rsidP="004676E2">
      <w:pPr>
        <w:pStyle w:val="List4"/>
        <w:keepNext/>
        <w:numPr>
          <w:ilvl w:val="0"/>
          <w:numId w:val="29"/>
        </w:numPr>
        <w:spacing w:after="240"/>
      </w:pPr>
      <w:r w:rsidRPr="00C1598C">
        <w:t>Never,</w:t>
      </w:r>
    </w:p>
    <w:p w14:paraId="5EA2C28D" w14:textId="77777777" w:rsidR="004676E2" w:rsidRPr="00C1598C" w:rsidRDefault="004676E2" w:rsidP="004676E2">
      <w:pPr>
        <w:pStyle w:val="List4"/>
        <w:keepNext/>
        <w:numPr>
          <w:ilvl w:val="0"/>
          <w:numId w:val="29"/>
        </w:numPr>
        <w:spacing w:after="240"/>
      </w:pPr>
      <w:r w:rsidRPr="00C1598C">
        <w:t>Sometimes,</w:t>
      </w:r>
    </w:p>
    <w:p w14:paraId="250E7C1B" w14:textId="77777777" w:rsidR="004676E2" w:rsidRPr="00C1598C" w:rsidRDefault="004676E2" w:rsidP="004676E2">
      <w:pPr>
        <w:pStyle w:val="List4"/>
        <w:keepNext/>
        <w:numPr>
          <w:ilvl w:val="0"/>
          <w:numId w:val="29"/>
        </w:numPr>
        <w:spacing w:after="240"/>
      </w:pPr>
      <w:r w:rsidRPr="00C1598C">
        <w:t>Usually, or</w:t>
      </w:r>
    </w:p>
    <w:p w14:paraId="37BBEC54" w14:textId="77777777" w:rsidR="004676E2" w:rsidRPr="00C1598C" w:rsidRDefault="004676E2" w:rsidP="004676E2">
      <w:pPr>
        <w:pStyle w:val="List4"/>
        <w:keepNext/>
        <w:numPr>
          <w:ilvl w:val="0"/>
          <w:numId w:val="29"/>
        </w:numPr>
        <w:spacing w:after="240"/>
      </w:pPr>
      <w:r w:rsidRPr="00C1598C">
        <w:t>Always?</w:t>
      </w:r>
    </w:p>
    <w:p w14:paraId="3F662829" w14:textId="77777777" w:rsidR="004676E2" w:rsidRPr="00C1598C" w:rsidRDefault="004676E2" w:rsidP="00B305E1">
      <w:pPr>
        <w:pStyle w:val="List5"/>
      </w:pPr>
      <w:r w:rsidRPr="00C1598C">
        <w:t>M</w:t>
      </w:r>
      <w:r w:rsidRPr="00C1598C">
        <w:tab/>
        <w:t>MISSING/DK</w:t>
      </w:r>
    </w:p>
    <w:p w14:paraId="4D1F77F9"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3 months, how often did your kidney doctors spend enough time with you? Would you say…</w:t>
      </w:r>
    </w:p>
    <w:p w14:paraId="4B4A6572" w14:textId="77777777" w:rsidR="004676E2" w:rsidRPr="00C1598C" w:rsidRDefault="004676E2" w:rsidP="004676E2">
      <w:pPr>
        <w:pStyle w:val="List4"/>
        <w:keepNext/>
        <w:numPr>
          <w:ilvl w:val="0"/>
          <w:numId w:val="30"/>
        </w:numPr>
        <w:spacing w:after="240"/>
      </w:pPr>
      <w:r w:rsidRPr="00C1598C">
        <w:t>Never,</w:t>
      </w:r>
    </w:p>
    <w:p w14:paraId="0022A607" w14:textId="77777777" w:rsidR="004676E2" w:rsidRPr="00C1598C" w:rsidRDefault="004676E2" w:rsidP="004676E2">
      <w:pPr>
        <w:pStyle w:val="List4"/>
        <w:keepNext/>
        <w:numPr>
          <w:ilvl w:val="0"/>
          <w:numId w:val="30"/>
        </w:numPr>
        <w:spacing w:after="240"/>
      </w:pPr>
      <w:r w:rsidRPr="00C1598C">
        <w:t>Sometimes,</w:t>
      </w:r>
    </w:p>
    <w:p w14:paraId="4C480554" w14:textId="77777777" w:rsidR="004676E2" w:rsidRPr="00C1598C" w:rsidRDefault="004676E2" w:rsidP="004676E2">
      <w:pPr>
        <w:pStyle w:val="List4"/>
        <w:keepNext/>
        <w:numPr>
          <w:ilvl w:val="0"/>
          <w:numId w:val="30"/>
        </w:numPr>
        <w:spacing w:after="240"/>
      </w:pPr>
      <w:r w:rsidRPr="00C1598C">
        <w:t>Usually, or</w:t>
      </w:r>
    </w:p>
    <w:p w14:paraId="0201367F" w14:textId="77777777" w:rsidR="004676E2" w:rsidRPr="00C1598C" w:rsidRDefault="004676E2" w:rsidP="004676E2">
      <w:pPr>
        <w:pStyle w:val="List4"/>
        <w:keepNext/>
        <w:numPr>
          <w:ilvl w:val="0"/>
          <w:numId w:val="30"/>
        </w:numPr>
        <w:spacing w:after="240"/>
      </w:pPr>
      <w:r w:rsidRPr="00C1598C">
        <w:t>Always?</w:t>
      </w:r>
    </w:p>
    <w:p w14:paraId="039452DF" w14:textId="77777777" w:rsidR="004676E2" w:rsidRPr="00C1598C" w:rsidRDefault="004676E2" w:rsidP="00B305E1">
      <w:pPr>
        <w:pStyle w:val="List5"/>
      </w:pPr>
      <w:r w:rsidRPr="00C1598C">
        <w:t>M</w:t>
      </w:r>
      <w:r w:rsidRPr="00C1598C">
        <w:tab/>
        <w:t>MISSING/DK</w:t>
      </w:r>
    </w:p>
    <w:p w14:paraId="6C3BF959"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you feel your kidney doctors really cared about you as a person? Would you say…</w:t>
      </w:r>
    </w:p>
    <w:p w14:paraId="53D9AEFA" w14:textId="77777777" w:rsidR="004676E2" w:rsidRPr="00C1598C" w:rsidRDefault="004676E2" w:rsidP="004676E2">
      <w:pPr>
        <w:pStyle w:val="List4"/>
        <w:keepNext/>
        <w:numPr>
          <w:ilvl w:val="0"/>
          <w:numId w:val="31"/>
        </w:numPr>
        <w:spacing w:after="240"/>
      </w:pPr>
      <w:r w:rsidRPr="00C1598C">
        <w:t>Never,</w:t>
      </w:r>
    </w:p>
    <w:p w14:paraId="611A8DDA" w14:textId="77777777" w:rsidR="004676E2" w:rsidRPr="00C1598C" w:rsidRDefault="004676E2" w:rsidP="004676E2">
      <w:pPr>
        <w:pStyle w:val="List4"/>
        <w:keepNext/>
        <w:numPr>
          <w:ilvl w:val="0"/>
          <w:numId w:val="31"/>
        </w:numPr>
        <w:spacing w:after="240"/>
      </w:pPr>
      <w:r w:rsidRPr="00C1598C">
        <w:t>Sometimes,</w:t>
      </w:r>
    </w:p>
    <w:p w14:paraId="52C0C6A6" w14:textId="77777777" w:rsidR="004676E2" w:rsidRPr="00C1598C" w:rsidRDefault="004676E2" w:rsidP="004676E2">
      <w:pPr>
        <w:pStyle w:val="List4"/>
        <w:keepNext/>
        <w:numPr>
          <w:ilvl w:val="0"/>
          <w:numId w:val="31"/>
        </w:numPr>
        <w:spacing w:after="240"/>
      </w:pPr>
      <w:r w:rsidRPr="00C1598C">
        <w:t>Usually, or</w:t>
      </w:r>
    </w:p>
    <w:p w14:paraId="4891C212" w14:textId="77777777" w:rsidR="004676E2" w:rsidRPr="00C1598C" w:rsidRDefault="004676E2" w:rsidP="004676E2">
      <w:pPr>
        <w:pStyle w:val="List4"/>
        <w:keepNext/>
        <w:numPr>
          <w:ilvl w:val="0"/>
          <w:numId w:val="31"/>
        </w:numPr>
        <w:spacing w:after="240"/>
      </w:pPr>
      <w:r w:rsidRPr="00C1598C">
        <w:t>Always?</w:t>
      </w:r>
    </w:p>
    <w:p w14:paraId="1ACEF85E" w14:textId="77777777" w:rsidR="004676E2" w:rsidRPr="00C1598C" w:rsidRDefault="004676E2" w:rsidP="00B305E1">
      <w:pPr>
        <w:pStyle w:val="List5"/>
      </w:pPr>
      <w:r w:rsidRPr="00C1598C">
        <w:t>M</w:t>
      </w:r>
      <w:r w:rsidRPr="00C1598C">
        <w:tab/>
        <w:t>MISSING/DK</w:t>
      </w:r>
    </w:p>
    <w:p w14:paraId="111B0119" w14:textId="77777777" w:rsidR="004676E2" w:rsidRPr="00C1598C" w:rsidRDefault="004676E2" w:rsidP="004676E2">
      <w:pPr>
        <w:keepNext/>
        <w:keepLines/>
        <w:numPr>
          <w:ilvl w:val="0"/>
          <w:numId w:val="19"/>
        </w:numPr>
        <w:tabs>
          <w:tab w:val="left" w:pos="1440"/>
        </w:tabs>
        <w:spacing w:after="120"/>
        <w:ind w:left="1440" w:hanging="1440"/>
      </w:pPr>
      <w:r w:rsidRPr="00C1598C">
        <w:t>Using any number from 0 to 10, where 0 is the worst kidney doctors possible and 10 is the best kidney doctors possible, what number would you use to rate the kidney doctors you have now?</w:t>
      </w:r>
    </w:p>
    <w:p w14:paraId="5405D27B" w14:textId="77777777" w:rsidR="004676E2" w:rsidRPr="00C1598C" w:rsidRDefault="004676E2" w:rsidP="00B305E1">
      <w:pPr>
        <w:pStyle w:val="TelephoneScriptQuestion"/>
        <w:ind w:firstLine="0"/>
      </w:pPr>
      <w:r w:rsidRPr="00C1598C">
        <w:t>REPEAT QUESTION IF NECESSARY</w:t>
      </w:r>
    </w:p>
    <w:p w14:paraId="7E688D93" w14:textId="77777777" w:rsidR="004676E2" w:rsidRPr="00C1598C" w:rsidRDefault="004676E2" w:rsidP="00B305E1">
      <w:pPr>
        <w:pStyle w:val="List4"/>
        <w:tabs>
          <w:tab w:val="left" w:pos="1890"/>
          <w:tab w:val="left" w:pos="2340"/>
        </w:tabs>
        <w:ind w:firstLine="0"/>
      </w:pPr>
      <w:r w:rsidRPr="00C1598C">
        <w:t>00</w:t>
      </w:r>
      <w:r w:rsidRPr="00C1598C">
        <w:tab/>
        <w:t>0</w:t>
      </w:r>
      <w:r w:rsidRPr="00C1598C">
        <w:tab/>
        <w:t>Worst kidney doctors possible</w:t>
      </w:r>
    </w:p>
    <w:p w14:paraId="0C0C38E4" w14:textId="77777777" w:rsidR="004676E2" w:rsidRPr="00C1598C" w:rsidRDefault="004676E2" w:rsidP="00B305E1">
      <w:pPr>
        <w:pStyle w:val="List4"/>
        <w:tabs>
          <w:tab w:val="left" w:pos="1890"/>
          <w:tab w:val="left" w:pos="2340"/>
        </w:tabs>
        <w:ind w:firstLine="0"/>
      </w:pPr>
      <w:r w:rsidRPr="00C1598C">
        <w:t>01</w:t>
      </w:r>
      <w:r w:rsidRPr="00C1598C">
        <w:tab/>
        <w:t>1</w:t>
      </w:r>
    </w:p>
    <w:p w14:paraId="4BEF394D" w14:textId="77777777" w:rsidR="004676E2" w:rsidRPr="00C1598C" w:rsidRDefault="004676E2" w:rsidP="00B305E1">
      <w:pPr>
        <w:pStyle w:val="List4"/>
        <w:tabs>
          <w:tab w:val="left" w:pos="1890"/>
          <w:tab w:val="left" w:pos="2340"/>
        </w:tabs>
        <w:ind w:firstLine="0"/>
      </w:pPr>
      <w:r w:rsidRPr="00C1598C">
        <w:t>02</w:t>
      </w:r>
      <w:r w:rsidRPr="00C1598C">
        <w:tab/>
        <w:t>2</w:t>
      </w:r>
    </w:p>
    <w:p w14:paraId="33761AD6" w14:textId="77777777" w:rsidR="004676E2" w:rsidRPr="00C1598C" w:rsidRDefault="004676E2" w:rsidP="00B305E1">
      <w:pPr>
        <w:pStyle w:val="List4"/>
        <w:tabs>
          <w:tab w:val="left" w:pos="1890"/>
          <w:tab w:val="left" w:pos="2340"/>
        </w:tabs>
        <w:ind w:firstLine="0"/>
      </w:pPr>
      <w:r w:rsidRPr="00C1598C">
        <w:t>03</w:t>
      </w:r>
      <w:r w:rsidRPr="00C1598C">
        <w:tab/>
        <w:t>3</w:t>
      </w:r>
    </w:p>
    <w:p w14:paraId="54F051BE" w14:textId="77777777" w:rsidR="004676E2" w:rsidRPr="00C1598C" w:rsidRDefault="004676E2" w:rsidP="00B305E1">
      <w:pPr>
        <w:pStyle w:val="List4"/>
        <w:tabs>
          <w:tab w:val="left" w:pos="1890"/>
          <w:tab w:val="left" w:pos="2340"/>
        </w:tabs>
        <w:ind w:firstLine="0"/>
      </w:pPr>
      <w:r w:rsidRPr="00C1598C">
        <w:t>04</w:t>
      </w:r>
      <w:r w:rsidRPr="00C1598C">
        <w:tab/>
        <w:t>4</w:t>
      </w:r>
    </w:p>
    <w:p w14:paraId="227CC33D" w14:textId="77777777" w:rsidR="004676E2" w:rsidRPr="00C1598C" w:rsidRDefault="004676E2" w:rsidP="00B305E1">
      <w:pPr>
        <w:pStyle w:val="List4"/>
        <w:tabs>
          <w:tab w:val="left" w:pos="1890"/>
          <w:tab w:val="left" w:pos="2340"/>
        </w:tabs>
        <w:ind w:firstLine="0"/>
      </w:pPr>
      <w:r w:rsidRPr="00C1598C">
        <w:t>05</w:t>
      </w:r>
      <w:r w:rsidRPr="00C1598C">
        <w:tab/>
        <w:t>5</w:t>
      </w:r>
    </w:p>
    <w:p w14:paraId="275AAD24" w14:textId="77777777" w:rsidR="004676E2" w:rsidRPr="00C1598C" w:rsidRDefault="004676E2" w:rsidP="00B305E1">
      <w:pPr>
        <w:pStyle w:val="List4"/>
        <w:tabs>
          <w:tab w:val="left" w:pos="1890"/>
          <w:tab w:val="left" w:pos="2340"/>
        </w:tabs>
        <w:ind w:firstLine="0"/>
      </w:pPr>
      <w:r w:rsidRPr="00C1598C">
        <w:t>06</w:t>
      </w:r>
      <w:r w:rsidRPr="00C1598C">
        <w:tab/>
        <w:t>6</w:t>
      </w:r>
    </w:p>
    <w:p w14:paraId="5CB0F779" w14:textId="77777777" w:rsidR="004676E2" w:rsidRPr="00C1598C" w:rsidRDefault="004676E2" w:rsidP="00B305E1">
      <w:pPr>
        <w:pStyle w:val="List4"/>
        <w:tabs>
          <w:tab w:val="left" w:pos="1890"/>
          <w:tab w:val="left" w:pos="2340"/>
        </w:tabs>
        <w:ind w:firstLine="0"/>
      </w:pPr>
      <w:r w:rsidRPr="00C1598C">
        <w:t>07</w:t>
      </w:r>
      <w:r w:rsidRPr="00C1598C">
        <w:tab/>
        <w:t>7</w:t>
      </w:r>
    </w:p>
    <w:p w14:paraId="0C12BC0B" w14:textId="77777777" w:rsidR="004676E2" w:rsidRPr="00C1598C" w:rsidRDefault="004676E2" w:rsidP="00B305E1">
      <w:pPr>
        <w:pStyle w:val="List4"/>
        <w:tabs>
          <w:tab w:val="left" w:pos="1890"/>
          <w:tab w:val="left" w:pos="2340"/>
        </w:tabs>
        <w:ind w:firstLine="0"/>
      </w:pPr>
      <w:r w:rsidRPr="00C1598C">
        <w:t>08</w:t>
      </w:r>
      <w:r w:rsidRPr="00C1598C">
        <w:tab/>
        <w:t>8</w:t>
      </w:r>
    </w:p>
    <w:p w14:paraId="45C4B8BA" w14:textId="77777777" w:rsidR="004676E2" w:rsidRPr="00C1598C" w:rsidRDefault="004676E2" w:rsidP="00B305E1">
      <w:pPr>
        <w:pStyle w:val="List4"/>
        <w:tabs>
          <w:tab w:val="left" w:pos="1890"/>
          <w:tab w:val="left" w:pos="2340"/>
        </w:tabs>
        <w:ind w:firstLine="0"/>
      </w:pPr>
      <w:r w:rsidRPr="00C1598C">
        <w:t>09</w:t>
      </w:r>
      <w:r w:rsidRPr="00C1598C">
        <w:tab/>
        <w:t>9</w:t>
      </w:r>
    </w:p>
    <w:p w14:paraId="26EFA365" w14:textId="77777777" w:rsidR="004676E2" w:rsidRPr="00C1598C" w:rsidRDefault="004676E2" w:rsidP="00B305E1">
      <w:pPr>
        <w:pStyle w:val="List4"/>
        <w:tabs>
          <w:tab w:val="left" w:pos="1890"/>
          <w:tab w:val="left" w:pos="2340"/>
        </w:tabs>
        <w:ind w:firstLine="0"/>
      </w:pPr>
      <w:r w:rsidRPr="00C1598C">
        <w:t>10</w:t>
      </w:r>
      <w:r w:rsidRPr="00C1598C">
        <w:tab/>
        <w:t>10</w:t>
      </w:r>
      <w:r w:rsidRPr="00C1598C">
        <w:tab/>
        <w:t>Best kidney doctors possible</w:t>
      </w:r>
    </w:p>
    <w:p w14:paraId="525C1BC7" w14:textId="77777777" w:rsidR="004676E2" w:rsidRPr="00C1598C" w:rsidRDefault="004676E2" w:rsidP="00B305E1">
      <w:pPr>
        <w:pStyle w:val="List5"/>
      </w:pPr>
      <w:r w:rsidRPr="00C1598C">
        <w:t>M</w:t>
      </w:r>
      <w:r w:rsidRPr="00C1598C">
        <w:tab/>
        <w:t>MISSING/DK</w:t>
      </w:r>
    </w:p>
    <w:p w14:paraId="32A28313"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Do your kidney doctors seem informed and up-to-date about the health care you receive from other doctors?</w:t>
      </w:r>
    </w:p>
    <w:p w14:paraId="1F8B4B51" w14:textId="77777777" w:rsidR="004676E2" w:rsidRPr="00C1598C" w:rsidRDefault="004676E2" w:rsidP="004676E2">
      <w:pPr>
        <w:pStyle w:val="List4"/>
        <w:keepNext/>
        <w:numPr>
          <w:ilvl w:val="0"/>
          <w:numId w:val="32"/>
        </w:numPr>
        <w:spacing w:after="240"/>
      </w:pPr>
      <w:r w:rsidRPr="00C1598C">
        <w:t>YES</w:t>
      </w:r>
    </w:p>
    <w:p w14:paraId="3DD52CFB" w14:textId="77777777" w:rsidR="004676E2" w:rsidRPr="00C1598C" w:rsidRDefault="004676E2" w:rsidP="004676E2">
      <w:pPr>
        <w:pStyle w:val="List4"/>
        <w:keepNext/>
        <w:numPr>
          <w:ilvl w:val="0"/>
          <w:numId w:val="32"/>
        </w:numPr>
        <w:spacing w:after="240"/>
      </w:pPr>
      <w:r w:rsidRPr="00C1598C">
        <w:t>NO</w:t>
      </w:r>
    </w:p>
    <w:p w14:paraId="362B68C2" w14:textId="77777777" w:rsidR="004676E2" w:rsidRPr="00C1598C" w:rsidRDefault="004676E2" w:rsidP="00B305E1">
      <w:pPr>
        <w:pStyle w:val="List5"/>
      </w:pPr>
      <w:r w:rsidRPr="00C1598C">
        <w:t>M</w:t>
      </w:r>
      <w:r w:rsidRPr="00C1598C">
        <w:tab/>
        <w:t>MISSING/DK</w:t>
      </w:r>
    </w:p>
    <w:p w14:paraId="3A5EB092" w14:textId="77777777" w:rsidR="004676E2" w:rsidRPr="00C1598C" w:rsidRDefault="004676E2" w:rsidP="00B305E1">
      <w:pPr>
        <w:pStyle w:val="TelephoneScriptQuestion"/>
      </w:pPr>
      <w:r w:rsidRPr="00C1598C">
        <w:t>Q10_INTRO</w:t>
      </w:r>
      <w:r w:rsidRPr="00C1598C">
        <w:tab/>
        <w:t xml:space="preserve">For the next questions, dialysis center staff does </w:t>
      </w:r>
      <w:r w:rsidRPr="00C1598C">
        <w:rPr>
          <w:b/>
        </w:rPr>
        <w:t>not</w:t>
      </w:r>
      <w:r w:rsidRPr="00C1598C">
        <w:t xml:space="preserve"> include doctors. Dialysis center staff means nurses, technicians, dietitians, and social workers at this dialysis center.</w:t>
      </w:r>
    </w:p>
    <w:p w14:paraId="5DA89F90"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the dialysis center staff listen carefully to you? Would you say…</w:t>
      </w:r>
    </w:p>
    <w:p w14:paraId="28FE3EF1" w14:textId="77777777" w:rsidR="004676E2" w:rsidRPr="00C1598C" w:rsidRDefault="004676E2" w:rsidP="004676E2">
      <w:pPr>
        <w:pStyle w:val="List4"/>
        <w:keepNext/>
        <w:numPr>
          <w:ilvl w:val="0"/>
          <w:numId w:val="33"/>
        </w:numPr>
        <w:spacing w:after="240"/>
      </w:pPr>
      <w:r w:rsidRPr="00C1598C">
        <w:t>Never,</w:t>
      </w:r>
    </w:p>
    <w:p w14:paraId="3CC15F0B" w14:textId="77777777" w:rsidR="004676E2" w:rsidRPr="00C1598C" w:rsidRDefault="004676E2" w:rsidP="004676E2">
      <w:pPr>
        <w:pStyle w:val="List4"/>
        <w:keepNext/>
        <w:numPr>
          <w:ilvl w:val="0"/>
          <w:numId w:val="33"/>
        </w:numPr>
        <w:spacing w:after="240"/>
      </w:pPr>
      <w:r w:rsidRPr="00C1598C">
        <w:t>Sometimes,</w:t>
      </w:r>
    </w:p>
    <w:p w14:paraId="61680B60" w14:textId="77777777" w:rsidR="004676E2" w:rsidRPr="00C1598C" w:rsidRDefault="004676E2" w:rsidP="004676E2">
      <w:pPr>
        <w:pStyle w:val="List4"/>
        <w:keepNext/>
        <w:numPr>
          <w:ilvl w:val="0"/>
          <w:numId w:val="33"/>
        </w:numPr>
        <w:spacing w:after="240"/>
      </w:pPr>
      <w:r w:rsidRPr="00C1598C">
        <w:t>Usually, or</w:t>
      </w:r>
    </w:p>
    <w:p w14:paraId="6F894EAB" w14:textId="77777777" w:rsidR="004676E2" w:rsidRPr="00C1598C" w:rsidRDefault="004676E2" w:rsidP="004676E2">
      <w:pPr>
        <w:pStyle w:val="List4"/>
        <w:keepNext/>
        <w:numPr>
          <w:ilvl w:val="0"/>
          <w:numId w:val="33"/>
        </w:numPr>
        <w:spacing w:after="240"/>
      </w:pPr>
      <w:r w:rsidRPr="00C1598C">
        <w:t>Always?</w:t>
      </w:r>
    </w:p>
    <w:p w14:paraId="019BEC70" w14:textId="77777777" w:rsidR="004676E2" w:rsidRPr="00C1598C" w:rsidRDefault="004676E2" w:rsidP="00B305E1">
      <w:pPr>
        <w:pStyle w:val="List5"/>
      </w:pPr>
      <w:r w:rsidRPr="00C1598C">
        <w:t>M</w:t>
      </w:r>
      <w:r w:rsidRPr="00C1598C">
        <w:tab/>
        <w:t>MISSING/DK</w:t>
      </w:r>
    </w:p>
    <w:p w14:paraId="55CA30F8"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the dialysis center staff explain things in a way that was easy for you to understand? Would you say…</w:t>
      </w:r>
    </w:p>
    <w:p w14:paraId="48C58159" w14:textId="77777777" w:rsidR="004676E2" w:rsidRPr="00C1598C" w:rsidRDefault="004676E2" w:rsidP="004676E2">
      <w:pPr>
        <w:pStyle w:val="List4"/>
        <w:keepNext/>
        <w:numPr>
          <w:ilvl w:val="0"/>
          <w:numId w:val="34"/>
        </w:numPr>
        <w:spacing w:after="240"/>
      </w:pPr>
      <w:r w:rsidRPr="00C1598C">
        <w:t>Never,</w:t>
      </w:r>
    </w:p>
    <w:p w14:paraId="5BFFFDCF" w14:textId="77777777" w:rsidR="004676E2" w:rsidRPr="00C1598C" w:rsidRDefault="004676E2" w:rsidP="004676E2">
      <w:pPr>
        <w:pStyle w:val="List4"/>
        <w:keepNext/>
        <w:numPr>
          <w:ilvl w:val="0"/>
          <w:numId w:val="34"/>
        </w:numPr>
        <w:spacing w:after="240"/>
      </w:pPr>
      <w:r w:rsidRPr="00C1598C">
        <w:t>Sometimes,</w:t>
      </w:r>
    </w:p>
    <w:p w14:paraId="06B8DD2C" w14:textId="77777777" w:rsidR="004676E2" w:rsidRPr="00C1598C" w:rsidRDefault="004676E2" w:rsidP="004676E2">
      <w:pPr>
        <w:pStyle w:val="List4"/>
        <w:keepNext/>
        <w:numPr>
          <w:ilvl w:val="0"/>
          <w:numId w:val="34"/>
        </w:numPr>
        <w:spacing w:after="240"/>
      </w:pPr>
      <w:r w:rsidRPr="00C1598C">
        <w:t>Usually, or</w:t>
      </w:r>
    </w:p>
    <w:p w14:paraId="7D0994D5" w14:textId="77777777" w:rsidR="004676E2" w:rsidRPr="00C1598C" w:rsidRDefault="004676E2" w:rsidP="004676E2">
      <w:pPr>
        <w:pStyle w:val="List4"/>
        <w:keepNext/>
        <w:numPr>
          <w:ilvl w:val="0"/>
          <w:numId w:val="34"/>
        </w:numPr>
        <w:spacing w:after="240"/>
      </w:pPr>
      <w:r w:rsidRPr="00C1598C">
        <w:t>Always?</w:t>
      </w:r>
    </w:p>
    <w:p w14:paraId="739FA3E4" w14:textId="77777777" w:rsidR="004676E2" w:rsidRPr="00C1598C" w:rsidRDefault="004676E2" w:rsidP="00B305E1">
      <w:pPr>
        <w:pStyle w:val="List5"/>
      </w:pPr>
      <w:r w:rsidRPr="00C1598C">
        <w:t>M</w:t>
      </w:r>
      <w:r w:rsidRPr="00C1598C">
        <w:tab/>
        <w:t>MISSING/DK</w:t>
      </w:r>
    </w:p>
    <w:p w14:paraId="4E5F4D0D"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the dialysis center staff show respect for what you had to say? Would you say…</w:t>
      </w:r>
    </w:p>
    <w:p w14:paraId="391BC2DD" w14:textId="77777777" w:rsidR="004676E2" w:rsidRPr="00C1598C" w:rsidRDefault="004676E2" w:rsidP="004676E2">
      <w:pPr>
        <w:pStyle w:val="List4"/>
        <w:keepNext/>
        <w:numPr>
          <w:ilvl w:val="0"/>
          <w:numId w:val="35"/>
        </w:numPr>
        <w:spacing w:after="240"/>
      </w:pPr>
      <w:r w:rsidRPr="00C1598C">
        <w:t>Never,</w:t>
      </w:r>
    </w:p>
    <w:p w14:paraId="790F7BA3" w14:textId="77777777" w:rsidR="004676E2" w:rsidRPr="00C1598C" w:rsidRDefault="004676E2" w:rsidP="004676E2">
      <w:pPr>
        <w:pStyle w:val="List4"/>
        <w:keepNext/>
        <w:numPr>
          <w:ilvl w:val="0"/>
          <w:numId w:val="35"/>
        </w:numPr>
        <w:spacing w:after="240"/>
      </w:pPr>
      <w:r w:rsidRPr="00C1598C">
        <w:t>Sometimes,</w:t>
      </w:r>
    </w:p>
    <w:p w14:paraId="620716DF" w14:textId="77777777" w:rsidR="004676E2" w:rsidRPr="00C1598C" w:rsidRDefault="004676E2" w:rsidP="004676E2">
      <w:pPr>
        <w:pStyle w:val="List4"/>
        <w:keepNext/>
        <w:numPr>
          <w:ilvl w:val="0"/>
          <w:numId w:val="35"/>
        </w:numPr>
        <w:spacing w:after="240"/>
      </w:pPr>
      <w:r w:rsidRPr="00C1598C">
        <w:t>Usually, or</w:t>
      </w:r>
    </w:p>
    <w:p w14:paraId="45055030" w14:textId="77777777" w:rsidR="004676E2" w:rsidRPr="00C1598C" w:rsidRDefault="004676E2" w:rsidP="004676E2">
      <w:pPr>
        <w:pStyle w:val="List4"/>
        <w:keepNext/>
        <w:numPr>
          <w:ilvl w:val="0"/>
          <w:numId w:val="35"/>
        </w:numPr>
        <w:spacing w:after="240"/>
      </w:pPr>
      <w:r w:rsidRPr="00C1598C">
        <w:t>Always?</w:t>
      </w:r>
    </w:p>
    <w:p w14:paraId="77E21FD8" w14:textId="77777777" w:rsidR="004676E2" w:rsidRPr="00C1598C" w:rsidRDefault="004676E2" w:rsidP="00B305E1">
      <w:pPr>
        <w:pStyle w:val="List5"/>
      </w:pPr>
      <w:r w:rsidRPr="00C1598C">
        <w:t>M</w:t>
      </w:r>
      <w:r w:rsidRPr="00C1598C">
        <w:tab/>
        <w:t>MISSING/DK</w:t>
      </w:r>
    </w:p>
    <w:p w14:paraId="38EC9C94"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3 months, how often did the dialysis center staff spend enough time with you? Would you say…</w:t>
      </w:r>
    </w:p>
    <w:p w14:paraId="683F9E06" w14:textId="77777777" w:rsidR="004676E2" w:rsidRPr="00C1598C" w:rsidRDefault="004676E2" w:rsidP="004676E2">
      <w:pPr>
        <w:pStyle w:val="List4"/>
        <w:keepNext/>
        <w:numPr>
          <w:ilvl w:val="0"/>
          <w:numId w:val="36"/>
        </w:numPr>
        <w:spacing w:after="240"/>
      </w:pPr>
      <w:r w:rsidRPr="00C1598C">
        <w:t>Never,</w:t>
      </w:r>
    </w:p>
    <w:p w14:paraId="6B9E3839" w14:textId="77777777" w:rsidR="004676E2" w:rsidRPr="00C1598C" w:rsidRDefault="004676E2" w:rsidP="004676E2">
      <w:pPr>
        <w:pStyle w:val="List4"/>
        <w:keepNext/>
        <w:numPr>
          <w:ilvl w:val="0"/>
          <w:numId w:val="36"/>
        </w:numPr>
        <w:spacing w:after="240"/>
      </w:pPr>
      <w:r w:rsidRPr="00C1598C">
        <w:t>Sometimes,</w:t>
      </w:r>
    </w:p>
    <w:p w14:paraId="2FDFE010" w14:textId="77777777" w:rsidR="004676E2" w:rsidRPr="00C1598C" w:rsidRDefault="004676E2" w:rsidP="004676E2">
      <w:pPr>
        <w:pStyle w:val="List4"/>
        <w:keepNext/>
        <w:numPr>
          <w:ilvl w:val="0"/>
          <w:numId w:val="36"/>
        </w:numPr>
        <w:spacing w:after="240"/>
      </w:pPr>
      <w:r w:rsidRPr="00C1598C">
        <w:t>Usually, or</w:t>
      </w:r>
    </w:p>
    <w:p w14:paraId="3AA39B4E" w14:textId="77777777" w:rsidR="004676E2" w:rsidRPr="00C1598C" w:rsidRDefault="004676E2" w:rsidP="004676E2">
      <w:pPr>
        <w:pStyle w:val="List4"/>
        <w:keepNext/>
        <w:numPr>
          <w:ilvl w:val="0"/>
          <w:numId w:val="36"/>
        </w:numPr>
        <w:spacing w:after="240"/>
      </w:pPr>
      <w:r w:rsidRPr="00C1598C">
        <w:t>Always?</w:t>
      </w:r>
    </w:p>
    <w:p w14:paraId="3189E2D8" w14:textId="77777777" w:rsidR="004676E2" w:rsidRPr="00C1598C" w:rsidRDefault="004676E2" w:rsidP="00B305E1">
      <w:pPr>
        <w:pStyle w:val="List5"/>
      </w:pPr>
      <w:r w:rsidRPr="00C1598C">
        <w:t>M</w:t>
      </w:r>
      <w:r w:rsidRPr="00C1598C">
        <w:tab/>
        <w:t>MISSING/DK</w:t>
      </w:r>
    </w:p>
    <w:p w14:paraId="11D03457"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you feel the dialysis center staff really cared about you as a person? Would you say…</w:t>
      </w:r>
    </w:p>
    <w:p w14:paraId="7B74A619" w14:textId="77777777" w:rsidR="004676E2" w:rsidRPr="00C1598C" w:rsidRDefault="004676E2" w:rsidP="004676E2">
      <w:pPr>
        <w:pStyle w:val="List4"/>
        <w:keepNext/>
        <w:numPr>
          <w:ilvl w:val="0"/>
          <w:numId w:val="37"/>
        </w:numPr>
        <w:spacing w:after="240"/>
      </w:pPr>
      <w:r w:rsidRPr="00C1598C">
        <w:t>Never,</w:t>
      </w:r>
    </w:p>
    <w:p w14:paraId="45150BA3" w14:textId="77777777" w:rsidR="004676E2" w:rsidRPr="00C1598C" w:rsidRDefault="004676E2" w:rsidP="004676E2">
      <w:pPr>
        <w:pStyle w:val="List4"/>
        <w:keepNext/>
        <w:numPr>
          <w:ilvl w:val="0"/>
          <w:numId w:val="37"/>
        </w:numPr>
        <w:spacing w:after="240"/>
      </w:pPr>
      <w:r w:rsidRPr="00C1598C">
        <w:t>Sometimes,</w:t>
      </w:r>
    </w:p>
    <w:p w14:paraId="536C3E1C" w14:textId="77777777" w:rsidR="004676E2" w:rsidRPr="00C1598C" w:rsidRDefault="004676E2" w:rsidP="004676E2">
      <w:pPr>
        <w:pStyle w:val="List4"/>
        <w:keepNext/>
        <w:numPr>
          <w:ilvl w:val="0"/>
          <w:numId w:val="37"/>
        </w:numPr>
        <w:spacing w:after="240"/>
      </w:pPr>
      <w:r w:rsidRPr="00C1598C">
        <w:t>Usually, or</w:t>
      </w:r>
    </w:p>
    <w:p w14:paraId="7A97A677" w14:textId="77777777" w:rsidR="004676E2" w:rsidRPr="00C1598C" w:rsidRDefault="004676E2" w:rsidP="004676E2">
      <w:pPr>
        <w:pStyle w:val="List4"/>
        <w:keepNext/>
        <w:numPr>
          <w:ilvl w:val="0"/>
          <w:numId w:val="37"/>
        </w:numPr>
        <w:spacing w:after="240"/>
      </w:pPr>
      <w:r w:rsidRPr="00C1598C">
        <w:t>Always?</w:t>
      </w:r>
    </w:p>
    <w:p w14:paraId="26DA0B75" w14:textId="77777777" w:rsidR="004676E2" w:rsidRPr="00C1598C" w:rsidRDefault="004676E2" w:rsidP="00B305E1">
      <w:pPr>
        <w:pStyle w:val="List5"/>
      </w:pPr>
      <w:r w:rsidRPr="00C1598C">
        <w:t>M</w:t>
      </w:r>
      <w:r w:rsidRPr="00C1598C">
        <w:tab/>
        <w:t>MISSING/DK</w:t>
      </w:r>
    </w:p>
    <w:p w14:paraId="15F65475"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dialysis center staff make you as comfortable as possible during dialysis? Would you say…</w:t>
      </w:r>
    </w:p>
    <w:p w14:paraId="2612D4E3" w14:textId="77777777" w:rsidR="004676E2" w:rsidRPr="00C1598C" w:rsidRDefault="004676E2" w:rsidP="004676E2">
      <w:pPr>
        <w:pStyle w:val="List4"/>
        <w:keepNext/>
        <w:numPr>
          <w:ilvl w:val="0"/>
          <w:numId w:val="38"/>
        </w:numPr>
        <w:spacing w:after="240"/>
      </w:pPr>
      <w:r w:rsidRPr="00C1598C">
        <w:t>Never,</w:t>
      </w:r>
    </w:p>
    <w:p w14:paraId="3B7DCDC6" w14:textId="77777777" w:rsidR="004676E2" w:rsidRPr="00C1598C" w:rsidRDefault="004676E2" w:rsidP="004676E2">
      <w:pPr>
        <w:pStyle w:val="List4"/>
        <w:keepNext/>
        <w:numPr>
          <w:ilvl w:val="0"/>
          <w:numId w:val="38"/>
        </w:numPr>
        <w:spacing w:after="240"/>
      </w:pPr>
      <w:r w:rsidRPr="00C1598C">
        <w:t>Sometimes,</w:t>
      </w:r>
    </w:p>
    <w:p w14:paraId="644BFF71" w14:textId="77777777" w:rsidR="004676E2" w:rsidRPr="00C1598C" w:rsidRDefault="004676E2" w:rsidP="004676E2">
      <w:pPr>
        <w:pStyle w:val="List4"/>
        <w:keepNext/>
        <w:numPr>
          <w:ilvl w:val="0"/>
          <w:numId w:val="38"/>
        </w:numPr>
        <w:spacing w:after="240"/>
      </w:pPr>
      <w:r w:rsidRPr="00C1598C">
        <w:t>Usually, or</w:t>
      </w:r>
    </w:p>
    <w:p w14:paraId="52937C13" w14:textId="77777777" w:rsidR="004676E2" w:rsidRPr="00C1598C" w:rsidRDefault="004676E2" w:rsidP="004676E2">
      <w:pPr>
        <w:pStyle w:val="List4"/>
        <w:keepNext/>
        <w:numPr>
          <w:ilvl w:val="0"/>
          <w:numId w:val="38"/>
        </w:numPr>
        <w:spacing w:after="240"/>
      </w:pPr>
      <w:r w:rsidRPr="00C1598C">
        <w:t>Always?</w:t>
      </w:r>
    </w:p>
    <w:p w14:paraId="7F0BBF90" w14:textId="77777777" w:rsidR="004676E2" w:rsidRPr="00C1598C" w:rsidRDefault="004676E2" w:rsidP="00B305E1">
      <w:pPr>
        <w:pStyle w:val="List5"/>
      </w:pPr>
      <w:r w:rsidRPr="00C1598C">
        <w:t>M</w:t>
      </w:r>
      <w:r w:rsidRPr="00C1598C">
        <w:tab/>
        <w:t>MISSING/DK</w:t>
      </w:r>
    </w:p>
    <w:p w14:paraId="00C0EF47"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did dialysis center staff keep information about you and your health as private as possible from other patients?</w:t>
      </w:r>
      <w:r>
        <w:t xml:space="preserve"> Would you say…</w:t>
      </w:r>
    </w:p>
    <w:p w14:paraId="04A822EE" w14:textId="77777777" w:rsidR="004676E2" w:rsidRPr="00C1598C" w:rsidRDefault="004676E2" w:rsidP="004676E2">
      <w:pPr>
        <w:pStyle w:val="List4"/>
        <w:keepNext/>
        <w:numPr>
          <w:ilvl w:val="0"/>
          <w:numId w:val="39"/>
        </w:numPr>
        <w:spacing w:after="240"/>
      </w:pPr>
      <w:r>
        <w:t>Yes, or</w:t>
      </w:r>
    </w:p>
    <w:p w14:paraId="4150B76A" w14:textId="4E0892AA" w:rsidR="004676E2" w:rsidRPr="00C1598C" w:rsidRDefault="004676E2" w:rsidP="004676E2">
      <w:pPr>
        <w:pStyle w:val="List4"/>
        <w:keepNext/>
        <w:numPr>
          <w:ilvl w:val="0"/>
          <w:numId w:val="39"/>
        </w:numPr>
        <w:spacing w:after="240"/>
      </w:pPr>
      <w:r>
        <w:t>No</w:t>
      </w:r>
      <w:r w:rsidR="00886D47">
        <w:t>?</w:t>
      </w:r>
    </w:p>
    <w:p w14:paraId="50993043" w14:textId="77777777" w:rsidR="004676E2" w:rsidRPr="00C1598C" w:rsidRDefault="004676E2" w:rsidP="00B305E1">
      <w:pPr>
        <w:pStyle w:val="List5"/>
      </w:pPr>
      <w:r w:rsidRPr="00C1598C">
        <w:t>M</w:t>
      </w:r>
      <w:r w:rsidRPr="00C1598C">
        <w:tab/>
        <w:t>MISSING/DK</w:t>
      </w:r>
    </w:p>
    <w:p w14:paraId="1FDD5142"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did you feel comfortable asking the dialysis center staff everything you wanted about dialysis care?</w:t>
      </w:r>
    </w:p>
    <w:p w14:paraId="08831F6E" w14:textId="77777777" w:rsidR="004676E2" w:rsidRPr="00C1598C" w:rsidRDefault="004676E2" w:rsidP="004676E2">
      <w:pPr>
        <w:pStyle w:val="List4"/>
        <w:keepNext/>
        <w:numPr>
          <w:ilvl w:val="0"/>
          <w:numId w:val="40"/>
        </w:numPr>
        <w:spacing w:after="240"/>
      </w:pPr>
      <w:r w:rsidRPr="00C1598C">
        <w:t>YES</w:t>
      </w:r>
    </w:p>
    <w:p w14:paraId="29597942" w14:textId="77777777" w:rsidR="004676E2" w:rsidRPr="00C1598C" w:rsidRDefault="004676E2" w:rsidP="004676E2">
      <w:pPr>
        <w:pStyle w:val="List4"/>
        <w:keepNext/>
        <w:numPr>
          <w:ilvl w:val="0"/>
          <w:numId w:val="40"/>
        </w:numPr>
        <w:spacing w:after="240"/>
      </w:pPr>
      <w:r w:rsidRPr="00C1598C">
        <w:t>NO</w:t>
      </w:r>
    </w:p>
    <w:p w14:paraId="688D9897" w14:textId="77777777" w:rsidR="004676E2" w:rsidRPr="00C1598C" w:rsidRDefault="004676E2" w:rsidP="00B305E1">
      <w:pPr>
        <w:pStyle w:val="List5"/>
      </w:pPr>
      <w:r w:rsidRPr="00C1598C">
        <w:t>M</w:t>
      </w:r>
      <w:r w:rsidRPr="00C1598C">
        <w:tab/>
        <w:t>MISSING/DK</w:t>
      </w:r>
    </w:p>
    <w:p w14:paraId="1B23BADD"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3 months, has anyone on the dialysis center staff asked you about how your kidney disease affects other parts of your life?</w:t>
      </w:r>
    </w:p>
    <w:p w14:paraId="44C47A3D" w14:textId="77777777" w:rsidR="004676E2" w:rsidRPr="00C1598C" w:rsidRDefault="004676E2" w:rsidP="004676E2">
      <w:pPr>
        <w:pStyle w:val="List4"/>
        <w:keepNext/>
        <w:numPr>
          <w:ilvl w:val="0"/>
          <w:numId w:val="41"/>
        </w:numPr>
        <w:spacing w:after="240"/>
      </w:pPr>
      <w:r w:rsidRPr="00C1598C">
        <w:t>YES</w:t>
      </w:r>
    </w:p>
    <w:p w14:paraId="40925AB7" w14:textId="77777777" w:rsidR="004676E2" w:rsidRPr="00C1598C" w:rsidRDefault="004676E2" w:rsidP="004676E2">
      <w:pPr>
        <w:pStyle w:val="List4"/>
        <w:keepNext/>
        <w:numPr>
          <w:ilvl w:val="0"/>
          <w:numId w:val="41"/>
        </w:numPr>
        <w:spacing w:after="240"/>
      </w:pPr>
      <w:r w:rsidRPr="00C1598C">
        <w:t>NO</w:t>
      </w:r>
    </w:p>
    <w:p w14:paraId="49AEEF2E" w14:textId="77777777" w:rsidR="004676E2" w:rsidRPr="00C1598C" w:rsidRDefault="004676E2" w:rsidP="00B305E1">
      <w:pPr>
        <w:pStyle w:val="List5"/>
      </w:pPr>
      <w:r w:rsidRPr="00C1598C">
        <w:t>M</w:t>
      </w:r>
      <w:r w:rsidRPr="00C1598C">
        <w:tab/>
        <w:t>MISSING/DK</w:t>
      </w:r>
    </w:p>
    <w:p w14:paraId="571A833D" w14:textId="77777777" w:rsidR="004676E2" w:rsidRPr="00C1598C" w:rsidRDefault="004676E2" w:rsidP="004676E2">
      <w:pPr>
        <w:keepNext/>
        <w:keepLines/>
        <w:numPr>
          <w:ilvl w:val="0"/>
          <w:numId w:val="19"/>
        </w:numPr>
        <w:tabs>
          <w:tab w:val="left" w:pos="1440"/>
        </w:tabs>
        <w:spacing w:after="120"/>
        <w:ind w:left="1440" w:hanging="1440"/>
      </w:pPr>
      <w:r w:rsidRPr="00C1598C">
        <w:t>The dialysis center staff can connect you to the dialysis machine through a graft, fistula, or catheter. Do you know how to take care of your graft, fistula, or catheter?</w:t>
      </w:r>
    </w:p>
    <w:p w14:paraId="2F299899" w14:textId="77777777" w:rsidR="004676E2" w:rsidRPr="00C1598C" w:rsidRDefault="004676E2" w:rsidP="004676E2">
      <w:pPr>
        <w:pStyle w:val="List4"/>
        <w:keepNext/>
        <w:numPr>
          <w:ilvl w:val="0"/>
          <w:numId w:val="42"/>
        </w:numPr>
        <w:spacing w:after="240"/>
      </w:pPr>
      <w:r w:rsidRPr="00C1598C">
        <w:t>YES</w:t>
      </w:r>
    </w:p>
    <w:p w14:paraId="69CFEC76" w14:textId="77777777" w:rsidR="004676E2" w:rsidRPr="00C1598C" w:rsidRDefault="004676E2" w:rsidP="004676E2">
      <w:pPr>
        <w:pStyle w:val="List4"/>
        <w:keepNext/>
        <w:numPr>
          <w:ilvl w:val="0"/>
          <w:numId w:val="42"/>
        </w:numPr>
        <w:spacing w:after="240"/>
      </w:pPr>
      <w:r w:rsidRPr="00C1598C">
        <w:t>NO</w:t>
      </w:r>
    </w:p>
    <w:p w14:paraId="68AF64A0" w14:textId="77777777" w:rsidR="004676E2" w:rsidRPr="00C1598C" w:rsidRDefault="004676E2" w:rsidP="00B305E1">
      <w:pPr>
        <w:pStyle w:val="List5"/>
      </w:pPr>
      <w:r w:rsidRPr="00C1598C">
        <w:t>M</w:t>
      </w:r>
      <w:r w:rsidRPr="00C1598C">
        <w:tab/>
        <w:t>MISSING/DK</w:t>
      </w:r>
    </w:p>
    <w:p w14:paraId="2BB42E56" w14:textId="77777777" w:rsidR="004676E2" w:rsidRPr="00C1598C" w:rsidRDefault="004676E2" w:rsidP="00B305E1">
      <w:pPr>
        <w:pStyle w:val="BodyTextScript"/>
      </w:pPr>
      <w:r w:rsidRPr="00C1598C">
        <w:t xml:space="preserve">(INCLUDE PRONUNCIATION GUIDE IN HELP FUNCTION FOR FISTULA (FISS-tyoo-luh) AND CATHETER </w:t>
      </w:r>
      <w:r w:rsidRPr="00C1598C">
        <w:rPr>
          <w:color w:val="333333"/>
          <w:shd w:val="clear" w:color="auto" w:fill="FFFFFF"/>
        </w:rPr>
        <w:t>(KATH-uh-tur)</w:t>
      </w:r>
      <w:r w:rsidRPr="00C1598C">
        <w:t xml:space="preserve"> ON THIS QUESTION)</w:t>
      </w:r>
    </w:p>
    <w:p w14:paraId="3A625569"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which one did they use most often to connect you to the dialysis machine? Would you say…</w:t>
      </w:r>
    </w:p>
    <w:p w14:paraId="69737183" w14:textId="77777777" w:rsidR="004676E2" w:rsidRPr="00C1598C" w:rsidRDefault="004676E2" w:rsidP="004676E2">
      <w:pPr>
        <w:pStyle w:val="List4"/>
        <w:keepNext/>
        <w:numPr>
          <w:ilvl w:val="0"/>
          <w:numId w:val="43"/>
        </w:numPr>
        <w:spacing w:after="240"/>
      </w:pPr>
      <w:r w:rsidRPr="00C1598C">
        <w:t>Graft,</w:t>
      </w:r>
    </w:p>
    <w:p w14:paraId="0CD69CAA" w14:textId="77777777" w:rsidR="004676E2" w:rsidRPr="00C1598C" w:rsidRDefault="004676E2" w:rsidP="004676E2">
      <w:pPr>
        <w:pStyle w:val="List4"/>
        <w:keepNext/>
        <w:numPr>
          <w:ilvl w:val="0"/>
          <w:numId w:val="43"/>
        </w:numPr>
        <w:spacing w:after="240"/>
      </w:pPr>
      <w:r w:rsidRPr="00C1598C">
        <w:t>Fistula, or</w:t>
      </w:r>
    </w:p>
    <w:p w14:paraId="2044D2B8" w14:textId="0C5D3643" w:rsidR="004676E2" w:rsidRPr="00C1598C" w:rsidRDefault="004676E2" w:rsidP="004676E2">
      <w:pPr>
        <w:pStyle w:val="List4"/>
        <w:keepNext/>
        <w:numPr>
          <w:ilvl w:val="0"/>
          <w:numId w:val="43"/>
        </w:numPr>
        <w:spacing w:after="240"/>
      </w:pPr>
      <w:r w:rsidRPr="00C1598C">
        <w:t>Catheter</w:t>
      </w:r>
      <w:r w:rsidR="00886D47">
        <w:t>?</w:t>
      </w:r>
      <w:r w:rsidRPr="00C1598C">
        <w:t xml:space="preserve"> </w:t>
      </w:r>
      <w:r w:rsidRPr="00C1598C">
        <w:rPr>
          <w:noProof/>
        </w:rPr>
        <w:drawing>
          <wp:inline distT="0" distB="0" distL="0" distR="0" wp14:anchorId="4D783414" wp14:editId="1772CDAB">
            <wp:extent cx="123825" cy="104775"/>
            <wp:effectExtent l="0" t="0" r="9525" b="9525"/>
            <wp:docPr id="1743" name="Picture 1743"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Q22]</w:t>
      </w:r>
    </w:p>
    <w:p w14:paraId="0B548FB9" w14:textId="77777777" w:rsidR="004676E2" w:rsidRPr="00C1598C" w:rsidRDefault="004676E2" w:rsidP="004676E2">
      <w:pPr>
        <w:pStyle w:val="List4"/>
        <w:keepNext/>
        <w:numPr>
          <w:ilvl w:val="0"/>
          <w:numId w:val="43"/>
        </w:numPr>
        <w:spacing w:after="240"/>
      </w:pPr>
      <w:r w:rsidRPr="00C1598C">
        <w:t>DON</w:t>
      </w:r>
      <w:r>
        <w:t>’</w:t>
      </w:r>
      <w:r w:rsidRPr="00C1598C">
        <w:t xml:space="preserve">T KNOW </w:t>
      </w:r>
      <w:r w:rsidRPr="00C1598C">
        <w:rPr>
          <w:noProof/>
        </w:rPr>
        <w:drawing>
          <wp:inline distT="0" distB="0" distL="0" distR="0" wp14:anchorId="2A48C9E7" wp14:editId="45765FE9">
            <wp:extent cx="123825" cy="104775"/>
            <wp:effectExtent l="0" t="0" r="9525" b="9525"/>
            <wp:docPr id="1744" name="Picture 174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Q22]</w:t>
      </w:r>
    </w:p>
    <w:p w14:paraId="461A6C7F" w14:textId="77777777" w:rsidR="004676E2" w:rsidRPr="00C1598C" w:rsidRDefault="004676E2" w:rsidP="00B305E1">
      <w:pPr>
        <w:pStyle w:val="List5"/>
      </w:pPr>
      <w:r w:rsidRPr="00C1598C">
        <w:t>M</w:t>
      </w:r>
      <w:r w:rsidRPr="00C1598C">
        <w:tab/>
        <w:t xml:space="preserve">MISSING </w:t>
      </w:r>
      <w:r w:rsidRPr="00C1598C">
        <w:rPr>
          <w:noProof/>
        </w:rPr>
        <w:drawing>
          <wp:inline distT="0" distB="0" distL="0" distR="0" wp14:anchorId="694A41F0" wp14:editId="60D07B4A">
            <wp:extent cx="123825" cy="104775"/>
            <wp:effectExtent l="0" t="0" r="9525" b="9525"/>
            <wp:docPr id="1745" name="Picture 174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Q22]</w:t>
      </w:r>
    </w:p>
    <w:p w14:paraId="7EC11821"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dialysis center staff insert your needles with as little pain as possible? Would you say…</w:t>
      </w:r>
    </w:p>
    <w:p w14:paraId="50C79B94" w14:textId="77777777" w:rsidR="004676E2" w:rsidRPr="00C1598C" w:rsidRDefault="004676E2" w:rsidP="004676E2">
      <w:pPr>
        <w:pStyle w:val="List4"/>
        <w:keepNext/>
        <w:numPr>
          <w:ilvl w:val="0"/>
          <w:numId w:val="44"/>
        </w:numPr>
        <w:spacing w:after="240"/>
      </w:pPr>
      <w:r w:rsidRPr="00C1598C">
        <w:t>Never,</w:t>
      </w:r>
    </w:p>
    <w:p w14:paraId="14A864B2" w14:textId="77777777" w:rsidR="004676E2" w:rsidRPr="00C1598C" w:rsidRDefault="004676E2" w:rsidP="004676E2">
      <w:pPr>
        <w:pStyle w:val="List4"/>
        <w:keepNext/>
        <w:numPr>
          <w:ilvl w:val="0"/>
          <w:numId w:val="44"/>
        </w:numPr>
        <w:spacing w:after="240"/>
      </w:pPr>
      <w:r w:rsidRPr="00C1598C">
        <w:t>Sometimes,</w:t>
      </w:r>
    </w:p>
    <w:p w14:paraId="1B2BB1AB" w14:textId="77777777" w:rsidR="004676E2" w:rsidRPr="00C1598C" w:rsidRDefault="004676E2" w:rsidP="004676E2">
      <w:pPr>
        <w:pStyle w:val="List4"/>
        <w:keepNext/>
        <w:numPr>
          <w:ilvl w:val="0"/>
          <w:numId w:val="44"/>
        </w:numPr>
        <w:spacing w:after="240"/>
      </w:pPr>
      <w:r w:rsidRPr="00C1598C">
        <w:t>Usually,</w:t>
      </w:r>
    </w:p>
    <w:p w14:paraId="764BBF04" w14:textId="77777777" w:rsidR="004676E2" w:rsidRPr="00C1598C" w:rsidRDefault="004676E2" w:rsidP="004676E2">
      <w:pPr>
        <w:pStyle w:val="List4"/>
        <w:keepNext/>
        <w:numPr>
          <w:ilvl w:val="0"/>
          <w:numId w:val="44"/>
        </w:numPr>
        <w:spacing w:after="240"/>
      </w:pPr>
      <w:r w:rsidRPr="00C1598C">
        <w:t>Always, or</w:t>
      </w:r>
    </w:p>
    <w:p w14:paraId="52EBEABF" w14:textId="77777777" w:rsidR="004676E2" w:rsidRPr="00C1598C" w:rsidRDefault="004676E2" w:rsidP="004676E2">
      <w:pPr>
        <w:pStyle w:val="List4"/>
        <w:keepNext/>
        <w:numPr>
          <w:ilvl w:val="0"/>
          <w:numId w:val="44"/>
        </w:numPr>
        <w:spacing w:after="240"/>
      </w:pPr>
      <w:r w:rsidRPr="00C1598C">
        <w:t>You insert your own needles?</w:t>
      </w:r>
    </w:p>
    <w:p w14:paraId="3F99899D" w14:textId="77777777" w:rsidR="004676E2" w:rsidRPr="00C1598C" w:rsidRDefault="004676E2" w:rsidP="00B305E1">
      <w:pPr>
        <w:pStyle w:val="List5"/>
      </w:pPr>
      <w:r w:rsidRPr="00C1598C">
        <w:t>M</w:t>
      </w:r>
      <w:r w:rsidRPr="00C1598C">
        <w:tab/>
        <w:t>MISSING/DK</w:t>
      </w:r>
    </w:p>
    <w:p w14:paraId="004118EA"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3 months, how often did dialysis center staff check you as closely as you wanted while you were on the dialysis machine? Would you say…</w:t>
      </w:r>
    </w:p>
    <w:p w14:paraId="5C658A6B" w14:textId="77777777" w:rsidR="004676E2" w:rsidRPr="00C1598C" w:rsidRDefault="004676E2" w:rsidP="004676E2">
      <w:pPr>
        <w:pStyle w:val="List4"/>
        <w:keepNext/>
        <w:numPr>
          <w:ilvl w:val="0"/>
          <w:numId w:val="45"/>
        </w:numPr>
        <w:spacing w:after="240"/>
      </w:pPr>
      <w:r w:rsidRPr="00C1598C">
        <w:t>Never,</w:t>
      </w:r>
    </w:p>
    <w:p w14:paraId="3E7C1AAA" w14:textId="77777777" w:rsidR="004676E2" w:rsidRPr="00C1598C" w:rsidRDefault="004676E2" w:rsidP="004676E2">
      <w:pPr>
        <w:pStyle w:val="List4"/>
        <w:keepNext/>
        <w:numPr>
          <w:ilvl w:val="0"/>
          <w:numId w:val="45"/>
        </w:numPr>
        <w:spacing w:after="240"/>
      </w:pPr>
      <w:r w:rsidRPr="00C1598C">
        <w:t>Sometimes,</w:t>
      </w:r>
    </w:p>
    <w:p w14:paraId="3A17D449" w14:textId="77777777" w:rsidR="004676E2" w:rsidRPr="00C1598C" w:rsidRDefault="004676E2" w:rsidP="004676E2">
      <w:pPr>
        <w:pStyle w:val="List4"/>
        <w:keepNext/>
        <w:numPr>
          <w:ilvl w:val="0"/>
          <w:numId w:val="45"/>
        </w:numPr>
        <w:spacing w:after="240"/>
      </w:pPr>
      <w:r w:rsidRPr="00C1598C">
        <w:t>Usually, or</w:t>
      </w:r>
    </w:p>
    <w:p w14:paraId="3F37B6E8" w14:textId="77777777" w:rsidR="004676E2" w:rsidRPr="00C1598C" w:rsidRDefault="004676E2" w:rsidP="004676E2">
      <w:pPr>
        <w:pStyle w:val="List4"/>
        <w:keepNext/>
        <w:numPr>
          <w:ilvl w:val="0"/>
          <w:numId w:val="45"/>
        </w:numPr>
        <w:spacing w:after="240"/>
      </w:pPr>
      <w:r w:rsidRPr="00C1598C">
        <w:t>Always?</w:t>
      </w:r>
    </w:p>
    <w:p w14:paraId="5770B992" w14:textId="77777777" w:rsidR="004676E2" w:rsidRPr="00C1598C" w:rsidRDefault="004676E2" w:rsidP="00B305E1">
      <w:pPr>
        <w:pStyle w:val="List5"/>
      </w:pPr>
      <w:r w:rsidRPr="00C1598C">
        <w:t>M</w:t>
      </w:r>
      <w:r w:rsidRPr="00C1598C">
        <w:tab/>
        <w:t>MISSING/DK</w:t>
      </w:r>
    </w:p>
    <w:p w14:paraId="1A8C0755"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did any problems occur during your dialysis?</w:t>
      </w:r>
    </w:p>
    <w:p w14:paraId="090213EF" w14:textId="77777777" w:rsidR="004676E2" w:rsidRPr="00C1598C" w:rsidRDefault="004676E2" w:rsidP="004676E2">
      <w:pPr>
        <w:pStyle w:val="List4"/>
        <w:keepNext/>
        <w:numPr>
          <w:ilvl w:val="0"/>
          <w:numId w:val="46"/>
        </w:numPr>
        <w:spacing w:after="240"/>
      </w:pPr>
      <w:r w:rsidRPr="00C1598C">
        <w:t>YES</w:t>
      </w:r>
    </w:p>
    <w:p w14:paraId="2FC37950" w14:textId="77777777" w:rsidR="004676E2" w:rsidRPr="00C1598C" w:rsidRDefault="004676E2" w:rsidP="004676E2">
      <w:pPr>
        <w:pStyle w:val="List4"/>
        <w:keepNext/>
        <w:numPr>
          <w:ilvl w:val="0"/>
          <w:numId w:val="46"/>
        </w:numPr>
        <w:spacing w:after="240"/>
      </w:pPr>
      <w:r w:rsidRPr="00C1598C">
        <w:t xml:space="preserve">NO </w:t>
      </w:r>
      <w:r w:rsidRPr="00C1598C">
        <w:rPr>
          <w:noProof/>
        </w:rPr>
        <w:drawing>
          <wp:inline distT="0" distB="0" distL="0" distR="0" wp14:anchorId="39169D53" wp14:editId="339E5205">
            <wp:extent cx="123825" cy="104775"/>
            <wp:effectExtent l="0" t="0" r="9525" b="9525"/>
            <wp:docPr id="1746" name="Picture 174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Q25]</w:t>
      </w:r>
    </w:p>
    <w:p w14:paraId="7911C275"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5BBD4DA0" wp14:editId="0857DBBB">
            <wp:extent cx="123825" cy="104775"/>
            <wp:effectExtent l="0" t="0" r="9525" b="9525"/>
            <wp:docPr id="1747" name="Picture 174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Q25]</w:t>
      </w:r>
    </w:p>
    <w:p w14:paraId="395DFEE3"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was the dialysis center staff able to manage problems during your dialysis? Would you say…</w:t>
      </w:r>
    </w:p>
    <w:p w14:paraId="66081205" w14:textId="77777777" w:rsidR="004676E2" w:rsidRPr="00C1598C" w:rsidRDefault="004676E2" w:rsidP="004676E2">
      <w:pPr>
        <w:pStyle w:val="List4"/>
        <w:keepNext/>
        <w:numPr>
          <w:ilvl w:val="0"/>
          <w:numId w:val="47"/>
        </w:numPr>
        <w:spacing w:after="240"/>
      </w:pPr>
      <w:r w:rsidRPr="00C1598C">
        <w:t>Never,</w:t>
      </w:r>
    </w:p>
    <w:p w14:paraId="5EA83590" w14:textId="77777777" w:rsidR="004676E2" w:rsidRPr="00C1598C" w:rsidRDefault="004676E2" w:rsidP="004676E2">
      <w:pPr>
        <w:pStyle w:val="List4"/>
        <w:keepNext/>
        <w:numPr>
          <w:ilvl w:val="0"/>
          <w:numId w:val="47"/>
        </w:numPr>
        <w:spacing w:after="240"/>
      </w:pPr>
      <w:r w:rsidRPr="00C1598C">
        <w:t>Sometimes,</w:t>
      </w:r>
    </w:p>
    <w:p w14:paraId="761BB6CB" w14:textId="77777777" w:rsidR="004676E2" w:rsidRPr="00C1598C" w:rsidRDefault="004676E2" w:rsidP="004676E2">
      <w:pPr>
        <w:pStyle w:val="List4"/>
        <w:keepNext/>
        <w:numPr>
          <w:ilvl w:val="0"/>
          <w:numId w:val="47"/>
        </w:numPr>
        <w:spacing w:after="240"/>
      </w:pPr>
      <w:r w:rsidRPr="00C1598C">
        <w:t>Usually, or</w:t>
      </w:r>
    </w:p>
    <w:p w14:paraId="20406FA7" w14:textId="77777777" w:rsidR="004676E2" w:rsidRPr="00C1598C" w:rsidRDefault="004676E2" w:rsidP="004676E2">
      <w:pPr>
        <w:pStyle w:val="List4"/>
        <w:keepNext/>
        <w:numPr>
          <w:ilvl w:val="0"/>
          <w:numId w:val="47"/>
        </w:numPr>
        <w:spacing w:after="240"/>
      </w:pPr>
      <w:r w:rsidRPr="00C1598C">
        <w:t>Always?</w:t>
      </w:r>
    </w:p>
    <w:p w14:paraId="63080E57" w14:textId="77777777" w:rsidR="004676E2" w:rsidRPr="00C1598C" w:rsidRDefault="004676E2" w:rsidP="00B305E1">
      <w:pPr>
        <w:pStyle w:val="List5"/>
      </w:pPr>
      <w:r w:rsidRPr="00C1598C">
        <w:t>M</w:t>
      </w:r>
      <w:r w:rsidRPr="00C1598C">
        <w:tab/>
        <w:t>MISSING/DK</w:t>
      </w:r>
    </w:p>
    <w:p w14:paraId="471B140B"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dialysis center staff behave in a professional manner? Would you say…</w:t>
      </w:r>
    </w:p>
    <w:p w14:paraId="74DCCE2C" w14:textId="77777777" w:rsidR="004676E2" w:rsidRPr="00C1598C" w:rsidRDefault="004676E2" w:rsidP="004676E2">
      <w:pPr>
        <w:pStyle w:val="List4"/>
        <w:keepNext/>
        <w:numPr>
          <w:ilvl w:val="0"/>
          <w:numId w:val="48"/>
        </w:numPr>
        <w:spacing w:after="240"/>
      </w:pPr>
      <w:r w:rsidRPr="00C1598C">
        <w:t>Never,</w:t>
      </w:r>
    </w:p>
    <w:p w14:paraId="55DE6891" w14:textId="77777777" w:rsidR="004676E2" w:rsidRPr="00C1598C" w:rsidRDefault="004676E2" w:rsidP="004676E2">
      <w:pPr>
        <w:pStyle w:val="List4"/>
        <w:keepNext/>
        <w:numPr>
          <w:ilvl w:val="0"/>
          <w:numId w:val="48"/>
        </w:numPr>
        <w:spacing w:after="240"/>
      </w:pPr>
      <w:r w:rsidRPr="00C1598C">
        <w:t>Sometimes,</w:t>
      </w:r>
    </w:p>
    <w:p w14:paraId="505E62CF" w14:textId="77777777" w:rsidR="004676E2" w:rsidRPr="00C1598C" w:rsidRDefault="004676E2" w:rsidP="004676E2">
      <w:pPr>
        <w:pStyle w:val="List4"/>
        <w:keepNext/>
        <w:numPr>
          <w:ilvl w:val="0"/>
          <w:numId w:val="48"/>
        </w:numPr>
        <w:spacing w:after="240"/>
      </w:pPr>
      <w:r w:rsidRPr="00C1598C">
        <w:t>Usually, or</w:t>
      </w:r>
    </w:p>
    <w:p w14:paraId="50017AC3" w14:textId="77777777" w:rsidR="004676E2" w:rsidRPr="00C1598C" w:rsidRDefault="004676E2" w:rsidP="004676E2">
      <w:pPr>
        <w:pStyle w:val="List4"/>
        <w:keepNext/>
        <w:numPr>
          <w:ilvl w:val="0"/>
          <w:numId w:val="48"/>
        </w:numPr>
        <w:spacing w:after="240"/>
      </w:pPr>
      <w:r w:rsidRPr="00C1598C">
        <w:t>Always?</w:t>
      </w:r>
    </w:p>
    <w:p w14:paraId="63CF6354" w14:textId="77777777" w:rsidR="004676E2" w:rsidRPr="00C1598C" w:rsidRDefault="004676E2" w:rsidP="00B305E1">
      <w:pPr>
        <w:pStyle w:val="List5"/>
      </w:pPr>
      <w:r w:rsidRPr="00C1598C">
        <w:t>M</w:t>
      </w:r>
      <w:r w:rsidRPr="00C1598C">
        <w:tab/>
        <w:t>MISSING/DK</w:t>
      </w:r>
    </w:p>
    <w:p w14:paraId="26227B36" w14:textId="77777777" w:rsidR="004676E2" w:rsidRPr="00C1598C" w:rsidRDefault="004676E2" w:rsidP="00B305E1">
      <w:pPr>
        <w:pStyle w:val="TelephoneScriptQuestion"/>
      </w:pPr>
      <w:r w:rsidRPr="00C1598C">
        <w:lastRenderedPageBreak/>
        <w:t>Q26_INTRO</w:t>
      </w:r>
      <w:r w:rsidRPr="00C1598C">
        <w:tab/>
        <w:t xml:space="preserve">Please remember that for these questions, dialysis center staff does </w:t>
      </w:r>
      <w:r w:rsidRPr="00C1598C">
        <w:rPr>
          <w:b/>
        </w:rPr>
        <w:t>not</w:t>
      </w:r>
      <w:r w:rsidRPr="00C1598C">
        <w:t xml:space="preserve"> include doctors. Dialysis center staff means nurses, technicians, dietitians, and social workers at this dialysis center.</w:t>
      </w:r>
    </w:p>
    <w:p w14:paraId="13DD9D76"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did dialysis center staff talk to you about what you should eat and drink?</w:t>
      </w:r>
    </w:p>
    <w:p w14:paraId="37EE7F59" w14:textId="77777777" w:rsidR="004676E2" w:rsidRPr="00C1598C" w:rsidRDefault="004676E2" w:rsidP="004676E2">
      <w:pPr>
        <w:pStyle w:val="List4"/>
        <w:keepNext/>
        <w:numPr>
          <w:ilvl w:val="0"/>
          <w:numId w:val="49"/>
        </w:numPr>
        <w:spacing w:after="240"/>
      </w:pPr>
      <w:r w:rsidRPr="00C1598C">
        <w:t>YES</w:t>
      </w:r>
    </w:p>
    <w:p w14:paraId="53985E1C" w14:textId="77777777" w:rsidR="004676E2" w:rsidRPr="00C1598C" w:rsidRDefault="004676E2" w:rsidP="004676E2">
      <w:pPr>
        <w:pStyle w:val="List4"/>
        <w:keepNext/>
        <w:numPr>
          <w:ilvl w:val="0"/>
          <w:numId w:val="49"/>
        </w:numPr>
        <w:spacing w:after="240"/>
      </w:pPr>
      <w:r w:rsidRPr="00C1598C">
        <w:t>NO</w:t>
      </w:r>
    </w:p>
    <w:p w14:paraId="175F3DC7" w14:textId="77777777" w:rsidR="004676E2" w:rsidRPr="00C1598C" w:rsidRDefault="004676E2" w:rsidP="00B305E1">
      <w:pPr>
        <w:pStyle w:val="List5"/>
      </w:pPr>
      <w:r w:rsidRPr="00C1598C">
        <w:t>M</w:t>
      </w:r>
      <w:r w:rsidRPr="00C1598C">
        <w:tab/>
        <w:t>MISSING/DK</w:t>
      </w:r>
    </w:p>
    <w:p w14:paraId="3BD1BA75"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how often did dialysis center staff explain blood test results in a way that was easy to understand? Would you say…</w:t>
      </w:r>
    </w:p>
    <w:p w14:paraId="77EAF90F" w14:textId="77777777" w:rsidR="004676E2" w:rsidRPr="00C1598C" w:rsidRDefault="004676E2" w:rsidP="004676E2">
      <w:pPr>
        <w:pStyle w:val="List4"/>
        <w:keepNext/>
        <w:numPr>
          <w:ilvl w:val="0"/>
          <w:numId w:val="50"/>
        </w:numPr>
        <w:spacing w:after="240"/>
      </w:pPr>
      <w:r w:rsidRPr="00C1598C">
        <w:t>Never,</w:t>
      </w:r>
    </w:p>
    <w:p w14:paraId="0C61BD7F" w14:textId="77777777" w:rsidR="004676E2" w:rsidRPr="00C1598C" w:rsidRDefault="004676E2" w:rsidP="004676E2">
      <w:pPr>
        <w:pStyle w:val="List4"/>
        <w:keepNext/>
        <w:numPr>
          <w:ilvl w:val="0"/>
          <w:numId w:val="50"/>
        </w:numPr>
        <w:spacing w:after="240"/>
      </w:pPr>
      <w:r w:rsidRPr="00C1598C">
        <w:t>Sometimes,</w:t>
      </w:r>
    </w:p>
    <w:p w14:paraId="1CAF6D28" w14:textId="77777777" w:rsidR="004676E2" w:rsidRPr="00C1598C" w:rsidRDefault="004676E2" w:rsidP="004676E2">
      <w:pPr>
        <w:pStyle w:val="List4"/>
        <w:keepNext/>
        <w:numPr>
          <w:ilvl w:val="0"/>
          <w:numId w:val="50"/>
        </w:numPr>
        <w:spacing w:after="240"/>
      </w:pPr>
      <w:r w:rsidRPr="00C1598C">
        <w:t>Usually, or</w:t>
      </w:r>
    </w:p>
    <w:p w14:paraId="10FB5DF8" w14:textId="77777777" w:rsidR="004676E2" w:rsidRPr="00C1598C" w:rsidRDefault="004676E2" w:rsidP="004676E2">
      <w:pPr>
        <w:pStyle w:val="List4"/>
        <w:keepNext/>
        <w:numPr>
          <w:ilvl w:val="0"/>
          <w:numId w:val="50"/>
        </w:numPr>
        <w:spacing w:after="240"/>
      </w:pPr>
      <w:r w:rsidRPr="00C1598C">
        <w:t>Always?</w:t>
      </w:r>
    </w:p>
    <w:p w14:paraId="16509CAF" w14:textId="77777777" w:rsidR="004676E2" w:rsidRPr="00C1598C" w:rsidRDefault="004676E2" w:rsidP="00B305E1">
      <w:pPr>
        <w:pStyle w:val="List5"/>
      </w:pPr>
      <w:r w:rsidRPr="00C1598C">
        <w:t>M</w:t>
      </w:r>
      <w:r w:rsidRPr="00C1598C">
        <w:tab/>
        <w:t>MISSING/DK</w:t>
      </w:r>
    </w:p>
    <w:p w14:paraId="2D9791C9" w14:textId="77777777" w:rsidR="004676E2" w:rsidRPr="00C1598C" w:rsidRDefault="004676E2" w:rsidP="004676E2">
      <w:pPr>
        <w:keepNext/>
        <w:keepLines/>
        <w:numPr>
          <w:ilvl w:val="0"/>
          <w:numId w:val="19"/>
        </w:numPr>
        <w:tabs>
          <w:tab w:val="left" w:pos="1440"/>
        </w:tabs>
        <w:spacing w:after="120"/>
        <w:ind w:left="1440" w:hanging="1440"/>
      </w:pPr>
      <w:r w:rsidRPr="00C1598C">
        <w:t>As a patient you have certain rights. For example, you have the right to be treated with respect and the right to privacy. Did this dialysis center ever give you any written information about your rights as a patient?</w:t>
      </w:r>
    </w:p>
    <w:p w14:paraId="2AC085F1" w14:textId="77777777" w:rsidR="004676E2" w:rsidRPr="00C1598C" w:rsidRDefault="004676E2" w:rsidP="004676E2">
      <w:pPr>
        <w:pStyle w:val="List4"/>
        <w:keepNext/>
        <w:numPr>
          <w:ilvl w:val="0"/>
          <w:numId w:val="51"/>
        </w:numPr>
        <w:spacing w:after="240"/>
      </w:pPr>
      <w:r w:rsidRPr="00C1598C">
        <w:t>YES</w:t>
      </w:r>
    </w:p>
    <w:p w14:paraId="36DF31B0" w14:textId="77777777" w:rsidR="004676E2" w:rsidRPr="00C1598C" w:rsidRDefault="004676E2" w:rsidP="004676E2">
      <w:pPr>
        <w:pStyle w:val="List4"/>
        <w:keepNext/>
        <w:numPr>
          <w:ilvl w:val="0"/>
          <w:numId w:val="51"/>
        </w:numPr>
        <w:spacing w:after="240"/>
      </w:pPr>
      <w:r w:rsidRPr="00C1598C">
        <w:t>NO</w:t>
      </w:r>
    </w:p>
    <w:p w14:paraId="2B81FD30" w14:textId="77777777" w:rsidR="004676E2" w:rsidRPr="00C1598C" w:rsidRDefault="004676E2" w:rsidP="00B305E1">
      <w:pPr>
        <w:pStyle w:val="List5"/>
      </w:pPr>
      <w:r w:rsidRPr="00C1598C">
        <w:t>M</w:t>
      </w:r>
      <w:r w:rsidRPr="00C1598C">
        <w:tab/>
        <w:t>MISSING/DK</w:t>
      </w:r>
    </w:p>
    <w:p w14:paraId="34DAE285" w14:textId="77777777" w:rsidR="004676E2" w:rsidRPr="00C1598C" w:rsidRDefault="004676E2" w:rsidP="004676E2">
      <w:pPr>
        <w:keepNext/>
        <w:keepLines/>
        <w:numPr>
          <w:ilvl w:val="0"/>
          <w:numId w:val="19"/>
        </w:numPr>
        <w:tabs>
          <w:tab w:val="left" w:pos="1440"/>
        </w:tabs>
        <w:spacing w:after="120"/>
        <w:ind w:left="1440" w:hanging="1440"/>
      </w:pPr>
      <w:r w:rsidRPr="00C1598C">
        <w:t>Did dialysis center staff at this center ever review your rights as a patient with you?</w:t>
      </w:r>
    </w:p>
    <w:p w14:paraId="4C30D81D" w14:textId="77777777" w:rsidR="004676E2" w:rsidRPr="00C1598C" w:rsidRDefault="004676E2" w:rsidP="004676E2">
      <w:pPr>
        <w:pStyle w:val="List4"/>
        <w:keepNext/>
        <w:numPr>
          <w:ilvl w:val="0"/>
          <w:numId w:val="52"/>
        </w:numPr>
        <w:spacing w:after="240"/>
      </w:pPr>
      <w:r w:rsidRPr="00C1598C">
        <w:t>YES</w:t>
      </w:r>
    </w:p>
    <w:p w14:paraId="08DFBB89" w14:textId="77777777" w:rsidR="004676E2" w:rsidRPr="00C1598C" w:rsidRDefault="004676E2" w:rsidP="004676E2">
      <w:pPr>
        <w:pStyle w:val="List4"/>
        <w:keepNext/>
        <w:numPr>
          <w:ilvl w:val="0"/>
          <w:numId w:val="52"/>
        </w:numPr>
        <w:spacing w:after="240"/>
      </w:pPr>
      <w:r w:rsidRPr="00C1598C">
        <w:t>NO</w:t>
      </w:r>
    </w:p>
    <w:p w14:paraId="0A2A38EF" w14:textId="77777777" w:rsidR="004676E2" w:rsidRPr="00C1598C" w:rsidRDefault="004676E2" w:rsidP="00B305E1">
      <w:pPr>
        <w:pStyle w:val="List5"/>
      </w:pPr>
      <w:r w:rsidRPr="00C1598C">
        <w:t>M</w:t>
      </w:r>
      <w:r w:rsidRPr="00C1598C">
        <w:tab/>
        <w:t>MISSING/DK</w:t>
      </w:r>
    </w:p>
    <w:p w14:paraId="10D6EB37" w14:textId="77777777" w:rsidR="004676E2" w:rsidRPr="00C1598C" w:rsidRDefault="004676E2" w:rsidP="004676E2">
      <w:pPr>
        <w:keepNext/>
        <w:keepLines/>
        <w:numPr>
          <w:ilvl w:val="0"/>
          <w:numId w:val="19"/>
        </w:numPr>
        <w:tabs>
          <w:tab w:val="left" w:pos="1440"/>
        </w:tabs>
        <w:spacing w:after="120"/>
        <w:ind w:left="1440" w:hanging="1440"/>
      </w:pPr>
      <w:r w:rsidRPr="00C1598C">
        <w:t>Has dialysis center staff ever told you what to do if you experience a health problem at home?</w:t>
      </w:r>
    </w:p>
    <w:p w14:paraId="200A4DE9" w14:textId="77777777" w:rsidR="004676E2" w:rsidRPr="00C1598C" w:rsidRDefault="004676E2" w:rsidP="004676E2">
      <w:pPr>
        <w:pStyle w:val="List4"/>
        <w:keepNext/>
        <w:numPr>
          <w:ilvl w:val="0"/>
          <w:numId w:val="53"/>
        </w:numPr>
        <w:spacing w:after="240"/>
      </w:pPr>
      <w:r w:rsidRPr="00C1598C">
        <w:t>YES</w:t>
      </w:r>
    </w:p>
    <w:p w14:paraId="465BAE93" w14:textId="77777777" w:rsidR="004676E2" w:rsidRPr="00C1598C" w:rsidRDefault="004676E2" w:rsidP="004676E2">
      <w:pPr>
        <w:pStyle w:val="List4"/>
        <w:keepNext/>
        <w:numPr>
          <w:ilvl w:val="0"/>
          <w:numId w:val="53"/>
        </w:numPr>
        <w:spacing w:after="240"/>
      </w:pPr>
      <w:r w:rsidRPr="00C1598C">
        <w:t>NO</w:t>
      </w:r>
    </w:p>
    <w:p w14:paraId="46450974" w14:textId="77777777" w:rsidR="004676E2" w:rsidRPr="00C1598C" w:rsidRDefault="004676E2" w:rsidP="00B305E1">
      <w:pPr>
        <w:pStyle w:val="List5"/>
      </w:pPr>
      <w:r w:rsidRPr="00C1598C">
        <w:t>M</w:t>
      </w:r>
      <w:r w:rsidRPr="00C1598C">
        <w:tab/>
        <w:t>MISSING/DK</w:t>
      </w:r>
    </w:p>
    <w:p w14:paraId="61888EFD"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Has any dialysis center staff ever told you how to get off the machine if there is an emergency at the center?</w:t>
      </w:r>
    </w:p>
    <w:p w14:paraId="4EE276AC" w14:textId="77777777" w:rsidR="004676E2" w:rsidRPr="00C1598C" w:rsidRDefault="004676E2" w:rsidP="004676E2">
      <w:pPr>
        <w:pStyle w:val="List4"/>
        <w:keepNext/>
        <w:numPr>
          <w:ilvl w:val="0"/>
          <w:numId w:val="54"/>
        </w:numPr>
        <w:spacing w:after="240"/>
      </w:pPr>
      <w:r w:rsidRPr="00C1598C">
        <w:t>YES</w:t>
      </w:r>
    </w:p>
    <w:p w14:paraId="60EF7A80" w14:textId="77777777" w:rsidR="004676E2" w:rsidRPr="00C1598C" w:rsidRDefault="004676E2" w:rsidP="004676E2">
      <w:pPr>
        <w:pStyle w:val="List4"/>
        <w:keepNext/>
        <w:numPr>
          <w:ilvl w:val="0"/>
          <w:numId w:val="54"/>
        </w:numPr>
        <w:spacing w:after="240"/>
      </w:pPr>
      <w:r w:rsidRPr="00C1598C">
        <w:t>NO</w:t>
      </w:r>
    </w:p>
    <w:p w14:paraId="5E3B6E6B" w14:textId="77777777" w:rsidR="004676E2" w:rsidRPr="00C1598C" w:rsidRDefault="004676E2" w:rsidP="00B305E1">
      <w:pPr>
        <w:pStyle w:val="List5"/>
      </w:pPr>
      <w:r w:rsidRPr="00C1598C">
        <w:t>M</w:t>
      </w:r>
      <w:r w:rsidRPr="00C1598C">
        <w:tab/>
        <w:t>MISSING/DK</w:t>
      </w:r>
    </w:p>
    <w:p w14:paraId="2907EA9F" w14:textId="77777777" w:rsidR="004676E2" w:rsidRPr="00C1598C" w:rsidRDefault="004676E2" w:rsidP="004676E2">
      <w:pPr>
        <w:keepNext/>
        <w:keepLines/>
        <w:numPr>
          <w:ilvl w:val="0"/>
          <w:numId w:val="19"/>
        </w:numPr>
        <w:tabs>
          <w:tab w:val="left" w:pos="1440"/>
        </w:tabs>
        <w:spacing w:after="120"/>
        <w:ind w:left="1440" w:hanging="1440"/>
      </w:pPr>
      <w:r w:rsidRPr="00C1598C">
        <w:t>Using any number from 0 to 10, where 0 is the worst dialysis center staff possible and 10 is the best dialysis center staff possible, what number would you use to rate your dialysis center staff?</w:t>
      </w:r>
    </w:p>
    <w:p w14:paraId="2FC090E2" w14:textId="77777777" w:rsidR="004676E2" w:rsidRPr="00C1598C" w:rsidRDefault="004676E2" w:rsidP="00B305E1">
      <w:pPr>
        <w:pStyle w:val="TelephoneScriptQuestion"/>
        <w:ind w:firstLine="0"/>
      </w:pPr>
      <w:r w:rsidRPr="00C1598C">
        <w:t>REPEAT QUESTION IF NECESSARY</w:t>
      </w:r>
    </w:p>
    <w:p w14:paraId="0982EDA5" w14:textId="77777777" w:rsidR="004676E2" w:rsidRPr="00C1598C" w:rsidRDefault="004676E2" w:rsidP="00B305E1">
      <w:pPr>
        <w:pStyle w:val="List4"/>
        <w:tabs>
          <w:tab w:val="left" w:pos="1890"/>
          <w:tab w:val="left" w:pos="2340"/>
        </w:tabs>
        <w:ind w:firstLine="0"/>
      </w:pPr>
      <w:r w:rsidRPr="00C1598C">
        <w:t>00</w:t>
      </w:r>
      <w:r w:rsidRPr="00C1598C">
        <w:tab/>
        <w:t>0</w:t>
      </w:r>
      <w:r w:rsidRPr="00C1598C">
        <w:tab/>
        <w:t>Worst dialysis center staff possible</w:t>
      </w:r>
    </w:p>
    <w:p w14:paraId="7EE3879D" w14:textId="77777777" w:rsidR="004676E2" w:rsidRPr="00C1598C" w:rsidRDefault="004676E2" w:rsidP="00B305E1">
      <w:pPr>
        <w:pStyle w:val="List4"/>
        <w:tabs>
          <w:tab w:val="left" w:pos="1890"/>
          <w:tab w:val="left" w:pos="2340"/>
        </w:tabs>
        <w:ind w:firstLine="0"/>
      </w:pPr>
      <w:r w:rsidRPr="00C1598C">
        <w:t>01</w:t>
      </w:r>
      <w:r w:rsidRPr="00C1598C">
        <w:tab/>
        <w:t>1</w:t>
      </w:r>
    </w:p>
    <w:p w14:paraId="79D68678" w14:textId="77777777" w:rsidR="004676E2" w:rsidRPr="00C1598C" w:rsidRDefault="004676E2" w:rsidP="00B305E1">
      <w:pPr>
        <w:pStyle w:val="List4"/>
        <w:tabs>
          <w:tab w:val="left" w:pos="1890"/>
          <w:tab w:val="left" w:pos="2340"/>
        </w:tabs>
        <w:ind w:firstLine="0"/>
      </w:pPr>
      <w:r w:rsidRPr="00C1598C">
        <w:t>02</w:t>
      </w:r>
      <w:r w:rsidRPr="00C1598C">
        <w:tab/>
        <w:t>2</w:t>
      </w:r>
    </w:p>
    <w:p w14:paraId="35F1B449" w14:textId="77777777" w:rsidR="004676E2" w:rsidRPr="00C1598C" w:rsidRDefault="004676E2" w:rsidP="00B305E1">
      <w:pPr>
        <w:pStyle w:val="List4"/>
        <w:tabs>
          <w:tab w:val="left" w:pos="1890"/>
          <w:tab w:val="left" w:pos="2340"/>
        </w:tabs>
        <w:ind w:firstLine="0"/>
      </w:pPr>
      <w:r w:rsidRPr="00C1598C">
        <w:t>03</w:t>
      </w:r>
      <w:r w:rsidRPr="00C1598C">
        <w:tab/>
        <w:t>3</w:t>
      </w:r>
    </w:p>
    <w:p w14:paraId="149E36C1" w14:textId="77777777" w:rsidR="004676E2" w:rsidRPr="00C1598C" w:rsidRDefault="004676E2" w:rsidP="00B305E1">
      <w:pPr>
        <w:pStyle w:val="List4"/>
        <w:tabs>
          <w:tab w:val="left" w:pos="1890"/>
          <w:tab w:val="left" w:pos="2340"/>
        </w:tabs>
        <w:ind w:firstLine="0"/>
      </w:pPr>
      <w:r w:rsidRPr="00C1598C">
        <w:t>04</w:t>
      </w:r>
      <w:r w:rsidRPr="00C1598C">
        <w:tab/>
        <w:t>4</w:t>
      </w:r>
    </w:p>
    <w:p w14:paraId="14A7429D" w14:textId="77777777" w:rsidR="004676E2" w:rsidRPr="00C1598C" w:rsidRDefault="004676E2" w:rsidP="00B305E1">
      <w:pPr>
        <w:pStyle w:val="List4"/>
        <w:tabs>
          <w:tab w:val="left" w:pos="1890"/>
          <w:tab w:val="left" w:pos="2340"/>
        </w:tabs>
        <w:ind w:firstLine="0"/>
      </w:pPr>
      <w:r w:rsidRPr="00C1598C">
        <w:t>05</w:t>
      </w:r>
      <w:r w:rsidRPr="00C1598C">
        <w:tab/>
        <w:t>5</w:t>
      </w:r>
    </w:p>
    <w:p w14:paraId="6FB332DC" w14:textId="77777777" w:rsidR="004676E2" w:rsidRPr="00C1598C" w:rsidRDefault="004676E2" w:rsidP="00B305E1">
      <w:pPr>
        <w:pStyle w:val="List4"/>
        <w:tabs>
          <w:tab w:val="left" w:pos="1890"/>
          <w:tab w:val="left" w:pos="2340"/>
        </w:tabs>
        <w:ind w:firstLine="0"/>
      </w:pPr>
      <w:r w:rsidRPr="00C1598C">
        <w:t>06</w:t>
      </w:r>
      <w:r w:rsidRPr="00C1598C">
        <w:tab/>
        <w:t>6</w:t>
      </w:r>
    </w:p>
    <w:p w14:paraId="48B31A1B" w14:textId="77777777" w:rsidR="004676E2" w:rsidRPr="00C1598C" w:rsidRDefault="004676E2" w:rsidP="00B305E1">
      <w:pPr>
        <w:pStyle w:val="List4"/>
        <w:tabs>
          <w:tab w:val="left" w:pos="1890"/>
          <w:tab w:val="left" w:pos="2340"/>
        </w:tabs>
        <w:ind w:firstLine="0"/>
      </w:pPr>
      <w:r w:rsidRPr="00C1598C">
        <w:t>07</w:t>
      </w:r>
      <w:r w:rsidRPr="00C1598C">
        <w:tab/>
        <w:t>7</w:t>
      </w:r>
    </w:p>
    <w:p w14:paraId="19FD6523" w14:textId="77777777" w:rsidR="004676E2" w:rsidRPr="00C1598C" w:rsidRDefault="004676E2" w:rsidP="00B305E1">
      <w:pPr>
        <w:pStyle w:val="List4"/>
        <w:tabs>
          <w:tab w:val="left" w:pos="1890"/>
          <w:tab w:val="left" w:pos="2340"/>
        </w:tabs>
        <w:ind w:firstLine="0"/>
      </w:pPr>
      <w:r w:rsidRPr="00C1598C">
        <w:t>08</w:t>
      </w:r>
      <w:r w:rsidRPr="00C1598C">
        <w:tab/>
        <w:t>8</w:t>
      </w:r>
    </w:p>
    <w:p w14:paraId="291DB5B3" w14:textId="77777777" w:rsidR="004676E2" w:rsidRPr="00C1598C" w:rsidRDefault="004676E2" w:rsidP="00B305E1">
      <w:pPr>
        <w:pStyle w:val="List4"/>
        <w:tabs>
          <w:tab w:val="left" w:pos="1890"/>
          <w:tab w:val="left" w:pos="2340"/>
        </w:tabs>
        <w:ind w:firstLine="0"/>
      </w:pPr>
      <w:r w:rsidRPr="00C1598C">
        <w:t>09</w:t>
      </w:r>
      <w:r w:rsidRPr="00C1598C">
        <w:tab/>
        <w:t>9</w:t>
      </w:r>
    </w:p>
    <w:p w14:paraId="73D06087" w14:textId="77777777" w:rsidR="004676E2" w:rsidRPr="00C1598C" w:rsidRDefault="004676E2" w:rsidP="00B305E1">
      <w:pPr>
        <w:pStyle w:val="List4"/>
        <w:tabs>
          <w:tab w:val="left" w:pos="1890"/>
          <w:tab w:val="left" w:pos="2340"/>
        </w:tabs>
        <w:ind w:firstLine="0"/>
      </w:pPr>
      <w:r w:rsidRPr="00C1598C">
        <w:t>10</w:t>
      </w:r>
      <w:r w:rsidRPr="00C1598C">
        <w:tab/>
        <w:t>10</w:t>
      </w:r>
      <w:r w:rsidRPr="00C1598C">
        <w:tab/>
        <w:t>Best dialysis center staff possible</w:t>
      </w:r>
    </w:p>
    <w:p w14:paraId="1C140658" w14:textId="77777777" w:rsidR="004676E2" w:rsidRPr="00C1598C" w:rsidRDefault="004676E2" w:rsidP="00B305E1">
      <w:pPr>
        <w:pStyle w:val="List5"/>
      </w:pPr>
      <w:r w:rsidRPr="00C1598C">
        <w:t>M</w:t>
      </w:r>
      <w:r w:rsidRPr="00C1598C">
        <w:tab/>
        <w:t>MISSING/DK</w:t>
      </w:r>
    </w:p>
    <w:p w14:paraId="474415A4" w14:textId="77777777" w:rsidR="004676E2" w:rsidRPr="00C1598C" w:rsidRDefault="004676E2" w:rsidP="004676E2">
      <w:pPr>
        <w:keepNext/>
        <w:keepLines/>
        <w:numPr>
          <w:ilvl w:val="0"/>
          <w:numId w:val="19"/>
        </w:numPr>
        <w:tabs>
          <w:tab w:val="left" w:pos="1440"/>
        </w:tabs>
        <w:spacing w:after="120"/>
        <w:ind w:left="1440" w:hanging="1440"/>
      </w:pPr>
      <w:r w:rsidRPr="00C1598C">
        <w:t>In the last 3 months, when you arrived on time, how often did you get put on the dialysis machine within 15 minutes of your appointment or shift time? Would you say…</w:t>
      </w:r>
    </w:p>
    <w:p w14:paraId="19FF0CD9" w14:textId="77777777" w:rsidR="004676E2" w:rsidRPr="00C1598C" w:rsidRDefault="004676E2" w:rsidP="004676E2">
      <w:pPr>
        <w:pStyle w:val="List4"/>
        <w:keepNext/>
        <w:numPr>
          <w:ilvl w:val="0"/>
          <w:numId w:val="55"/>
        </w:numPr>
        <w:spacing w:after="240"/>
      </w:pPr>
      <w:r w:rsidRPr="00C1598C">
        <w:t>Never,</w:t>
      </w:r>
    </w:p>
    <w:p w14:paraId="689C9342" w14:textId="77777777" w:rsidR="004676E2" w:rsidRPr="00C1598C" w:rsidRDefault="004676E2" w:rsidP="004676E2">
      <w:pPr>
        <w:pStyle w:val="List4"/>
        <w:keepNext/>
        <w:numPr>
          <w:ilvl w:val="0"/>
          <w:numId w:val="55"/>
        </w:numPr>
        <w:spacing w:after="240"/>
      </w:pPr>
      <w:r w:rsidRPr="00C1598C">
        <w:t>Sometimes,</w:t>
      </w:r>
    </w:p>
    <w:p w14:paraId="59CA2E2E" w14:textId="77777777" w:rsidR="004676E2" w:rsidRPr="00C1598C" w:rsidRDefault="004676E2" w:rsidP="004676E2">
      <w:pPr>
        <w:pStyle w:val="List4"/>
        <w:keepNext/>
        <w:numPr>
          <w:ilvl w:val="0"/>
          <w:numId w:val="55"/>
        </w:numPr>
        <w:spacing w:after="240"/>
      </w:pPr>
      <w:r w:rsidRPr="00C1598C">
        <w:t>Usually, or</w:t>
      </w:r>
    </w:p>
    <w:p w14:paraId="3C5A876F" w14:textId="77777777" w:rsidR="004676E2" w:rsidRPr="00C1598C" w:rsidRDefault="004676E2" w:rsidP="004676E2">
      <w:pPr>
        <w:pStyle w:val="List4"/>
        <w:keepNext/>
        <w:numPr>
          <w:ilvl w:val="0"/>
          <w:numId w:val="55"/>
        </w:numPr>
        <w:spacing w:after="240"/>
      </w:pPr>
      <w:r w:rsidRPr="00C1598C">
        <w:t>Always?</w:t>
      </w:r>
    </w:p>
    <w:p w14:paraId="780A764D" w14:textId="77777777" w:rsidR="004676E2" w:rsidRPr="00C1598C" w:rsidRDefault="004676E2" w:rsidP="00B305E1">
      <w:pPr>
        <w:pStyle w:val="List5"/>
      </w:pPr>
      <w:r w:rsidRPr="00C1598C">
        <w:t>M</w:t>
      </w:r>
      <w:r w:rsidRPr="00C1598C">
        <w:tab/>
        <w:t>MISSING/DK</w:t>
      </w:r>
    </w:p>
    <w:p w14:paraId="44696507"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3 months, how often was the dialysis center as clean as it could be? Would you say…</w:t>
      </w:r>
    </w:p>
    <w:p w14:paraId="1A559D87" w14:textId="77777777" w:rsidR="004676E2" w:rsidRPr="00C1598C" w:rsidRDefault="004676E2" w:rsidP="004676E2">
      <w:pPr>
        <w:pStyle w:val="List4"/>
        <w:keepNext/>
        <w:numPr>
          <w:ilvl w:val="0"/>
          <w:numId w:val="56"/>
        </w:numPr>
        <w:spacing w:after="240"/>
      </w:pPr>
      <w:r w:rsidRPr="00C1598C">
        <w:t>Never,</w:t>
      </w:r>
    </w:p>
    <w:p w14:paraId="618911AB" w14:textId="77777777" w:rsidR="004676E2" w:rsidRPr="00C1598C" w:rsidRDefault="004676E2" w:rsidP="004676E2">
      <w:pPr>
        <w:pStyle w:val="List4"/>
        <w:keepNext/>
        <w:numPr>
          <w:ilvl w:val="0"/>
          <w:numId w:val="56"/>
        </w:numPr>
        <w:spacing w:after="240"/>
      </w:pPr>
      <w:r w:rsidRPr="00C1598C">
        <w:t>Sometimes,</w:t>
      </w:r>
    </w:p>
    <w:p w14:paraId="6277ADDA" w14:textId="77777777" w:rsidR="004676E2" w:rsidRPr="00C1598C" w:rsidRDefault="004676E2" w:rsidP="004676E2">
      <w:pPr>
        <w:pStyle w:val="List4"/>
        <w:keepNext/>
        <w:numPr>
          <w:ilvl w:val="0"/>
          <w:numId w:val="56"/>
        </w:numPr>
        <w:spacing w:after="240"/>
      </w:pPr>
      <w:r w:rsidRPr="00C1598C">
        <w:t>Usually, or</w:t>
      </w:r>
    </w:p>
    <w:p w14:paraId="24557125" w14:textId="77777777" w:rsidR="004676E2" w:rsidRPr="00C1598C" w:rsidRDefault="004676E2" w:rsidP="004676E2">
      <w:pPr>
        <w:pStyle w:val="List4"/>
        <w:keepNext/>
        <w:numPr>
          <w:ilvl w:val="0"/>
          <w:numId w:val="56"/>
        </w:numPr>
        <w:spacing w:after="240"/>
      </w:pPr>
      <w:r w:rsidRPr="00C1598C">
        <w:t>Always?</w:t>
      </w:r>
    </w:p>
    <w:p w14:paraId="7CE24FF6" w14:textId="77777777" w:rsidR="004676E2" w:rsidRPr="00C1598C" w:rsidRDefault="004676E2" w:rsidP="00B305E1">
      <w:pPr>
        <w:pStyle w:val="List5"/>
      </w:pPr>
      <w:r w:rsidRPr="00C1598C">
        <w:t>M</w:t>
      </w:r>
      <w:r w:rsidRPr="00C1598C">
        <w:tab/>
        <w:t>MISSING/DK</w:t>
      </w:r>
    </w:p>
    <w:p w14:paraId="11228110" w14:textId="77777777" w:rsidR="004676E2" w:rsidRPr="00C1598C" w:rsidRDefault="004676E2" w:rsidP="004676E2">
      <w:pPr>
        <w:keepNext/>
        <w:keepLines/>
        <w:numPr>
          <w:ilvl w:val="0"/>
          <w:numId w:val="19"/>
        </w:numPr>
        <w:tabs>
          <w:tab w:val="left" w:pos="1440"/>
        </w:tabs>
        <w:spacing w:after="120"/>
        <w:ind w:left="1440" w:hanging="1440"/>
      </w:pPr>
      <w:r w:rsidRPr="00C1598C">
        <w:t>Using any number from 0 to 10, where 0 is the worst dialysis center possible and 10 is the best dialysis center possible, what number would you use to rate this dialysis center?</w:t>
      </w:r>
    </w:p>
    <w:p w14:paraId="73BDFD7B" w14:textId="77777777" w:rsidR="004676E2" w:rsidRPr="00C1598C" w:rsidRDefault="004676E2" w:rsidP="00B305E1">
      <w:pPr>
        <w:pStyle w:val="TelephoneScriptQuestion"/>
        <w:ind w:left="2880"/>
      </w:pPr>
      <w:r w:rsidRPr="00C1598C">
        <w:t>REPEAT QUESTION IF NECESSARY</w:t>
      </w:r>
    </w:p>
    <w:p w14:paraId="5AB23A23" w14:textId="77777777" w:rsidR="004676E2" w:rsidRPr="00C1598C" w:rsidRDefault="004676E2" w:rsidP="00B305E1">
      <w:pPr>
        <w:pStyle w:val="List4"/>
        <w:tabs>
          <w:tab w:val="left" w:pos="1890"/>
          <w:tab w:val="left" w:pos="2340"/>
        </w:tabs>
        <w:ind w:firstLine="0"/>
      </w:pPr>
      <w:r w:rsidRPr="00C1598C">
        <w:t>00</w:t>
      </w:r>
      <w:r w:rsidRPr="00C1598C">
        <w:tab/>
        <w:t>0</w:t>
      </w:r>
      <w:r w:rsidRPr="00C1598C">
        <w:tab/>
        <w:t>Worst dialysis center possible</w:t>
      </w:r>
    </w:p>
    <w:p w14:paraId="026D44A2" w14:textId="77777777" w:rsidR="004676E2" w:rsidRPr="00C1598C" w:rsidRDefault="004676E2" w:rsidP="00B305E1">
      <w:pPr>
        <w:pStyle w:val="List4"/>
        <w:tabs>
          <w:tab w:val="left" w:pos="1890"/>
          <w:tab w:val="left" w:pos="2340"/>
        </w:tabs>
        <w:ind w:firstLine="0"/>
      </w:pPr>
      <w:r w:rsidRPr="00C1598C">
        <w:t>01</w:t>
      </w:r>
      <w:r w:rsidRPr="00C1598C">
        <w:tab/>
        <w:t>1</w:t>
      </w:r>
    </w:p>
    <w:p w14:paraId="34EEAE41" w14:textId="77777777" w:rsidR="004676E2" w:rsidRPr="00C1598C" w:rsidRDefault="004676E2" w:rsidP="00B305E1">
      <w:pPr>
        <w:pStyle w:val="List4"/>
        <w:tabs>
          <w:tab w:val="left" w:pos="1890"/>
          <w:tab w:val="left" w:pos="2340"/>
        </w:tabs>
        <w:ind w:firstLine="0"/>
      </w:pPr>
      <w:r w:rsidRPr="00C1598C">
        <w:t>02</w:t>
      </w:r>
      <w:r w:rsidRPr="00C1598C">
        <w:tab/>
        <w:t>2</w:t>
      </w:r>
    </w:p>
    <w:p w14:paraId="439FBE52" w14:textId="77777777" w:rsidR="004676E2" w:rsidRPr="00C1598C" w:rsidRDefault="004676E2" w:rsidP="00B305E1">
      <w:pPr>
        <w:pStyle w:val="List4"/>
        <w:tabs>
          <w:tab w:val="left" w:pos="1890"/>
          <w:tab w:val="left" w:pos="2340"/>
        </w:tabs>
        <w:ind w:firstLine="0"/>
      </w:pPr>
      <w:r w:rsidRPr="00C1598C">
        <w:t>03</w:t>
      </w:r>
      <w:r w:rsidRPr="00C1598C">
        <w:tab/>
        <w:t>3</w:t>
      </w:r>
    </w:p>
    <w:p w14:paraId="62551DF0" w14:textId="77777777" w:rsidR="004676E2" w:rsidRPr="00C1598C" w:rsidRDefault="004676E2" w:rsidP="00B305E1">
      <w:pPr>
        <w:pStyle w:val="List4"/>
        <w:tabs>
          <w:tab w:val="left" w:pos="1890"/>
          <w:tab w:val="left" w:pos="2340"/>
        </w:tabs>
        <w:ind w:firstLine="0"/>
      </w:pPr>
      <w:r w:rsidRPr="00C1598C">
        <w:t>04</w:t>
      </w:r>
      <w:r w:rsidRPr="00C1598C">
        <w:tab/>
        <w:t>4</w:t>
      </w:r>
    </w:p>
    <w:p w14:paraId="766A6B55" w14:textId="77777777" w:rsidR="004676E2" w:rsidRPr="00C1598C" w:rsidRDefault="004676E2" w:rsidP="00B305E1">
      <w:pPr>
        <w:pStyle w:val="List4"/>
        <w:tabs>
          <w:tab w:val="left" w:pos="1890"/>
          <w:tab w:val="left" w:pos="2340"/>
        </w:tabs>
        <w:ind w:firstLine="0"/>
      </w:pPr>
      <w:r w:rsidRPr="00C1598C">
        <w:t>05</w:t>
      </w:r>
      <w:r w:rsidRPr="00C1598C">
        <w:tab/>
        <w:t>5</w:t>
      </w:r>
    </w:p>
    <w:p w14:paraId="6BA49257" w14:textId="77777777" w:rsidR="004676E2" w:rsidRPr="00C1598C" w:rsidRDefault="004676E2" w:rsidP="00B305E1">
      <w:pPr>
        <w:pStyle w:val="List4"/>
        <w:tabs>
          <w:tab w:val="left" w:pos="1890"/>
          <w:tab w:val="left" w:pos="2340"/>
        </w:tabs>
        <w:ind w:firstLine="0"/>
      </w:pPr>
      <w:r w:rsidRPr="00C1598C">
        <w:t>06</w:t>
      </w:r>
      <w:r w:rsidRPr="00C1598C">
        <w:tab/>
        <w:t>6</w:t>
      </w:r>
    </w:p>
    <w:p w14:paraId="238EF431" w14:textId="77777777" w:rsidR="004676E2" w:rsidRPr="00C1598C" w:rsidRDefault="004676E2" w:rsidP="00B305E1">
      <w:pPr>
        <w:pStyle w:val="List4"/>
        <w:tabs>
          <w:tab w:val="left" w:pos="1890"/>
          <w:tab w:val="left" w:pos="2340"/>
        </w:tabs>
        <w:ind w:firstLine="0"/>
      </w:pPr>
      <w:r w:rsidRPr="00C1598C">
        <w:t>07</w:t>
      </w:r>
      <w:r w:rsidRPr="00C1598C">
        <w:tab/>
        <w:t>7</w:t>
      </w:r>
    </w:p>
    <w:p w14:paraId="3E3AB486" w14:textId="77777777" w:rsidR="004676E2" w:rsidRPr="00C1598C" w:rsidRDefault="004676E2" w:rsidP="00B305E1">
      <w:pPr>
        <w:pStyle w:val="List4"/>
        <w:tabs>
          <w:tab w:val="left" w:pos="1890"/>
          <w:tab w:val="left" w:pos="2340"/>
        </w:tabs>
        <w:ind w:firstLine="0"/>
      </w:pPr>
      <w:r w:rsidRPr="00C1598C">
        <w:t>08</w:t>
      </w:r>
      <w:r w:rsidRPr="00C1598C">
        <w:tab/>
        <w:t>8</w:t>
      </w:r>
    </w:p>
    <w:p w14:paraId="6D2C3F69" w14:textId="77777777" w:rsidR="004676E2" w:rsidRPr="00C1598C" w:rsidRDefault="004676E2" w:rsidP="00B305E1">
      <w:pPr>
        <w:pStyle w:val="List4"/>
        <w:tabs>
          <w:tab w:val="left" w:pos="1890"/>
          <w:tab w:val="left" w:pos="2340"/>
        </w:tabs>
        <w:ind w:firstLine="0"/>
      </w:pPr>
      <w:r w:rsidRPr="00C1598C">
        <w:t>09</w:t>
      </w:r>
      <w:r w:rsidRPr="00C1598C">
        <w:tab/>
        <w:t>9</w:t>
      </w:r>
    </w:p>
    <w:p w14:paraId="55898AF7" w14:textId="77777777" w:rsidR="004676E2" w:rsidRPr="00C1598C" w:rsidRDefault="004676E2" w:rsidP="00B305E1">
      <w:pPr>
        <w:pStyle w:val="List4"/>
        <w:tabs>
          <w:tab w:val="left" w:pos="1890"/>
          <w:tab w:val="left" w:pos="2340"/>
        </w:tabs>
        <w:ind w:firstLine="0"/>
      </w:pPr>
      <w:r w:rsidRPr="00C1598C">
        <w:t>10</w:t>
      </w:r>
      <w:r w:rsidRPr="00C1598C">
        <w:tab/>
        <w:t>10</w:t>
      </w:r>
      <w:r w:rsidRPr="00C1598C">
        <w:tab/>
        <w:t>Best dialysis center possible</w:t>
      </w:r>
    </w:p>
    <w:p w14:paraId="18A50E42" w14:textId="77777777" w:rsidR="004676E2" w:rsidRPr="00C1598C" w:rsidRDefault="004676E2" w:rsidP="00B305E1">
      <w:pPr>
        <w:pStyle w:val="List5"/>
      </w:pPr>
      <w:r w:rsidRPr="00C1598C">
        <w:t>M</w:t>
      </w:r>
      <w:r w:rsidRPr="00C1598C">
        <w:tab/>
        <w:t>MISSING/DK</w:t>
      </w:r>
    </w:p>
    <w:p w14:paraId="0F20BC5E" w14:textId="77777777" w:rsidR="004676E2" w:rsidRPr="00C1598C" w:rsidRDefault="004676E2" w:rsidP="00B305E1">
      <w:pPr>
        <w:pStyle w:val="TelephoneScriptQuestion"/>
      </w:pPr>
      <w:r w:rsidRPr="00C1598C">
        <w:t>Q36_INTRO</w:t>
      </w:r>
      <w:r w:rsidRPr="00C1598C">
        <w:tab/>
        <w:t>The next few questions ask about your care in the last 12 months. As you answer these questions, think only about your experience at [SAMPLE FACILITY NAME], even if you have not been receiving care there for the entire 12 months.</w:t>
      </w:r>
    </w:p>
    <w:p w14:paraId="75E71313" w14:textId="77777777" w:rsidR="004676E2" w:rsidRPr="00C1598C" w:rsidRDefault="004676E2" w:rsidP="004676E2">
      <w:pPr>
        <w:keepNext/>
        <w:keepLines/>
        <w:numPr>
          <w:ilvl w:val="0"/>
          <w:numId w:val="19"/>
        </w:numPr>
        <w:tabs>
          <w:tab w:val="left" w:pos="1440"/>
        </w:tabs>
        <w:spacing w:after="120"/>
        <w:ind w:left="1440" w:hanging="1440"/>
      </w:pPr>
      <w:r w:rsidRPr="00C1598C">
        <w:t>You can treat kidney disease with dialysis at a center, a kidney transplant, or with dialysis at home. In the last 12 months, did your kidney doctors or dialysis center staff talk to you as much as you wanted about which treatment is right for you?</w:t>
      </w:r>
    </w:p>
    <w:p w14:paraId="3CD3B132" w14:textId="77777777" w:rsidR="004676E2" w:rsidRPr="00C1598C" w:rsidRDefault="004676E2" w:rsidP="004676E2">
      <w:pPr>
        <w:pStyle w:val="List4"/>
        <w:keepNext/>
        <w:numPr>
          <w:ilvl w:val="0"/>
          <w:numId w:val="57"/>
        </w:numPr>
        <w:spacing w:after="240"/>
      </w:pPr>
      <w:r w:rsidRPr="00C1598C">
        <w:t>YES</w:t>
      </w:r>
    </w:p>
    <w:p w14:paraId="20419738" w14:textId="77777777" w:rsidR="004676E2" w:rsidRPr="00C1598C" w:rsidRDefault="004676E2" w:rsidP="004676E2">
      <w:pPr>
        <w:pStyle w:val="List4"/>
        <w:keepNext/>
        <w:numPr>
          <w:ilvl w:val="0"/>
          <w:numId w:val="57"/>
        </w:numPr>
        <w:spacing w:after="240"/>
      </w:pPr>
      <w:r w:rsidRPr="00C1598C">
        <w:t>NO</w:t>
      </w:r>
    </w:p>
    <w:p w14:paraId="0F5300D6" w14:textId="77777777" w:rsidR="004676E2" w:rsidRPr="00C1598C" w:rsidRDefault="004676E2" w:rsidP="00B305E1">
      <w:pPr>
        <w:pStyle w:val="List5"/>
      </w:pPr>
      <w:r w:rsidRPr="00C1598C">
        <w:t>M</w:t>
      </w:r>
      <w:r w:rsidRPr="00C1598C">
        <w:tab/>
        <w:t>MISSING/DK</w:t>
      </w:r>
    </w:p>
    <w:p w14:paraId="7E53BBC6"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Are you eligible for a kidney transplant?</w:t>
      </w:r>
    </w:p>
    <w:p w14:paraId="6D57974F" w14:textId="77777777" w:rsidR="004676E2" w:rsidRPr="00C1598C" w:rsidRDefault="004676E2" w:rsidP="004676E2">
      <w:pPr>
        <w:pStyle w:val="List4"/>
        <w:keepNext/>
        <w:numPr>
          <w:ilvl w:val="0"/>
          <w:numId w:val="58"/>
        </w:numPr>
        <w:spacing w:after="240"/>
      </w:pPr>
      <w:r w:rsidRPr="00C1598C">
        <w:t xml:space="preserve">YES </w:t>
      </w:r>
      <w:r w:rsidRPr="00C1598C">
        <w:rPr>
          <w:noProof/>
        </w:rPr>
        <w:drawing>
          <wp:inline distT="0" distB="0" distL="0" distR="0" wp14:anchorId="2D9537ED" wp14:editId="508F5244">
            <wp:extent cx="123825" cy="104775"/>
            <wp:effectExtent l="0" t="0" r="9525" b="9525"/>
            <wp:docPr id="1748" name="Picture 174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54549F9E" w14:textId="77777777" w:rsidR="004676E2" w:rsidRPr="00C1598C" w:rsidRDefault="004676E2" w:rsidP="004676E2">
      <w:pPr>
        <w:pStyle w:val="List4"/>
        <w:keepNext/>
        <w:numPr>
          <w:ilvl w:val="0"/>
          <w:numId w:val="58"/>
        </w:numPr>
        <w:spacing w:after="240"/>
      </w:pPr>
      <w:r w:rsidRPr="00C1598C">
        <w:t>NO</w:t>
      </w:r>
    </w:p>
    <w:p w14:paraId="4D7C5C38" w14:textId="77777777" w:rsidR="004676E2" w:rsidRPr="00C1598C" w:rsidRDefault="004676E2" w:rsidP="004676E2">
      <w:pPr>
        <w:pStyle w:val="List4"/>
        <w:keepNext/>
        <w:numPr>
          <w:ilvl w:val="0"/>
          <w:numId w:val="58"/>
        </w:numPr>
        <w:spacing w:after="240"/>
      </w:pPr>
      <w:r w:rsidRPr="00C1598C">
        <w:t>DON</w:t>
      </w:r>
      <w:r>
        <w:t>’</w:t>
      </w:r>
      <w:r w:rsidRPr="00C1598C">
        <w:t xml:space="preserve">T KNOW </w:t>
      </w:r>
      <w:r w:rsidRPr="00C1598C">
        <w:rPr>
          <w:noProof/>
        </w:rPr>
        <w:drawing>
          <wp:inline distT="0" distB="0" distL="0" distR="0" wp14:anchorId="2553EC5F" wp14:editId="1F9FC10B">
            <wp:extent cx="123825" cy="104775"/>
            <wp:effectExtent l="0" t="0" r="9525" b="9525"/>
            <wp:docPr id="1749" name="Picture 174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36EAB8CB" w14:textId="77777777" w:rsidR="004676E2" w:rsidRPr="00C1598C" w:rsidRDefault="004676E2" w:rsidP="00B305E1">
      <w:pPr>
        <w:pStyle w:val="List5"/>
      </w:pPr>
      <w:r w:rsidRPr="00C1598C">
        <w:t>M</w:t>
      </w:r>
      <w:r w:rsidRPr="00C1598C">
        <w:tab/>
        <w:t xml:space="preserve">MISSING </w:t>
      </w:r>
      <w:r w:rsidRPr="00C1598C">
        <w:rPr>
          <w:noProof/>
        </w:rPr>
        <w:drawing>
          <wp:inline distT="0" distB="0" distL="0" distR="0" wp14:anchorId="4EBD963E" wp14:editId="5A399ACB">
            <wp:extent cx="123825" cy="104775"/>
            <wp:effectExtent l="0" t="0" r="9525" b="9525"/>
            <wp:docPr id="1750" name="Picture 175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65C02587" w14:textId="77777777" w:rsidR="004676E2" w:rsidRPr="00C1598C" w:rsidRDefault="004676E2" w:rsidP="004676E2">
      <w:pPr>
        <w:keepNext/>
        <w:keepLines/>
        <w:numPr>
          <w:ilvl w:val="0"/>
          <w:numId w:val="19"/>
        </w:numPr>
        <w:tabs>
          <w:tab w:val="left" w:pos="1440"/>
        </w:tabs>
        <w:spacing w:after="120"/>
        <w:ind w:left="1440" w:hanging="1440"/>
      </w:pPr>
      <w:r w:rsidRPr="00C1598C">
        <w:t>In the last 12 months, has a doctor or dialysis center staff explained to you why you are not eligible for a kidney transplant?</w:t>
      </w:r>
    </w:p>
    <w:p w14:paraId="176C8775" w14:textId="77777777" w:rsidR="004676E2" w:rsidRPr="00C1598C" w:rsidRDefault="004676E2" w:rsidP="004676E2">
      <w:pPr>
        <w:pStyle w:val="List4"/>
        <w:keepNext/>
        <w:numPr>
          <w:ilvl w:val="0"/>
          <w:numId w:val="59"/>
        </w:numPr>
        <w:spacing w:after="240"/>
      </w:pPr>
      <w:r w:rsidRPr="00C1598C">
        <w:t>YES</w:t>
      </w:r>
    </w:p>
    <w:p w14:paraId="39955E0F" w14:textId="77777777" w:rsidR="004676E2" w:rsidRPr="00C1598C" w:rsidRDefault="004676E2" w:rsidP="004676E2">
      <w:pPr>
        <w:pStyle w:val="List4"/>
        <w:keepNext/>
        <w:numPr>
          <w:ilvl w:val="0"/>
          <w:numId w:val="59"/>
        </w:numPr>
        <w:spacing w:after="240"/>
      </w:pPr>
      <w:r w:rsidRPr="00C1598C">
        <w:t>NO</w:t>
      </w:r>
    </w:p>
    <w:p w14:paraId="32463506" w14:textId="77777777" w:rsidR="004676E2" w:rsidRPr="00C1598C" w:rsidRDefault="004676E2" w:rsidP="00B305E1">
      <w:pPr>
        <w:pStyle w:val="List5"/>
      </w:pPr>
      <w:r w:rsidRPr="00C1598C">
        <w:t>M</w:t>
      </w:r>
      <w:r w:rsidRPr="00C1598C">
        <w:tab/>
        <w:t>MISSING/DK</w:t>
      </w:r>
    </w:p>
    <w:p w14:paraId="4A6CFD46" w14:textId="77777777" w:rsidR="004676E2" w:rsidRPr="00C1598C" w:rsidRDefault="004676E2" w:rsidP="004676E2">
      <w:pPr>
        <w:keepNext/>
        <w:keepLines/>
        <w:numPr>
          <w:ilvl w:val="0"/>
          <w:numId w:val="19"/>
        </w:numPr>
        <w:tabs>
          <w:tab w:val="left" w:pos="1440"/>
        </w:tabs>
        <w:spacing w:after="120"/>
        <w:ind w:left="1440" w:hanging="1440"/>
      </w:pPr>
      <w:r w:rsidRPr="00C1598C">
        <w:t>Peritoneal dialysis is dialysis given through the belly and is usually done at home. In the last 12 months, did either your kidney doctors or dialysis center staff talk to you about peritoneal dialysis?</w:t>
      </w:r>
    </w:p>
    <w:p w14:paraId="523D34F4" w14:textId="77777777" w:rsidR="004676E2" w:rsidRPr="00C1598C" w:rsidRDefault="004676E2" w:rsidP="004676E2">
      <w:pPr>
        <w:pStyle w:val="List4"/>
        <w:keepNext/>
        <w:numPr>
          <w:ilvl w:val="0"/>
          <w:numId w:val="60"/>
        </w:numPr>
        <w:spacing w:after="240"/>
      </w:pPr>
      <w:r w:rsidRPr="00C1598C">
        <w:t>YES</w:t>
      </w:r>
    </w:p>
    <w:p w14:paraId="11255C45" w14:textId="77777777" w:rsidR="004676E2" w:rsidRPr="00C1598C" w:rsidRDefault="004676E2" w:rsidP="004676E2">
      <w:pPr>
        <w:pStyle w:val="List4"/>
        <w:keepNext/>
        <w:numPr>
          <w:ilvl w:val="0"/>
          <w:numId w:val="60"/>
        </w:numPr>
        <w:spacing w:after="240"/>
      </w:pPr>
      <w:r w:rsidRPr="00C1598C">
        <w:t>NO</w:t>
      </w:r>
    </w:p>
    <w:p w14:paraId="61517E8F" w14:textId="77777777" w:rsidR="004676E2" w:rsidRPr="00C1598C" w:rsidRDefault="004676E2" w:rsidP="00B305E1">
      <w:pPr>
        <w:pStyle w:val="List5"/>
      </w:pPr>
      <w:r w:rsidRPr="00C1598C">
        <w:t>M</w:t>
      </w:r>
      <w:r w:rsidRPr="00C1598C">
        <w:tab/>
        <w:t>MISSING/DK</w:t>
      </w:r>
    </w:p>
    <w:p w14:paraId="0E711655" w14:textId="77777777" w:rsidR="004676E2" w:rsidRPr="00C1598C" w:rsidRDefault="004676E2" w:rsidP="00B305E1">
      <w:pPr>
        <w:pStyle w:val="TelephoneScriptQuestion"/>
        <w:ind w:firstLine="0"/>
      </w:pPr>
      <w:r w:rsidRPr="00C1598C">
        <w:t>(INCLUDE PRONUNCIATION GUIDE IN HELP FUNCTION FOR PERITONEAL ON THIS QUESTION: (Per-ih-ton-EE-ul))</w:t>
      </w:r>
    </w:p>
    <w:p w14:paraId="23728150" w14:textId="77777777" w:rsidR="004676E2" w:rsidRPr="00C1598C" w:rsidRDefault="004676E2" w:rsidP="004676E2">
      <w:pPr>
        <w:keepNext/>
        <w:keepLines/>
        <w:numPr>
          <w:ilvl w:val="0"/>
          <w:numId w:val="19"/>
        </w:numPr>
        <w:tabs>
          <w:tab w:val="left" w:pos="1440"/>
        </w:tabs>
        <w:spacing w:after="120"/>
        <w:ind w:left="1440" w:hanging="1440"/>
      </w:pPr>
      <w:r w:rsidRPr="00C1598C">
        <w:t>In the last 12 months, were you as involved as much as you wanted in choosing the treatment for kidney disease that is right for you?</w:t>
      </w:r>
    </w:p>
    <w:p w14:paraId="7AD7AA02" w14:textId="77777777" w:rsidR="004676E2" w:rsidRPr="00C1598C" w:rsidRDefault="004676E2" w:rsidP="004676E2">
      <w:pPr>
        <w:pStyle w:val="List4"/>
        <w:keepNext/>
        <w:numPr>
          <w:ilvl w:val="0"/>
          <w:numId w:val="61"/>
        </w:numPr>
        <w:spacing w:after="240"/>
      </w:pPr>
      <w:r w:rsidRPr="00C1598C">
        <w:t>YES</w:t>
      </w:r>
    </w:p>
    <w:p w14:paraId="3EA207A9" w14:textId="77777777" w:rsidR="004676E2" w:rsidRPr="00C1598C" w:rsidRDefault="004676E2" w:rsidP="004676E2">
      <w:pPr>
        <w:pStyle w:val="List4"/>
        <w:keepNext/>
        <w:numPr>
          <w:ilvl w:val="0"/>
          <w:numId w:val="61"/>
        </w:numPr>
        <w:spacing w:after="240"/>
      </w:pPr>
      <w:r w:rsidRPr="00C1598C">
        <w:t>NO</w:t>
      </w:r>
    </w:p>
    <w:p w14:paraId="690CBED3" w14:textId="77777777" w:rsidR="004676E2" w:rsidRPr="00C1598C" w:rsidRDefault="004676E2" w:rsidP="00B305E1">
      <w:pPr>
        <w:pStyle w:val="List5"/>
      </w:pPr>
      <w:r w:rsidRPr="00C1598C">
        <w:t>M</w:t>
      </w:r>
      <w:r w:rsidRPr="00C1598C">
        <w:tab/>
        <w:t>MISSING/DK</w:t>
      </w:r>
    </w:p>
    <w:p w14:paraId="29019C17" w14:textId="77777777" w:rsidR="004676E2" w:rsidRPr="00C1598C" w:rsidRDefault="004676E2" w:rsidP="004676E2">
      <w:pPr>
        <w:keepNext/>
        <w:keepLines/>
        <w:numPr>
          <w:ilvl w:val="0"/>
          <w:numId w:val="19"/>
        </w:numPr>
        <w:tabs>
          <w:tab w:val="left" w:pos="1440"/>
        </w:tabs>
        <w:spacing w:after="120"/>
        <w:ind w:left="1440" w:hanging="1440"/>
      </w:pPr>
      <w:r w:rsidRPr="00C1598C">
        <w:t>In the last 12 months, were you ever unhappy with the care you received at the dialysis center or from your kidney doctors?</w:t>
      </w:r>
    </w:p>
    <w:p w14:paraId="3DCDE65D" w14:textId="77777777" w:rsidR="004676E2" w:rsidRPr="00C1598C" w:rsidRDefault="004676E2" w:rsidP="004676E2">
      <w:pPr>
        <w:pStyle w:val="List4"/>
        <w:keepNext/>
        <w:numPr>
          <w:ilvl w:val="0"/>
          <w:numId w:val="62"/>
        </w:numPr>
        <w:spacing w:after="240"/>
      </w:pPr>
      <w:r w:rsidRPr="00C1598C">
        <w:t>YES</w:t>
      </w:r>
    </w:p>
    <w:p w14:paraId="1F0B469E" w14:textId="77777777" w:rsidR="004676E2" w:rsidRPr="00C1598C" w:rsidRDefault="004676E2" w:rsidP="004676E2">
      <w:pPr>
        <w:pStyle w:val="List4"/>
        <w:keepNext/>
        <w:numPr>
          <w:ilvl w:val="0"/>
          <w:numId w:val="62"/>
        </w:numPr>
        <w:spacing w:after="240"/>
      </w:pPr>
      <w:r w:rsidRPr="00C1598C">
        <w:t xml:space="preserve">NO </w:t>
      </w:r>
      <w:r w:rsidRPr="00C1598C">
        <w:rPr>
          <w:noProof/>
        </w:rPr>
        <w:drawing>
          <wp:inline distT="0" distB="0" distL="0" distR="0" wp14:anchorId="6EF44884" wp14:editId="2C8EE9F0">
            <wp:extent cx="123825" cy="104775"/>
            <wp:effectExtent l="0" t="0" r="9525" b="9525"/>
            <wp:docPr id="1751" name="Picture 175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0EA0E428"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01B16AF1" wp14:editId="0E604F5C">
            <wp:extent cx="123825" cy="104775"/>
            <wp:effectExtent l="0" t="0" r="9525" b="9525"/>
            <wp:docPr id="1752" name="Picture 175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4D5D9451"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the last 12 months, did you ever talk to someone on the dialysis center staff about this?</w:t>
      </w:r>
    </w:p>
    <w:p w14:paraId="1A0FD3B3" w14:textId="77777777" w:rsidR="004676E2" w:rsidRPr="00C1598C" w:rsidRDefault="004676E2" w:rsidP="004676E2">
      <w:pPr>
        <w:pStyle w:val="List4"/>
        <w:keepNext/>
        <w:numPr>
          <w:ilvl w:val="0"/>
          <w:numId w:val="63"/>
        </w:numPr>
        <w:spacing w:after="240"/>
      </w:pPr>
      <w:r w:rsidRPr="00C1598C">
        <w:t>YES</w:t>
      </w:r>
    </w:p>
    <w:p w14:paraId="6C393F8F" w14:textId="77777777" w:rsidR="004676E2" w:rsidRPr="00C1598C" w:rsidRDefault="004676E2" w:rsidP="004676E2">
      <w:pPr>
        <w:pStyle w:val="List4"/>
        <w:keepNext/>
        <w:numPr>
          <w:ilvl w:val="0"/>
          <w:numId w:val="63"/>
        </w:numPr>
        <w:spacing w:after="240"/>
      </w:pPr>
      <w:r w:rsidRPr="00C1598C">
        <w:t xml:space="preserve">NO </w:t>
      </w:r>
      <w:r w:rsidRPr="00C1598C">
        <w:rPr>
          <w:noProof/>
        </w:rPr>
        <w:drawing>
          <wp:inline distT="0" distB="0" distL="0" distR="0" wp14:anchorId="1FD12B8E" wp14:editId="3680BABB">
            <wp:extent cx="123825" cy="104775"/>
            <wp:effectExtent l="0" t="0" r="9525" b="9525"/>
            <wp:docPr id="1753" name="Picture 1753"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6B48405E"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0388711A" wp14:editId="2467ABC4">
            <wp:extent cx="123825" cy="104775"/>
            <wp:effectExtent l="0" t="0" r="9525" b="9525"/>
            <wp:docPr id="1754" name="Picture 175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4DDA33E2" w14:textId="77777777" w:rsidR="004676E2" w:rsidRPr="00C1598C" w:rsidRDefault="004676E2" w:rsidP="004676E2">
      <w:pPr>
        <w:keepNext/>
        <w:keepLines/>
        <w:numPr>
          <w:ilvl w:val="0"/>
          <w:numId w:val="19"/>
        </w:numPr>
        <w:tabs>
          <w:tab w:val="left" w:pos="1440"/>
        </w:tabs>
        <w:spacing w:after="120"/>
        <w:ind w:left="1440" w:hanging="1440"/>
      </w:pPr>
      <w:r w:rsidRPr="00C1598C">
        <w:t>In the last 12 months, how often were you satisfied with the way they handled these problems? Would you say…</w:t>
      </w:r>
    </w:p>
    <w:p w14:paraId="470547EF" w14:textId="77777777" w:rsidR="004676E2" w:rsidRPr="00C1598C" w:rsidRDefault="004676E2" w:rsidP="004676E2">
      <w:pPr>
        <w:pStyle w:val="List4"/>
        <w:keepNext/>
        <w:numPr>
          <w:ilvl w:val="0"/>
          <w:numId w:val="64"/>
        </w:numPr>
        <w:spacing w:after="240"/>
      </w:pPr>
      <w:r w:rsidRPr="00C1598C">
        <w:t>Never,</w:t>
      </w:r>
    </w:p>
    <w:p w14:paraId="30A565B4" w14:textId="77777777" w:rsidR="004676E2" w:rsidRPr="00C1598C" w:rsidRDefault="004676E2" w:rsidP="004676E2">
      <w:pPr>
        <w:pStyle w:val="List4"/>
        <w:keepNext/>
        <w:numPr>
          <w:ilvl w:val="0"/>
          <w:numId w:val="64"/>
        </w:numPr>
        <w:spacing w:after="240"/>
      </w:pPr>
      <w:r w:rsidRPr="00C1598C">
        <w:t>Sometimes,</w:t>
      </w:r>
    </w:p>
    <w:p w14:paraId="543B87FA" w14:textId="77777777" w:rsidR="004676E2" w:rsidRPr="00C1598C" w:rsidRDefault="004676E2" w:rsidP="004676E2">
      <w:pPr>
        <w:pStyle w:val="List4"/>
        <w:keepNext/>
        <w:numPr>
          <w:ilvl w:val="0"/>
          <w:numId w:val="64"/>
        </w:numPr>
        <w:spacing w:after="240"/>
      </w:pPr>
      <w:r w:rsidRPr="00C1598C">
        <w:t>Usually, or</w:t>
      </w:r>
    </w:p>
    <w:p w14:paraId="0ADC56A5" w14:textId="77777777" w:rsidR="004676E2" w:rsidRPr="00C1598C" w:rsidRDefault="004676E2" w:rsidP="004676E2">
      <w:pPr>
        <w:pStyle w:val="List4"/>
        <w:keepNext/>
        <w:numPr>
          <w:ilvl w:val="0"/>
          <w:numId w:val="64"/>
        </w:numPr>
        <w:spacing w:after="240"/>
      </w:pPr>
      <w:r w:rsidRPr="00C1598C">
        <w:t>Always?</w:t>
      </w:r>
    </w:p>
    <w:p w14:paraId="41F49CBB" w14:textId="77777777" w:rsidR="004676E2" w:rsidRPr="00C1598C" w:rsidRDefault="004676E2" w:rsidP="00B305E1">
      <w:pPr>
        <w:pStyle w:val="List5"/>
      </w:pPr>
      <w:r w:rsidRPr="00C1598C">
        <w:t>M</w:t>
      </w:r>
      <w:r w:rsidRPr="00C1598C">
        <w:tab/>
        <w:t>MISSING/DK</w:t>
      </w:r>
    </w:p>
    <w:p w14:paraId="602D92E4" w14:textId="77777777" w:rsidR="004676E2" w:rsidRPr="00C1598C" w:rsidRDefault="004676E2" w:rsidP="004676E2">
      <w:pPr>
        <w:keepNext/>
        <w:keepLines/>
        <w:numPr>
          <w:ilvl w:val="0"/>
          <w:numId w:val="19"/>
        </w:numPr>
        <w:tabs>
          <w:tab w:val="left" w:pos="1440"/>
        </w:tabs>
        <w:spacing w:after="120"/>
        <w:ind w:left="1440" w:hanging="1440"/>
      </w:pPr>
      <w:r w:rsidRPr="00C1598C">
        <w:t>Medicare and your State have special agencies that check the quality of care at this dialysis center. In the last 12 months, did you make a complaint to any of these agencies?</w:t>
      </w:r>
    </w:p>
    <w:p w14:paraId="4F691051" w14:textId="77777777" w:rsidR="004676E2" w:rsidRPr="00C1598C" w:rsidRDefault="004676E2" w:rsidP="004676E2">
      <w:pPr>
        <w:pStyle w:val="List4"/>
        <w:keepNext/>
        <w:numPr>
          <w:ilvl w:val="0"/>
          <w:numId w:val="65"/>
        </w:numPr>
        <w:spacing w:after="240"/>
      </w:pPr>
      <w:r w:rsidRPr="00C1598C">
        <w:t>YES</w:t>
      </w:r>
    </w:p>
    <w:p w14:paraId="0CA3C4F4" w14:textId="77777777" w:rsidR="004676E2" w:rsidRPr="00C1598C" w:rsidRDefault="004676E2" w:rsidP="004676E2">
      <w:pPr>
        <w:pStyle w:val="List4"/>
        <w:keepNext/>
        <w:numPr>
          <w:ilvl w:val="0"/>
          <w:numId w:val="65"/>
        </w:numPr>
        <w:spacing w:after="240"/>
      </w:pPr>
      <w:r w:rsidRPr="00C1598C">
        <w:t>NO</w:t>
      </w:r>
    </w:p>
    <w:p w14:paraId="01C769BC" w14:textId="77777777" w:rsidR="004676E2" w:rsidRPr="00C1598C" w:rsidRDefault="004676E2" w:rsidP="00B305E1">
      <w:pPr>
        <w:pStyle w:val="List5"/>
      </w:pPr>
      <w:r w:rsidRPr="00C1598C">
        <w:t>M</w:t>
      </w:r>
      <w:r w:rsidRPr="00C1598C">
        <w:tab/>
        <w:t>MISSING/DK</w:t>
      </w:r>
    </w:p>
    <w:p w14:paraId="5A300166" w14:textId="77777777" w:rsidR="004676E2" w:rsidRPr="00C1598C" w:rsidRDefault="004676E2" w:rsidP="00B305E1">
      <w:pPr>
        <w:pStyle w:val="TelephoneScriptQuestion"/>
      </w:pPr>
      <w:r w:rsidRPr="00C1598C">
        <w:t>Q45_INTRO</w:t>
      </w:r>
      <w:r w:rsidRPr="00C1598C">
        <w:tab/>
        <w:t>This last set of questions asks for information about you. Please listen to all response choices before you answer the following questions.</w:t>
      </w:r>
      <w:r>
        <w:t xml:space="preserve"> [GOTO Q45]</w:t>
      </w:r>
    </w:p>
    <w:p w14:paraId="7EB2976C" w14:textId="77777777" w:rsidR="004676E2" w:rsidRPr="00C1598C" w:rsidRDefault="004676E2" w:rsidP="00B305E1">
      <w:pPr>
        <w:pStyle w:val="TelephoneScriptQuestion"/>
      </w:pPr>
      <w:r w:rsidRPr="00C1598C">
        <w:t>Q45_INTRO2</w:t>
      </w:r>
      <w:r w:rsidRPr="00C1598C">
        <w:tab/>
        <w:t>The following questions are about you and your health. This information will help the Centers for Medicare &amp; Medicaid Services better understand how well you are doing.</w:t>
      </w:r>
    </w:p>
    <w:p w14:paraId="2467F443" w14:textId="77777777" w:rsidR="004676E2" w:rsidRPr="00C1598C" w:rsidRDefault="004676E2" w:rsidP="004676E2">
      <w:pPr>
        <w:keepNext/>
        <w:keepLines/>
        <w:numPr>
          <w:ilvl w:val="0"/>
          <w:numId w:val="19"/>
        </w:numPr>
        <w:tabs>
          <w:tab w:val="left" w:pos="1440"/>
        </w:tabs>
        <w:spacing w:after="120"/>
        <w:ind w:left="1440" w:hanging="1440"/>
      </w:pPr>
      <w:r w:rsidRPr="00C1598C">
        <w:t>In general, how would you rate your overall health? Would you say that it is…</w:t>
      </w:r>
    </w:p>
    <w:p w14:paraId="431262B7" w14:textId="77777777" w:rsidR="004676E2" w:rsidRPr="00C1598C" w:rsidRDefault="004676E2" w:rsidP="004676E2">
      <w:pPr>
        <w:pStyle w:val="List4"/>
        <w:keepNext/>
        <w:numPr>
          <w:ilvl w:val="0"/>
          <w:numId w:val="66"/>
        </w:numPr>
        <w:spacing w:after="240"/>
      </w:pPr>
      <w:r w:rsidRPr="00C1598C">
        <w:t>Excellent,</w:t>
      </w:r>
    </w:p>
    <w:p w14:paraId="3361DF0C" w14:textId="77777777" w:rsidR="004676E2" w:rsidRPr="00C1598C" w:rsidRDefault="004676E2" w:rsidP="004676E2">
      <w:pPr>
        <w:pStyle w:val="List4"/>
        <w:keepNext/>
        <w:numPr>
          <w:ilvl w:val="0"/>
          <w:numId w:val="66"/>
        </w:numPr>
        <w:spacing w:after="240"/>
      </w:pPr>
      <w:r w:rsidRPr="00C1598C">
        <w:t>Very good,</w:t>
      </w:r>
    </w:p>
    <w:p w14:paraId="4CB69DA9" w14:textId="77777777" w:rsidR="004676E2" w:rsidRPr="00C1598C" w:rsidRDefault="004676E2" w:rsidP="004676E2">
      <w:pPr>
        <w:pStyle w:val="List4"/>
        <w:keepNext/>
        <w:numPr>
          <w:ilvl w:val="0"/>
          <w:numId w:val="66"/>
        </w:numPr>
        <w:spacing w:after="240"/>
      </w:pPr>
      <w:r w:rsidRPr="00C1598C">
        <w:t>Good,</w:t>
      </w:r>
    </w:p>
    <w:p w14:paraId="14CB2F1E" w14:textId="77777777" w:rsidR="004676E2" w:rsidRPr="00C1598C" w:rsidRDefault="004676E2" w:rsidP="004676E2">
      <w:pPr>
        <w:pStyle w:val="List4"/>
        <w:keepNext/>
        <w:numPr>
          <w:ilvl w:val="0"/>
          <w:numId w:val="66"/>
        </w:numPr>
        <w:spacing w:after="240"/>
      </w:pPr>
      <w:r w:rsidRPr="00C1598C">
        <w:t>Fair, or</w:t>
      </w:r>
    </w:p>
    <w:p w14:paraId="51DB59C1" w14:textId="77777777" w:rsidR="004676E2" w:rsidRPr="00C1598C" w:rsidRDefault="004676E2" w:rsidP="004676E2">
      <w:pPr>
        <w:pStyle w:val="List4"/>
        <w:keepNext/>
        <w:numPr>
          <w:ilvl w:val="0"/>
          <w:numId w:val="66"/>
        </w:numPr>
        <w:spacing w:after="240"/>
      </w:pPr>
      <w:r w:rsidRPr="00C1598C">
        <w:t>Poor?</w:t>
      </w:r>
    </w:p>
    <w:p w14:paraId="670F225E" w14:textId="77777777" w:rsidR="004676E2" w:rsidRPr="00C1598C" w:rsidRDefault="004676E2" w:rsidP="00B305E1">
      <w:pPr>
        <w:pStyle w:val="List5"/>
      </w:pPr>
      <w:r w:rsidRPr="00C1598C">
        <w:t>M</w:t>
      </w:r>
      <w:r w:rsidRPr="00C1598C">
        <w:tab/>
        <w:t>MISSING/DK</w:t>
      </w:r>
    </w:p>
    <w:p w14:paraId="4AA66782"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In general, how would you rate your overall mental or emotional health? Would you say that it is…</w:t>
      </w:r>
    </w:p>
    <w:p w14:paraId="6CDDCDA0" w14:textId="77777777" w:rsidR="004676E2" w:rsidRPr="00C1598C" w:rsidRDefault="004676E2" w:rsidP="004676E2">
      <w:pPr>
        <w:pStyle w:val="List4"/>
        <w:keepNext/>
        <w:numPr>
          <w:ilvl w:val="0"/>
          <w:numId w:val="67"/>
        </w:numPr>
        <w:spacing w:after="240"/>
      </w:pPr>
      <w:r w:rsidRPr="00C1598C">
        <w:t>Excellent,</w:t>
      </w:r>
    </w:p>
    <w:p w14:paraId="14266671" w14:textId="77777777" w:rsidR="004676E2" w:rsidRPr="00C1598C" w:rsidRDefault="004676E2" w:rsidP="004676E2">
      <w:pPr>
        <w:pStyle w:val="List4"/>
        <w:keepNext/>
        <w:numPr>
          <w:ilvl w:val="0"/>
          <w:numId w:val="67"/>
        </w:numPr>
        <w:spacing w:after="240"/>
      </w:pPr>
      <w:r w:rsidRPr="00C1598C">
        <w:t>Very good,</w:t>
      </w:r>
    </w:p>
    <w:p w14:paraId="2034C582" w14:textId="77777777" w:rsidR="004676E2" w:rsidRPr="00C1598C" w:rsidRDefault="004676E2" w:rsidP="004676E2">
      <w:pPr>
        <w:pStyle w:val="List4"/>
        <w:keepNext/>
        <w:numPr>
          <w:ilvl w:val="0"/>
          <w:numId w:val="67"/>
        </w:numPr>
        <w:spacing w:after="240"/>
      </w:pPr>
      <w:r w:rsidRPr="00C1598C">
        <w:t>Good,</w:t>
      </w:r>
    </w:p>
    <w:p w14:paraId="2389D881" w14:textId="77777777" w:rsidR="004676E2" w:rsidRPr="00C1598C" w:rsidRDefault="004676E2" w:rsidP="004676E2">
      <w:pPr>
        <w:pStyle w:val="List4"/>
        <w:keepNext/>
        <w:numPr>
          <w:ilvl w:val="0"/>
          <w:numId w:val="67"/>
        </w:numPr>
        <w:spacing w:after="240"/>
      </w:pPr>
      <w:r w:rsidRPr="00C1598C">
        <w:t>Fair, or</w:t>
      </w:r>
    </w:p>
    <w:p w14:paraId="7A43A341" w14:textId="77777777" w:rsidR="004676E2" w:rsidRPr="00C1598C" w:rsidRDefault="004676E2" w:rsidP="004676E2">
      <w:pPr>
        <w:pStyle w:val="List4"/>
        <w:keepNext/>
        <w:numPr>
          <w:ilvl w:val="0"/>
          <w:numId w:val="67"/>
        </w:numPr>
        <w:spacing w:after="240"/>
      </w:pPr>
      <w:r w:rsidRPr="00C1598C">
        <w:t>Poor?</w:t>
      </w:r>
    </w:p>
    <w:p w14:paraId="0FDADF04" w14:textId="77777777" w:rsidR="004676E2" w:rsidRPr="00C1598C" w:rsidRDefault="004676E2" w:rsidP="00B305E1">
      <w:pPr>
        <w:pStyle w:val="List5"/>
      </w:pPr>
      <w:r w:rsidRPr="00C1598C">
        <w:t>M</w:t>
      </w:r>
      <w:r w:rsidRPr="00C1598C">
        <w:tab/>
        <w:t>MISSING/DK</w:t>
      </w:r>
    </w:p>
    <w:p w14:paraId="5AAA4D3B" w14:textId="77777777" w:rsidR="004676E2" w:rsidRPr="00C1598C" w:rsidRDefault="004676E2" w:rsidP="004676E2">
      <w:pPr>
        <w:keepNext/>
        <w:keepLines/>
        <w:numPr>
          <w:ilvl w:val="0"/>
          <w:numId w:val="19"/>
        </w:numPr>
        <w:tabs>
          <w:tab w:val="left" w:pos="1440"/>
        </w:tabs>
        <w:spacing w:after="120"/>
        <w:ind w:left="1440" w:hanging="1440"/>
      </w:pPr>
      <w:r w:rsidRPr="00C1598C">
        <w:t>Are you being treated for high blood pressure?</w:t>
      </w:r>
    </w:p>
    <w:p w14:paraId="5261B3CA" w14:textId="77777777" w:rsidR="004676E2" w:rsidRPr="00C1598C" w:rsidRDefault="004676E2" w:rsidP="004676E2">
      <w:pPr>
        <w:pStyle w:val="List4"/>
        <w:keepNext/>
        <w:numPr>
          <w:ilvl w:val="0"/>
          <w:numId w:val="68"/>
        </w:numPr>
        <w:spacing w:after="240"/>
      </w:pPr>
      <w:r w:rsidRPr="00C1598C">
        <w:t>YES</w:t>
      </w:r>
    </w:p>
    <w:p w14:paraId="093B20AE" w14:textId="77777777" w:rsidR="004676E2" w:rsidRPr="00C1598C" w:rsidRDefault="004676E2" w:rsidP="004676E2">
      <w:pPr>
        <w:pStyle w:val="List4"/>
        <w:keepNext/>
        <w:numPr>
          <w:ilvl w:val="0"/>
          <w:numId w:val="68"/>
        </w:numPr>
        <w:spacing w:after="240"/>
      </w:pPr>
      <w:r w:rsidRPr="00C1598C">
        <w:t>NO</w:t>
      </w:r>
    </w:p>
    <w:p w14:paraId="3C6173F3" w14:textId="77777777" w:rsidR="004676E2" w:rsidRPr="00C1598C" w:rsidRDefault="004676E2" w:rsidP="00B305E1">
      <w:pPr>
        <w:pStyle w:val="List5"/>
      </w:pPr>
      <w:r w:rsidRPr="00C1598C">
        <w:t>M</w:t>
      </w:r>
      <w:r w:rsidRPr="00C1598C">
        <w:tab/>
        <w:t>MISSING/DK</w:t>
      </w:r>
    </w:p>
    <w:p w14:paraId="01AA08B9" w14:textId="77777777" w:rsidR="004676E2" w:rsidRPr="00C1598C" w:rsidRDefault="004676E2" w:rsidP="004676E2">
      <w:pPr>
        <w:keepNext/>
        <w:keepLines/>
        <w:numPr>
          <w:ilvl w:val="0"/>
          <w:numId w:val="19"/>
        </w:numPr>
        <w:tabs>
          <w:tab w:val="left" w:pos="1440"/>
        </w:tabs>
        <w:spacing w:after="120"/>
        <w:ind w:left="1440" w:hanging="1440"/>
      </w:pPr>
      <w:r w:rsidRPr="00C1598C">
        <w:t>Are you being treated for diabetes or high blood sugar?</w:t>
      </w:r>
    </w:p>
    <w:p w14:paraId="731D53B5" w14:textId="77777777" w:rsidR="004676E2" w:rsidRPr="00C1598C" w:rsidRDefault="004676E2" w:rsidP="004676E2">
      <w:pPr>
        <w:pStyle w:val="List4"/>
        <w:keepNext/>
        <w:numPr>
          <w:ilvl w:val="0"/>
          <w:numId w:val="69"/>
        </w:numPr>
        <w:spacing w:after="240"/>
      </w:pPr>
      <w:r w:rsidRPr="00C1598C">
        <w:t>YES</w:t>
      </w:r>
    </w:p>
    <w:p w14:paraId="472130EE" w14:textId="77777777" w:rsidR="004676E2" w:rsidRPr="00C1598C" w:rsidRDefault="004676E2" w:rsidP="004676E2">
      <w:pPr>
        <w:pStyle w:val="List4"/>
        <w:keepNext/>
        <w:numPr>
          <w:ilvl w:val="0"/>
          <w:numId w:val="69"/>
        </w:numPr>
        <w:spacing w:after="240"/>
      </w:pPr>
      <w:r w:rsidRPr="00C1598C">
        <w:t>NO</w:t>
      </w:r>
    </w:p>
    <w:p w14:paraId="5F5EE84F" w14:textId="77777777" w:rsidR="004676E2" w:rsidRPr="00C1598C" w:rsidRDefault="004676E2" w:rsidP="00B305E1">
      <w:pPr>
        <w:pStyle w:val="List5"/>
      </w:pPr>
      <w:r w:rsidRPr="00C1598C">
        <w:t>M</w:t>
      </w:r>
      <w:r w:rsidRPr="00C1598C">
        <w:tab/>
        <w:t>MISSING/DK</w:t>
      </w:r>
    </w:p>
    <w:p w14:paraId="57031456" w14:textId="77777777" w:rsidR="004676E2" w:rsidRPr="00C1598C" w:rsidRDefault="004676E2" w:rsidP="004676E2">
      <w:pPr>
        <w:keepNext/>
        <w:keepLines/>
        <w:numPr>
          <w:ilvl w:val="0"/>
          <w:numId w:val="19"/>
        </w:numPr>
        <w:tabs>
          <w:tab w:val="left" w:pos="1440"/>
        </w:tabs>
        <w:spacing w:after="120"/>
        <w:ind w:left="1440" w:hanging="1440"/>
      </w:pPr>
      <w:r w:rsidRPr="00C1598C">
        <w:t>Are you being treated for heart disease or heart problems?</w:t>
      </w:r>
    </w:p>
    <w:p w14:paraId="2C3007D4" w14:textId="77777777" w:rsidR="004676E2" w:rsidRPr="00C1598C" w:rsidRDefault="004676E2" w:rsidP="004676E2">
      <w:pPr>
        <w:pStyle w:val="List4"/>
        <w:keepNext/>
        <w:numPr>
          <w:ilvl w:val="0"/>
          <w:numId w:val="70"/>
        </w:numPr>
        <w:spacing w:after="240"/>
      </w:pPr>
      <w:r w:rsidRPr="00C1598C">
        <w:t>YES</w:t>
      </w:r>
    </w:p>
    <w:p w14:paraId="49A908A9" w14:textId="77777777" w:rsidR="004676E2" w:rsidRPr="00C1598C" w:rsidRDefault="004676E2" w:rsidP="004676E2">
      <w:pPr>
        <w:pStyle w:val="List4"/>
        <w:keepNext/>
        <w:numPr>
          <w:ilvl w:val="0"/>
          <w:numId w:val="70"/>
        </w:numPr>
        <w:spacing w:after="240"/>
      </w:pPr>
      <w:r w:rsidRPr="00C1598C">
        <w:t>NO</w:t>
      </w:r>
    </w:p>
    <w:p w14:paraId="74BE2185" w14:textId="77777777" w:rsidR="004676E2" w:rsidRPr="00C1598C" w:rsidRDefault="004676E2" w:rsidP="00B305E1">
      <w:pPr>
        <w:pStyle w:val="List5"/>
      </w:pPr>
      <w:r w:rsidRPr="00C1598C">
        <w:t>M</w:t>
      </w:r>
      <w:r w:rsidRPr="00C1598C">
        <w:tab/>
        <w:t>MISSING/DK</w:t>
      </w:r>
    </w:p>
    <w:p w14:paraId="3D18DB43" w14:textId="77777777" w:rsidR="004676E2" w:rsidRPr="00C1598C" w:rsidRDefault="004676E2" w:rsidP="004676E2">
      <w:pPr>
        <w:keepNext/>
        <w:keepLines/>
        <w:numPr>
          <w:ilvl w:val="0"/>
          <w:numId w:val="19"/>
        </w:numPr>
        <w:tabs>
          <w:tab w:val="left" w:pos="1440"/>
        </w:tabs>
        <w:spacing w:after="120"/>
        <w:ind w:left="1440" w:hanging="1440"/>
      </w:pPr>
      <w:r w:rsidRPr="00C1598C">
        <w:t>Are you deaf or do you have serious difficulty hearing?</w:t>
      </w:r>
    </w:p>
    <w:p w14:paraId="7DA05B33" w14:textId="77777777" w:rsidR="004676E2" w:rsidRPr="00C1598C" w:rsidRDefault="004676E2" w:rsidP="004676E2">
      <w:pPr>
        <w:pStyle w:val="List4"/>
        <w:keepNext/>
        <w:numPr>
          <w:ilvl w:val="0"/>
          <w:numId w:val="71"/>
        </w:numPr>
        <w:spacing w:after="240"/>
      </w:pPr>
      <w:r w:rsidRPr="00C1598C">
        <w:t>YES</w:t>
      </w:r>
    </w:p>
    <w:p w14:paraId="0BD7A6C5" w14:textId="77777777" w:rsidR="004676E2" w:rsidRPr="00C1598C" w:rsidRDefault="004676E2" w:rsidP="004676E2">
      <w:pPr>
        <w:pStyle w:val="List4"/>
        <w:keepNext/>
        <w:numPr>
          <w:ilvl w:val="0"/>
          <w:numId w:val="71"/>
        </w:numPr>
        <w:spacing w:after="240"/>
      </w:pPr>
      <w:r w:rsidRPr="00C1598C">
        <w:t>NO</w:t>
      </w:r>
    </w:p>
    <w:p w14:paraId="6B259520" w14:textId="77777777" w:rsidR="004676E2" w:rsidRPr="00C1598C" w:rsidRDefault="004676E2" w:rsidP="00B305E1">
      <w:pPr>
        <w:pStyle w:val="List5"/>
      </w:pPr>
      <w:r w:rsidRPr="00C1598C">
        <w:t>M</w:t>
      </w:r>
      <w:r w:rsidRPr="00C1598C">
        <w:tab/>
        <w:t>MISSING/DK</w:t>
      </w:r>
    </w:p>
    <w:p w14:paraId="1BD6EA5B" w14:textId="77777777" w:rsidR="004676E2" w:rsidRPr="00C1598C" w:rsidRDefault="004676E2" w:rsidP="004676E2">
      <w:pPr>
        <w:keepNext/>
        <w:keepLines/>
        <w:numPr>
          <w:ilvl w:val="0"/>
          <w:numId w:val="19"/>
        </w:numPr>
        <w:tabs>
          <w:tab w:val="left" w:pos="1440"/>
        </w:tabs>
        <w:spacing w:after="120"/>
        <w:ind w:left="1440" w:hanging="1440"/>
      </w:pPr>
      <w:r w:rsidRPr="00C1598C">
        <w:t>Are you blind or do you have serious difficulty seeing, even when wearing glasses?</w:t>
      </w:r>
    </w:p>
    <w:p w14:paraId="1EE9771B" w14:textId="77777777" w:rsidR="004676E2" w:rsidRPr="00C1598C" w:rsidRDefault="004676E2" w:rsidP="004676E2">
      <w:pPr>
        <w:pStyle w:val="List4"/>
        <w:keepNext/>
        <w:numPr>
          <w:ilvl w:val="0"/>
          <w:numId w:val="72"/>
        </w:numPr>
        <w:spacing w:after="240"/>
      </w:pPr>
      <w:r w:rsidRPr="00C1598C">
        <w:t>YES</w:t>
      </w:r>
    </w:p>
    <w:p w14:paraId="7D8B1CAC" w14:textId="77777777" w:rsidR="004676E2" w:rsidRPr="00C1598C" w:rsidRDefault="004676E2" w:rsidP="004676E2">
      <w:pPr>
        <w:pStyle w:val="List4"/>
        <w:keepNext/>
        <w:numPr>
          <w:ilvl w:val="0"/>
          <w:numId w:val="72"/>
        </w:numPr>
        <w:spacing w:after="240"/>
      </w:pPr>
      <w:r w:rsidRPr="00C1598C">
        <w:t>NO</w:t>
      </w:r>
    </w:p>
    <w:p w14:paraId="5CD7F8D4" w14:textId="77777777" w:rsidR="004676E2" w:rsidRPr="00C1598C" w:rsidRDefault="004676E2" w:rsidP="00B305E1">
      <w:pPr>
        <w:pStyle w:val="List5"/>
      </w:pPr>
      <w:r w:rsidRPr="00C1598C">
        <w:t>M</w:t>
      </w:r>
      <w:r w:rsidRPr="00C1598C">
        <w:tab/>
        <w:t>MISSING/DK</w:t>
      </w:r>
    </w:p>
    <w:p w14:paraId="6471D114"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Because of a physical, mental, or emotional condition, do you have serious difficulty concentrating, remembering, or making decisions?</w:t>
      </w:r>
    </w:p>
    <w:p w14:paraId="7D6ED3F7" w14:textId="77777777" w:rsidR="004676E2" w:rsidRPr="00C1598C" w:rsidRDefault="004676E2" w:rsidP="004676E2">
      <w:pPr>
        <w:pStyle w:val="List4"/>
        <w:keepNext/>
        <w:numPr>
          <w:ilvl w:val="0"/>
          <w:numId w:val="73"/>
        </w:numPr>
        <w:spacing w:after="240"/>
      </w:pPr>
      <w:r w:rsidRPr="00C1598C">
        <w:t>YES</w:t>
      </w:r>
    </w:p>
    <w:p w14:paraId="1FC6938F" w14:textId="77777777" w:rsidR="004676E2" w:rsidRPr="00C1598C" w:rsidRDefault="004676E2" w:rsidP="004676E2">
      <w:pPr>
        <w:pStyle w:val="List4"/>
        <w:keepNext/>
        <w:numPr>
          <w:ilvl w:val="0"/>
          <w:numId w:val="73"/>
        </w:numPr>
        <w:spacing w:after="240"/>
      </w:pPr>
      <w:r w:rsidRPr="00C1598C">
        <w:t>NO</w:t>
      </w:r>
    </w:p>
    <w:p w14:paraId="20178CEC" w14:textId="77777777" w:rsidR="004676E2" w:rsidRPr="00C1598C" w:rsidRDefault="004676E2" w:rsidP="00B305E1">
      <w:pPr>
        <w:pStyle w:val="List5"/>
      </w:pPr>
      <w:r w:rsidRPr="00C1598C">
        <w:t>M</w:t>
      </w:r>
      <w:r w:rsidRPr="00C1598C">
        <w:tab/>
        <w:t>MISSING/DK</w:t>
      </w:r>
    </w:p>
    <w:p w14:paraId="42860783" w14:textId="77777777" w:rsidR="004676E2" w:rsidRPr="00C1598C" w:rsidRDefault="004676E2" w:rsidP="004676E2">
      <w:pPr>
        <w:keepNext/>
        <w:keepLines/>
        <w:numPr>
          <w:ilvl w:val="0"/>
          <w:numId w:val="19"/>
        </w:numPr>
        <w:tabs>
          <w:tab w:val="left" w:pos="1440"/>
        </w:tabs>
        <w:spacing w:after="120"/>
        <w:ind w:left="1440" w:hanging="1440"/>
      </w:pPr>
      <w:r w:rsidRPr="00C1598C">
        <w:t>Do you have serious difficulty walking or climbing stairs?</w:t>
      </w:r>
    </w:p>
    <w:p w14:paraId="2ADAF4E6" w14:textId="77777777" w:rsidR="004676E2" w:rsidRPr="00C1598C" w:rsidRDefault="004676E2" w:rsidP="004676E2">
      <w:pPr>
        <w:pStyle w:val="List4"/>
        <w:keepNext/>
        <w:numPr>
          <w:ilvl w:val="0"/>
          <w:numId w:val="74"/>
        </w:numPr>
        <w:spacing w:after="240"/>
      </w:pPr>
      <w:r w:rsidRPr="00C1598C">
        <w:t>YES</w:t>
      </w:r>
    </w:p>
    <w:p w14:paraId="2CF1D9E6" w14:textId="77777777" w:rsidR="004676E2" w:rsidRPr="00C1598C" w:rsidRDefault="004676E2" w:rsidP="004676E2">
      <w:pPr>
        <w:pStyle w:val="List4"/>
        <w:keepNext/>
        <w:numPr>
          <w:ilvl w:val="0"/>
          <w:numId w:val="74"/>
        </w:numPr>
        <w:spacing w:after="240"/>
      </w:pPr>
      <w:r w:rsidRPr="00C1598C">
        <w:t>NO</w:t>
      </w:r>
    </w:p>
    <w:p w14:paraId="554104D3" w14:textId="77777777" w:rsidR="004676E2" w:rsidRPr="00C1598C" w:rsidRDefault="004676E2" w:rsidP="00B305E1">
      <w:pPr>
        <w:pStyle w:val="List5"/>
      </w:pPr>
      <w:r w:rsidRPr="00C1598C">
        <w:t>M</w:t>
      </w:r>
      <w:r w:rsidRPr="00C1598C">
        <w:tab/>
        <w:t>MISSING/DK</w:t>
      </w:r>
    </w:p>
    <w:p w14:paraId="3A62FC4D" w14:textId="77777777" w:rsidR="004676E2" w:rsidRPr="00C1598C" w:rsidRDefault="004676E2" w:rsidP="004676E2">
      <w:pPr>
        <w:keepNext/>
        <w:keepLines/>
        <w:numPr>
          <w:ilvl w:val="0"/>
          <w:numId w:val="19"/>
        </w:numPr>
        <w:tabs>
          <w:tab w:val="left" w:pos="1440"/>
        </w:tabs>
        <w:spacing w:after="120"/>
        <w:ind w:left="1440" w:hanging="1440"/>
      </w:pPr>
      <w:r w:rsidRPr="00C1598C">
        <w:t>Do you have difficulty dressing or bathing?</w:t>
      </w:r>
    </w:p>
    <w:p w14:paraId="0275F429" w14:textId="77777777" w:rsidR="004676E2" w:rsidRPr="00C1598C" w:rsidRDefault="004676E2" w:rsidP="004676E2">
      <w:pPr>
        <w:pStyle w:val="List4"/>
        <w:keepNext/>
        <w:numPr>
          <w:ilvl w:val="0"/>
          <w:numId w:val="75"/>
        </w:numPr>
        <w:spacing w:after="240"/>
      </w:pPr>
      <w:r w:rsidRPr="00C1598C">
        <w:t>YES</w:t>
      </w:r>
    </w:p>
    <w:p w14:paraId="022488BD" w14:textId="77777777" w:rsidR="004676E2" w:rsidRPr="00C1598C" w:rsidRDefault="004676E2" w:rsidP="004676E2">
      <w:pPr>
        <w:pStyle w:val="List4"/>
        <w:keepNext/>
        <w:numPr>
          <w:ilvl w:val="0"/>
          <w:numId w:val="75"/>
        </w:numPr>
        <w:spacing w:after="240"/>
      </w:pPr>
      <w:r w:rsidRPr="00C1598C">
        <w:t>NO</w:t>
      </w:r>
    </w:p>
    <w:p w14:paraId="4E9E64D9" w14:textId="77777777" w:rsidR="004676E2" w:rsidRPr="00C1598C" w:rsidRDefault="004676E2" w:rsidP="00B305E1">
      <w:pPr>
        <w:pStyle w:val="List5"/>
      </w:pPr>
      <w:r w:rsidRPr="00C1598C">
        <w:t>M</w:t>
      </w:r>
      <w:r w:rsidRPr="00C1598C">
        <w:tab/>
        <w:t>MISSING/DK</w:t>
      </w:r>
    </w:p>
    <w:p w14:paraId="2D8FAD6C" w14:textId="77777777" w:rsidR="004676E2" w:rsidRPr="00C1598C" w:rsidRDefault="004676E2" w:rsidP="004676E2">
      <w:pPr>
        <w:keepNext/>
        <w:keepLines/>
        <w:numPr>
          <w:ilvl w:val="0"/>
          <w:numId w:val="19"/>
        </w:numPr>
        <w:tabs>
          <w:tab w:val="left" w:pos="1440"/>
        </w:tabs>
        <w:spacing w:after="120"/>
        <w:ind w:left="1440" w:hanging="1440"/>
      </w:pPr>
      <w:r w:rsidRPr="00C1598C">
        <w:t>Because of a physical, mental, or emotional condition, do you have difficulty doing errands alone, such as visiting a doctor</w:t>
      </w:r>
      <w:r>
        <w:t>’</w:t>
      </w:r>
      <w:r w:rsidRPr="00C1598C">
        <w:t>s office or shopping?</w:t>
      </w:r>
    </w:p>
    <w:p w14:paraId="7BFCDD33" w14:textId="77777777" w:rsidR="004676E2" w:rsidRPr="00C1598C" w:rsidRDefault="004676E2" w:rsidP="004676E2">
      <w:pPr>
        <w:pStyle w:val="List4"/>
        <w:keepNext/>
        <w:numPr>
          <w:ilvl w:val="0"/>
          <w:numId w:val="76"/>
        </w:numPr>
        <w:spacing w:after="240"/>
      </w:pPr>
      <w:r w:rsidRPr="00C1598C">
        <w:t>YES</w:t>
      </w:r>
    </w:p>
    <w:p w14:paraId="2EBEECFB" w14:textId="77777777" w:rsidR="004676E2" w:rsidRPr="00C1598C" w:rsidRDefault="004676E2" w:rsidP="004676E2">
      <w:pPr>
        <w:pStyle w:val="List4"/>
        <w:keepNext/>
        <w:numPr>
          <w:ilvl w:val="0"/>
          <w:numId w:val="76"/>
        </w:numPr>
        <w:spacing w:after="240"/>
      </w:pPr>
      <w:r w:rsidRPr="00C1598C">
        <w:t>NO</w:t>
      </w:r>
    </w:p>
    <w:p w14:paraId="6D9631F9" w14:textId="77777777" w:rsidR="004676E2" w:rsidRPr="00C1598C" w:rsidRDefault="004676E2" w:rsidP="00B305E1">
      <w:pPr>
        <w:pStyle w:val="List5"/>
      </w:pPr>
      <w:r w:rsidRPr="00C1598C">
        <w:t>M</w:t>
      </w:r>
      <w:r w:rsidRPr="00C1598C">
        <w:tab/>
        <w:t>MISSING/DK</w:t>
      </w:r>
    </w:p>
    <w:p w14:paraId="360800AA" w14:textId="77777777" w:rsidR="004676E2" w:rsidRPr="00C1598C" w:rsidRDefault="004676E2" w:rsidP="004676E2">
      <w:pPr>
        <w:keepNext/>
        <w:keepLines/>
        <w:numPr>
          <w:ilvl w:val="0"/>
          <w:numId w:val="19"/>
        </w:numPr>
        <w:tabs>
          <w:tab w:val="left" w:pos="1440"/>
        </w:tabs>
        <w:spacing w:after="120"/>
        <w:ind w:left="1440" w:hanging="1440"/>
      </w:pPr>
      <w:r w:rsidRPr="00C1598C">
        <w:t>What is the highest grade or level of school that you have completed? Would you say…</w:t>
      </w:r>
    </w:p>
    <w:p w14:paraId="6C0E401D" w14:textId="77777777" w:rsidR="004676E2" w:rsidRPr="00C1598C" w:rsidRDefault="004676E2" w:rsidP="004676E2">
      <w:pPr>
        <w:pStyle w:val="List4"/>
        <w:keepNext/>
        <w:numPr>
          <w:ilvl w:val="0"/>
          <w:numId w:val="77"/>
        </w:numPr>
        <w:spacing w:after="240"/>
      </w:pPr>
      <w:r w:rsidRPr="00C1598C">
        <w:t>No formal education,</w:t>
      </w:r>
    </w:p>
    <w:p w14:paraId="79BE87E0" w14:textId="77777777" w:rsidR="004676E2" w:rsidRPr="00C1598C" w:rsidRDefault="004676E2" w:rsidP="004676E2">
      <w:pPr>
        <w:pStyle w:val="List4"/>
        <w:keepNext/>
        <w:numPr>
          <w:ilvl w:val="0"/>
          <w:numId w:val="77"/>
        </w:numPr>
        <w:spacing w:after="240"/>
      </w:pPr>
      <w:r w:rsidRPr="00C1598C">
        <w:t>5</w:t>
      </w:r>
      <w:r w:rsidRPr="00C1598C">
        <w:rPr>
          <w:vertAlign w:val="superscript"/>
        </w:rPr>
        <w:t>th</w:t>
      </w:r>
      <w:r w:rsidRPr="00C1598C">
        <w:t xml:space="preserve"> grade or less,</w:t>
      </w:r>
    </w:p>
    <w:p w14:paraId="1D6F9995" w14:textId="77777777" w:rsidR="004676E2" w:rsidRPr="00C1598C" w:rsidRDefault="004676E2" w:rsidP="004676E2">
      <w:pPr>
        <w:pStyle w:val="List4"/>
        <w:keepNext/>
        <w:numPr>
          <w:ilvl w:val="0"/>
          <w:numId w:val="77"/>
        </w:numPr>
        <w:spacing w:after="240"/>
      </w:pPr>
      <w:r w:rsidRPr="00C1598C">
        <w:t>6</w:t>
      </w:r>
      <w:r w:rsidRPr="00C1598C">
        <w:rPr>
          <w:vertAlign w:val="superscript"/>
        </w:rPr>
        <w:t>th</w:t>
      </w:r>
      <w:r w:rsidRPr="00C1598C">
        <w:t>, 7</w:t>
      </w:r>
      <w:r w:rsidRPr="00C1598C">
        <w:rPr>
          <w:vertAlign w:val="superscript"/>
        </w:rPr>
        <w:t>th</w:t>
      </w:r>
      <w:r w:rsidRPr="00C1598C">
        <w:t>, or 8</w:t>
      </w:r>
      <w:r w:rsidRPr="00C1598C">
        <w:rPr>
          <w:vertAlign w:val="superscript"/>
        </w:rPr>
        <w:t>th</w:t>
      </w:r>
      <w:r w:rsidRPr="00C1598C">
        <w:t xml:space="preserve"> grade,</w:t>
      </w:r>
    </w:p>
    <w:p w14:paraId="5D63B0AF" w14:textId="77777777" w:rsidR="004676E2" w:rsidRPr="00C1598C" w:rsidRDefault="004676E2" w:rsidP="004676E2">
      <w:pPr>
        <w:pStyle w:val="List4"/>
        <w:keepNext/>
        <w:numPr>
          <w:ilvl w:val="0"/>
          <w:numId w:val="77"/>
        </w:numPr>
        <w:spacing w:after="240"/>
      </w:pPr>
      <w:r w:rsidRPr="00C1598C">
        <w:t>Some high school, but did not graduate,</w:t>
      </w:r>
    </w:p>
    <w:p w14:paraId="547E1552" w14:textId="77777777" w:rsidR="004676E2" w:rsidRPr="00C1598C" w:rsidRDefault="004676E2" w:rsidP="004676E2">
      <w:pPr>
        <w:pStyle w:val="List4"/>
        <w:keepNext/>
        <w:numPr>
          <w:ilvl w:val="0"/>
          <w:numId w:val="77"/>
        </w:numPr>
        <w:spacing w:after="240"/>
      </w:pPr>
      <w:r w:rsidRPr="00C1598C">
        <w:t>High school graduate or GED,</w:t>
      </w:r>
    </w:p>
    <w:p w14:paraId="0404CC46" w14:textId="77777777" w:rsidR="004676E2" w:rsidRPr="00C1598C" w:rsidRDefault="004676E2" w:rsidP="004676E2">
      <w:pPr>
        <w:pStyle w:val="List4"/>
        <w:keepNext/>
        <w:numPr>
          <w:ilvl w:val="0"/>
          <w:numId w:val="77"/>
        </w:numPr>
        <w:spacing w:after="240"/>
      </w:pPr>
      <w:r w:rsidRPr="00C1598C">
        <w:t>Some college or 2-year degree,</w:t>
      </w:r>
    </w:p>
    <w:p w14:paraId="471D58F8" w14:textId="77777777" w:rsidR="004676E2" w:rsidRPr="00C1598C" w:rsidRDefault="004676E2" w:rsidP="004676E2">
      <w:pPr>
        <w:pStyle w:val="List4"/>
        <w:keepNext/>
        <w:numPr>
          <w:ilvl w:val="0"/>
          <w:numId w:val="77"/>
        </w:numPr>
        <w:spacing w:after="240"/>
      </w:pPr>
      <w:r w:rsidRPr="00C1598C">
        <w:t>4-year college graduate, or</w:t>
      </w:r>
    </w:p>
    <w:p w14:paraId="4BEAFD22" w14:textId="77777777" w:rsidR="004676E2" w:rsidRPr="00C1598C" w:rsidRDefault="004676E2" w:rsidP="004676E2">
      <w:pPr>
        <w:pStyle w:val="List4"/>
        <w:keepNext/>
        <w:numPr>
          <w:ilvl w:val="0"/>
          <w:numId w:val="77"/>
        </w:numPr>
        <w:spacing w:after="240"/>
      </w:pPr>
      <w:r w:rsidRPr="00C1598C">
        <w:t>More than 4-year college degree?</w:t>
      </w:r>
    </w:p>
    <w:p w14:paraId="10FDCF6E" w14:textId="77777777" w:rsidR="004676E2" w:rsidRPr="00C1598C" w:rsidRDefault="004676E2" w:rsidP="00B305E1">
      <w:pPr>
        <w:pStyle w:val="List5"/>
      </w:pPr>
      <w:r w:rsidRPr="00C1598C">
        <w:t>M</w:t>
      </w:r>
      <w:r w:rsidRPr="00C1598C">
        <w:tab/>
        <w:t>MISSING/DK</w:t>
      </w:r>
    </w:p>
    <w:p w14:paraId="740B6CC6" w14:textId="77777777" w:rsidR="004676E2" w:rsidRPr="00C1598C" w:rsidRDefault="004676E2" w:rsidP="004676E2">
      <w:pPr>
        <w:keepNext/>
        <w:keepLines/>
        <w:numPr>
          <w:ilvl w:val="0"/>
          <w:numId w:val="19"/>
        </w:numPr>
        <w:tabs>
          <w:tab w:val="left" w:pos="1440"/>
        </w:tabs>
        <w:spacing w:after="120"/>
        <w:ind w:left="1440" w:hanging="1440"/>
      </w:pPr>
      <w:r w:rsidRPr="00C1598C">
        <w:lastRenderedPageBreak/>
        <w:t>What language do you mainly speak at home? Would you say…</w:t>
      </w:r>
    </w:p>
    <w:p w14:paraId="7558E282" w14:textId="743F6736" w:rsidR="004676E2" w:rsidRPr="00C1598C" w:rsidRDefault="004676E2" w:rsidP="004676E2">
      <w:pPr>
        <w:pStyle w:val="List4"/>
        <w:keepNext/>
        <w:numPr>
          <w:ilvl w:val="0"/>
          <w:numId w:val="78"/>
        </w:numPr>
        <w:spacing w:after="240"/>
      </w:pPr>
      <w:r w:rsidRPr="00C1598C">
        <w:t>English</w:t>
      </w:r>
      <w:r w:rsidR="00186B39">
        <w:t>,</w:t>
      </w:r>
    </w:p>
    <w:p w14:paraId="6DF69BB8" w14:textId="77777777" w:rsidR="004676E2" w:rsidRPr="00C1598C" w:rsidRDefault="004676E2" w:rsidP="004676E2">
      <w:pPr>
        <w:pStyle w:val="List4"/>
        <w:keepNext/>
        <w:numPr>
          <w:ilvl w:val="0"/>
          <w:numId w:val="78"/>
        </w:numPr>
        <w:spacing w:after="240"/>
      </w:pPr>
      <w:r w:rsidRPr="00C1598C">
        <w:t>Spanish,</w:t>
      </w:r>
    </w:p>
    <w:p w14:paraId="28C0E3D9" w14:textId="77777777" w:rsidR="004676E2" w:rsidRPr="00C1598C" w:rsidRDefault="004676E2" w:rsidP="004676E2">
      <w:pPr>
        <w:pStyle w:val="List4"/>
        <w:keepNext/>
        <w:numPr>
          <w:ilvl w:val="0"/>
          <w:numId w:val="78"/>
        </w:numPr>
        <w:spacing w:after="240"/>
      </w:pPr>
      <w:r w:rsidRPr="00C1598C">
        <w:t>Chinese,</w:t>
      </w:r>
    </w:p>
    <w:p w14:paraId="0AF1B502" w14:textId="77777777" w:rsidR="004676E2" w:rsidRPr="00C1598C" w:rsidRDefault="004676E2" w:rsidP="004676E2">
      <w:pPr>
        <w:pStyle w:val="List4"/>
        <w:keepNext/>
        <w:numPr>
          <w:ilvl w:val="0"/>
          <w:numId w:val="78"/>
        </w:numPr>
        <w:spacing w:after="240"/>
      </w:pPr>
      <w:r w:rsidRPr="00C1598C">
        <w:t>Samoan,</w:t>
      </w:r>
    </w:p>
    <w:p w14:paraId="75B9B18A" w14:textId="77777777" w:rsidR="004676E2" w:rsidRPr="00C1598C" w:rsidRDefault="004676E2" w:rsidP="004676E2">
      <w:pPr>
        <w:pStyle w:val="List4"/>
        <w:keepNext/>
        <w:numPr>
          <w:ilvl w:val="0"/>
          <w:numId w:val="78"/>
        </w:numPr>
        <w:spacing w:after="240"/>
      </w:pPr>
      <w:r w:rsidRPr="00C1598C">
        <w:t>Russian,</w:t>
      </w:r>
    </w:p>
    <w:p w14:paraId="6FDCF497" w14:textId="77777777" w:rsidR="004676E2" w:rsidRPr="00C1598C" w:rsidRDefault="004676E2" w:rsidP="004676E2">
      <w:pPr>
        <w:pStyle w:val="List4"/>
        <w:keepNext/>
        <w:numPr>
          <w:ilvl w:val="0"/>
          <w:numId w:val="78"/>
        </w:numPr>
        <w:spacing w:after="240"/>
      </w:pPr>
      <w:r w:rsidRPr="00C1598C">
        <w:t>Vietnamese,</w:t>
      </w:r>
    </w:p>
    <w:p w14:paraId="0AA02FA2" w14:textId="77777777" w:rsidR="004676E2" w:rsidRPr="00C1598C" w:rsidRDefault="004676E2" w:rsidP="004676E2">
      <w:pPr>
        <w:pStyle w:val="List4"/>
        <w:keepNext/>
        <w:numPr>
          <w:ilvl w:val="0"/>
          <w:numId w:val="78"/>
        </w:numPr>
        <w:spacing w:after="240"/>
      </w:pPr>
      <w:r w:rsidRPr="00C1598C">
        <w:t>Portuguese, or</w:t>
      </w:r>
    </w:p>
    <w:p w14:paraId="3E50072F" w14:textId="4F6A696B" w:rsidR="004676E2" w:rsidRPr="00C1598C" w:rsidRDefault="004676E2" w:rsidP="004676E2">
      <w:pPr>
        <w:pStyle w:val="List4"/>
        <w:numPr>
          <w:ilvl w:val="0"/>
          <w:numId w:val="78"/>
        </w:numPr>
        <w:spacing w:after="240"/>
      </w:pPr>
      <w:r w:rsidRPr="00C1598C">
        <w:t>Some other language</w:t>
      </w:r>
      <w:r w:rsidR="00886D47">
        <w:t>?</w:t>
      </w:r>
      <w:r w:rsidRPr="00C1598C">
        <w:t xml:space="preserve"> (please identify) </w:t>
      </w:r>
      <w:r w:rsidR="00886D47" w:rsidRPr="00C1598C">
        <w:rPr>
          <w:noProof/>
        </w:rPr>
        <w:drawing>
          <wp:inline distT="0" distB="0" distL="0" distR="0" wp14:anchorId="5513EDCA" wp14:editId="78963CA4">
            <wp:extent cx="123825" cy="104775"/>
            <wp:effectExtent l="0" t="0" r="9525" b="9525"/>
            <wp:docPr id="17" name="Picture 1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Q57a]</w:t>
      </w:r>
    </w:p>
    <w:p w14:paraId="1F306BCB" w14:textId="77777777" w:rsidR="004676E2" w:rsidRPr="00C1598C" w:rsidRDefault="004676E2" w:rsidP="00B305E1">
      <w:pPr>
        <w:pStyle w:val="TelephoneScriptQuestion"/>
      </w:pPr>
      <w:r w:rsidRPr="00C1598C">
        <w:t>Q57a.</w:t>
      </w:r>
      <w:r w:rsidRPr="00C1598C">
        <w:tab/>
        <w:t>What is that language? (ENTER RESPONSE BELOW).</w:t>
      </w:r>
    </w:p>
    <w:p w14:paraId="1FA41CCB" w14:textId="77777777" w:rsidR="004676E2" w:rsidRPr="00C1598C" w:rsidRDefault="004676E2" w:rsidP="00B305E1">
      <w:pPr>
        <w:pStyle w:val="List4"/>
        <w:spacing w:after="240"/>
        <w:ind w:firstLine="0"/>
        <w:contextualSpacing w:val="0"/>
      </w:pPr>
      <w:r w:rsidRPr="00C1598C">
        <w:t>{ALLOW UP TO 50 CHARACTERS}</w:t>
      </w:r>
    </w:p>
    <w:p w14:paraId="75F16D9C" w14:textId="77777777" w:rsidR="004676E2" w:rsidRPr="00C1598C" w:rsidRDefault="004676E2" w:rsidP="00B305E1">
      <w:pPr>
        <w:pStyle w:val="List5"/>
      </w:pPr>
      <w:r w:rsidRPr="00C1598C">
        <w:t>M</w:t>
      </w:r>
      <w:r w:rsidRPr="00C1598C">
        <w:tab/>
        <w:t>MISSING/DK</w:t>
      </w:r>
    </w:p>
    <w:p w14:paraId="4A070005" w14:textId="77777777" w:rsidR="004676E2" w:rsidRPr="00C1598C" w:rsidRDefault="004676E2" w:rsidP="004676E2">
      <w:pPr>
        <w:keepNext/>
        <w:keepLines/>
        <w:numPr>
          <w:ilvl w:val="0"/>
          <w:numId w:val="19"/>
        </w:numPr>
        <w:tabs>
          <w:tab w:val="left" w:pos="1440"/>
        </w:tabs>
        <w:spacing w:after="120"/>
        <w:ind w:left="1440" w:hanging="1440"/>
      </w:pPr>
      <w:r w:rsidRPr="00C1598C">
        <w:t>Are you of Spanish, Hispanic or Latino origin or descent?</w:t>
      </w:r>
    </w:p>
    <w:p w14:paraId="09988D85" w14:textId="77777777" w:rsidR="004676E2" w:rsidRPr="00C1598C" w:rsidRDefault="004676E2" w:rsidP="004676E2">
      <w:pPr>
        <w:pStyle w:val="List4"/>
        <w:keepNext/>
        <w:numPr>
          <w:ilvl w:val="0"/>
          <w:numId w:val="79"/>
        </w:numPr>
        <w:spacing w:after="240"/>
      </w:pPr>
      <w:r w:rsidRPr="00C1598C">
        <w:t>YES</w:t>
      </w:r>
    </w:p>
    <w:p w14:paraId="3C79E8A8" w14:textId="77777777" w:rsidR="004676E2" w:rsidRPr="00C1598C" w:rsidRDefault="004676E2" w:rsidP="004676E2">
      <w:pPr>
        <w:pStyle w:val="List4"/>
        <w:keepNext/>
        <w:numPr>
          <w:ilvl w:val="0"/>
          <w:numId w:val="79"/>
        </w:numPr>
        <w:spacing w:after="240"/>
      </w:pPr>
      <w:r w:rsidRPr="00C1598C">
        <w:t xml:space="preserve">NO </w:t>
      </w:r>
      <w:r w:rsidRPr="00C1598C">
        <w:rPr>
          <w:noProof/>
        </w:rPr>
        <w:drawing>
          <wp:inline distT="0" distB="0" distL="0" distR="0" wp14:anchorId="38355652" wp14:editId="713D52A4">
            <wp:extent cx="123825" cy="104775"/>
            <wp:effectExtent l="0" t="0" r="9525" b="9525"/>
            <wp:docPr id="1755" name="Picture 175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Q59]</w:t>
      </w:r>
    </w:p>
    <w:p w14:paraId="2BDF377F"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58984906" wp14:editId="6536574D">
            <wp:extent cx="123825" cy="104775"/>
            <wp:effectExtent l="0" t="0" r="9525" b="9525"/>
            <wp:docPr id="1756" name="Picture 175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Q59]</w:t>
      </w:r>
    </w:p>
    <w:p w14:paraId="2D60BB09" w14:textId="77777777" w:rsidR="004676E2" w:rsidRPr="00C1598C" w:rsidRDefault="004676E2" w:rsidP="00B305E1">
      <w:pPr>
        <w:pStyle w:val="TelephoneScriptQuestion"/>
      </w:pPr>
      <w:r w:rsidRPr="00C1598C">
        <w:t>Q58a.</w:t>
      </w:r>
      <w:r w:rsidRPr="00C1598C">
        <w:tab/>
        <w:t>Would you say you are…</w:t>
      </w:r>
    </w:p>
    <w:p w14:paraId="72F40F13" w14:textId="77777777" w:rsidR="004676E2" w:rsidRPr="00C1598C" w:rsidRDefault="004676E2" w:rsidP="004676E2">
      <w:pPr>
        <w:pStyle w:val="List4"/>
        <w:keepNext/>
        <w:numPr>
          <w:ilvl w:val="0"/>
          <w:numId w:val="80"/>
        </w:numPr>
        <w:spacing w:after="240"/>
      </w:pPr>
      <w:r w:rsidRPr="00C1598C">
        <w:t>Puerto Rican,</w:t>
      </w:r>
    </w:p>
    <w:p w14:paraId="17F33EB2" w14:textId="77777777" w:rsidR="004676E2" w:rsidRPr="00C1598C" w:rsidRDefault="004676E2" w:rsidP="004676E2">
      <w:pPr>
        <w:pStyle w:val="List4"/>
        <w:keepNext/>
        <w:numPr>
          <w:ilvl w:val="0"/>
          <w:numId w:val="80"/>
        </w:numPr>
        <w:spacing w:after="240"/>
      </w:pPr>
      <w:r w:rsidRPr="00C1598C">
        <w:t>Mexican, Mexican American, Chicano,</w:t>
      </w:r>
    </w:p>
    <w:p w14:paraId="69B8F0A1" w14:textId="77777777" w:rsidR="004676E2" w:rsidRPr="00C1598C" w:rsidRDefault="004676E2" w:rsidP="004676E2">
      <w:pPr>
        <w:pStyle w:val="List4"/>
        <w:keepNext/>
        <w:numPr>
          <w:ilvl w:val="0"/>
          <w:numId w:val="80"/>
        </w:numPr>
        <w:spacing w:after="240"/>
      </w:pPr>
      <w:r w:rsidRPr="00C1598C">
        <w:t>Cuban, or</w:t>
      </w:r>
    </w:p>
    <w:p w14:paraId="76F432A4" w14:textId="7D166813" w:rsidR="004676E2" w:rsidRPr="00C1598C" w:rsidRDefault="004676E2" w:rsidP="004676E2">
      <w:pPr>
        <w:pStyle w:val="List4"/>
        <w:keepNext/>
        <w:numPr>
          <w:ilvl w:val="0"/>
          <w:numId w:val="80"/>
        </w:numPr>
        <w:spacing w:after="240"/>
      </w:pPr>
      <w:r w:rsidRPr="00C1598C">
        <w:t>Other Spanish/Hispanic/Latino</w:t>
      </w:r>
      <w:r w:rsidR="00886D47">
        <w:t>?</w:t>
      </w:r>
    </w:p>
    <w:p w14:paraId="1147BBD6" w14:textId="77777777" w:rsidR="004676E2" w:rsidRPr="00C1598C" w:rsidRDefault="004676E2" w:rsidP="00B305E1">
      <w:pPr>
        <w:pStyle w:val="List5"/>
      </w:pPr>
      <w:r w:rsidRPr="00C1598C">
        <w:t>M</w:t>
      </w:r>
      <w:r w:rsidRPr="00C1598C">
        <w:tab/>
        <w:t>MISSING/DK</w:t>
      </w:r>
    </w:p>
    <w:p w14:paraId="07FDB6C5" w14:textId="77777777" w:rsidR="004676E2" w:rsidRPr="00C1598C" w:rsidRDefault="004676E2" w:rsidP="004676E2">
      <w:pPr>
        <w:keepNext/>
        <w:keepLines/>
        <w:numPr>
          <w:ilvl w:val="0"/>
          <w:numId w:val="19"/>
        </w:numPr>
        <w:tabs>
          <w:tab w:val="left" w:pos="1440"/>
        </w:tabs>
        <w:spacing w:after="120"/>
        <w:ind w:left="1440" w:hanging="1440"/>
      </w:pPr>
      <w:r w:rsidRPr="00C1598C">
        <w:t>What is your race? You may choose one or more of the following. Are you…</w:t>
      </w:r>
    </w:p>
    <w:p w14:paraId="2B59559F" w14:textId="7B4FEBA3" w:rsidR="004676E2" w:rsidRPr="00C1598C" w:rsidRDefault="00366E62" w:rsidP="004676E2">
      <w:pPr>
        <w:pStyle w:val="List4"/>
        <w:keepNext/>
        <w:numPr>
          <w:ilvl w:val="0"/>
          <w:numId w:val="81"/>
        </w:numPr>
        <w:spacing w:after="240"/>
      </w:pPr>
      <w:r w:rsidRPr="00C1598C">
        <w:t>American Indian or Alaska Native</w:t>
      </w:r>
      <w:r w:rsidR="00886D47">
        <w:t>,</w:t>
      </w:r>
    </w:p>
    <w:p w14:paraId="1D367521" w14:textId="29FD1AD5" w:rsidR="004676E2" w:rsidRPr="00C1598C" w:rsidRDefault="00366E62" w:rsidP="004676E2">
      <w:pPr>
        <w:pStyle w:val="List4"/>
        <w:keepNext/>
        <w:numPr>
          <w:ilvl w:val="0"/>
          <w:numId w:val="81"/>
        </w:numPr>
        <w:spacing w:after="240"/>
      </w:pPr>
      <w:r>
        <w:t>Asian</w:t>
      </w:r>
      <w:r w:rsidR="00886D47">
        <w:t>,</w:t>
      </w:r>
    </w:p>
    <w:p w14:paraId="4D382796" w14:textId="6DFB1A5E" w:rsidR="004676E2" w:rsidRPr="00C1598C" w:rsidRDefault="00366E62" w:rsidP="004676E2">
      <w:pPr>
        <w:pStyle w:val="List4"/>
        <w:keepNext/>
        <w:numPr>
          <w:ilvl w:val="0"/>
          <w:numId w:val="81"/>
        </w:numPr>
        <w:spacing w:after="240"/>
      </w:pPr>
      <w:r w:rsidRPr="00C1598C">
        <w:t>Black or African American</w:t>
      </w:r>
      <w:r w:rsidR="004676E2" w:rsidRPr="00C1598C">
        <w:t>,</w:t>
      </w:r>
    </w:p>
    <w:p w14:paraId="7E5392F5" w14:textId="552F82CE" w:rsidR="004676E2" w:rsidRPr="00C1598C" w:rsidRDefault="00366E62" w:rsidP="004676E2">
      <w:pPr>
        <w:pStyle w:val="List4"/>
        <w:keepNext/>
        <w:numPr>
          <w:ilvl w:val="0"/>
          <w:numId w:val="81"/>
        </w:numPr>
        <w:spacing w:after="240"/>
      </w:pPr>
      <w:r w:rsidRPr="00C1598C">
        <w:t>Native Hawaiian or Pacific Islander</w:t>
      </w:r>
      <w:r w:rsidR="00481970">
        <w:t xml:space="preserve">, </w:t>
      </w:r>
      <w:r w:rsidR="007021BD">
        <w:t>or</w:t>
      </w:r>
    </w:p>
    <w:p w14:paraId="6739CFAA" w14:textId="1ABA0004" w:rsidR="004676E2" w:rsidRPr="00C1598C" w:rsidRDefault="00366E62" w:rsidP="004676E2">
      <w:pPr>
        <w:pStyle w:val="List4"/>
        <w:keepNext/>
        <w:numPr>
          <w:ilvl w:val="0"/>
          <w:numId w:val="81"/>
        </w:numPr>
        <w:spacing w:after="240"/>
      </w:pPr>
      <w:r w:rsidRPr="00C1598C">
        <w:t>White</w:t>
      </w:r>
      <w:r w:rsidR="007021BD">
        <w:t>?</w:t>
      </w:r>
    </w:p>
    <w:p w14:paraId="2FE0A6F8" w14:textId="77777777" w:rsidR="004676E2" w:rsidRPr="00C1598C" w:rsidRDefault="004676E2" w:rsidP="004676E2">
      <w:pPr>
        <w:pStyle w:val="List4"/>
        <w:keepNext/>
        <w:numPr>
          <w:ilvl w:val="0"/>
          <w:numId w:val="81"/>
        </w:numPr>
        <w:spacing w:after="240"/>
      </w:pPr>
      <w:r w:rsidRPr="00C1598C">
        <w:t>NONE OF THE ABOVE</w:t>
      </w:r>
    </w:p>
    <w:p w14:paraId="58723562" w14:textId="77777777" w:rsidR="004676E2" w:rsidRPr="00C1598C" w:rsidRDefault="004676E2" w:rsidP="00B305E1">
      <w:pPr>
        <w:pStyle w:val="List5"/>
      </w:pPr>
      <w:r w:rsidRPr="00C1598C">
        <w:t>M</w:t>
      </w:r>
      <w:r w:rsidRPr="00C1598C">
        <w:tab/>
        <w:t>MISSING/DK</w:t>
      </w:r>
    </w:p>
    <w:p w14:paraId="3076E0C5" w14:textId="77777777" w:rsidR="004676E2" w:rsidRPr="00C1598C" w:rsidRDefault="004676E2" w:rsidP="00B305E1">
      <w:pPr>
        <w:pStyle w:val="BodyTextScript"/>
        <w:ind w:left="1440"/>
      </w:pPr>
      <w:r w:rsidRPr="00C1598C">
        <w:lastRenderedPageBreak/>
        <w:t>PROGRAMMER INSTRUCTIONS: IF WHITE ONLY, BLACK/AFRICAN AMERICAN ONLY, OR AMERICAN INDIAN/ALASKA NATIVE ONLY, OR ANY COMBINATION OF THESE THREE OPTIONS, NONE OF THE ABOVE</w:t>
      </w:r>
      <w:r>
        <w:t xml:space="preserve"> OR MISSING/DK</w:t>
      </w:r>
      <w:r w:rsidRPr="00C1598C">
        <w:t>, GO TO Q_END.</w:t>
      </w:r>
    </w:p>
    <w:p w14:paraId="5B99BC2F" w14:textId="77777777" w:rsidR="004676E2" w:rsidRPr="00C1598C" w:rsidRDefault="004676E2" w:rsidP="00B305E1">
      <w:pPr>
        <w:pStyle w:val="BodyTextScript"/>
        <w:ind w:left="1440"/>
      </w:pPr>
      <w:r w:rsidRPr="00C1598C">
        <w:t xml:space="preserve">IF ASIAN ONLY, GO TO Q59A. IF WHITE, BLACK/AFRICAN AMERICAN, AND/OR AMERICAN INDIAN/ALASKA NATIVE </w:t>
      </w:r>
      <w:r w:rsidRPr="00C1598C">
        <w:rPr>
          <w:b/>
          <w:bCs/>
          <w:u w:val="single"/>
        </w:rPr>
        <w:t>AND</w:t>
      </w:r>
      <w:r w:rsidRPr="00C1598C">
        <w:rPr>
          <w:bCs/>
        </w:rPr>
        <w:t xml:space="preserve"> </w:t>
      </w:r>
      <w:r w:rsidRPr="00C1598C">
        <w:t>ASIAN ARE CHOSEN, GO TO Q59A. IF NATIVE HAWAIIAN/PACIFIC ISLANDER IS ALSO CHOSEN, SEE INSTRUCTION AFTER Q59A.</w:t>
      </w:r>
    </w:p>
    <w:p w14:paraId="33D53004" w14:textId="77777777" w:rsidR="004676E2" w:rsidRPr="00C1598C" w:rsidRDefault="004676E2" w:rsidP="00B305E1">
      <w:pPr>
        <w:pStyle w:val="BodyTextScript"/>
        <w:ind w:left="1440"/>
      </w:pPr>
      <w:r w:rsidRPr="00C1598C">
        <w:t xml:space="preserve">IF NATIVE HAWAIIAN/PACIFIC ISLANDER ONLY, GO TO 59B. IF WHITE, BLACK/AFRICAN AMERICAN, AND/OR AMERICAN INDIAN/ALASKA NATIVE </w:t>
      </w:r>
      <w:r w:rsidRPr="00C1598C">
        <w:rPr>
          <w:b/>
          <w:u w:val="single"/>
        </w:rPr>
        <w:t>AND</w:t>
      </w:r>
      <w:r w:rsidRPr="00C1598C">
        <w:rPr>
          <w:b/>
        </w:rPr>
        <w:t xml:space="preserve"> </w:t>
      </w:r>
      <w:r w:rsidRPr="00C1598C">
        <w:t>NATIVE HAWAIIAN/PACIFIC ISLANDER ARE CHOSEN, GO TO Q59B.</w:t>
      </w:r>
    </w:p>
    <w:p w14:paraId="149FD43C" w14:textId="77777777" w:rsidR="004676E2" w:rsidRPr="00C1598C" w:rsidRDefault="004676E2" w:rsidP="00B305E1">
      <w:pPr>
        <w:pStyle w:val="TelephoneScriptQuestion"/>
      </w:pPr>
      <w:r w:rsidRPr="00C1598C">
        <w:t>Q59a.</w:t>
      </w:r>
      <w:r w:rsidRPr="00C1598C">
        <w:tab/>
        <w:t>Which groups best describe you? You may choose one or more of the following. Are you…</w:t>
      </w:r>
    </w:p>
    <w:p w14:paraId="529DBFE9" w14:textId="49BD7F0A" w:rsidR="004676E2" w:rsidRPr="00C1598C" w:rsidRDefault="004676E2" w:rsidP="004676E2">
      <w:pPr>
        <w:pStyle w:val="List4"/>
        <w:keepNext/>
        <w:numPr>
          <w:ilvl w:val="0"/>
          <w:numId w:val="82"/>
        </w:numPr>
        <w:spacing w:after="240"/>
      </w:pPr>
      <w:r w:rsidRPr="00C1598C">
        <w:t>Asian Indian</w:t>
      </w:r>
      <w:r w:rsidR="007021BD">
        <w:t>,</w:t>
      </w:r>
    </w:p>
    <w:p w14:paraId="08D83DBE" w14:textId="05BF7AAD" w:rsidR="004676E2" w:rsidRPr="00C1598C" w:rsidRDefault="004676E2" w:rsidP="004676E2">
      <w:pPr>
        <w:pStyle w:val="List4"/>
        <w:keepNext/>
        <w:numPr>
          <w:ilvl w:val="0"/>
          <w:numId w:val="82"/>
        </w:numPr>
        <w:spacing w:after="240"/>
      </w:pPr>
      <w:r w:rsidRPr="00C1598C">
        <w:t>Chinese</w:t>
      </w:r>
      <w:r w:rsidR="007021BD">
        <w:t>,</w:t>
      </w:r>
    </w:p>
    <w:p w14:paraId="6AC54B4F" w14:textId="1DD202BC" w:rsidR="004676E2" w:rsidRPr="00C1598C" w:rsidRDefault="004676E2" w:rsidP="004676E2">
      <w:pPr>
        <w:pStyle w:val="List4"/>
        <w:keepNext/>
        <w:numPr>
          <w:ilvl w:val="0"/>
          <w:numId w:val="82"/>
        </w:numPr>
        <w:spacing w:after="240"/>
      </w:pPr>
      <w:r w:rsidRPr="00C1598C">
        <w:t>Filipino</w:t>
      </w:r>
      <w:r w:rsidR="007021BD">
        <w:t>,</w:t>
      </w:r>
    </w:p>
    <w:p w14:paraId="2DE6F2C3" w14:textId="1CBFAF81" w:rsidR="004676E2" w:rsidRPr="00C1598C" w:rsidRDefault="004676E2" w:rsidP="004676E2">
      <w:pPr>
        <w:pStyle w:val="List4"/>
        <w:keepNext/>
        <w:numPr>
          <w:ilvl w:val="0"/>
          <w:numId w:val="82"/>
        </w:numPr>
        <w:spacing w:after="240"/>
      </w:pPr>
      <w:r w:rsidRPr="00C1598C">
        <w:t>Japanese</w:t>
      </w:r>
      <w:r w:rsidR="007021BD">
        <w:t>,</w:t>
      </w:r>
    </w:p>
    <w:p w14:paraId="0FFBED66" w14:textId="00BCAD1A" w:rsidR="004676E2" w:rsidRPr="00C1598C" w:rsidRDefault="004676E2" w:rsidP="004676E2">
      <w:pPr>
        <w:pStyle w:val="List4"/>
        <w:keepNext/>
        <w:numPr>
          <w:ilvl w:val="0"/>
          <w:numId w:val="82"/>
        </w:numPr>
        <w:spacing w:after="240"/>
      </w:pPr>
      <w:r w:rsidRPr="00C1598C">
        <w:t>Korean</w:t>
      </w:r>
      <w:r w:rsidR="007021BD">
        <w:t>,</w:t>
      </w:r>
    </w:p>
    <w:p w14:paraId="4ECF0B44" w14:textId="7FCE5063" w:rsidR="004676E2" w:rsidRPr="00C1598C" w:rsidRDefault="004676E2" w:rsidP="004676E2">
      <w:pPr>
        <w:pStyle w:val="List4"/>
        <w:keepNext/>
        <w:numPr>
          <w:ilvl w:val="0"/>
          <w:numId w:val="82"/>
        </w:numPr>
        <w:spacing w:after="240"/>
      </w:pPr>
      <w:r w:rsidRPr="00C1598C">
        <w:t>Vietnamese</w:t>
      </w:r>
      <w:r w:rsidR="007021BD">
        <w:t>, or</w:t>
      </w:r>
    </w:p>
    <w:p w14:paraId="77F005CB" w14:textId="77777777" w:rsidR="004676E2" w:rsidRPr="00C1598C" w:rsidRDefault="004676E2" w:rsidP="004676E2">
      <w:pPr>
        <w:pStyle w:val="List4"/>
        <w:keepNext/>
        <w:numPr>
          <w:ilvl w:val="0"/>
          <w:numId w:val="82"/>
        </w:numPr>
        <w:spacing w:after="240"/>
      </w:pPr>
      <w:r w:rsidRPr="00C1598C">
        <w:t>Other Asian</w:t>
      </w:r>
      <w:r>
        <w:t>?</w:t>
      </w:r>
    </w:p>
    <w:p w14:paraId="4E1B31A2" w14:textId="77777777" w:rsidR="004676E2" w:rsidRPr="00C1598C" w:rsidRDefault="004676E2" w:rsidP="004676E2">
      <w:pPr>
        <w:pStyle w:val="List4"/>
        <w:keepNext/>
        <w:numPr>
          <w:ilvl w:val="0"/>
          <w:numId w:val="82"/>
        </w:numPr>
        <w:spacing w:after="240"/>
      </w:pPr>
      <w:r w:rsidRPr="00C1598C">
        <w:t>NONE OF THE ABOVE</w:t>
      </w:r>
    </w:p>
    <w:p w14:paraId="044BFB7B" w14:textId="77777777" w:rsidR="004676E2" w:rsidRDefault="004676E2" w:rsidP="00B305E1">
      <w:pPr>
        <w:pStyle w:val="List5"/>
      </w:pPr>
      <w:r w:rsidRPr="00C1598C">
        <w:t>M</w:t>
      </w:r>
      <w:r w:rsidRPr="00C1598C">
        <w:tab/>
        <w:t>MISSING/DK</w:t>
      </w:r>
    </w:p>
    <w:p w14:paraId="71FB592D" w14:textId="77777777" w:rsidR="004676E2" w:rsidRDefault="004676E2" w:rsidP="00B305E1">
      <w:pPr>
        <w:pStyle w:val="List5"/>
      </w:pPr>
    </w:p>
    <w:p w14:paraId="5298F5BA" w14:textId="77777777" w:rsidR="004676E2" w:rsidRPr="00C1598C" w:rsidRDefault="004676E2" w:rsidP="00B305E1">
      <w:pPr>
        <w:pStyle w:val="List5"/>
        <w:ind w:left="1440" w:firstLine="0"/>
      </w:pPr>
      <w:r w:rsidRPr="00C1598C">
        <w:t>IF NATIVE HAWAIIAN/PACIFIC ISLANDER WAS ALSO CHOSEN IN Q59, GO TO Q59B. ELSE, GO TO Q_END.</w:t>
      </w:r>
    </w:p>
    <w:p w14:paraId="5117CD71" w14:textId="77777777" w:rsidR="004676E2" w:rsidRPr="00C1598C" w:rsidRDefault="004676E2" w:rsidP="00B305E1">
      <w:pPr>
        <w:pStyle w:val="TelephoneScriptQuestion"/>
      </w:pPr>
      <w:r w:rsidRPr="00C1598C">
        <w:t>Q59b.</w:t>
      </w:r>
      <w:r w:rsidRPr="00C1598C">
        <w:tab/>
        <w:t>Which groups best describe you? You may choose one or more of the following. Are you…</w:t>
      </w:r>
    </w:p>
    <w:p w14:paraId="19313EF8" w14:textId="6C9F517F" w:rsidR="004676E2" w:rsidRPr="00C1598C" w:rsidRDefault="00366E62" w:rsidP="004676E2">
      <w:pPr>
        <w:pStyle w:val="List4"/>
        <w:keepNext/>
        <w:numPr>
          <w:ilvl w:val="0"/>
          <w:numId w:val="83"/>
        </w:numPr>
        <w:spacing w:after="240"/>
      </w:pPr>
      <w:r w:rsidRPr="00C1598C">
        <w:t>Guamanian or Chamorro</w:t>
      </w:r>
      <w:r w:rsidR="007021BD">
        <w:t>,</w:t>
      </w:r>
    </w:p>
    <w:p w14:paraId="11497E8C" w14:textId="3706703F" w:rsidR="004676E2" w:rsidRPr="00C1598C" w:rsidRDefault="00366E62" w:rsidP="004676E2">
      <w:pPr>
        <w:pStyle w:val="List4"/>
        <w:keepNext/>
        <w:numPr>
          <w:ilvl w:val="0"/>
          <w:numId w:val="83"/>
        </w:numPr>
        <w:spacing w:after="240"/>
      </w:pPr>
      <w:r w:rsidRPr="00C1598C">
        <w:t>Native Hawaiian</w:t>
      </w:r>
      <w:r w:rsidR="007021BD">
        <w:t>,</w:t>
      </w:r>
    </w:p>
    <w:p w14:paraId="4B887B27" w14:textId="102F22C9" w:rsidR="004676E2" w:rsidRPr="00C1598C" w:rsidRDefault="004676E2" w:rsidP="004676E2">
      <w:pPr>
        <w:pStyle w:val="List4"/>
        <w:keepNext/>
        <w:numPr>
          <w:ilvl w:val="0"/>
          <w:numId w:val="83"/>
        </w:numPr>
        <w:spacing w:after="240"/>
      </w:pPr>
      <w:r w:rsidRPr="00C1598C">
        <w:t>Samoan</w:t>
      </w:r>
      <w:r w:rsidR="007021BD">
        <w:t>, or</w:t>
      </w:r>
    </w:p>
    <w:p w14:paraId="4DE96D25" w14:textId="77777777" w:rsidR="004676E2" w:rsidRPr="00C1598C" w:rsidRDefault="004676E2" w:rsidP="004676E2">
      <w:pPr>
        <w:pStyle w:val="List4"/>
        <w:keepNext/>
        <w:numPr>
          <w:ilvl w:val="0"/>
          <w:numId w:val="83"/>
        </w:numPr>
        <w:spacing w:after="240"/>
      </w:pPr>
      <w:r w:rsidRPr="00C1598C">
        <w:t>Other Pacific Islander</w:t>
      </w:r>
      <w:r>
        <w:t>?</w:t>
      </w:r>
    </w:p>
    <w:p w14:paraId="0F0D0673" w14:textId="77777777" w:rsidR="004676E2" w:rsidRDefault="004676E2" w:rsidP="004676E2">
      <w:pPr>
        <w:pStyle w:val="List4"/>
        <w:numPr>
          <w:ilvl w:val="0"/>
          <w:numId w:val="83"/>
        </w:numPr>
        <w:spacing w:after="240"/>
      </w:pPr>
      <w:r w:rsidRPr="00C1598C">
        <w:t>NONE OF THE ABOVE</w:t>
      </w:r>
    </w:p>
    <w:p w14:paraId="01BD33BC" w14:textId="77777777" w:rsidR="004676E2" w:rsidRPr="00C1598C" w:rsidRDefault="004676E2" w:rsidP="00B305E1">
      <w:pPr>
        <w:pStyle w:val="List5"/>
      </w:pPr>
      <w:r w:rsidRPr="00C1598C">
        <w:t>M</w:t>
      </w:r>
      <w:r w:rsidRPr="00C1598C">
        <w:tab/>
        <w:t>MISSING/DK</w:t>
      </w:r>
    </w:p>
    <w:p w14:paraId="5276717D" w14:textId="77777777" w:rsidR="004676E2" w:rsidRPr="00C1598C" w:rsidRDefault="004676E2" w:rsidP="00B305E1">
      <w:pPr>
        <w:pStyle w:val="TelephoneScriptQuestion"/>
      </w:pPr>
      <w:r w:rsidRPr="00C1598C">
        <w:lastRenderedPageBreak/>
        <w:t>Q_END</w:t>
      </w:r>
      <w:r w:rsidRPr="00C1598C">
        <w:tab/>
        <w:t>These are all the questions I have for you. Please note that to help us understand how the experiences of hemodialysis patients change over time, you may be contacted again in the future to provide additional feedback about your dialysis care. Thank you for your time. Have a good (day/evening).</w:t>
      </w:r>
    </w:p>
    <w:p w14:paraId="24EC991D" w14:textId="77777777" w:rsidR="004676E2" w:rsidRPr="00C1598C" w:rsidRDefault="004676E2" w:rsidP="00B305E1">
      <w:pPr>
        <w:pStyle w:val="TelephoneScriptQuestion"/>
      </w:pPr>
      <w:r w:rsidRPr="00C1598C">
        <w:t>REFUSAL SCREEN:</w:t>
      </w:r>
    </w:p>
    <w:p w14:paraId="23BAA9B4" w14:textId="77777777" w:rsidR="004676E2" w:rsidRPr="00C1598C" w:rsidRDefault="004676E2" w:rsidP="00B305E1">
      <w:pPr>
        <w:pStyle w:val="TelephoneScriptQuestion"/>
      </w:pPr>
      <w:r w:rsidRPr="00C1598C">
        <w:t>Q_REF</w:t>
      </w:r>
      <w:r w:rsidRPr="00C1598C">
        <w:tab/>
        <w:t>Thank you for your time. Have a good (day/evening).</w:t>
      </w:r>
    </w:p>
    <w:p w14:paraId="410F0CE9" w14:textId="77777777" w:rsidR="00053096" w:rsidRDefault="00053096">
      <w:pPr>
        <w:spacing w:after="200" w:line="276" w:lineRule="auto"/>
      </w:pPr>
      <w:r>
        <w:br w:type="page"/>
      </w:r>
    </w:p>
    <w:p w14:paraId="550EFA78" w14:textId="77777777" w:rsidR="00053096" w:rsidRDefault="00053096" w:rsidP="00053096">
      <w:pPr>
        <w:pStyle w:val="BlankPage"/>
      </w:pPr>
    </w:p>
    <w:p w14:paraId="3AAB9ED1" w14:textId="77777777" w:rsidR="00053096" w:rsidRDefault="00053096" w:rsidP="00053096">
      <w:pPr>
        <w:pStyle w:val="BlankPage"/>
      </w:pPr>
      <w:r w:rsidRPr="006C3973">
        <w:t>[This page intentionally left blank.]</w:t>
      </w:r>
    </w:p>
    <w:p w14:paraId="6E7B6083" w14:textId="77777777" w:rsidR="00B305E1" w:rsidRPr="00C1598C" w:rsidRDefault="00B305E1" w:rsidP="00B305E1"/>
    <w:p w14:paraId="54612A8C" w14:textId="77777777" w:rsidR="004676E2" w:rsidRPr="00C1598C" w:rsidRDefault="004676E2" w:rsidP="00B305E1">
      <w:pPr>
        <w:pStyle w:val="BodyText"/>
        <w:rPr>
          <w:lang w:eastAsia="zh-CN"/>
        </w:rPr>
        <w:sectPr w:rsidR="004676E2" w:rsidRPr="00C1598C" w:rsidSect="00B305E1">
          <w:pgSz w:w="12240" w:h="15840" w:code="1"/>
          <w:pgMar w:top="1440" w:right="1440" w:bottom="1440" w:left="1440" w:header="720" w:footer="720" w:gutter="0"/>
          <w:cols w:space="720"/>
          <w:docGrid w:linePitch="360"/>
        </w:sectPr>
      </w:pPr>
    </w:p>
    <w:p w14:paraId="2EAA102E" w14:textId="30EC3E07" w:rsidR="004676E2" w:rsidRPr="00C1598C" w:rsidRDefault="004676E2" w:rsidP="00B305E1">
      <w:pPr>
        <w:pStyle w:val="AppendixHeadingTOC"/>
      </w:pPr>
      <w:bookmarkStart w:id="726" w:name="_Toc155789675"/>
      <w:r w:rsidRPr="00C1598C">
        <w:lastRenderedPageBreak/>
        <w:t>Appendix D:</w:t>
      </w:r>
      <w:r w:rsidRPr="00C1598C">
        <w:br/>
      </w:r>
      <w:r w:rsidRPr="00C1598C">
        <w:br/>
        <w:t>Spanish: Mail Survey Cover Letters, Survey, Telephone Interview Script</w:t>
      </w:r>
      <w:bookmarkEnd w:id="726"/>
    </w:p>
    <w:p w14:paraId="711E4E2E" w14:textId="77777777" w:rsidR="00B305E1" w:rsidRDefault="00B305E1" w:rsidP="00B305E1">
      <w:pPr>
        <w:spacing w:after="200" w:line="276" w:lineRule="auto"/>
        <w:rPr>
          <w:sz w:val="22"/>
        </w:rPr>
      </w:pPr>
      <w:r>
        <w:br w:type="page"/>
      </w:r>
    </w:p>
    <w:p w14:paraId="32AA2675" w14:textId="77777777" w:rsidR="00B305E1" w:rsidRDefault="00B305E1" w:rsidP="00B305E1">
      <w:pPr>
        <w:pStyle w:val="BlankPage"/>
      </w:pPr>
    </w:p>
    <w:p w14:paraId="44923823" w14:textId="4D17EE9F" w:rsidR="00B305E1" w:rsidRDefault="006C3973" w:rsidP="00B305E1">
      <w:pPr>
        <w:pStyle w:val="BlankPage"/>
      </w:pPr>
      <w:r w:rsidRPr="006C3973">
        <w:t>[This page intentionally left blank.]</w:t>
      </w:r>
    </w:p>
    <w:p w14:paraId="332369D7" w14:textId="08DB0A54" w:rsidR="00B305E1" w:rsidRPr="00C1598C" w:rsidRDefault="00B305E1" w:rsidP="00B305E1"/>
    <w:p w14:paraId="1BD54375" w14:textId="77777777" w:rsidR="004676E2" w:rsidRPr="00C1598C" w:rsidRDefault="004676E2" w:rsidP="00B305E1">
      <w:pPr>
        <w:pStyle w:val="BodyText"/>
        <w:rPr>
          <w:lang w:eastAsia="zh-CN"/>
        </w:rPr>
        <w:sectPr w:rsidR="004676E2" w:rsidRPr="00C1598C" w:rsidSect="00B305E1">
          <w:headerReference w:type="even" r:id="rId194"/>
          <w:headerReference w:type="default" r:id="rId195"/>
          <w:footerReference w:type="even" r:id="rId196"/>
          <w:footerReference w:type="default" r:id="rId197"/>
          <w:footerReference w:type="first" r:id="rId198"/>
          <w:pgSz w:w="12240" w:h="15840" w:code="1"/>
          <w:pgMar w:top="1440" w:right="1440" w:bottom="1440" w:left="1440" w:header="720" w:footer="720" w:gutter="0"/>
          <w:pgNumType w:start="1"/>
          <w:cols w:space="720"/>
          <w:titlePg/>
          <w:docGrid w:linePitch="360"/>
        </w:sectPr>
      </w:pPr>
    </w:p>
    <w:p w14:paraId="5F89AABB" w14:textId="6FFACEAD" w:rsidR="004676E2" w:rsidRDefault="004676E2" w:rsidP="00703321">
      <w:pPr>
        <w:pStyle w:val="AppHeading1"/>
        <w:spacing w:after="120"/>
      </w:pPr>
      <w:r w:rsidRPr="00C1598C">
        <w:lastRenderedPageBreak/>
        <w:t>Spanish Cover Letter 1</w:t>
      </w:r>
    </w:p>
    <w:p w14:paraId="03D7AE99" w14:textId="09B42479" w:rsidR="00666B33" w:rsidRDefault="00713561" w:rsidP="00EE08F4">
      <w:pPr>
        <w:jc w:val="center"/>
      </w:pPr>
      <w:r>
        <w:rPr>
          <w:noProof/>
        </w:rPr>
        <w:drawing>
          <wp:inline distT="0" distB="0" distL="0" distR="0" wp14:anchorId="2F97883A" wp14:editId="68CB113E">
            <wp:extent cx="5562600" cy="7696200"/>
            <wp:effectExtent l="0" t="0" r="0" b="0"/>
            <wp:docPr id="438" name="Picture 438" descr="Spanish Cover Letter 1: Screenshot of the ICH CAHPS Spanish Cover Let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Spanish Cover Letter 1: Screenshot of the ICH CAHPS Spanish Cover Letter 1."/>
                    <pic:cNvPicPr/>
                  </pic:nvPicPr>
                  <pic:blipFill>
                    <a:blip r:embed="rId199"/>
                    <a:stretch>
                      <a:fillRect/>
                    </a:stretch>
                  </pic:blipFill>
                  <pic:spPr>
                    <a:xfrm>
                      <a:off x="0" y="0"/>
                      <a:ext cx="5562600" cy="7696200"/>
                    </a:xfrm>
                    <a:prstGeom prst="rect">
                      <a:avLst/>
                    </a:prstGeom>
                  </pic:spPr>
                </pic:pic>
              </a:graphicData>
            </a:graphic>
          </wp:inline>
        </w:drawing>
      </w:r>
    </w:p>
    <w:p w14:paraId="69B38377" w14:textId="77777777" w:rsidR="00DE6BEA" w:rsidRDefault="00DE6BEA" w:rsidP="00183161">
      <w:pPr>
        <w:pStyle w:val="AppHeading1"/>
        <w:spacing w:after="120"/>
      </w:pPr>
    </w:p>
    <w:p w14:paraId="4DD929B5" w14:textId="5BAE391B" w:rsidR="004676E2" w:rsidRDefault="004676E2" w:rsidP="00183161">
      <w:pPr>
        <w:pStyle w:val="AppHeading1"/>
        <w:spacing w:after="120"/>
      </w:pPr>
      <w:r w:rsidRPr="00C1598C">
        <w:lastRenderedPageBreak/>
        <w:t>Spanish Cover Letter 2</w:t>
      </w:r>
    </w:p>
    <w:p w14:paraId="1A613B1A" w14:textId="22C0A302" w:rsidR="00B0442A" w:rsidRDefault="000F575A" w:rsidP="00EE08F4">
      <w:pPr>
        <w:jc w:val="center"/>
      </w:pPr>
      <w:r>
        <w:rPr>
          <w:noProof/>
        </w:rPr>
        <w:drawing>
          <wp:inline distT="0" distB="0" distL="0" distR="0" wp14:anchorId="15896B66" wp14:editId="6D8452C6">
            <wp:extent cx="5943600" cy="7581900"/>
            <wp:effectExtent l="0" t="0" r="0" b="0"/>
            <wp:docPr id="264" name="Picture 264" descr="Spanish Cover Letter 2: Screenshot of the ICH CAHPS Spanish Cover Let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panish Cover Letter 2: Screenshot of the ICH CAHPS Spanish Cover Letter 2."/>
                    <pic:cNvPicPr/>
                  </pic:nvPicPr>
                  <pic:blipFill>
                    <a:blip r:embed="rId200"/>
                    <a:stretch>
                      <a:fillRect/>
                    </a:stretch>
                  </pic:blipFill>
                  <pic:spPr>
                    <a:xfrm>
                      <a:off x="0" y="0"/>
                      <a:ext cx="5943600" cy="7581900"/>
                    </a:xfrm>
                    <a:prstGeom prst="rect">
                      <a:avLst/>
                    </a:prstGeom>
                  </pic:spPr>
                </pic:pic>
              </a:graphicData>
            </a:graphic>
          </wp:inline>
        </w:drawing>
      </w:r>
    </w:p>
    <w:p w14:paraId="5F69D61B" w14:textId="302792FA" w:rsidR="00CD2450" w:rsidRPr="00C1598C" w:rsidRDefault="00CD2450" w:rsidP="00183161">
      <w:pPr>
        <w:pStyle w:val="AppHeading1"/>
        <w:spacing w:after="120"/>
      </w:pPr>
    </w:p>
    <w:p w14:paraId="371537E4" w14:textId="77777777" w:rsidR="004676E2" w:rsidRPr="00C1598C" w:rsidRDefault="004676E2" w:rsidP="00B305E1">
      <w:pPr>
        <w:pStyle w:val="BodyText"/>
        <w:rPr>
          <w:lang w:eastAsia="zh-CN"/>
        </w:rPr>
        <w:sectPr w:rsidR="004676E2" w:rsidRPr="00C1598C" w:rsidSect="00336A03">
          <w:headerReference w:type="even" r:id="rId201"/>
          <w:headerReference w:type="default" r:id="rId202"/>
          <w:footerReference w:type="even" r:id="rId203"/>
          <w:footerReference w:type="first" r:id="rId204"/>
          <w:pgSz w:w="12240" w:h="15840" w:code="1"/>
          <w:pgMar w:top="1440" w:right="1440" w:bottom="1440" w:left="1440" w:header="720" w:footer="720" w:gutter="0"/>
          <w:pgNumType w:start="1"/>
          <w:cols w:space="720"/>
          <w:docGrid w:linePitch="360"/>
        </w:sectPr>
      </w:pPr>
    </w:p>
    <w:p w14:paraId="7B41A536" w14:textId="77777777" w:rsidR="00DE6BEA" w:rsidRPr="00D61E76" w:rsidRDefault="00DE6BEA" w:rsidP="00D61E76">
      <w:pPr>
        <w:pStyle w:val="Date"/>
        <w:spacing w:after="0"/>
        <w:jc w:val="right"/>
        <w:rPr>
          <w:rFonts w:ascii="Times New Roman" w:hAnsi="Times New Roman"/>
          <w:b w:val="0"/>
          <w:sz w:val="26"/>
          <w:szCs w:val="26"/>
          <w:lang w:val="es-US"/>
        </w:rPr>
      </w:pPr>
      <w:r w:rsidRPr="00D61E76">
        <w:rPr>
          <w:rFonts w:ascii="Times New Roman" w:hAnsi="Times New Roman"/>
          <w:b w:val="0"/>
          <w:sz w:val="26"/>
          <w:szCs w:val="26"/>
          <w:lang w:val="es-US"/>
        </w:rPr>
        <w:lastRenderedPageBreak/>
        <w:t>Número de OMB: 0938-0926</w:t>
      </w:r>
    </w:p>
    <w:p w14:paraId="206C120A" w14:textId="77777777" w:rsidR="00DE6BEA" w:rsidRPr="00D61E76" w:rsidRDefault="00DE6BEA" w:rsidP="00D61E76">
      <w:pPr>
        <w:pStyle w:val="Date"/>
        <w:spacing w:after="0"/>
        <w:jc w:val="right"/>
        <w:rPr>
          <w:rFonts w:ascii="Times New Roman" w:hAnsi="Times New Roman"/>
          <w:b w:val="0"/>
          <w:sz w:val="26"/>
          <w:szCs w:val="26"/>
          <w:lang w:val="es-US"/>
        </w:rPr>
      </w:pPr>
      <w:r w:rsidRPr="00D61E76">
        <w:rPr>
          <w:rFonts w:ascii="Times New Roman" w:hAnsi="Times New Roman"/>
          <w:b w:val="0"/>
          <w:sz w:val="26"/>
          <w:szCs w:val="26"/>
          <w:lang w:val="es-US"/>
        </w:rPr>
        <w:t>Fecha de vencimiento: 30 de septiembre de 2025</w:t>
      </w:r>
    </w:p>
    <w:p w14:paraId="01843D95" w14:textId="0B060A87" w:rsidR="004676E2" w:rsidRPr="009A5FF9" w:rsidRDefault="004676E2" w:rsidP="00B305E1">
      <w:pPr>
        <w:pStyle w:val="AppCTitle"/>
        <w:spacing w:before="2400" w:after="5520"/>
        <w:rPr>
          <w:lang w:val="es-US"/>
        </w:rPr>
      </w:pPr>
      <w:r w:rsidRPr="009A5FF9">
        <w:rPr>
          <w:lang w:val="es-US"/>
        </w:rPr>
        <w:t>Encuesta de Medicare de los Centros de Hemodiálisis</w:t>
      </w:r>
    </w:p>
    <w:p w14:paraId="493B2211" w14:textId="77777777" w:rsidR="004676E2" w:rsidRPr="009A269C" w:rsidRDefault="004676E2" w:rsidP="00B305E1">
      <w:pPr>
        <w:spacing w:before="720" w:after="480" w:line="240" w:lineRule="auto"/>
        <w:rPr>
          <w:sz w:val="22"/>
          <w:lang w:val="es-US"/>
        </w:rPr>
      </w:pPr>
      <w:proofErr w:type="gramStart"/>
      <w:r w:rsidRPr="009A5FF9">
        <w:rPr>
          <w:sz w:val="22"/>
          <w:lang w:val="es-US"/>
        </w:rPr>
        <w:t>De acuerdo a</w:t>
      </w:r>
      <w:proofErr w:type="gramEnd"/>
      <w:r w:rsidRPr="009A5FF9">
        <w:rPr>
          <w:sz w:val="22"/>
          <w:lang w:val="es-US"/>
        </w:rPr>
        <w:t xml:space="preserve"> la Ley de Reducción de Trabajo Administrativo de 1995</w:t>
      </w:r>
      <w:r w:rsidRPr="009A269C">
        <w:rPr>
          <w:sz w:val="22"/>
          <w:lang w:val="es-US"/>
        </w:rPr>
        <w:t xml:space="preserve"> </w:t>
      </w:r>
      <w:r w:rsidRPr="00B65C82">
        <w:rPr>
          <w:sz w:val="22"/>
          <w:lang w:val="es-ES"/>
        </w:rPr>
        <w:t>(Paperwork</w:t>
      </w:r>
      <w:r w:rsidRPr="009A269C">
        <w:rPr>
          <w:sz w:val="22"/>
          <w:lang w:val="es-US"/>
        </w:rPr>
        <w:t xml:space="preserve"> </w:t>
      </w:r>
      <w:r w:rsidRPr="00B65C82">
        <w:rPr>
          <w:sz w:val="22"/>
          <w:lang w:val="es-ES"/>
        </w:rPr>
        <w:t xml:space="preserve">Reduction Act of </w:t>
      </w:r>
      <w:r w:rsidRPr="009A269C">
        <w:rPr>
          <w:sz w:val="22"/>
          <w:lang w:val="es-US"/>
        </w:rPr>
        <w:t>1995),</w:t>
      </w:r>
      <w:r w:rsidRPr="009A5FF9">
        <w:rPr>
          <w:sz w:val="22"/>
          <w:lang w:val="es-US"/>
        </w:rPr>
        <w:t xml:space="preserve"> ninguna persona tiene la obligación de responder a un cuestionario que solicite información, a menos que lleve un número de control de OMB (Oficina de Administración y Presupuesto) válido. El número de control OMB válido para este cuestionario es 0938-0926. Se estima que el tiempo promedio necesario para completar este cuestionario es de 16 minutos por respuesta, incluyendo el tiempo para revisar las instrucciones, buscar en las fuentes de datos existentes, recopilar los datos necesarios, completar y revisar la información recopilada. Si tiene algún comentario sobre la exactitud del tiempo estimado o sugerencias para mejorar este formulario, por favor escriba a:</w:t>
      </w:r>
      <w:r w:rsidRPr="00B65C82">
        <w:rPr>
          <w:sz w:val="22"/>
          <w:lang w:val="es-ES"/>
        </w:rPr>
        <w:t xml:space="preserve"> CMS, Attn: PRA Reports Clearance Officer,</w:t>
      </w:r>
      <w:r w:rsidRPr="0079055D">
        <w:rPr>
          <w:sz w:val="22"/>
          <w:lang w:val="es-US"/>
        </w:rPr>
        <w:t xml:space="preserve"> 7500 Security Boulevard, </w:t>
      </w:r>
      <w:r w:rsidRPr="0079055D">
        <w:rPr>
          <w:sz w:val="22"/>
          <w:szCs w:val="24"/>
          <w:lang w:val="es-US"/>
        </w:rPr>
        <w:t xml:space="preserve">Mail Stop C1-25-05, </w:t>
      </w:r>
      <w:r w:rsidRPr="0079055D">
        <w:rPr>
          <w:sz w:val="22"/>
          <w:lang w:val="es-US"/>
        </w:rPr>
        <w:t>Baltimore, Maryland 21244-1850</w:t>
      </w:r>
      <w:r w:rsidRPr="009A269C">
        <w:rPr>
          <w:sz w:val="22"/>
          <w:lang w:val="es-US"/>
        </w:rPr>
        <w:t>.</w:t>
      </w:r>
    </w:p>
    <w:p w14:paraId="7C96D511" w14:textId="77777777" w:rsidR="004676E2" w:rsidRPr="009A269C" w:rsidRDefault="004676E2" w:rsidP="00B305E1">
      <w:pPr>
        <w:spacing w:after="200" w:line="276" w:lineRule="auto"/>
        <w:rPr>
          <w:lang w:val="es-US"/>
        </w:rPr>
      </w:pPr>
      <w:r w:rsidRPr="009A269C">
        <w:rPr>
          <w:lang w:val="es-US"/>
        </w:rPr>
        <w:br w:type="page"/>
      </w:r>
    </w:p>
    <w:p w14:paraId="4178F240" w14:textId="77777777" w:rsidR="004676E2" w:rsidRPr="009A5FF9" w:rsidRDefault="004676E2" w:rsidP="00B305E1">
      <w:pPr>
        <w:pStyle w:val="AppCHead2"/>
        <w:rPr>
          <w:lang w:val="es-US"/>
        </w:rPr>
      </w:pPr>
      <w:r w:rsidRPr="009A5FF9">
        <w:rPr>
          <w:lang w:val="es-US"/>
        </w:rPr>
        <w:lastRenderedPageBreak/>
        <w:t>Instrucciones para el cuestionario</w:t>
      </w:r>
    </w:p>
    <w:p w14:paraId="57F24B81" w14:textId="77777777" w:rsidR="004676E2" w:rsidRPr="009A269C" w:rsidRDefault="004676E2" w:rsidP="00B305E1">
      <w:pPr>
        <w:pStyle w:val="AppCBodyText"/>
        <w:rPr>
          <w:lang w:val="es-US"/>
        </w:rPr>
      </w:pPr>
      <w:r w:rsidRPr="009A5FF9">
        <w:rPr>
          <w:lang w:val="es-US"/>
        </w:rPr>
        <w:t>Esta encuesta trata de sus experiencias con el cuidado de diálisis en</w:t>
      </w:r>
      <w:r w:rsidRPr="009A269C">
        <w:rPr>
          <w:lang w:val="es-US"/>
        </w:rPr>
        <w:t xml:space="preserve"> [SAMPLE FACILITY NAME].</w:t>
      </w:r>
    </w:p>
    <w:p w14:paraId="05476DEE" w14:textId="77777777" w:rsidR="004676E2" w:rsidRPr="009A5FF9" w:rsidRDefault="004676E2" w:rsidP="00B305E1">
      <w:pPr>
        <w:pStyle w:val="AppCBodyText"/>
        <w:spacing w:before="840"/>
        <w:rPr>
          <w:b w:val="0"/>
          <w:lang w:val="es-US"/>
        </w:rPr>
      </w:pPr>
      <w:r w:rsidRPr="009A5FF9">
        <w:rPr>
          <w:b w:val="0"/>
          <w:lang w:val="es-US"/>
        </w:rPr>
        <w:t>Conteste cada pregunta marcando el cuadrito que aparece a la izquierda de la respuesta que usted elija.</w:t>
      </w:r>
    </w:p>
    <w:p w14:paraId="205103AD" w14:textId="77777777" w:rsidR="004676E2" w:rsidRPr="009A5FF9" w:rsidRDefault="004676E2" w:rsidP="00B305E1">
      <w:pPr>
        <w:pStyle w:val="AppCBodyText"/>
        <w:rPr>
          <w:b w:val="0"/>
          <w:lang w:val="es-US"/>
        </w:rPr>
      </w:pPr>
      <w:r w:rsidRPr="009A5FF9">
        <w:rPr>
          <w:b w:val="0"/>
          <w:lang w:val="es-US"/>
        </w:rPr>
        <w:t>A veces hay que saltarse alguna pregunta del cuestionario. Cuando esto ocurra, verá una flecha con una nota que le indicará cuál es la siguiente pregunta a la que tiene que pasar. Por ejemplo:</w:t>
      </w:r>
    </w:p>
    <w:p w14:paraId="5F06D0DF" w14:textId="77777777" w:rsidR="004676E2" w:rsidRPr="009A5FF9" w:rsidRDefault="004676E2" w:rsidP="00B305E1">
      <w:pPr>
        <w:pStyle w:val="Answer"/>
        <w:rPr>
          <w:lang w:val="es-US"/>
        </w:rPr>
      </w:pPr>
      <w:r w:rsidRPr="009A5FF9">
        <w:rPr>
          <w:vertAlign w:val="superscript"/>
          <w:lang w:val="es-US"/>
        </w:rPr>
        <w:t>1</w:t>
      </w:r>
      <w:r w:rsidRPr="009A5FF9">
        <w:rPr>
          <w:noProof/>
        </w:rPr>
        <w:drawing>
          <wp:inline distT="0" distB="0" distL="0" distR="0" wp14:anchorId="096DB5B3" wp14:editId="50E04BA0">
            <wp:extent cx="164592" cy="164592"/>
            <wp:effectExtent l="0" t="0" r="6985" b="6985"/>
            <wp:docPr id="4223" name="Picture 42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r>
      <w:r w:rsidRPr="009A5FF9">
        <w:rPr>
          <w:rFonts w:cs="Arial"/>
          <w:szCs w:val="24"/>
          <w:lang w:val="es-US"/>
        </w:rPr>
        <w:t>Sí</w:t>
      </w:r>
    </w:p>
    <w:p w14:paraId="2387F0BA" w14:textId="5A6C635D" w:rsidR="004676E2" w:rsidRPr="009A5FF9" w:rsidRDefault="004676E2" w:rsidP="00B305E1">
      <w:pPr>
        <w:pStyle w:val="AnswerLast"/>
        <w:rPr>
          <w:b/>
          <w:bCs/>
          <w:lang w:val="es-US"/>
        </w:rPr>
      </w:pPr>
      <w:r w:rsidRPr="009A5FF9">
        <w:rPr>
          <w:vertAlign w:val="superscript"/>
          <w:lang w:val="es-US"/>
        </w:rPr>
        <w:t>2</w:t>
      </w:r>
      <w:r w:rsidRPr="009A5FF9">
        <w:rPr>
          <w:noProof/>
        </w:rPr>
        <w:drawing>
          <wp:inline distT="0" distB="0" distL="0" distR="0" wp14:anchorId="47C20A6C" wp14:editId="7A16AE24">
            <wp:extent cx="180975" cy="171450"/>
            <wp:effectExtent l="0" t="0" r="9525" b="0"/>
            <wp:docPr id="3021" name="Picture 3021" descr="checkbox with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box with x"/>
                    <pic:cNvPicPr>
                      <a:picLocks noChangeAspect="1" noChangeArrowheads="1"/>
                    </pic:cNvPicPr>
                  </pic:nvPicPr>
                  <pic:blipFill>
                    <a:blip r:embed="rId187" cstate="print">
                      <a:extLst>
                        <a:ext uri="{28A0092B-C50C-407E-A947-70E740481C1C}">
                          <a14:useLocalDpi xmlns:a14="http://schemas.microsoft.com/office/drawing/2010/main" val="0"/>
                        </a:ext>
                      </a:extLst>
                    </a:blip>
                    <a:srcRect l="31873" t="24373" r="28122" b="39372"/>
                    <a:stretch>
                      <a:fillRect/>
                    </a:stretch>
                  </pic:blipFill>
                  <pic:spPr bwMode="auto">
                    <a:xfrm>
                      <a:off x="0" y="0"/>
                      <a:ext cx="180975" cy="171450"/>
                    </a:xfrm>
                    <a:prstGeom prst="rect">
                      <a:avLst/>
                    </a:prstGeom>
                    <a:noFill/>
                    <a:ln>
                      <a:noFill/>
                    </a:ln>
                  </pic:spPr>
                </pic:pic>
              </a:graphicData>
            </a:graphic>
          </wp:inline>
        </w:drawing>
      </w:r>
      <w:r w:rsidRPr="009A5FF9">
        <w:rPr>
          <w:vertAlign w:val="superscript"/>
          <w:lang w:val="es-US"/>
        </w:rPr>
        <w:tab/>
      </w:r>
      <w:r w:rsidRPr="009A5FF9">
        <w:rPr>
          <w:lang w:val="es-US"/>
        </w:rPr>
        <w:t xml:space="preserve">No </w:t>
      </w:r>
      <w:r w:rsidRPr="009A5FF9">
        <w:rPr>
          <w:noProof/>
          <w:position w:val="-4"/>
        </w:rPr>
        <w:drawing>
          <wp:inline distT="0" distB="0" distL="0" distR="0" wp14:anchorId="5323A445" wp14:editId="1961DB63">
            <wp:extent cx="182880" cy="162560"/>
            <wp:effectExtent l="0" t="0" r="0" b="0"/>
            <wp:docPr id="3022" name="Picture 302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w:t>
      </w:r>
      <w:r w:rsidR="00D33CAB" w:rsidRPr="009A5FF9">
        <w:rPr>
          <w:b/>
          <w:bCs/>
          <w:lang w:val="es-US"/>
        </w:rPr>
        <w:t>,</w:t>
      </w:r>
      <w:r w:rsidRPr="009A5FF9">
        <w:rPr>
          <w:b/>
          <w:bCs/>
          <w:lang w:val="es-US"/>
        </w:rPr>
        <w:t xml:space="preserve"> pase a la pregunta 25</w:t>
      </w:r>
    </w:p>
    <w:p w14:paraId="312AD0C2" w14:textId="77777777" w:rsidR="004676E2" w:rsidRPr="009A269C" w:rsidRDefault="004676E2" w:rsidP="00B305E1">
      <w:pPr>
        <w:pStyle w:val="BlankPage"/>
        <w:rPr>
          <w:lang w:val="es-US"/>
        </w:rPr>
        <w:sectPr w:rsidR="004676E2" w:rsidRPr="009A269C" w:rsidSect="00B305E1">
          <w:headerReference w:type="even" r:id="rId205"/>
          <w:headerReference w:type="default" r:id="rId206"/>
          <w:headerReference w:type="first" r:id="rId207"/>
          <w:footerReference w:type="first" r:id="rId208"/>
          <w:pgSz w:w="12240" w:h="15840" w:code="1"/>
          <w:pgMar w:top="1440" w:right="1440" w:bottom="1440" w:left="1440" w:header="720" w:footer="720" w:gutter="0"/>
          <w:pgBorders w:display="firstPage" w:offsetFrom="page">
            <w:top w:val="double" w:sz="12" w:space="24" w:color="auto"/>
            <w:left w:val="double" w:sz="12" w:space="24" w:color="auto"/>
            <w:bottom w:val="double" w:sz="12" w:space="24" w:color="auto"/>
            <w:right w:val="double" w:sz="12" w:space="24" w:color="auto"/>
          </w:pgBorders>
          <w:cols w:space="720"/>
          <w:titlePg/>
          <w:docGrid w:linePitch="360"/>
        </w:sectPr>
      </w:pPr>
    </w:p>
    <w:p w14:paraId="52977D5D" w14:textId="77777777" w:rsidR="004676E2" w:rsidRPr="009A5FF9" w:rsidRDefault="004676E2" w:rsidP="004676E2">
      <w:pPr>
        <w:pStyle w:val="QuestionSpanish"/>
        <w:numPr>
          <w:ilvl w:val="0"/>
          <w:numId w:val="88"/>
        </w:numPr>
        <w:spacing w:before="0"/>
        <w:ind w:left="547" w:hanging="547"/>
        <w:rPr>
          <w:lang w:val="es-US"/>
        </w:rPr>
      </w:pPr>
      <w:r w:rsidRPr="009A5FF9">
        <w:rPr>
          <w:lang w:val="es-US"/>
        </w:rPr>
        <w:lastRenderedPageBreak/>
        <w:t>¿En dónde le hacen los tratamientos de diálisis?</w:t>
      </w:r>
    </w:p>
    <w:p w14:paraId="18B13F4A" w14:textId="0B2CD1B6" w:rsidR="004676E2" w:rsidRPr="009A5FF9" w:rsidRDefault="004676E2" w:rsidP="00B305E1">
      <w:pPr>
        <w:pStyle w:val="Answer"/>
        <w:rPr>
          <w:b/>
          <w:bCs/>
          <w:lang w:val="es-US"/>
        </w:rPr>
      </w:pPr>
      <w:r w:rsidRPr="009A5FF9">
        <w:rPr>
          <w:vertAlign w:val="superscript"/>
          <w:lang w:val="es-US"/>
        </w:rPr>
        <w:t xml:space="preserve">1 </w:t>
      </w:r>
      <w:r w:rsidRPr="009A5FF9">
        <w:rPr>
          <w:noProof/>
        </w:rPr>
        <w:drawing>
          <wp:inline distT="0" distB="0" distL="0" distR="0" wp14:anchorId="5A2A2327" wp14:editId="1D93863B">
            <wp:extent cx="164592" cy="164592"/>
            <wp:effectExtent l="0" t="0" r="6985" b="6985"/>
            <wp:docPr id="4222" name="Picture 42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En la casa</w:t>
      </w:r>
      <w:r w:rsidR="009A632D" w:rsidRPr="009A5FF9">
        <w:rPr>
          <w:lang w:val="es-US"/>
        </w:rPr>
        <w:t xml:space="preserve"> o en un asilo de ancianos con servicios de enfermería especializada en donde vivo</w:t>
      </w:r>
      <w:r w:rsidRPr="009A5FF9">
        <w:rPr>
          <w:lang w:val="es-US"/>
        </w:rPr>
        <w:t xml:space="preserve"> </w:t>
      </w:r>
      <w:r w:rsidRPr="009A5FF9">
        <w:rPr>
          <w:noProof/>
          <w:position w:val="-4"/>
        </w:rPr>
        <w:drawing>
          <wp:inline distT="0" distB="0" distL="0" distR="0" wp14:anchorId="3F9150F6" wp14:editId="44DBCACE">
            <wp:extent cx="182880" cy="162560"/>
            <wp:effectExtent l="0" t="0" r="0" b="0"/>
            <wp:docPr id="3215" name="Picture 321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“En la casa</w:t>
      </w:r>
      <w:r w:rsidR="009A632D" w:rsidRPr="009A5FF9">
        <w:rPr>
          <w:b/>
          <w:bCs/>
          <w:lang w:val="es-US"/>
        </w:rPr>
        <w:t xml:space="preserve"> o en un asilo de ancianos con servicios de enfermería especializada en donde vivo</w:t>
      </w:r>
      <w:r w:rsidRPr="009A5FF9">
        <w:rPr>
          <w:b/>
          <w:bCs/>
          <w:lang w:val="es-US"/>
        </w:rPr>
        <w:t>”</w:t>
      </w:r>
      <w:r w:rsidR="00D33CAB" w:rsidRPr="009A5FF9">
        <w:rPr>
          <w:b/>
          <w:bCs/>
          <w:lang w:val="es-US"/>
        </w:rPr>
        <w:t>,</w:t>
      </w:r>
      <w:r w:rsidRPr="009A5FF9">
        <w:rPr>
          <w:b/>
          <w:bCs/>
          <w:lang w:val="es-US"/>
        </w:rPr>
        <w:t xml:space="preserve"> pase a la pregunta 45</w:t>
      </w:r>
    </w:p>
    <w:p w14:paraId="62D5BFF0" w14:textId="77777777" w:rsidR="004676E2" w:rsidRPr="009A5FF9" w:rsidRDefault="004676E2" w:rsidP="00B305E1">
      <w:pPr>
        <w:pStyle w:val="Answer"/>
        <w:rPr>
          <w:vertAlign w:val="superscript"/>
          <w:lang w:val="es-US"/>
        </w:rPr>
      </w:pPr>
      <w:r w:rsidRPr="009A5FF9">
        <w:rPr>
          <w:vertAlign w:val="superscript"/>
          <w:lang w:val="es-US"/>
        </w:rPr>
        <w:t xml:space="preserve">2 </w:t>
      </w:r>
      <w:r w:rsidRPr="009A5FF9">
        <w:rPr>
          <w:noProof/>
        </w:rPr>
        <w:drawing>
          <wp:inline distT="0" distB="0" distL="0" distR="0" wp14:anchorId="3F0007B8" wp14:editId="7F34F13C">
            <wp:extent cx="164592" cy="164592"/>
            <wp:effectExtent l="0" t="0" r="6985" b="6985"/>
            <wp:docPr id="4224" name="Picture 42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En un centro de diálisis</w:t>
      </w:r>
    </w:p>
    <w:p w14:paraId="3D315405" w14:textId="5175EE4F" w:rsidR="004676E2" w:rsidRPr="009A5FF9" w:rsidRDefault="004676E2" w:rsidP="00B305E1">
      <w:pPr>
        <w:pStyle w:val="AnswerLast"/>
        <w:spacing w:after="0"/>
        <w:rPr>
          <w:lang w:val="es-US"/>
        </w:rPr>
      </w:pPr>
      <w:r w:rsidRPr="009A5FF9">
        <w:rPr>
          <w:vertAlign w:val="superscript"/>
          <w:lang w:val="es-US"/>
        </w:rPr>
        <w:t xml:space="preserve">3 </w:t>
      </w:r>
      <w:r w:rsidRPr="009A5FF9">
        <w:rPr>
          <w:noProof/>
        </w:rPr>
        <w:drawing>
          <wp:inline distT="0" distB="0" distL="0" distR="0" wp14:anchorId="2D17915F" wp14:editId="7C30A5AD">
            <wp:extent cx="164592" cy="164592"/>
            <wp:effectExtent l="0" t="0" r="6985" b="6985"/>
            <wp:docPr id="4225" name="Picture 42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noProof/>
          <w:lang w:val="es-US"/>
        </w:rPr>
        <w:tab/>
      </w:r>
      <w:r w:rsidRPr="009A5FF9">
        <w:rPr>
          <w:lang w:val="es-US"/>
        </w:rPr>
        <w:t xml:space="preserve">Actualmente no recibo diálisis </w:t>
      </w:r>
      <w:r w:rsidRPr="009A5FF9">
        <w:rPr>
          <w:noProof/>
          <w:position w:val="-4"/>
        </w:rPr>
        <w:drawing>
          <wp:inline distT="0" distB="0" distL="0" distR="0" wp14:anchorId="7150D894" wp14:editId="459193FC">
            <wp:extent cx="182880" cy="162560"/>
            <wp:effectExtent l="0" t="0" r="0" b="0"/>
            <wp:docPr id="3216" name="Picture 321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“Actualmente</w:t>
      </w:r>
      <w:r w:rsidRPr="009A5FF9">
        <w:rPr>
          <w:b/>
          <w:lang w:val="es-US"/>
        </w:rPr>
        <w:t xml:space="preserve"> no recibo diálisis”</w:t>
      </w:r>
      <w:r w:rsidR="00D33CAB" w:rsidRPr="009A5FF9">
        <w:rPr>
          <w:b/>
          <w:lang w:val="es-US"/>
        </w:rPr>
        <w:t>,</w:t>
      </w:r>
      <w:r w:rsidRPr="009A5FF9">
        <w:rPr>
          <w:b/>
          <w:lang w:val="es-US"/>
        </w:rPr>
        <w:t xml:space="preserve"> pase a la pregunta 45</w:t>
      </w:r>
    </w:p>
    <w:p w14:paraId="28712AFF" w14:textId="77777777" w:rsidR="004676E2" w:rsidRPr="009A269C" w:rsidRDefault="004676E2" w:rsidP="004676E2">
      <w:pPr>
        <w:pStyle w:val="QuestionSpanish"/>
        <w:numPr>
          <w:ilvl w:val="0"/>
          <w:numId w:val="88"/>
        </w:numPr>
        <w:ind w:left="547" w:hanging="547"/>
        <w:rPr>
          <w:lang w:val="es-US"/>
        </w:rPr>
      </w:pPr>
      <w:r w:rsidRPr="009A5FF9">
        <w:rPr>
          <w:lang w:val="es-US"/>
        </w:rPr>
        <w:t>¿Cuánto tiempo ha estado recibiendo tratamiento de diálisis en</w:t>
      </w:r>
      <w:r w:rsidRPr="009A269C">
        <w:rPr>
          <w:lang w:val="es-US"/>
        </w:rPr>
        <w:t xml:space="preserve"> [SAMPLE FACILITY NAME]?</w:t>
      </w:r>
    </w:p>
    <w:p w14:paraId="188B30B0" w14:textId="34443992" w:rsidR="004676E2" w:rsidRPr="009A5FF9" w:rsidRDefault="004676E2" w:rsidP="00B305E1">
      <w:pPr>
        <w:pStyle w:val="Answer"/>
        <w:rPr>
          <w:b/>
          <w:bCs/>
          <w:lang w:val="es-US"/>
        </w:rPr>
      </w:pPr>
      <w:r w:rsidRPr="009A5FF9">
        <w:rPr>
          <w:vertAlign w:val="superscript"/>
          <w:lang w:val="es-US"/>
        </w:rPr>
        <w:t xml:space="preserve">1 </w:t>
      </w:r>
      <w:r w:rsidRPr="009A5FF9">
        <w:rPr>
          <w:noProof/>
        </w:rPr>
        <w:drawing>
          <wp:inline distT="0" distB="0" distL="0" distR="0" wp14:anchorId="7CE70BE0" wp14:editId="46BF8EB4">
            <wp:extent cx="164592" cy="164592"/>
            <wp:effectExtent l="0" t="0" r="6985" b="6985"/>
            <wp:docPr id="4226" name="Picture 42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Menos de 3 meses </w:t>
      </w:r>
      <w:r w:rsidRPr="009A5FF9">
        <w:rPr>
          <w:noProof/>
          <w:position w:val="-4"/>
        </w:rPr>
        <w:drawing>
          <wp:inline distT="0" distB="0" distL="0" distR="0" wp14:anchorId="3DD272D2" wp14:editId="4D8BBD8D">
            <wp:extent cx="182880" cy="162560"/>
            <wp:effectExtent l="0" t="0" r="0" b="0"/>
            <wp:docPr id="3217" name="Picture 321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“Menos de 3 meses”</w:t>
      </w:r>
      <w:r w:rsidR="00D33CAB" w:rsidRPr="009A5FF9">
        <w:rPr>
          <w:b/>
          <w:bCs/>
          <w:lang w:val="es-US"/>
        </w:rPr>
        <w:t>,</w:t>
      </w:r>
      <w:r w:rsidRPr="009A5FF9">
        <w:rPr>
          <w:b/>
          <w:bCs/>
          <w:lang w:val="es-US"/>
        </w:rPr>
        <w:t xml:space="preserve"> pase a la pregunta 45</w:t>
      </w:r>
    </w:p>
    <w:p w14:paraId="2ED77E52"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4F3AD35" wp14:editId="13487BB6">
            <wp:extent cx="164592" cy="164592"/>
            <wp:effectExtent l="0" t="0" r="6985" b="6985"/>
            <wp:docPr id="4227" name="Picture 42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Al menos 3 </w:t>
      </w:r>
      <w:proofErr w:type="gramStart"/>
      <w:r w:rsidRPr="009A5FF9">
        <w:rPr>
          <w:lang w:val="es-US"/>
        </w:rPr>
        <w:t>meses</w:t>
      </w:r>
      <w:proofErr w:type="gramEnd"/>
      <w:r w:rsidRPr="009A5FF9">
        <w:rPr>
          <w:lang w:val="es-US"/>
        </w:rPr>
        <w:t xml:space="preserve"> pero menos de 1 año</w:t>
      </w:r>
    </w:p>
    <w:p w14:paraId="1C15D3FA"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5EBEA418" wp14:editId="52AA28A6">
            <wp:extent cx="164592" cy="164592"/>
            <wp:effectExtent l="0" t="0" r="6985" b="6985"/>
            <wp:docPr id="4228" name="Picture 42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Al menos 1 </w:t>
      </w:r>
      <w:proofErr w:type="gramStart"/>
      <w:r w:rsidRPr="009A5FF9">
        <w:rPr>
          <w:lang w:val="es-US"/>
        </w:rPr>
        <w:t>año</w:t>
      </w:r>
      <w:proofErr w:type="gramEnd"/>
      <w:r w:rsidRPr="009A5FF9">
        <w:rPr>
          <w:lang w:val="es-US"/>
        </w:rPr>
        <w:t xml:space="preserve"> pero menos de 5 años</w:t>
      </w:r>
    </w:p>
    <w:p w14:paraId="0C71DC8A"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64E652C7" wp14:editId="73027A66">
            <wp:extent cx="164592" cy="164592"/>
            <wp:effectExtent l="0" t="0" r="6985" b="6985"/>
            <wp:docPr id="4229" name="Picture 42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5 años o más</w:t>
      </w:r>
    </w:p>
    <w:p w14:paraId="07264EE3" w14:textId="38616CF5" w:rsidR="004676E2" w:rsidRPr="009A5FF9" w:rsidRDefault="004676E2" w:rsidP="00B305E1">
      <w:pPr>
        <w:pStyle w:val="AnswerLast"/>
        <w:rPr>
          <w:b/>
          <w:bCs/>
          <w:lang w:val="es-US"/>
        </w:rPr>
      </w:pPr>
      <w:r w:rsidRPr="009A5FF9">
        <w:rPr>
          <w:vertAlign w:val="superscript"/>
          <w:lang w:val="es-US"/>
        </w:rPr>
        <w:t xml:space="preserve">5 </w:t>
      </w:r>
      <w:r w:rsidRPr="009A5FF9">
        <w:rPr>
          <w:noProof/>
        </w:rPr>
        <w:drawing>
          <wp:inline distT="0" distB="0" distL="0" distR="0" wp14:anchorId="411EA0A7" wp14:editId="4F05FB69">
            <wp:extent cx="164592" cy="164592"/>
            <wp:effectExtent l="0" t="0" r="6985" b="6985"/>
            <wp:docPr id="4230" name="Picture 42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Actualmente no recibo diálisis en este centro de diálisis </w:t>
      </w:r>
      <w:r w:rsidRPr="009A5FF9">
        <w:rPr>
          <w:noProof/>
          <w:position w:val="-4"/>
        </w:rPr>
        <w:drawing>
          <wp:inline distT="0" distB="0" distL="0" distR="0" wp14:anchorId="338AD5B2" wp14:editId="7034CC60">
            <wp:extent cx="182880" cy="162560"/>
            <wp:effectExtent l="0" t="0" r="0" b="0"/>
            <wp:docPr id="3218" name="Picture 321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“Actualmente no recibo diálisis en este centro de diálisis”</w:t>
      </w:r>
      <w:r w:rsidR="00D33CAB" w:rsidRPr="009A5FF9">
        <w:rPr>
          <w:b/>
          <w:bCs/>
          <w:lang w:val="es-US"/>
        </w:rPr>
        <w:t>,</w:t>
      </w:r>
      <w:r w:rsidRPr="009A5FF9">
        <w:rPr>
          <w:b/>
          <w:bCs/>
          <w:lang w:val="es-US"/>
        </w:rPr>
        <w:t xml:space="preserve"> pase a la pregunta 45</w:t>
      </w:r>
    </w:p>
    <w:p w14:paraId="63AD0925" w14:textId="77777777" w:rsidR="004676E2" w:rsidRPr="009A5FF9" w:rsidRDefault="004676E2" w:rsidP="00297D3E">
      <w:pPr>
        <w:pStyle w:val="AppCHead1"/>
        <w:rPr>
          <w:lang w:val="es-US"/>
        </w:rPr>
      </w:pPr>
      <w:r w:rsidRPr="009A5FF9">
        <w:rPr>
          <w:lang w:val="es-US"/>
        </w:rPr>
        <w:t>Sus doctores de los riñones</w:t>
      </w:r>
    </w:p>
    <w:p w14:paraId="0044B081" w14:textId="77777777" w:rsidR="004676E2" w:rsidRPr="009A5FF9" w:rsidRDefault="004676E2" w:rsidP="00B305E1">
      <w:pPr>
        <w:pStyle w:val="AppCBodyText"/>
        <w:keepNext w:val="0"/>
        <w:spacing w:before="0" w:after="240" w:line="240" w:lineRule="atLeast"/>
        <w:rPr>
          <w:lang w:val="es-US"/>
        </w:rPr>
      </w:pPr>
      <w:r w:rsidRPr="009A5FF9">
        <w:rPr>
          <w:lang w:val="es-US"/>
        </w:rPr>
        <w:t xml:space="preserve">Los doctores de los riñones son el doctor o los doctores que están más involucrados en su cuidado de diálisis actual. Esto incluye a </w:t>
      </w:r>
      <w:r w:rsidRPr="009A5FF9">
        <w:rPr>
          <w:lang w:val="es-US"/>
        </w:rPr>
        <w:t>doctores de los riñones dentro y fuera del centro de diálisis.</w:t>
      </w:r>
    </w:p>
    <w:p w14:paraId="6633F318"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le escuchaban con atención sus doctores de los riñones?</w:t>
      </w:r>
    </w:p>
    <w:p w14:paraId="7201BC54"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491805A" wp14:editId="4CF5D1BD">
            <wp:extent cx="164592" cy="164592"/>
            <wp:effectExtent l="0" t="0" r="6985" b="6985"/>
            <wp:docPr id="4231" name="Picture 42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47A2DE39"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D7C1FB9" wp14:editId="6DD9AA6F">
            <wp:extent cx="164592" cy="164592"/>
            <wp:effectExtent l="0" t="0" r="6985" b="6985"/>
            <wp:docPr id="4232" name="Picture 42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4E340659"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526C674C" wp14:editId="23C3BBEF">
            <wp:extent cx="164592" cy="164592"/>
            <wp:effectExtent l="0" t="0" r="6985" b="6985"/>
            <wp:docPr id="4233" name="Picture 42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3CE475C6"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270D73D4" wp14:editId="4A2141BD">
            <wp:extent cx="164592" cy="164592"/>
            <wp:effectExtent l="0" t="0" r="6985" b="6985"/>
            <wp:docPr id="4234" name="Picture 42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238706EC"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sus doctores de los riñones le explicaban las cosas en una forma fácil de entender?</w:t>
      </w:r>
    </w:p>
    <w:p w14:paraId="0E2144FC"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78E3D290" wp14:editId="5711D586">
            <wp:extent cx="164592" cy="164592"/>
            <wp:effectExtent l="0" t="0" r="6985" b="6985"/>
            <wp:docPr id="4235" name="Picture 42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2D602255"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62394F38" wp14:editId="4BA0F381">
            <wp:extent cx="164592" cy="164592"/>
            <wp:effectExtent l="0" t="0" r="6985" b="6985"/>
            <wp:docPr id="4236" name="Picture 42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5C11E5DA"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8AA85BC" wp14:editId="40D97063">
            <wp:extent cx="164592" cy="164592"/>
            <wp:effectExtent l="0" t="0" r="6985" b="6985"/>
            <wp:docPr id="4237" name="Picture 42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35ABC745"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70B95FCD" wp14:editId="129D3383">
            <wp:extent cx="164592" cy="164592"/>
            <wp:effectExtent l="0" t="0" r="6985" b="6985"/>
            <wp:docPr id="4238" name="Picture 42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A086B33"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sus doctores de los riñones mostraban respeto por lo que usted decía?</w:t>
      </w:r>
    </w:p>
    <w:p w14:paraId="500541C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3CDDBC4" wp14:editId="7B74CA5D">
            <wp:extent cx="164592" cy="164592"/>
            <wp:effectExtent l="0" t="0" r="6985" b="6985"/>
            <wp:docPr id="4239" name="Picture 42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74B9E069"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4A843BA9" wp14:editId="4DF18F32">
            <wp:extent cx="164592" cy="164592"/>
            <wp:effectExtent l="0" t="0" r="6985" b="6985"/>
            <wp:docPr id="4240" name="Picture 42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9E309EB"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470F51F9" wp14:editId="31C88B02">
            <wp:extent cx="164592" cy="164592"/>
            <wp:effectExtent l="0" t="0" r="6985" b="6985"/>
            <wp:docPr id="4241" name="Picture 42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360033E5"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7589A57D" wp14:editId="3C9E9D7A">
            <wp:extent cx="164592" cy="164592"/>
            <wp:effectExtent l="0" t="0" r="6985" b="6985"/>
            <wp:docPr id="4242" name="Picture 42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40D3A285"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pasaron suficiente tiempo con usted sus doctores de los riñones?</w:t>
      </w:r>
    </w:p>
    <w:p w14:paraId="120EA95A"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C0C2EE8" wp14:editId="6A704F19">
            <wp:extent cx="164592" cy="164592"/>
            <wp:effectExtent l="0" t="0" r="6985" b="6985"/>
            <wp:docPr id="4243" name="Picture 42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57839DC9"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71976398" wp14:editId="57D4C58A">
            <wp:extent cx="164592" cy="164592"/>
            <wp:effectExtent l="0" t="0" r="6985" b="6985"/>
            <wp:docPr id="4244" name="Picture 42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6F491BC8"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18AB1AC6" wp14:editId="772ED706">
            <wp:extent cx="164592" cy="164592"/>
            <wp:effectExtent l="0" t="0" r="6985" b="6985"/>
            <wp:docPr id="4245" name="Picture 42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62BBB9D8"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5AFBEAC1" wp14:editId="0D69C568">
            <wp:extent cx="164592" cy="164592"/>
            <wp:effectExtent l="0" t="0" r="6985" b="6985"/>
            <wp:docPr id="4246" name="Picture 42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56D58CC7"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En los últimos 3 meses, ¿con qué frecuencia sintió que sus doctores de los riñones realmente le apreciaban a usted como persona?</w:t>
      </w:r>
    </w:p>
    <w:p w14:paraId="59868B0E"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DC6F1B6" wp14:editId="44339F2B">
            <wp:extent cx="164592" cy="164592"/>
            <wp:effectExtent l="0" t="0" r="6985" b="6985"/>
            <wp:docPr id="4247" name="Picture 42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19916CFB"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B6E1C7A" wp14:editId="1A471E5C">
            <wp:extent cx="164592" cy="164592"/>
            <wp:effectExtent l="0" t="0" r="6985" b="6985"/>
            <wp:docPr id="4248" name="Picture 42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7B0EAB4D"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35645F14" wp14:editId="66A049D2">
            <wp:extent cx="164592" cy="164592"/>
            <wp:effectExtent l="0" t="0" r="6985" b="6985"/>
            <wp:docPr id="4249" name="Picture 42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CCEAC2B"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2E3CE90A" wp14:editId="71C4DFC0">
            <wp:extent cx="164592" cy="164592"/>
            <wp:effectExtent l="0" t="0" r="6985" b="6985"/>
            <wp:docPr id="4250" name="Picture 42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FAFEFEC" w14:textId="77777777" w:rsidR="004676E2" w:rsidRPr="009A5FF9" w:rsidRDefault="004676E2" w:rsidP="004676E2">
      <w:pPr>
        <w:pStyle w:val="QuestionSpanish"/>
        <w:numPr>
          <w:ilvl w:val="0"/>
          <w:numId w:val="88"/>
        </w:numPr>
        <w:ind w:left="547" w:hanging="547"/>
        <w:rPr>
          <w:lang w:val="es-US"/>
        </w:rPr>
      </w:pPr>
      <w:r w:rsidRPr="009A5FF9">
        <w:rPr>
          <w:lang w:val="es-US"/>
        </w:rPr>
        <w:t>Usando cualquier número del 0 al 10, donde 0 es los peores doctores de los riñones posibles y 10 es los mejores doctores de los riñones posibles, ¿qué número usaría para calificar a los doctores de los riñones que tiene ahora?</w:t>
      </w:r>
    </w:p>
    <w:p w14:paraId="3B9405C7" w14:textId="77777777" w:rsidR="004676E2" w:rsidRPr="009A5FF9" w:rsidRDefault="004676E2" w:rsidP="00B305E1">
      <w:pPr>
        <w:pStyle w:val="Answer"/>
        <w:rPr>
          <w:lang w:val="es-US"/>
        </w:rPr>
      </w:pPr>
      <w:r w:rsidRPr="009A5FF9">
        <w:rPr>
          <w:vertAlign w:val="superscript"/>
          <w:lang w:val="es-US"/>
        </w:rPr>
        <w:t xml:space="preserve">0 </w:t>
      </w:r>
      <w:r w:rsidRPr="009A5FF9">
        <w:rPr>
          <w:noProof/>
        </w:rPr>
        <w:drawing>
          <wp:inline distT="0" distB="0" distL="0" distR="0" wp14:anchorId="28C8AEA7" wp14:editId="35E117B5">
            <wp:extent cx="164592" cy="164592"/>
            <wp:effectExtent l="0" t="0" r="6985" b="6985"/>
            <wp:docPr id="4251" name="Picture 42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0</w:t>
      </w:r>
      <w:r w:rsidRPr="009A5FF9">
        <w:rPr>
          <w:lang w:val="es-US"/>
        </w:rPr>
        <w:t> </w:t>
      </w:r>
      <w:r w:rsidRPr="009A5FF9">
        <w:rPr>
          <w:lang w:val="es-US"/>
        </w:rPr>
        <w:t>Los peores doctores de los riñones posibles</w:t>
      </w:r>
    </w:p>
    <w:p w14:paraId="38AE835A"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75748D5" wp14:editId="0A91D133">
            <wp:extent cx="164592" cy="164592"/>
            <wp:effectExtent l="0" t="0" r="6985" b="6985"/>
            <wp:docPr id="4252" name="Picture 42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w:t>
      </w:r>
    </w:p>
    <w:p w14:paraId="19F1E84B"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17133F63" wp14:editId="587372BC">
            <wp:extent cx="164592" cy="164592"/>
            <wp:effectExtent l="0" t="0" r="6985" b="6985"/>
            <wp:docPr id="4253" name="Picture 42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2</w:t>
      </w:r>
    </w:p>
    <w:p w14:paraId="70693B7E"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600571DC" wp14:editId="4BEDDD69">
            <wp:extent cx="164592" cy="164592"/>
            <wp:effectExtent l="0" t="0" r="6985" b="6985"/>
            <wp:docPr id="4254" name="Picture 42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3</w:t>
      </w:r>
    </w:p>
    <w:p w14:paraId="101C3E19"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7F53F2D6" wp14:editId="5297F8F2">
            <wp:extent cx="164592" cy="164592"/>
            <wp:effectExtent l="0" t="0" r="6985" b="6985"/>
            <wp:docPr id="4255" name="Picture 42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4</w:t>
      </w:r>
    </w:p>
    <w:p w14:paraId="2686F929" w14:textId="77777777" w:rsidR="004676E2" w:rsidRPr="009A5FF9" w:rsidRDefault="004676E2" w:rsidP="00B305E1">
      <w:pPr>
        <w:pStyle w:val="Answer"/>
        <w:rPr>
          <w:lang w:val="es-US"/>
        </w:rPr>
      </w:pPr>
      <w:r w:rsidRPr="009A5FF9">
        <w:rPr>
          <w:vertAlign w:val="superscript"/>
          <w:lang w:val="es-US"/>
        </w:rPr>
        <w:t xml:space="preserve">5 </w:t>
      </w:r>
      <w:r w:rsidRPr="009A5FF9">
        <w:rPr>
          <w:noProof/>
        </w:rPr>
        <w:drawing>
          <wp:inline distT="0" distB="0" distL="0" distR="0" wp14:anchorId="2B3649D6" wp14:editId="5CBB5C20">
            <wp:extent cx="164592" cy="164592"/>
            <wp:effectExtent l="0" t="0" r="6985" b="6985"/>
            <wp:docPr id="4256" name="Picture 42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5</w:t>
      </w:r>
    </w:p>
    <w:p w14:paraId="23115697" w14:textId="77777777" w:rsidR="004676E2" w:rsidRPr="009A5FF9" w:rsidRDefault="004676E2" w:rsidP="00B305E1">
      <w:pPr>
        <w:pStyle w:val="Answer"/>
        <w:rPr>
          <w:lang w:val="es-US"/>
        </w:rPr>
      </w:pPr>
      <w:r w:rsidRPr="009A5FF9">
        <w:rPr>
          <w:vertAlign w:val="superscript"/>
          <w:lang w:val="es-US"/>
        </w:rPr>
        <w:t xml:space="preserve">6 </w:t>
      </w:r>
      <w:r w:rsidRPr="009A5FF9">
        <w:rPr>
          <w:noProof/>
        </w:rPr>
        <w:drawing>
          <wp:inline distT="0" distB="0" distL="0" distR="0" wp14:anchorId="1ACA191C" wp14:editId="563206B6">
            <wp:extent cx="164592" cy="164592"/>
            <wp:effectExtent l="0" t="0" r="6985" b="6985"/>
            <wp:docPr id="4257" name="Picture 42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6</w:t>
      </w:r>
    </w:p>
    <w:p w14:paraId="6B339746" w14:textId="77777777" w:rsidR="004676E2" w:rsidRPr="009A5FF9" w:rsidRDefault="004676E2" w:rsidP="00B305E1">
      <w:pPr>
        <w:pStyle w:val="Answer"/>
        <w:rPr>
          <w:lang w:val="es-US"/>
        </w:rPr>
      </w:pPr>
      <w:r w:rsidRPr="009A5FF9">
        <w:rPr>
          <w:vertAlign w:val="superscript"/>
          <w:lang w:val="es-US"/>
        </w:rPr>
        <w:t xml:space="preserve">7 </w:t>
      </w:r>
      <w:r w:rsidRPr="009A5FF9">
        <w:rPr>
          <w:noProof/>
        </w:rPr>
        <w:drawing>
          <wp:inline distT="0" distB="0" distL="0" distR="0" wp14:anchorId="58384F27" wp14:editId="03417F9C">
            <wp:extent cx="164592" cy="164592"/>
            <wp:effectExtent l="0" t="0" r="6985" b="6985"/>
            <wp:docPr id="4258" name="Picture 42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7</w:t>
      </w:r>
    </w:p>
    <w:p w14:paraId="353F5004" w14:textId="77777777" w:rsidR="004676E2" w:rsidRPr="009A5FF9" w:rsidRDefault="004676E2" w:rsidP="00B305E1">
      <w:pPr>
        <w:pStyle w:val="Answer"/>
        <w:rPr>
          <w:lang w:val="es-US"/>
        </w:rPr>
      </w:pPr>
      <w:r w:rsidRPr="009A5FF9">
        <w:rPr>
          <w:vertAlign w:val="superscript"/>
          <w:lang w:val="es-US"/>
        </w:rPr>
        <w:t xml:space="preserve">8 </w:t>
      </w:r>
      <w:r w:rsidRPr="009A5FF9">
        <w:rPr>
          <w:noProof/>
        </w:rPr>
        <w:drawing>
          <wp:inline distT="0" distB="0" distL="0" distR="0" wp14:anchorId="02C9417E" wp14:editId="7DE22CA1">
            <wp:extent cx="164592" cy="164592"/>
            <wp:effectExtent l="0" t="0" r="6985" b="6985"/>
            <wp:docPr id="4259" name="Picture 42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8</w:t>
      </w:r>
    </w:p>
    <w:p w14:paraId="58ED7F65" w14:textId="77777777" w:rsidR="004676E2" w:rsidRPr="009A5FF9" w:rsidRDefault="004676E2" w:rsidP="00B305E1">
      <w:pPr>
        <w:pStyle w:val="Answer"/>
        <w:rPr>
          <w:lang w:val="es-US"/>
        </w:rPr>
      </w:pPr>
      <w:r w:rsidRPr="009A5FF9">
        <w:rPr>
          <w:vertAlign w:val="superscript"/>
          <w:lang w:val="es-US"/>
        </w:rPr>
        <w:t xml:space="preserve">9 </w:t>
      </w:r>
      <w:r w:rsidRPr="009A5FF9">
        <w:rPr>
          <w:noProof/>
        </w:rPr>
        <w:drawing>
          <wp:inline distT="0" distB="0" distL="0" distR="0" wp14:anchorId="68D7139E" wp14:editId="1E1885C4">
            <wp:extent cx="164592" cy="164592"/>
            <wp:effectExtent l="0" t="0" r="6985" b="6985"/>
            <wp:docPr id="4260" name="Picture 42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9</w:t>
      </w:r>
    </w:p>
    <w:p w14:paraId="2A3D2CA5" w14:textId="77777777" w:rsidR="004676E2" w:rsidRPr="009A5FF9" w:rsidRDefault="004676E2" w:rsidP="00B305E1">
      <w:pPr>
        <w:pStyle w:val="AnswerLast"/>
        <w:ind w:hanging="644"/>
        <w:rPr>
          <w:lang w:val="es-US"/>
        </w:rPr>
      </w:pPr>
      <w:r w:rsidRPr="009A5FF9">
        <w:rPr>
          <w:vertAlign w:val="superscript"/>
          <w:lang w:val="es-US"/>
        </w:rPr>
        <w:t xml:space="preserve">10 </w:t>
      </w:r>
      <w:r w:rsidRPr="009A5FF9">
        <w:rPr>
          <w:noProof/>
        </w:rPr>
        <w:drawing>
          <wp:inline distT="0" distB="0" distL="0" distR="0" wp14:anchorId="2DD0833A" wp14:editId="33470570">
            <wp:extent cx="164592" cy="164592"/>
            <wp:effectExtent l="0" t="0" r="6985" b="6985"/>
            <wp:docPr id="4261" name="Picture 42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10</w:t>
      </w:r>
      <w:r w:rsidRPr="009A5FF9">
        <w:rPr>
          <w:lang w:val="es-US"/>
        </w:rPr>
        <w:t> </w:t>
      </w:r>
      <w:r w:rsidRPr="009A5FF9">
        <w:rPr>
          <w:lang w:val="es-US"/>
        </w:rPr>
        <w:t>Los mejores doctores de los riñones posibles</w:t>
      </w:r>
    </w:p>
    <w:p w14:paraId="07E67F73" w14:textId="77777777" w:rsidR="004676E2" w:rsidRPr="009A5FF9" w:rsidRDefault="004676E2" w:rsidP="004676E2">
      <w:pPr>
        <w:pStyle w:val="QuestionSpanish"/>
        <w:numPr>
          <w:ilvl w:val="0"/>
          <w:numId w:val="88"/>
        </w:numPr>
        <w:ind w:left="547" w:hanging="547"/>
        <w:rPr>
          <w:lang w:val="es-US"/>
        </w:rPr>
      </w:pPr>
      <w:r w:rsidRPr="009A5FF9">
        <w:rPr>
          <w:lang w:val="es-US"/>
        </w:rPr>
        <w:t>¿Sus doctores de los riñones parecen estar informados y al tanto de la atención médica que usted recibió de otros doctores?</w:t>
      </w:r>
    </w:p>
    <w:p w14:paraId="30B41986"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6A86A76" wp14:editId="4609035D">
            <wp:extent cx="164592" cy="164592"/>
            <wp:effectExtent l="0" t="0" r="6985" b="6985"/>
            <wp:docPr id="4262" name="Picture 42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0843ECBF"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62D2E019" wp14:editId="4EEC0CB4">
            <wp:extent cx="164592" cy="164592"/>
            <wp:effectExtent l="0" t="0" r="6985" b="6985"/>
            <wp:docPr id="4263" name="Picture 42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0DDFE4E" w14:textId="77777777" w:rsidR="004676E2" w:rsidRPr="009A5FF9" w:rsidRDefault="004676E2" w:rsidP="009A5FF9">
      <w:pPr>
        <w:pStyle w:val="AppCHead1"/>
        <w:keepNext/>
        <w:rPr>
          <w:lang w:val="es-US"/>
        </w:rPr>
      </w:pPr>
      <w:r w:rsidRPr="009A5FF9">
        <w:rPr>
          <w:lang w:val="es-US"/>
        </w:rPr>
        <w:t>El personal del centro de diálisis</w:t>
      </w:r>
    </w:p>
    <w:p w14:paraId="4F71C28A" w14:textId="77777777" w:rsidR="004676E2" w:rsidRPr="009A5FF9" w:rsidRDefault="004676E2" w:rsidP="00B305E1">
      <w:pPr>
        <w:pStyle w:val="AppCBodyText"/>
        <w:keepNext w:val="0"/>
        <w:spacing w:before="0" w:after="240" w:line="240" w:lineRule="atLeast"/>
        <w:rPr>
          <w:lang w:val="es-US"/>
        </w:rPr>
      </w:pPr>
      <w:r w:rsidRPr="009A5FF9">
        <w:rPr>
          <w:lang w:val="es-US"/>
        </w:rPr>
        <w:t xml:space="preserve">Para las siguientes preguntas, el personal del centro de diálisis </w:t>
      </w:r>
      <w:r w:rsidRPr="009A5FF9">
        <w:rPr>
          <w:u w:val="single"/>
          <w:lang w:val="es-US"/>
        </w:rPr>
        <w:t>no</w:t>
      </w:r>
      <w:r w:rsidRPr="009A5FF9">
        <w:rPr>
          <w:lang w:val="es-US"/>
        </w:rPr>
        <w:t xml:space="preserve"> incluye a los doctores. El personal del centro de diálisis se refiere a las enfermeras, técnicos, nutricionistas y trabajadores sociales en este centro de diálisis.</w:t>
      </w:r>
    </w:p>
    <w:p w14:paraId="5A40F78E"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le escuchaba con atención el personal del centro de diálisis?</w:t>
      </w:r>
    </w:p>
    <w:p w14:paraId="0965F11C"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0B02543" wp14:editId="10926D4F">
            <wp:extent cx="164592" cy="164592"/>
            <wp:effectExtent l="0" t="0" r="6985" b="6985"/>
            <wp:docPr id="4264" name="Picture 42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26DF6F94"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C782DBD" wp14:editId="097F94CA">
            <wp:extent cx="164592" cy="164592"/>
            <wp:effectExtent l="0" t="0" r="6985" b="6985"/>
            <wp:docPr id="4265" name="Picture 42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64C84147"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E7BB6C9" wp14:editId="6B204011">
            <wp:extent cx="164592" cy="164592"/>
            <wp:effectExtent l="0" t="0" r="6985" b="6985"/>
            <wp:docPr id="4266" name="Picture 42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17D29B1"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4F46C08A" wp14:editId="68554B6B">
            <wp:extent cx="164592" cy="164592"/>
            <wp:effectExtent l="0" t="0" r="6985" b="6985"/>
            <wp:docPr id="4267" name="Picture 42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69B55087"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le explicaba las cosas a usted el personal del centro de diálisis en una forma fácil de entender?</w:t>
      </w:r>
    </w:p>
    <w:p w14:paraId="6BDF342A"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B3B272E" wp14:editId="175AEB5A">
            <wp:extent cx="164592" cy="164592"/>
            <wp:effectExtent l="0" t="0" r="6985" b="6985"/>
            <wp:docPr id="4268" name="Picture 42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6CE12963"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160394CB" wp14:editId="226FF2F5">
            <wp:extent cx="164592" cy="164592"/>
            <wp:effectExtent l="0" t="0" r="6985" b="6985"/>
            <wp:docPr id="4269" name="Picture 42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4FDBE2B"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3BC87839" wp14:editId="14B8E6AC">
            <wp:extent cx="164592" cy="164592"/>
            <wp:effectExtent l="0" t="0" r="6985" b="6985"/>
            <wp:docPr id="4270" name="Picture 42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65752D31"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1475FE4C" wp14:editId="0DA96ABA">
            <wp:extent cx="164592" cy="164592"/>
            <wp:effectExtent l="0" t="0" r="6985" b="6985"/>
            <wp:docPr id="4271" name="Picture 42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5B53AC22"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mostró respeto por lo que usted decía?</w:t>
      </w:r>
    </w:p>
    <w:p w14:paraId="33FF6D71"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7700F21" wp14:editId="6101293F">
            <wp:extent cx="164592" cy="164592"/>
            <wp:effectExtent l="0" t="0" r="6985" b="6985"/>
            <wp:docPr id="4272" name="Picture 42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691660C4"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49841F0" wp14:editId="602644D0">
            <wp:extent cx="164592" cy="164592"/>
            <wp:effectExtent l="0" t="0" r="6985" b="6985"/>
            <wp:docPr id="4273" name="Picture 42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A8B1B71"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372ADB58" wp14:editId="022D9B82">
            <wp:extent cx="164592" cy="164592"/>
            <wp:effectExtent l="0" t="0" r="6985" b="6985"/>
            <wp:docPr id="4274" name="Picture 42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65A88887"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2AB38A38" wp14:editId="44CA3E78">
            <wp:extent cx="164592" cy="164592"/>
            <wp:effectExtent l="0" t="0" r="6985" b="6985"/>
            <wp:docPr id="4275" name="Picture 42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0D8A9204"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En los últimos 3 meses, ¿con qué frecuencia pasó suficiente tiempo con usted el personal del centro de diálisis?</w:t>
      </w:r>
    </w:p>
    <w:p w14:paraId="1810574E"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DCB4DF3" wp14:editId="1B7A1A47">
            <wp:extent cx="164592" cy="164592"/>
            <wp:effectExtent l="0" t="0" r="6985" b="6985"/>
            <wp:docPr id="4276" name="Picture 42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45F2197C"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364ED5B5" wp14:editId="09695846">
            <wp:extent cx="164592" cy="164592"/>
            <wp:effectExtent l="0" t="0" r="6985" b="6985"/>
            <wp:docPr id="4277" name="Picture 42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73C89531"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96C2EE7" wp14:editId="3650139C">
            <wp:extent cx="164592" cy="164592"/>
            <wp:effectExtent l="0" t="0" r="6985" b="6985"/>
            <wp:docPr id="4278" name="Picture 42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1106F42"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390D0A49" wp14:editId="4450585A">
            <wp:extent cx="164592" cy="164592"/>
            <wp:effectExtent l="0" t="0" r="6985" b="6985"/>
            <wp:docPr id="4279" name="Picture 42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E893DED"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sintió que el personal del centro de diálisis realmente le apreciaba a usted como persona?</w:t>
      </w:r>
    </w:p>
    <w:p w14:paraId="121965D2"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95A599F" wp14:editId="7A2D1C4C">
            <wp:extent cx="164592" cy="164592"/>
            <wp:effectExtent l="0" t="0" r="6985" b="6985"/>
            <wp:docPr id="4280" name="Picture 42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7363F005"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FA39342" wp14:editId="31552A5D">
            <wp:extent cx="164592" cy="164592"/>
            <wp:effectExtent l="0" t="0" r="6985" b="6985"/>
            <wp:docPr id="4281" name="Picture 42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5BFBDBA3"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B46EE07" wp14:editId="5B265DE1">
            <wp:extent cx="164592" cy="164592"/>
            <wp:effectExtent l="0" t="0" r="6985" b="6985"/>
            <wp:docPr id="4282" name="Picture 42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6825E4BD"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69EC6AAF" wp14:editId="2DC5B5A2">
            <wp:extent cx="164592" cy="164592"/>
            <wp:effectExtent l="0" t="0" r="6985" b="6985"/>
            <wp:docPr id="4283" name="Picture 42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0C50F6A"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le hizo sentirse lo más cómodo posible durante la diálisis?</w:t>
      </w:r>
    </w:p>
    <w:p w14:paraId="72ED066F"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4D5DD93" wp14:editId="6BA1FC15">
            <wp:extent cx="164592" cy="164592"/>
            <wp:effectExtent l="0" t="0" r="6985" b="6985"/>
            <wp:docPr id="4284" name="Picture 42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0A1CC19F"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4050ADDC" wp14:editId="722AB10D">
            <wp:extent cx="164592" cy="164592"/>
            <wp:effectExtent l="0" t="0" r="6985" b="6985"/>
            <wp:docPr id="4285" name="Picture 42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0C3C9674"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6AD741A5" wp14:editId="5EFE55F1">
            <wp:extent cx="164592" cy="164592"/>
            <wp:effectExtent l="0" t="0" r="6985" b="6985"/>
            <wp:docPr id="4286" name="Picture 42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0B64A1A2"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5E33FA42" wp14:editId="0B148B8C">
            <wp:extent cx="164592" cy="164592"/>
            <wp:effectExtent l="0" t="0" r="6985" b="6985"/>
            <wp:docPr id="4287" name="Picture 42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2E996DE3"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¿el personal del centro de diálisis mantuvo la información sobre usted y sobre su salud de la manera más privada posible para que otros pacientes no la pudieran ver o escuchar?</w:t>
      </w:r>
    </w:p>
    <w:p w14:paraId="4F19737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E3A3DF8" wp14:editId="0B683135">
            <wp:extent cx="164592" cy="164592"/>
            <wp:effectExtent l="0" t="0" r="6985" b="6985"/>
            <wp:docPr id="4288" name="Picture 42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1E70239B"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37347720" wp14:editId="72CADB4B">
            <wp:extent cx="164592" cy="164592"/>
            <wp:effectExtent l="0" t="0" r="6985" b="6985"/>
            <wp:docPr id="4289" name="Picture 42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4F12B6B1"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¿se sintió lo suficientemente cómodo como para preguntarle al personal del centro de diálisis todo lo que quería saber acerca del tratamiento de diálisis?</w:t>
      </w:r>
    </w:p>
    <w:p w14:paraId="1BF785C9"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6B4BAFD3" wp14:editId="51A51AED">
            <wp:extent cx="164592" cy="164592"/>
            <wp:effectExtent l="0" t="0" r="6985" b="6985"/>
            <wp:docPr id="4290" name="Picture 42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01D42F90"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4606D7E1" wp14:editId="0F94AE27">
            <wp:extent cx="164592" cy="164592"/>
            <wp:effectExtent l="0" t="0" r="6985" b="6985"/>
            <wp:docPr id="4291" name="Picture 42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44315BFD"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¿alguien del personal del centro de diálisis le preguntó cómo su enfermedad de los riñones afecta otros aspectos de su vida?</w:t>
      </w:r>
    </w:p>
    <w:p w14:paraId="34A2C6FD"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5E9D8B8" wp14:editId="072C00C9">
            <wp:extent cx="164592" cy="164592"/>
            <wp:effectExtent l="0" t="0" r="6985" b="6985"/>
            <wp:docPr id="4292" name="Picture 42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63B8ACBA"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3E26CEC0" wp14:editId="71D66A46">
            <wp:extent cx="164592" cy="164592"/>
            <wp:effectExtent l="0" t="0" r="6985" b="6985"/>
            <wp:docPr id="4293" name="Picture 42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EC74D16" w14:textId="77777777" w:rsidR="004676E2" w:rsidRPr="009A5FF9" w:rsidRDefault="004676E2" w:rsidP="004676E2">
      <w:pPr>
        <w:pStyle w:val="QuestionSpanish"/>
        <w:numPr>
          <w:ilvl w:val="0"/>
          <w:numId w:val="88"/>
        </w:numPr>
        <w:ind w:left="547" w:hanging="547"/>
        <w:rPr>
          <w:lang w:val="es-US"/>
        </w:rPr>
      </w:pPr>
      <w:r w:rsidRPr="009A5FF9">
        <w:rPr>
          <w:lang w:val="es-US"/>
        </w:rPr>
        <w:t>El personal del centro de diálisis puede conectarle a la máquina de diálisis a través de un injerto, una fístula o un catéter o sonda. ¿Sabe como cuidar su injerto, fístula o catéter o sonda?</w:t>
      </w:r>
    </w:p>
    <w:p w14:paraId="7EE525F2"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9B7E70E" wp14:editId="2F27E605">
            <wp:extent cx="164592" cy="164592"/>
            <wp:effectExtent l="0" t="0" r="6985" b="6985"/>
            <wp:docPr id="4294" name="Picture 42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37EDB6C4"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8B010CE" wp14:editId="05817127">
            <wp:extent cx="164592" cy="164592"/>
            <wp:effectExtent l="0" t="0" r="6985" b="6985"/>
            <wp:docPr id="4295" name="Picture 42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5894ECD"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¿qué fue lo que usaron con más frecuencia para conectarle a la máquina de diálisis?</w:t>
      </w:r>
    </w:p>
    <w:p w14:paraId="6FA0E0E4"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1DE8F21" wp14:editId="6225B409">
            <wp:extent cx="164592" cy="164592"/>
            <wp:effectExtent l="0" t="0" r="6985" b="6985"/>
            <wp:docPr id="4296" name="Picture 42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Un injerto</w:t>
      </w:r>
    </w:p>
    <w:p w14:paraId="09E0838B"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B78AF4F" wp14:editId="3FEA5512">
            <wp:extent cx="164592" cy="164592"/>
            <wp:effectExtent l="0" t="0" r="6985" b="6985"/>
            <wp:docPr id="4297" name="Picture 42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Una fístula</w:t>
      </w:r>
    </w:p>
    <w:p w14:paraId="05231097" w14:textId="0C9DC175" w:rsidR="004676E2" w:rsidRPr="009A5FF9" w:rsidRDefault="004676E2" w:rsidP="00B305E1">
      <w:pPr>
        <w:pStyle w:val="Answer"/>
        <w:rPr>
          <w:b/>
          <w:bCs/>
          <w:lang w:val="es-US"/>
        </w:rPr>
      </w:pPr>
      <w:r w:rsidRPr="009A5FF9">
        <w:rPr>
          <w:vertAlign w:val="superscript"/>
          <w:lang w:val="es-US"/>
        </w:rPr>
        <w:t xml:space="preserve">3 </w:t>
      </w:r>
      <w:r w:rsidRPr="009A5FF9">
        <w:rPr>
          <w:noProof/>
        </w:rPr>
        <w:drawing>
          <wp:inline distT="0" distB="0" distL="0" distR="0" wp14:anchorId="1BCE788C" wp14:editId="5AF340A4">
            <wp:extent cx="164592" cy="164592"/>
            <wp:effectExtent l="0" t="0" r="6985" b="6985"/>
            <wp:docPr id="4298" name="Picture 42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Un catéter o sonda </w:t>
      </w:r>
      <w:r w:rsidRPr="009A5FF9">
        <w:rPr>
          <w:noProof/>
          <w:position w:val="-4"/>
        </w:rPr>
        <w:drawing>
          <wp:inline distT="0" distB="0" distL="0" distR="0" wp14:anchorId="4103ACBE" wp14:editId="4506D4B5">
            <wp:extent cx="182880" cy="162560"/>
            <wp:effectExtent l="0" t="0" r="0" b="0"/>
            <wp:docPr id="3219" name="Picture 321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“Un catéter o sonda”</w:t>
      </w:r>
      <w:r w:rsidR="00D33CAB" w:rsidRPr="009A5FF9">
        <w:rPr>
          <w:b/>
          <w:bCs/>
          <w:lang w:val="es-US"/>
        </w:rPr>
        <w:t>,</w:t>
      </w:r>
      <w:r w:rsidRPr="009A5FF9">
        <w:rPr>
          <w:b/>
          <w:bCs/>
          <w:lang w:val="es-US"/>
        </w:rPr>
        <w:t xml:space="preserve"> pase a la pregunta</w:t>
      </w:r>
      <w:r w:rsidRPr="009A5FF9">
        <w:rPr>
          <w:lang w:val="es-US"/>
        </w:rPr>
        <w:t> </w:t>
      </w:r>
      <w:r w:rsidRPr="009A5FF9">
        <w:rPr>
          <w:b/>
          <w:bCs/>
          <w:lang w:val="es-US"/>
        </w:rPr>
        <w:t>22</w:t>
      </w:r>
    </w:p>
    <w:p w14:paraId="2D4020F6" w14:textId="1B135FCD"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321AFBDF" wp14:editId="503D64DD">
            <wp:extent cx="164592" cy="164592"/>
            <wp:effectExtent l="0" t="0" r="6985" b="6985"/>
            <wp:docPr id="4299" name="Picture 42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sé </w:t>
      </w:r>
      <w:r w:rsidRPr="009A5FF9">
        <w:rPr>
          <w:noProof/>
          <w:position w:val="-4"/>
        </w:rPr>
        <w:drawing>
          <wp:inline distT="0" distB="0" distL="0" distR="0" wp14:anchorId="5E535DBB" wp14:editId="3F3FBAE8">
            <wp:extent cx="182880" cy="162560"/>
            <wp:effectExtent l="0" t="0" r="0" b="0"/>
            <wp:docPr id="3220" name="Picture 322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 sé”</w:t>
      </w:r>
      <w:r w:rsidR="00D33CAB" w:rsidRPr="009A5FF9">
        <w:rPr>
          <w:b/>
          <w:bCs/>
          <w:lang w:val="es-US"/>
        </w:rPr>
        <w:t>,</w:t>
      </w:r>
      <w:r w:rsidRPr="009A5FF9">
        <w:rPr>
          <w:b/>
          <w:bCs/>
          <w:lang w:val="es-US"/>
        </w:rPr>
        <w:t xml:space="preserve"> pase a la pregunta</w:t>
      </w:r>
      <w:r w:rsidRPr="009A5FF9">
        <w:rPr>
          <w:lang w:val="es-US"/>
        </w:rPr>
        <w:t xml:space="preserve"> </w:t>
      </w:r>
      <w:r w:rsidRPr="009A5FF9">
        <w:rPr>
          <w:b/>
          <w:bCs/>
          <w:lang w:val="es-US"/>
        </w:rPr>
        <w:t>22</w:t>
      </w:r>
    </w:p>
    <w:p w14:paraId="103D4860"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En los últimos 3 meses, ¿con qué frecuencia el personal del centro de diálisis le insertó las agujas de manera que le causara el menor dolor posible?</w:t>
      </w:r>
    </w:p>
    <w:p w14:paraId="1A0E3789"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AF2264F" wp14:editId="06B457E1">
            <wp:extent cx="164592" cy="164592"/>
            <wp:effectExtent l="0" t="0" r="6985" b="6985"/>
            <wp:docPr id="4300" name="Picture 43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2E754023"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4F9C0889" wp14:editId="300059A5">
            <wp:extent cx="164592" cy="164592"/>
            <wp:effectExtent l="0" t="0" r="6985" b="6985"/>
            <wp:docPr id="4301" name="Picture 43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632A4F7C"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187BDBAC" wp14:editId="62A708F5">
            <wp:extent cx="164592" cy="164592"/>
            <wp:effectExtent l="0" t="0" r="6985" b="6985"/>
            <wp:docPr id="4302" name="Picture 43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693840E7"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3D0F970A" wp14:editId="1A223406">
            <wp:extent cx="164592" cy="164592"/>
            <wp:effectExtent l="0" t="0" r="6985" b="6985"/>
            <wp:docPr id="4303" name="Picture 43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2E1EDD99" w14:textId="77777777" w:rsidR="004676E2" w:rsidRPr="009A5FF9" w:rsidRDefault="004676E2" w:rsidP="00B305E1">
      <w:pPr>
        <w:pStyle w:val="AnswerLast"/>
        <w:rPr>
          <w:lang w:val="es-US"/>
        </w:rPr>
      </w:pPr>
      <w:r w:rsidRPr="009A5FF9">
        <w:rPr>
          <w:vertAlign w:val="superscript"/>
          <w:lang w:val="es-US"/>
        </w:rPr>
        <w:t xml:space="preserve">5 </w:t>
      </w:r>
      <w:r w:rsidRPr="009A5FF9">
        <w:rPr>
          <w:noProof/>
        </w:rPr>
        <w:drawing>
          <wp:inline distT="0" distB="0" distL="0" distR="0" wp14:anchorId="2D329868" wp14:editId="090D998A">
            <wp:extent cx="164592" cy="164592"/>
            <wp:effectExtent l="0" t="0" r="6985" b="6985"/>
            <wp:docPr id="4304" name="Picture 43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Yo me coloco las agujas solo</w:t>
      </w:r>
    </w:p>
    <w:p w14:paraId="7127FDD6"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le chequeó tan de cerca como usted quería mientras estaba en la máquina de diálisis?</w:t>
      </w:r>
    </w:p>
    <w:p w14:paraId="2641F0F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69C7E8BF" wp14:editId="3538C845">
            <wp:extent cx="164592" cy="164592"/>
            <wp:effectExtent l="0" t="0" r="6985" b="6985"/>
            <wp:docPr id="4305" name="Picture 43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4AC698F0"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E67D396" wp14:editId="502CF722">
            <wp:extent cx="164592" cy="164592"/>
            <wp:effectExtent l="0" t="0" r="6985" b="6985"/>
            <wp:docPr id="4306" name="Picture 43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3FE5FB2A"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6811C4CA" wp14:editId="0CB779BD">
            <wp:extent cx="164592" cy="164592"/>
            <wp:effectExtent l="0" t="0" r="6985" b="6985"/>
            <wp:docPr id="4307" name="Picture 43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4E15B23"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75C600E7" wp14:editId="481D956E">
            <wp:extent cx="164592" cy="164592"/>
            <wp:effectExtent l="0" t="0" r="6985" b="6985"/>
            <wp:docPr id="4308" name="Picture 43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0472489A"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¿ocurrió algún problema durante su diálisis?</w:t>
      </w:r>
    </w:p>
    <w:p w14:paraId="2F57EB3A"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1FA6C03" wp14:editId="6F0E7AC4">
            <wp:extent cx="164592" cy="164592"/>
            <wp:effectExtent l="0" t="0" r="6985" b="6985"/>
            <wp:docPr id="4309" name="Picture 43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5AE7DB26" w14:textId="514EFB16"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9889C94" wp14:editId="28EB987B">
            <wp:extent cx="164592" cy="164592"/>
            <wp:effectExtent l="0" t="0" r="6985" b="6985"/>
            <wp:docPr id="4310" name="Picture 43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w:t>
      </w:r>
      <w:r w:rsidRPr="009A5FF9">
        <w:rPr>
          <w:noProof/>
          <w:position w:val="-4"/>
        </w:rPr>
        <w:drawing>
          <wp:inline distT="0" distB="0" distL="0" distR="0" wp14:anchorId="714581CB" wp14:editId="12914428">
            <wp:extent cx="182880" cy="162560"/>
            <wp:effectExtent l="0" t="0" r="0" b="0"/>
            <wp:docPr id="3221" name="Picture 322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w:t>
      </w:r>
      <w:r w:rsidR="00D33CAB" w:rsidRPr="009A5FF9">
        <w:rPr>
          <w:b/>
          <w:bCs/>
          <w:lang w:val="es-US"/>
        </w:rPr>
        <w:t>,</w:t>
      </w:r>
      <w:r w:rsidRPr="009A5FF9">
        <w:rPr>
          <w:b/>
          <w:bCs/>
          <w:lang w:val="es-US"/>
        </w:rPr>
        <w:t xml:space="preserve"> pase a la pregunta</w:t>
      </w:r>
      <w:r w:rsidRPr="009A5FF9">
        <w:rPr>
          <w:lang w:val="es-US"/>
        </w:rPr>
        <w:t xml:space="preserve"> </w:t>
      </w:r>
      <w:r w:rsidRPr="009A5FF9">
        <w:rPr>
          <w:b/>
          <w:bCs/>
          <w:lang w:val="es-US"/>
        </w:rPr>
        <w:t>25</w:t>
      </w:r>
    </w:p>
    <w:p w14:paraId="0BCF1ACC"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pudo manejar los problemas que se presentaron durante su diálisis?</w:t>
      </w:r>
    </w:p>
    <w:p w14:paraId="2343BD5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69F06C4C" wp14:editId="4777A189">
            <wp:extent cx="164592" cy="164592"/>
            <wp:effectExtent l="0" t="0" r="6985" b="6985"/>
            <wp:docPr id="4311" name="Picture 43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78C41D34"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37CDD42" wp14:editId="78411AAB">
            <wp:extent cx="164592" cy="164592"/>
            <wp:effectExtent l="0" t="0" r="6985" b="6985"/>
            <wp:docPr id="4312" name="Picture 43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6A1493B"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4A90F53" wp14:editId="14BDD113">
            <wp:extent cx="164592" cy="164592"/>
            <wp:effectExtent l="0" t="0" r="6985" b="6985"/>
            <wp:docPr id="4313" name="Picture 43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4483214B"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510A8B5C" wp14:editId="1C9130E0">
            <wp:extent cx="164592" cy="164592"/>
            <wp:effectExtent l="0" t="0" r="6985" b="6985"/>
            <wp:docPr id="4314" name="Picture 43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75A1114F"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se comportó de manera profesional?</w:t>
      </w:r>
    </w:p>
    <w:p w14:paraId="3F220673"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90CBCCC" wp14:editId="48B39329">
            <wp:extent cx="164592" cy="164592"/>
            <wp:effectExtent l="0" t="0" r="6985" b="6985"/>
            <wp:docPr id="4315" name="Picture 43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175E4245"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C215673" wp14:editId="15FE495B">
            <wp:extent cx="164592" cy="164592"/>
            <wp:effectExtent l="0" t="0" r="6985" b="6985"/>
            <wp:docPr id="4316" name="Picture 43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6211867"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5750D7C9" wp14:editId="53732EE8">
            <wp:extent cx="164592" cy="164592"/>
            <wp:effectExtent l="0" t="0" r="6985" b="6985"/>
            <wp:docPr id="4317" name="Picture 43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0EB1D7E6"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04DB61E9" wp14:editId="6F47E323">
            <wp:extent cx="164592" cy="164592"/>
            <wp:effectExtent l="0" t="0" r="6985" b="6985"/>
            <wp:docPr id="4318" name="Picture 43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57B45A09" w14:textId="77777777" w:rsidR="004676E2" w:rsidRPr="009A5FF9" w:rsidRDefault="004676E2" w:rsidP="00B305E1">
      <w:pPr>
        <w:pStyle w:val="AppCBodyText"/>
        <w:rPr>
          <w:lang w:val="es-US"/>
        </w:rPr>
      </w:pPr>
      <w:r w:rsidRPr="009A5FF9">
        <w:rPr>
          <w:lang w:val="es-US"/>
        </w:rPr>
        <w:t xml:space="preserve">Recuerde </w:t>
      </w:r>
      <w:proofErr w:type="gramStart"/>
      <w:r w:rsidRPr="009A5FF9">
        <w:rPr>
          <w:lang w:val="es-US"/>
        </w:rPr>
        <w:t>que</w:t>
      </w:r>
      <w:proofErr w:type="gramEnd"/>
      <w:r w:rsidRPr="009A5FF9">
        <w:rPr>
          <w:lang w:val="es-US"/>
        </w:rPr>
        <w:t xml:space="preserve"> para estas preguntas, el personal del centro de diálisis </w:t>
      </w:r>
      <w:r w:rsidRPr="009A5FF9">
        <w:rPr>
          <w:u w:val="single"/>
          <w:lang w:val="es-US"/>
        </w:rPr>
        <w:t>no</w:t>
      </w:r>
      <w:r w:rsidRPr="009A5FF9">
        <w:rPr>
          <w:lang w:val="es-US"/>
        </w:rPr>
        <w:t xml:space="preserve"> incluye a los doctores. El personal del centro de diálisis se refiere a las enfermeras, técnicos, nutricionistas y trabajadores sociales en este centro de diálisis.</w:t>
      </w:r>
    </w:p>
    <w:p w14:paraId="3CEEF00C"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¿el personal del centro de diálisis habló con usted acerca de lo que debería comer y beber?</w:t>
      </w:r>
    </w:p>
    <w:p w14:paraId="357BE1F7"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3E19819" wp14:editId="7094BD96">
            <wp:extent cx="164592" cy="164592"/>
            <wp:effectExtent l="0" t="0" r="6985" b="6985"/>
            <wp:docPr id="4319" name="Picture 43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6C987FE5"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53A20C6" wp14:editId="72081A60">
            <wp:extent cx="164592" cy="164592"/>
            <wp:effectExtent l="0" t="0" r="6985" b="6985"/>
            <wp:docPr id="4320" name="Picture 43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16F52C1"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¿con qué frecuencia el personal del centro de diálisis le explicó los resultados de las pruebas de sangre de una manera fácil de entender?</w:t>
      </w:r>
    </w:p>
    <w:p w14:paraId="16C67295"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BE8DBE5" wp14:editId="6F48C651">
            <wp:extent cx="164592" cy="164592"/>
            <wp:effectExtent l="0" t="0" r="6985" b="6985"/>
            <wp:docPr id="4321" name="Picture 43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56268802"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5ED015E" wp14:editId="005A5B61">
            <wp:extent cx="164592" cy="164592"/>
            <wp:effectExtent l="0" t="0" r="6985" b="6985"/>
            <wp:docPr id="4322" name="Picture 43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1F3C9250"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5703EC1" wp14:editId="5E243387">
            <wp:extent cx="164592" cy="164592"/>
            <wp:effectExtent l="0" t="0" r="6985" b="6985"/>
            <wp:docPr id="4323" name="Picture 43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1C5DBE1"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2DD999DC" wp14:editId="0FF06245">
            <wp:extent cx="164592" cy="164592"/>
            <wp:effectExtent l="0" t="0" r="6985" b="6985"/>
            <wp:docPr id="4324" name="Picture 43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4E913841"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Como paciente, usted tiene ciertos derechos. Por ejemplo, usted tiene derecho a ser tratado con respeto y tiene derecho a tener privacidad. ¿Alguna vez le dieron en este centro de diálisis información por escrito acerca de sus derechos como paciente?</w:t>
      </w:r>
    </w:p>
    <w:p w14:paraId="3427F6A5"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3F6A046" wp14:editId="776F6189">
            <wp:extent cx="164592" cy="164592"/>
            <wp:effectExtent l="0" t="0" r="6985" b="6985"/>
            <wp:docPr id="4325" name="Picture 43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7C2DFA65"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06FDC93F" wp14:editId="511E2EC2">
            <wp:extent cx="164592" cy="164592"/>
            <wp:effectExtent l="0" t="0" r="6985" b="6985"/>
            <wp:docPr id="4326" name="Picture 43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0AEBE876" w14:textId="77777777" w:rsidR="004676E2" w:rsidRPr="009A5FF9" w:rsidRDefault="004676E2" w:rsidP="004676E2">
      <w:pPr>
        <w:pStyle w:val="QuestionSpanish"/>
        <w:numPr>
          <w:ilvl w:val="0"/>
          <w:numId w:val="88"/>
        </w:numPr>
        <w:ind w:left="547" w:hanging="547"/>
        <w:rPr>
          <w:lang w:val="es-US"/>
        </w:rPr>
      </w:pPr>
      <w:r w:rsidRPr="009A5FF9">
        <w:rPr>
          <w:lang w:val="es-US"/>
        </w:rPr>
        <w:t>¿Alguna vez el personal de este centro de diálisis repasó con usted sus derechos como paciente?</w:t>
      </w:r>
    </w:p>
    <w:p w14:paraId="17419C69"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DF49D26" wp14:editId="7C3D7805">
            <wp:extent cx="164592" cy="164592"/>
            <wp:effectExtent l="0" t="0" r="6985" b="6985"/>
            <wp:docPr id="4327" name="Picture 43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4B1A1BB2"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5D324104" wp14:editId="6BF51130">
            <wp:extent cx="164592" cy="164592"/>
            <wp:effectExtent l="0" t="0" r="6985" b="6985"/>
            <wp:docPr id="4328" name="Picture 43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43A5544E" w14:textId="77777777" w:rsidR="004676E2" w:rsidRPr="009A5FF9" w:rsidRDefault="004676E2" w:rsidP="004676E2">
      <w:pPr>
        <w:pStyle w:val="QuestionSpanish"/>
        <w:numPr>
          <w:ilvl w:val="0"/>
          <w:numId w:val="88"/>
        </w:numPr>
        <w:ind w:left="547" w:hanging="547"/>
        <w:rPr>
          <w:lang w:val="es-US"/>
        </w:rPr>
      </w:pPr>
      <w:r w:rsidRPr="009A5FF9">
        <w:rPr>
          <w:lang w:val="es-US"/>
        </w:rPr>
        <w:t>¿Alguna vez el personal del centro de diálisis le dijo qué debe hacer si tiene un problema de salud cuando está en casa?</w:t>
      </w:r>
    </w:p>
    <w:p w14:paraId="38A0099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3A15D5E" wp14:editId="5087AD99">
            <wp:extent cx="164592" cy="164592"/>
            <wp:effectExtent l="0" t="0" r="6985" b="6985"/>
            <wp:docPr id="4329" name="Picture 43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6E9D4DE8"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001BA73E" wp14:editId="3FEBB523">
            <wp:extent cx="164592" cy="164592"/>
            <wp:effectExtent l="0" t="0" r="6985" b="6985"/>
            <wp:docPr id="4330" name="Picture 43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23C2ABE1" w14:textId="77777777" w:rsidR="004676E2" w:rsidRPr="009A5FF9" w:rsidRDefault="004676E2" w:rsidP="004676E2">
      <w:pPr>
        <w:pStyle w:val="QuestionSpanish"/>
        <w:numPr>
          <w:ilvl w:val="0"/>
          <w:numId w:val="88"/>
        </w:numPr>
        <w:ind w:left="547" w:hanging="547"/>
        <w:rPr>
          <w:lang w:val="es-US"/>
        </w:rPr>
      </w:pPr>
      <w:r w:rsidRPr="009A5FF9">
        <w:rPr>
          <w:lang w:val="es-US"/>
        </w:rPr>
        <w:t>¿Alguna vez un miembro del centro de diálisis le dijo cómo desconectarse de la máquina si hay una emergencia en el centro?</w:t>
      </w:r>
    </w:p>
    <w:p w14:paraId="7E488E1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090E1B9" wp14:editId="61304E8C">
            <wp:extent cx="164592" cy="164592"/>
            <wp:effectExtent l="0" t="0" r="6985" b="6985"/>
            <wp:docPr id="4331" name="Picture 43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4080AAED"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542309F" wp14:editId="274FFC7C">
            <wp:extent cx="164592" cy="164592"/>
            <wp:effectExtent l="0" t="0" r="6985" b="6985"/>
            <wp:docPr id="4332" name="Picture 43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232A2F86" w14:textId="77777777" w:rsidR="004676E2" w:rsidRPr="009A5FF9" w:rsidRDefault="004676E2" w:rsidP="004676E2">
      <w:pPr>
        <w:pStyle w:val="QuestionSpanish"/>
        <w:numPr>
          <w:ilvl w:val="0"/>
          <w:numId w:val="88"/>
        </w:numPr>
        <w:ind w:left="547" w:hanging="547"/>
        <w:rPr>
          <w:lang w:val="es-US"/>
        </w:rPr>
      </w:pPr>
      <w:r w:rsidRPr="009A5FF9">
        <w:rPr>
          <w:lang w:val="es-US"/>
        </w:rPr>
        <w:t>Usando cualquier número del 0 al 10, donde 0 es el peor personal del centro de diálisis posible y 10 es el mejor personal del centro de diálisis posible, ¿qué número usaría para calificar al personal de su centro de diálisis?</w:t>
      </w:r>
    </w:p>
    <w:p w14:paraId="246DF0F6" w14:textId="77777777" w:rsidR="004676E2" w:rsidRPr="009A5FF9" w:rsidRDefault="004676E2" w:rsidP="00B305E1">
      <w:pPr>
        <w:pStyle w:val="Answer"/>
        <w:rPr>
          <w:lang w:val="es-US"/>
        </w:rPr>
      </w:pPr>
      <w:r w:rsidRPr="009A5FF9">
        <w:rPr>
          <w:vertAlign w:val="superscript"/>
          <w:lang w:val="es-US"/>
        </w:rPr>
        <w:t xml:space="preserve">0 </w:t>
      </w:r>
      <w:r w:rsidRPr="009A5FF9">
        <w:rPr>
          <w:noProof/>
        </w:rPr>
        <w:drawing>
          <wp:inline distT="0" distB="0" distL="0" distR="0" wp14:anchorId="4295E7C8" wp14:editId="0BE9A91E">
            <wp:extent cx="164592" cy="164592"/>
            <wp:effectExtent l="0" t="0" r="6985" b="6985"/>
            <wp:docPr id="4333" name="Picture 43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0</w:t>
      </w:r>
      <w:r w:rsidRPr="009A5FF9">
        <w:rPr>
          <w:lang w:val="es-US"/>
        </w:rPr>
        <w:t> </w:t>
      </w:r>
      <w:r w:rsidRPr="009A5FF9">
        <w:rPr>
          <w:lang w:val="es-US"/>
        </w:rPr>
        <w:t>El peor personal posible del centro de diálisis</w:t>
      </w:r>
    </w:p>
    <w:p w14:paraId="28C1D992"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E09A5FD" wp14:editId="73319653">
            <wp:extent cx="164592" cy="164592"/>
            <wp:effectExtent l="0" t="0" r="6985" b="6985"/>
            <wp:docPr id="4334" name="Picture 43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w:t>
      </w:r>
    </w:p>
    <w:p w14:paraId="2FC48577"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060EFED" wp14:editId="31E14804">
            <wp:extent cx="164592" cy="164592"/>
            <wp:effectExtent l="0" t="0" r="6985" b="6985"/>
            <wp:docPr id="4335" name="Picture 43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2</w:t>
      </w:r>
    </w:p>
    <w:p w14:paraId="2140EE63"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A949107" wp14:editId="208C8FA3">
            <wp:extent cx="164592" cy="164592"/>
            <wp:effectExtent l="0" t="0" r="6985" b="6985"/>
            <wp:docPr id="4336" name="Picture 43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3</w:t>
      </w:r>
    </w:p>
    <w:p w14:paraId="530622BB"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4B6F2EBD" wp14:editId="0360F04A">
            <wp:extent cx="164592" cy="164592"/>
            <wp:effectExtent l="0" t="0" r="6985" b="6985"/>
            <wp:docPr id="4337" name="Picture 43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4</w:t>
      </w:r>
    </w:p>
    <w:p w14:paraId="2D6F46D0" w14:textId="77777777" w:rsidR="004676E2" w:rsidRPr="009A5FF9" w:rsidRDefault="004676E2" w:rsidP="00B305E1">
      <w:pPr>
        <w:pStyle w:val="Answer"/>
        <w:rPr>
          <w:lang w:val="es-US"/>
        </w:rPr>
      </w:pPr>
      <w:r w:rsidRPr="009A5FF9">
        <w:rPr>
          <w:vertAlign w:val="superscript"/>
          <w:lang w:val="es-US"/>
        </w:rPr>
        <w:t xml:space="preserve">5 </w:t>
      </w:r>
      <w:r w:rsidRPr="009A5FF9">
        <w:rPr>
          <w:noProof/>
        </w:rPr>
        <w:drawing>
          <wp:inline distT="0" distB="0" distL="0" distR="0" wp14:anchorId="38EF0260" wp14:editId="443AFF42">
            <wp:extent cx="164592" cy="164592"/>
            <wp:effectExtent l="0" t="0" r="6985" b="6985"/>
            <wp:docPr id="4338" name="Picture 43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5</w:t>
      </w:r>
    </w:p>
    <w:p w14:paraId="20FC5C1A" w14:textId="77777777" w:rsidR="004676E2" w:rsidRPr="009A5FF9" w:rsidRDefault="004676E2" w:rsidP="00B305E1">
      <w:pPr>
        <w:pStyle w:val="Answer"/>
        <w:rPr>
          <w:lang w:val="es-US"/>
        </w:rPr>
      </w:pPr>
      <w:r w:rsidRPr="009A5FF9">
        <w:rPr>
          <w:vertAlign w:val="superscript"/>
          <w:lang w:val="es-US"/>
        </w:rPr>
        <w:t xml:space="preserve">6 </w:t>
      </w:r>
      <w:r w:rsidRPr="009A5FF9">
        <w:rPr>
          <w:noProof/>
        </w:rPr>
        <w:drawing>
          <wp:inline distT="0" distB="0" distL="0" distR="0" wp14:anchorId="265F4D69" wp14:editId="31298518">
            <wp:extent cx="164592" cy="164592"/>
            <wp:effectExtent l="0" t="0" r="6985" b="6985"/>
            <wp:docPr id="4339" name="Picture 43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6</w:t>
      </w:r>
    </w:p>
    <w:p w14:paraId="0C661050" w14:textId="77777777" w:rsidR="004676E2" w:rsidRPr="009A5FF9" w:rsidRDefault="004676E2" w:rsidP="00B305E1">
      <w:pPr>
        <w:pStyle w:val="Answer"/>
        <w:rPr>
          <w:lang w:val="es-US"/>
        </w:rPr>
      </w:pPr>
      <w:r w:rsidRPr="009A5FF9">
        <w:rPr>
          <w:vertAlign w:val="superscript"/>
          <w:lang w:val="es-US"/>
        </w:rPr>
        <w:t xml:space="preserve">7 </w:t>
      </w:r>
      <w:r w:rsidRPr="009A5FF9">
        <w:rPr>
          <w:noProof/>
        </w:rPr>
        <w:drawing>
          <wp:inline distT="0" distB="0" distL="0" distR="0" wp14:anchorId="20E3BC4B" wp14:editId="5BBB432A">
            <wp:extent cx="164592" cy="164592"/>
            <wp:effectExtent l="0" t="0" r="6985" b="6985"/>
            <wp:docPr id="4340" name="Picture 43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7</w:t>
      </w:r>
    </w:p>
    <w:p w14:paraId="428C8FC0" w14:textId="77777777" w:rsidR="004676E2" w:rsidRPr="009A5FF9" w:rsidRDefault="004676E2" w:rsidP="00B305E1">
      <w:pPr>
        <w:pStyle w:val="Answer"/>
        <w:rPr>
          <w:lang w:val="es-US"/>
        </w:rPr>
      </w:pPr>
      <w:r w:rsidRPr="009A5FF9">
        <w:rPr>
          <w:vertAlign w:val="superscript"/>
          <w:lang w:val="es-US"/>
        </w:rPr>
        <w:t xml:space="preserve">8 </w:t>
      </w:r>
      <w:r w:rsidRPr="009A5FF9">
        <w:rPr>
          <w:noProof/>
        </w:rPr>
        <w:drawing>
          <wp:inline distT="0" distB="0" distL="0" distR="0" wp14:anchorId="3A0C8BC2" wp14:editId="0E5A61BA">
            <wp:extent cx="164592" cy="164592"/>
            <wp:effectExtent l="0" t="0" r="6985" b="6985"/>
            <wp:docPr id="4341" name="Picture 43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8</w:t>
      </w:r>
    </w:p>
    <w:p w14:paraId="2573858E" w14:textId="77777777" w:rsidR="004676E2" w:rsidRPr="009A5FF9" w:rsidRDefault="004676E2" w:rsidP="00B305E1">
      <w:pPr>
        <w:pStyle w:val="Answer"/>
        <w:rPr>
          <w:lang w:val="es-US"/>
        </w:rPr>
      </w:pPr>
      <w:r w:rsidRPr="009A5FF9">
        <w:rPr>
          <w:vertAlign w:val="superscript"/>
          <w:lang w:val="es-US"/>
        </w:rPr>
        <w:t xml:space="preserve">9 </w:t>
      </w:r>
      <w:r w:rsidRPr="009A5FF9">
        <w:rPr>
          <w:noProof/>
        </w:rPr>
        <w:drawing>
          <wp:inline distT="0" distB="0" distL="0" distR="0" wp14:anchorId="3C63E4A7" wp14:editId="5F47AA77">
            <wp:extent cx="164592" cy="164592"/>
            <wp:effectExtent l="0" t="0" r="6985" b="6985"/>
            <wp:docPr id="4342" name="Picture 43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9</w:t>
      </w:r>
    </w:p>
    <w:p w14:paraId="5BD75307" w14:textId="77777777" w:rsidR="004676E2" w:rsidRPr="009A5FF9" w:rsidRDefault="004676E2" w:rsidP="00B305E1">
      <w:pPr>
        <w:pStyle w:val="AnswerLast"/>
        <w:ind w:hanging="644"/>
        <w:rPr>
          <w:lang w:val="es-US"/>
        </w:rPr>
      </w:pPr>
      <w:r w:rsidRPr="009A5FF9">
        <w:rPr>
          <w:szCs w:val="22"/>
          <w:vertAlign w:val="superscript"/>
          <w:lang w:val="es-US"/>
        </w:rPr>
        <w:t xml:space="preserve">10 </w:t>
      </w:r>
      <w:r w:rsidRPr="009A5FF9">
        <w:rPr>
          <w:noProof/>
        </w:rPr>
        <w:drawing>
          <wp:inline distT="0" distB="0" distL="0" distR="0" wp14:anchorId="5B63823A" wp14:editId="1387D399">
            <wp:extent cx="164592" cy="164592"/>
            <wp:effectExtent l="0" t="0" r="6985" b="6985"/>
            <wp:docPr id="4343" name="Picture 43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10</w:t>
      </w:r>
      <w:r w:rsidRPr="009A5FF9">
        <w:rPr>
          <w:lang w:val="es-US"/>
        </w:rPr>
        <w:t> </w:t>
      </w:r>
      <w:r w:rsidRPr="009A5FF9">
        <w:rPr>
          <w:lang w:val="es-US"/>
        </w:rPr>
        <w:t>El mejor personal posible del centro de diálisis</w:t>
      </w:r>
    </w:p>
    <w:p w14:paraId="6E992774" w14:textId="77777777" w:rsidR="004676E2" w:rsidRPr="009A5FF9" w:rsidRDefault="004676E2" w:rsidP="009A5FF9">
      <w:pPr>
        <w:pStyle w:val="AppCHead1"/>
        <w:keepNext/>
        <w:rPr>
          <w:lang w:val="es-US"/>
        </w:rPr>
      </w:pPr>
      <w:r w:rsidRPr="009A5FF9">
        <w:rPr>
          <w:lang w:val="es-US"/>
        </w:rPr>
        <w:t>El centro de diálisis</w:t>
      </w:r>
    </w:p>
    <w:p w14:paraId="048B8D46"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3 meses, cuando usted llegó a tiempo, ¿con qué frecuencia le conectaron a la máquina de diálisis a los 15 minutos o antes de su cita o turno?</w:t>
      </w:r>
    </w:p>
    <w:p w14:paraId="78B75AE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5CCD56F8" wp14:editId="4C8E3F63">
            <wp:extent cx="164592" cy="164592"/>
            <wp:effectExtent l="0" t="0" r="6985" b="6985"/>
            <wp:docPr id="4344" name="Picture 43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2D27D4D2"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82283E6" wp14:editId="2F2AB43F">
            <wp:extent cx="164592" cy="164592"/>
            <wp:effectExtent l="0" t="0" r="6985" b="6985"/>
            <wp:docPr id="4345" name="Picture 43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6C1C420C"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14519661" wp14:editId="1902B147">
            <wp:extent cx="164592" cy="164592"/>
            <wp:effectExtent l="0" t="0" r="6985" b="6985"/>
            <wp:docPr id="4346" name="Picture 43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131EA453"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1757A073" wp14:editId="17B32356">
            <wp:extent cx="164592" cy="164592"/>
            <wp:effectExtent l="0" t="0" r="6985" b="6985"/>
            <wp:docPr id="4347" name="Picture 43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992AF3D"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En los últimos 3 meses, ¿con qué frecuencia estaba el centro de diálisis tan limpio como podía estarlo?</w:t>
      </w:r>
    </w:p>
    <w:p w14:paraId="2B597BA5"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E5F5FA0" wp14:editId="3BE45E9B">
            <wp:extent cx="164592" cy="164592"/>
            <wp:effectExtent l="0" t="0" r="6985" b="6985"/>
            <wp:docPr id="4348" name="Picture 43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22E94388"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430E4636" wp14:editId="15A860A8">
            <wp:extent cx="164592" cy="164592"/>
            <wp:effectExtent l="0" t="0" r="6985" b="6985"/>
            <wp:docPr id="4349" name="Picture 43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69D08308"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790DB1A" wp14:editId="0B327EFE">
            <wp:extent cx="164592" cy="164592"/>
            <wp:effectExtent l="0" t="0" r="6985" b="6985"/>
            <wp:docPr id="4350" name="Picture 43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7F3FC6CF"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2B3E8435" wp14:editId="1862A5FF">
            <wp:extent cx="164592" cy="164592"/>
            <wp:effectExtent l="0" t="0" r="6985" b="6985"/>
            <wp:docPr id="4351" name="Picture 43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4CBAEB89" w14:textId="77777777" w:rsidR="004676E2" w:rsidRPr="009A5FF9" w:rsidRDefault="004676E2" w:rsidP="004676E2">
      <w:pPr>
        <w:pStyle w:val="QuestionSpanish"/>
        <w:numPr>
          <w:ilvl w:val="0"/>
          <w:numId w:val="88"/>
        </w:numPr>
        <w:ind w:left="547" w:hanging="547"/>
        <w:rPr>
          <w:lang w:val="es-US"/>
        </w:rPr>
      </w:pPr>
      <w:r w:rsidRPr="009A5FF9">
        <w:rPr>
          <w:lang w:val="es-US"/>
        </w:rPr>
        <w:t>Usando cualquier número del 0 al 10, donde 0 es el peor centro de diálisis posible y 10 es el mejor centro de diálisis posible, ¿qué número usaría para calificar a este centro de diálisis?</w:t>
      </w:r>
    </w:p>
    <w:p w14:paraId="39EAB5D2" w14:textId="77777777" w:rsidR="004676E2" w:rsidRPr="009A5FF9" w:rsidRDefault="004676E2" w:rsidP="00B305E1">
      <w:pPr>
        <w:pStyle w:val="Answer"/>
        <w:rPr>
          <w:lang w:val="es-US"/>
        </w:rPr>
      </w:pPr>
      <w:r w:rsidRPr="009A5FF9">
        <w:rPr>
          <w:vertAlign w:val="superscript"/>
          <w:lang w:val="es-US"/>
        </w:rPr>
        <w:t xml:space="preserve">0 </w:t>
      </w:r>
      <w:r w:rsidRPr="009A5FF9">
        <w:rPr>
          <w:noProof/>
        </w:rPr>
        <w:drawing>
          <wp:inline distT="0" distB="0" distL="0" distR="0" wp14:anchorId="1B86D8B8" wp14:editId="1F34BD59">
            <wp:extent cx="164592" cy="164592"/>
            <wp:effectExtent l="0" t="0" r="6985" b="6985"/>
            <wp:docPr id="4352" name="Picture 43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0</w:t>
      </w:r>
      <w:r w:rsidRPr="009A5FF9">
        <w:rPr>
          <w:lang w:val="es-US"/>
        </w:rPr>
        <w:t> </w:t>
      </w:r>
      <w:r w:rsidRPr="009A5FF9">
        <w:rPr>
          <w:lang w:val="es-US"/>
        </w:rPr>
        <w:t>El peor centro de diálisis posible</w:t>
      </w:r>
    </w:p>
    <w:p w14:paraId="7C4E04F7"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550C324" wp14:editId="465B24AE">
            <wp:extent cx="164592" cy="164592"/>
            <wp:effectExtent l="0" t="0" r="6985" b="6985"/>
            <wp:docPr id="4353" name="Picture 43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w:t>
      </w:r>
    </w:p>
    <w:p w14:paraId="5821631A"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319AF091" wp14:editId="200BBDD9">
            <wp:extent cx="164592" cy="164592"/>
            <wp:effectExtent l="0" t="0" r="6985" b="6985"/>
            <wp:docPr id="4354" name="Picture 43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2</w:t>
      </w:r>
    </w:p>
    <w:p w14:paraId="13E3C187"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D7EF922" wp14:editId="0B287C40">
            <wp:extent cx="164592" cy="164592"/>
            <wp:effectExtent l="0" t="0" r="6985" b="6985"/>
            <wp:docPr id="4355" name="Picture 43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3</w:t>
      </w:r>
    </w:p>
    <w:p w14:paraId="23840CCB"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2B335022" wp14:editId="6A95FA9F">
            <wp:extent cx="164592" cy="164592"/>
            <wp:effectExtent l="0" t="0" r="6985" b="6985"/>
            <wp:docPr id="4356" name="Picture 43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4</w:t>
      </w:r>
    </w:p>
    <w:p w14:paraId="1BEB9CCB" w14:textId="77777777" w:rsidR="004676E2" w:rsidRPr="009A5FF9" w:rsidRDefault="004676E2" w:rsidP="00B305E1">
      <w:pPr>
        <w:pStyle w:val="Answer"/>
        <w:rPr>
          <w:lang w:val="es-US"/>
        </w:rPr>
      </w:pPr>
      <w:r w:rsidRPr="009A5FF9">
        <w:rPr>
          <w:vertAlign w:val="superscript"/>
          <w:lang w:val="es-US"/>
        </w:rPr>
        <w:t xml:space="preserve">5 </w:t>
      </w:r>
      <w:r w:rsidRPr="009A5FF9">
        <w:rPr>
          <w:noProof/>
        </w:rPr>
        <w:drawing>
          <wp:inline distT="0" distB="0" distL="0" distR="0" wp14:anchorId="16BC908A" wp14:editId="5B01AB63">
            <wp:extent cx="164592" cy="164592"/>
            <wp:effectExtent l="0" t="0" r="6985" b="6985"/>
            <wp:docPr id="4357" name="Picture 43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5</w:t>
      </w:r>
    </w:p>
    <w:p w14:paraId="38EAD171" w14:textId="77777777" w:rsidR="004676E2" w:rsidRPr="009A5FF9" w:rsidRDefault="004676E2" w:rsidP="00B305E1">
      <w:pPr>
        <w:pStyle w:val="Answer"/>
        <w:rPr>
          <w:lang w:val="es-US"/>
        </w:rPr>
      </w:pPr>
      <w:r w:rsidRPr="009A5FF9">
        <w:rPr>
          <w:vertAlign w:val="superscript"/>
          <w:lang w:val="es-US"/>
        </w:rPr>
        <w:t xml:space="preserve">6 </w:t>
      </w:r>
      <w:r w:rsidRPr="009A5FF9">
        <w:rPr>
          <w:noProof/>
        </w:rPr>
        <w:drawing>
          <wp:inline distT="0" distB="0" distL="0" distR="0" wp14:anchorId="6A18EA13" wp14:editId="58D8D76F">
            <wp:extent cx="164592" cy="164592"/>
            <wp:effectExtent l="0" t="0" r="6985" b="6985"/>
            <wp:docPr id="4358" name="Picture 43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6</w:t>
      </w:r>
    </w:p>
    <w:p w14:paraId="2371B0A6" w14:textId="77777777" w:rsidR="004676E2" w:rsidRPr="009A5FF9" w:rsidRDefault="004676E2" w:rsidP="00B305E1">
      <w:pPr>
        <w:pStyle w:val="Answer"/>
        <w:rPr>
          <w:lang w:val="es-US"/>
        </w:rPr>
      </w:pPr>
      <w:r w:rsidRPr="009A5FF9">
        <w:rPr>
          <w:vertAlign w:val="superscript"/>
          <w:lang w:val="es-US"/>
        </w:rPr>
        <w:t xml:space="preserve">7 </w:t>
      </w:r>
      <w:r w:rsidRPr="009A5FF9">
        <w:rPr>
          <w:noProof/>
        </w:rPr>
        <w:drawing>
          <wp:inline distT="0" distB="0" distL="0" distR="0" wp14:anchorId="11CD92D2" wp14:editId="16863F6F">
            <wp:extent cx="164592" cy="164592"/>
            <wp:effectExtent l="0" t="0" r="6985" b="6985"/>
            <wp:docPr id="4359" name="Picture 43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7</w:t>
      </w:r>
    </w:p>
    <w:p w14:paraId="5B92868D" w14:textId="77777777" w:rsidR="004676E2" w:rsidRPr="009A5FF9" w:rsidRDefault="004676E2" w:rsidP="00B305E1">
      <w:pPr>
        <w:pStyle w:val="Answer"/>
        <w:rPr>
          <w:lang w:val="es-US"/>
        </w:rPr>
      </w:pPr>
      <w:r w:rsidRPr="009A5FF9">
        <w:rPr>
          <w:vertAlign w:val="superscript"/>
          <w:lang w:val="es-US"/>
        </w:rPr>
        <w:t xml:space="preserve">8 </w:t>
      </w:r>
      <w:r w:rsidRPr="009A5FF9">
        <w:rPr>
          <w:noProof/>
        </w:rPr>
        <w:drawing>
          <wp:inline distT="0" distB="0" distL="0" distR="0" wp14:anchorId="373C4131" wp14:editId="1D9DD3AA">
            <wp:extent cx="164592" cy="164592"/>
            <wp:effectExtent l="0" t="0" r="6985" b="6985"/>
            <wp:docPr id="4360" name="Picture 43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8</w:t>
      </w:r>
    </w:p>
    <w:p w14:paraId="1F40BC8C" w14:textId="77777777" w:rsidR="004676E2" w:rsidRPr="009A5FF9" w:rsidRDefault="004676E2" w:rsidP="00B305E1">
      <w:pPr>
        <w:pStyle w:val="Answer"/>
        <w:rPr>
          <w:lang w:val="es-US"/>
        </w:rPr>
      </w:pPr>
      <w:r w:rsidRPr="009A5FF9">
        <w:rPr>
          <w:vertAlign w:val="superscript"/>
          <w:lang w:val="es-US"/>
        </w:rPr>
        <w:t xml:space="preserve">9 </w:t>
      </w:r>
      <w:r w:rsidRPr="009A5FF9">
        <w:rPr>
          <w:noProof/>
        </w:rPr>
        <w:drawing>
          <wp:inline distT="0" distB="0" distL="0" distR="0" wp14:anchorId="4ACDD296" wp14:editId="55149650">
            <wp:extent cx="164592" cy="164592"/>
            <wp:effectExtent l="0" t="0" r="6985" b="6985"/>
            <wp:docPr id="4361" name="Picture 43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9</w:t>
      </w:r>
    </w:p>
    <w:p w14:paraId="118DFADD" w14:textId="77777777" w:rsidR="004676E2" w:rsidRPr="009A5FF9" w:rsidRDefault="004676E2" w:rsidP="00B305E1">
      <w:pPr>
        <w:pStyle w:val="AnswerLast"/>
        <w:ind w:hanging="644"/>
        <w:rPr>
          <w:lang w:val="es-US"/>
        </w:rPr>
      </w:pPr>
      <w:r w:rsidRPr="009A5FF9">
        <w:rPr>
          <w:szCs w:val="22"/>
          <w:vertAlign w:val="superscript"/>
          <w:lang w:val="es-US"/>
        </w:rPr>
        <w:t xml:space="preserve">10 </w:t>
      </w:r>
      <w:r w:rsidRPr="009A5FF9">
        <w:rPr>
          <w:noProof/>
        </w:rPr>
        <w:drawing>
          <wp:inline distT="0" distB="0" distL="0" distR="0" wp14:anchorId="11D76264" wp14:editId="0EE65C51">
            <wp:extent cx="164592" cy="164592"/>
            <wp:effectExtent l="0" t="0" r="6985" b="6985"/>
            <wp:docPr id="4362" name="Picture 43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10</w:t>
      </w:r>
      <w:r w:rsidRPr="009A5FF9">
        <w:rPr>
          <w:lang w:val="es-US"/>
        </w:rPr>
        <w:t> </w:t>
      </w:r>
      <w:r w:rsidRPr="009A5FF9">
        <w:rPr>
          <w:lang w:val="es-US"/>
        </w:rPr>
        <w:t>El mejor centro de diálisis posible</w:t>
      </w:r>
    </w:p>
    <w:p w14:paraId="0EDDA603" w14:textId="77777777" w:rsidR="004676E2" w:rsidRPr="009A5FF9" w:rsidRDefault="004676E2" w:rsidP="009A5FF9">
      <w:pPr>
        <w:pStyle w:val="AppCHead1"/>
        <w:keepNext/>
        <w:rPr>
          <w:lang w:val="es-US"/>
        </w:rPr>
      </w:pPr>
      <w:r w:rsidRPr="009A5FF9">
        <w:rPr>
          <w:lang w:val="es-US"/>
        </w:rPr>
        <w:t>Tratamiento</w:t>
      </w:r>
    </w:p>
    <w:p w14:paraId="68367DA1" w14:textId="77777777" w:rsidR="004676E2" w:rsidRPr="009A5FF9" w:rsidRDefault="004676E2" w:rsidP="00B305E1">
      <w:pPr>
        <w:pStyle w:val="AppCBodyText"/>
        <w:keepNext w:val="0"/>
        <w:spacing w:before="0" w:after="240" w:line="240" w:lineRule="atLeast"/>
        <w:rPr>
          <w:lang w:val="es-US"/>
        </w:rPr>
      </w:pPr>
      <w:r w:rsidRPr="009A5FF9">
        <w:rPr>
          <w:lang w:val="es-US"/>
        </w:rPr>
        <w:t>Las siguientes preguntas son sobre el cuidado que recibió en los últimos 12 meses. Mientras responde estas preguntas, solo piense en sus experiencias en [SAMPLE FACILITY NAME], aunque no haya recibido cuidado todos los 12 meses.</w:t>
      </w:r>
    </w:p>
    <w:p w14:paraId="0D7E80B4" w14:textId="77777777" w:rsidR="004676E2" w:rsidRPr="009A5FF9" w:rsidRDefault="004676E2" w:rsidP="004676E2">
      <w:pPr>
        <w:pStyle w:val="QuestionSpanish"/>
        <w:numPr>
          <w:ilvl w:val="0"/>
          <w:numId w:val="88"/>
        </w:numPr>
        <w:ind w:left="547" w:hanging="547"/>
        <w:rPr>
          <w:lang w:val="es-US"/>
        </w:rPr>
      </w:pPr>
      <w:r w:rsidRPr="009A5FF9">
        <w:rPr>
          <w:lang w:val="es-US"/>
        </w:rPr>
        <w:t>La enfermedad de los riñones puede ser tratada con diálisis en un centro de diálisis, un trasplante de riñón o con diálisis que se hace en casa. En los últimos 12 meses, ¿sus doctores de los riñones o el personal del centro de diálisis hablaron con usted tanto como lo deseaba sobre cuál era el tratamiento más adecuado para usted?</w:t>
      </w:r>
    </w:p>
    <w:p w14:paraId="491C2C7E"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6703591" wp14:editId="09C3C09D">
            <wp:extent cx="164592" cy="164592"/>
            <wp:effectExtent l="0" t="0" r="6985" b="6985"/>
            <wp:docPr id="4363" name="Picture 43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58E3B2F7"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35C0FEB5" wp14:editId="47F83E05">
            <wp:extent cx="164592" cy="164592"/>
            <wp:effectExtent l="0" t="0" r="6985" b="6985"/>
            <wp:docPr id="4364" name="Picture 43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2559BBA" w14:textId="77777777" w:rsidR="004676E2" w:rsidRPr="009A5FF9" w:rsidRDefault="004676E2" w:rsidP="004676E2">
      <w:pPr>
        <w:pStyle w:val="QuestionSpanish"/>
        <w:numPr>
          <w:ilvl w:val="0"/>
          <w:numId w:val="88"/>
        </w:numPr>
        <w:ind w:left="547" w:hanging="547"/>
        <w:rPr>
          <w:lang w:val="es-US"/>
        </w:rPr>
      </w:pPr>
      <w:r w:rsidRPr="009A5FF9">
        <w:rPr>
          <w:lang w:val="es-US"/>
        </w:rPr>
        <w:t>¿Es usted elegible para recibir un trasplante de riñón?</w:t>
      </w:r>
    </w:p>
    <w:p w14:paraId="1943FAED" w14:textId="5E035CFF"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9701E9C" wp14:editId="7D530383">
            <wp:extent cx="164592" cy="164592"/>
            <wp:effectExtent l="0" t="0" r="6985" b="6985"/>
            <wp:docPr id="4365" name="Picture 43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Sí </w:t>
      </w:r>
      <w:r w:rsidRPr="009A5FF9">
        <w:rPr>
          <w:noProof/>
          <w:position w:val="-4"/>
        </w:rPr>
        <w:drawing>
          <wp:inline distT="0" distB="0" distL="0" distR="0" wp14:anchorId="74BAA54F" wp14:editId="3764B71E">
            <wp:extent cx="182880" cy="162560"/>
            <wp:effectExtent l="0" t="0" r="0" b="0"/>
            <wp:docPr id="3222" name="Picture 322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“Sí”</w:t>
      </w:r>
      <w:r w:rsidR="00D33CAB" w:rsidRPr="009A5FF9">
        <w:rPr>
          <w:b/>
          <w:bCs/>
          <w:lang w:val="es-US"/>
        </w:rPr>
        <w:t>,</w:t>
      </w:r>
      <w:r w:rsidRPr="009A5FF9">
        <w:rPr>
          <w:b/>
          <w:bCs/>
          <w:lang w:val="es-US"/>
        </w:rPr>
        <w:t xml:space="preserve"> pase a la pregunta 39</w:t>
      </w:r>
    </w:p>
    <w:p w14:paraId="5FFE0D18"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DD1D7A3" wp14:editId="664A449B">
            <wp:extent cx="164592" cy="164592"/>
            <wp:effectExtent l="0" t="0" r="6985" b="6985"/>
            <wp:docPr id="4366" name="Picture 43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04937FF" w14:textId="421392F4" w:rsidR="004676E2" w:rsidRPr="009A5FF9" w:rsidRDefault="004676E2" w:rsidP="00B305E1">
      <w:pPr>
        <w:pStyle w:val="AnswerLast"/>
        <w:rPr>
          <w:lang w:val="es-US"/>
        </w:rPr>
      </w:pPr>
      <w:r w:rsidRPr="009A5FF9">
        <w:rPr>
          <w:vertAlign w:val="superscript"/>
          <w:lang w:val="es-US"/>
        </w:rPr>
        <w:t xml:space="preserve">3 </w:t>
      </w:r>
      <w:r w:rsidRPr="009A5FF9">
        <w:rPr>
          <w:noProof/>
        </w:rPr>
        <w:drawing>
          <wp:inline distT="0" distB="0" distL="0" distR="0" wp14:anchorId="4A36D795" wp14:editId="34F950D6">
            <wp:extent cx="164592" cy="164592"/>
            <wp:effectExtent l="0" t="0" r="6985" b="6985"/>
            <wp:docPr id="4367" name="Picture 43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sé </w:t>
      </w:r>
      <w:r w:rsidRPr="009A5FF9">
        <w:rPr>
          <w:noProof/>
          <w:position w:val="-4"/>
        </w:rPr>
        <w:drawing>
          <wp:inline distT="0" distB="0" distL="0" distR="0" wp14:anchorId="5B9EF62F" wp14:editId="7C575E1C">
            <wp:extent cx="182880" cy="162560"/>
            <wp:effectExtent l="0" t="0" r="0" b="0"/>
            <wp:docPr id="3223" name="Picture 322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 sé”</w:t>
      </w:r>
      <w:r w:rsidR="00D33CAB" w:rsidRPr="009A5FF9">
        <w:rPr>
          <w:b/>
          <w:bCs/>
          <w:lang w:val="es-US"/>
        </w:rPr>
        <w:t>,</w:t>
      </w:r>
      <w:r w:rsidRPr="009A5FF9">
        <w:rPr>
          <w:b/>
          <w:bCs/>
          <w:lang w:val="es-US"/>
        </w:rPr>
        <w:t xml:space="preserve"> pase a la pregunta</w:t>
      </w:r>
      <w:r w:rsidRPr="009A5FF9">
        <w:rPr>
          <w:lang w:val="es-US"/>
        </w:rPr>
        <w:t xml:space="preserve"> </w:t>
      </w:r>
      <w:r w:rsidRPr="009A5FF9">
        <w:rPr>
          <w:b/>
          <w:bCs/>
          <w:lang w:val="es-US"/>
        </w:rPr>
        <w:t>39</w:t>
      </w:r>
    </w:p>
    <w:p w14:paraId="03F60928"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12 meses, ¿le ha explicado un doctor o el personal del centro de diálisis por qué usted no es elegible para un trasplante de riñón?</w:t>
      </w:r>
    </w:p>
    <w:p w14:paraId="10C9FD01"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EC24DBC" wp14:editId="3F2CFEFD">
            <wp:extent cx="164592" cy="164592"/>
            <wp:effectExtent l="0" t="0" r="6985" b="6985"/>
            <wp:docPr id="4368" name="Picture 43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2FFBCF0E"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3C3EF3A5" wp14:editId="5615E292">
            <wp:extent cx="164592" cy="164592"/>
            <wp:effectExtent l="0" t="0" r="6985" b="6985"/>
            <wp:docPr id="4369" name="Picture 43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6A430EB2" w14:textId="77777777" w:rsidR="004676E2" w:rsidRPr="009A5FF9" w:rsidRDefault="004676E2" w:rsidP="004676E2">
      <w:pPr>
        <w:pStyle w:val="QuestionSpanish"/>
        <w:numPr>
          <w:ilvl w:val="0"/>
          <w:numId w:val="88"/>
        </w:numPr>
        <w:ind w:left="547" w:hanging="547"/>
        <w:rPr>
          <w:lang w:val="es-US"/>
        </w:rPr>
      </w:pPr>
      <w:r w:rsidRPr="009A5FF9">
        <w:rPr>
          <w:lang w:val="es-US"/>
        </w:rPr>
        <w:t>La diálisis peritoneal es la que se hace a través del estómago y la mayoría de las veces se hace en casa. En los últimos 12 meses, ¿alguno de sus doctores de los riñones o alguien del personal del centro de diálisis le habló acerca de la diálisis peritoneal?</w:t>
      </w:r>
    </w:p>
    <w:p w14:paraId="2997AEDD"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0A1EEE1" wp14:editId="7F560088">
            <wp:extent cx="164592" cy="164592"/>
            <wp:effectExtent l="0" t="0" r="6985" b="6985"/>
            <wp:docPr id="4370" name="Picture 43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3B1C12DA"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15F5699" wp14:editId="6189E25A">
            <wp:extent cx="164592" cy="164592"/>
            <wp:effectExtent l="0" t="0" r="6985" b="6985"/>
            <wp:docPr id="4371" name="Picture 43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3F0C025F"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En los últimos 12 meses, ¿estuvo usted tan involucrado como quería en escoger el tratamiento para la enfermedad de los riñones más adecuado para usted?</w:t>
      </w:r>
    </w:p>
    <w:p w14:paraId="4AC3D3CC"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1BD8E6F" wp14:editId="600DF5D7">
            <wp:extent cx="164592" cy="164592"/>
            <wp:effectExtent l="0" t="0" r="6985" b="6985"/>
            <wp:docPr id="4372" name="Picture 43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55A1186B"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29D17D2" wp14:editId="2FA78E2F">
            <wp:extent cx="164592" cy="164592"/>
            <wp:effectExtent l="0" t="0" r="6985" b="6985"/>
            <wp:docPr id="4373" name="Picture 43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20329C83"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12 meses, ¿alguna vez estuvo descontento con el cuidado que recibió en el centro de diálisis o de sus doctores de los riñones?</w:t>
      </w:r>
    </w:p>
    <w:p w14:paraId="50AB06AF"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A067212" wp14:editId="745303F0">
            <wp:extent cx="164592" cy="164592"/>
            <wp:effectExtent l="0" t="0" r="6985" b="6985"/>
            <wp:docPr id="4374" name="Picture 43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4C2C5126" w14:textId="03F97F33"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FCB0181" wp14:editId="1A057A52">
            <wp:extent cx="164592" cy="164592"/>
            <wp:effectExtent l="0" t="0" r="6985" b="6985"/>
            <wp:docPr id="4375" name="Picture 43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w:t>
      </w:r>
      <w:r w:rsidRPr="009A5FF9">
        <w:rPr>
          <w:noProof/>
          <w:position w:val="-6"/>
        </w:rPr>
        <w:drawing>
          <wp:inline distT="0" distB="0" distL="0" distR="0" wp14:anchorId="5F326811" wp14:editId="2BCF2A92">
            <wp:extent cx="182880" cy="162560"/>
            <wp:effectExtent l="0" t="0" r="0" b="0"/>
            <wp:docPr id="3224" name="Picture 322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w:t>
      </w:r>
      <w:r w:rsidR="00D33CAB" w:rsidRPr="009A5FF9">
        <w:rPr>
          <w:b/>
          <w:bCs/>
          <w:lang w:val="es-US"/>
        </w:rPr>
        <w:t>,</w:t>
      </w:r>
      <w:r w:rsidRPr="009A5FF9">
        <w:rPr>
          <w:b/>
          <w:bCs/>
          <w:lang w:val="es-US"/>
        </w:rPr>
        <w:t xml:space="preserve"> pase a la pregunta</w:t>
      </w:r>
      <w:r w:rsidRPr="009A5FF9">
        <w:rPr>
          <w:lang w:val="es-US"/>
        </w:rPr>
        <w:t xml:space="preserve"> </w:t>
      </w:r>
      <w:r w:rsidRPr="009A5FF9">
        <w:rPr>
          <w:b/>
          <w:bCs/>
          <w:lang w:val="es-US"/>
        </w:rPr>
        <w:t>45</w:t>
      </w:r>
    </w:p>
    <w:p w14:paraId="5B31F605"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12 meses, ¿alguna vez habló con alguien del personal del centro de diálisis sobre esto?</w:t>
      </w:r>
    </w:p>
    <w:p w14:paraId="26B80824"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5A0E713" wp14:editId="48CD9B0B">
            <wp:extent cx="164592" cy="164592"/>
            <wp:effectExtent l="0" t="0" r="6985" b="6985"/>
            <wp:docPr id="4376" name="Picture 43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7D1D1D3F" w14:textId="159171DD"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2C1D85B" wp14:editId="3195C8FE">
            <wp:extent cx="164592" cy="164592"/>
            <wp:effectExtent l="0" t="0" r="6985" b="6985"/>
            <wp:docPr id="4377" name="Picture 43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w:t>
      </w:r>
      <w:r w:rsidRPr="009A5FF9">
        <w:rPr>
          <w:noProof/>
          <w:position w:val="-4"/>
        </w:rPr>
        <w:drawing>
          <wp:inline distT="0" distB="0" distL="0" distR="0" wp14:anchorId="5A4C7903" wp14:editId="42CB3F88">
            <wp:extent cx="182880" cy="162560"/>
            <wp:effectExtent l="0" t="0" r="0" b="0"/>
            <wp:docPr id="3225" name="Picture 322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Si contestó “No”</w:t>
      </w:r>
      <w:r w:rsidR="00D33CAB" w:rsidRPr="009A5FF9">
        <w:rPr>
          <w:b/>
          <w:bCs/>
          <w:lang w:val="es-US"/>
        </w:rPr>
        <w:t>,</w:t>
      </w:r>
      <w:r w:rsidRPr="009A5FF9">
        <w:rPr>
          <w:b/>
          <w:bCs/>
          <w:lang w:val="es-US"/>
        </w:rPr>
        <w:t xml:space="preserve"> pase a la pregunta</w:t>
      </w:r>
      <w:r w:rsidRPr="009A5FF9">
        <w:rPr>
          <w:lang w:val="es-US"/>
        </w:rPr>
        <w:t xml:space="preserve"> </w:t>
      </w:r>
      <w:r w:rsidRPr="009A5FF9">
        <w:rPr>
          <w:b/>
          <w:bCs/>
          <w:lang w:val="es-US"/>
        </w:rPr>
        <w:t>45</w:t>
      </w:r>
    </w:p>
    <w:p w14:paraId="60F807B9" w14:textId="77777777" w:rsidR="004676E2" w:rsidRPr="009A5FF9" w:rsidRDefault="004676E2" w:rsidP="004676E2">
      <w:pPr>
        <w:pStyle w:val="QuestionSpanish"/>
        <w:numPr>
          <w:ilvl w:val="0"/>
          <w:numId w:val="88"/>
        </w:numPr>
        <w:ind w:left="547" w:hanging="547"/>
        <w:rPr>
          <w:lang w:val="es-US"/>
        </w:rPr>
      </w:pPr>
      <w:r w:rsidRPr="009A5FF9">
        <w:rPr>
          <w:lang w:val="es-US"/>
        </w:rPr>
        <w:t>En los últimos 12 meses, ¿con qué frecuencia estuvo satisfecho con la manera en la que manejaron esos problemas?</w:t>
      </w:r>
    </w:p>
    <w:p w14:paraId="264D3E91"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A511D46" wp14:editId="64DCCA3D">
            <wp:extent cx="164592" cy="164592"/>
            <wp:effectExtent l="0" t="0" r="6985" b="6985"/>
            <wp:docPr id="4378" name="Picture 43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Nunca</w:t>
      </w:r>
    </w:p>
    <w:p w14:paraId="7C660BE7"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05476EC4" wp14:editId="2070F832">
            <wp:extent cx="164592" cy="164592"/>
            <wp:effectExtent l="0" t="0" r="6985" b="6985"/>
            <wp:docPr id="4379" name="Picture 43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 veces</w:t>
      </w:r>
    </w:p>
    <w:p w14:paraId="71E384D7"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8EE6956" wp14:editId="5D4BD38B">
            <wp:extent cx="164592" cy="164592"/>
            <wp:effectExtent l="0" t="0" r="6985" b="6985"/>
            <wp:docPr id="4380" name="Picture 43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La mayoría de las veces</w:t>
      </w:r>
    </w:p>
    <w:p w14:paraId="406C29E9" w14:textId="77777777" w:rsidR="004676E2" w:rsidRPr="009A5FF9" w:rsidRDefault="004676E2" w:rsidP="00B305E1">
      <w:pPr>
        <w:pStyle w:val="AnswerLast"/>
        <w:rPr>
          <w:lang w:val="es-US"/>
        </w:rPr>
      </w:pPr>
      <w:r w:rsidRPr="009A5FF9">
        <w:rPr>
          <w:vertAlign w:val="superscript"/>
          <w:lang w:val="es-US"/>
        </w:rPr>
        <w:t xml:space="preserve">4 </w:t>
      </w:r>
      <w:r w:rsidRPr="009A5FF9">
        <w:rPr>
          <w:noProof/>
        </w:rPr>
        <w:drawing>
          <wp:inline distT="0" distB="0" distL="0" distR="0" wp14:anchorId="40FF6A64" wp14:editId="21A15193">
            <wp:extent cx="164592" cy="164592"/>
            <wp:effectExtent l="0" t="0" r="6985" b="6985"/>
            <wp:docPr id="4381" name="Picture 43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Siempre</w:t>
      </w:r>
    </w:p>
    <w:p w14:paraId="1090A896" w14:textId="77777777" w:rsidR="004676E2" w:rsidRPr="009A5FF9" w:rsidRDefault="004676E2" w:rsidP="004676E2">
      <w:pPr>
        <w:pStyle w:val="QuestionSpanish"/>
        <w:numPr>
          <w:ilvl w:val="0"/>
          <w:numId w:val="88"/>
        </w:numPr>
        <w:ind w:left="547" w:hanging="547"/>
        <w:rPr>
          <w:lang w:val="es-US"/>
        </w:rPr>
      </w:pPr>
      <w:r w:rsidRPr="009A5FF9">
        <w:rPr>
          <w:lang w:val="es-US"/>
        </w:rPr>
        <w:t>Medicare y su estado tienen agencias especiales que verifican la calidad del cuidado de este centro de diálisis. En los últimos 12 meses, ¿presentó alguna queja a cualquiera de estas agencias?</w:t>
      </w:r>
    </w:p>
    <w:p w14:paraId="18A04D46"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4C346AC" wp14:editId="127B1F43">
            <wp:extent cx="164592" cy="164592"/>
            <wp:effectExtent l="0" t="0" r="6985" b="6985"/>
            <wp:docPr id="4382" name="Picture 43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58C1348B"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186AFA99" wp14:editId="5B1C8E55">
            <wp:extent cx="164592" cy="164592"/>
            <wp:effectExtent l="0" t="0" r="6985" b="6985"/>
            <wp:docPr id="4383" name="Picture 43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0709A898" w14:textId="77777777" w:rsidR="004676E2" w:rsidRPr="009A5FF9" w:rsidRDefault="004676E2" w:rsidP="009A5FF9">
      <w:pPr>
        <w:pStyle w:val="AppCHead1"/>
        <w:keepNext/>
        <w:rPr>
          <w:lang w:val="es-US"/>
        </w:rPr>
      </w:pPr>
      <w:r w:rsidRPr="009A5FF9">
        <w:rPr>
          <w:lang w:val="es-US"/>
        </w:rPr>
        <w:t>Acerca de usted</w:t>
      </w:r>
    </w:p>
    <w:p w14:paraId="18957882" w14:textId="77777777" w:rsidR="004676E2" w:rsidRPr="009A5FF9" w:rsidRDefault="004676E2" w:rsidP="004676E2">
      <w:pPr>
        <w:pStyle w:val="QuestionSpanish"/>
        <w:numPr>
          <w:ilvl w:val="0"/>
          <w:numId w:val="88"/>
        </w:numPr>
        <w:ind w:left="547" w:hanging="547"/>
        <w:rPr>
          <w:lang w:val="es-US"/>
        </w:rPr>
      </w:pPr>
      <w:r w:rsidRPr="009A5FF9">
        <w:rPr>
          <w:lang w:val="es-US"/>
        </w:rPr>
        <w:t>En general, ¿cómo calificaría su estado de salud?</w:t>
      </w:r>
    </w:p>
    <w:p w14:paraId="393CC9ED"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718D290B" wp14:editId="4F6C86DA">
            <wp:extent cx="164592" cy="164592"/>
            <wp:effectExtent l="0" t="0" r="6985" b="6985"/>
            <wp:docPr id="4384" name="Picture 43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Excelente</w:t>
      </w:r>
    </w:p>
    <w:p w14:paraId="6C1B5380"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117E3CC7" wp14:editId="32EE6121">
            <wp:extent cx="164592" cy="164592"/>
            <wp:effectExtent l="0" t="0" r="6985" b="6985"/>
            <wp:docPr id="4385" name="Picture 43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Muy bueno</w:t>
      </w:r>
    </w:p>
    <w:p w14:paraId="6F5F3D7F"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E1109B9" wp14:editId="6EAEFD22">
            <wp:extent cx="164592" cy="164592"/>
            <wp:effectExtent l="0" t="0" r="6985" b="6985"/>
            <wp:docPr id="4386" name="Picture 43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Bueno</w:t>
      </w:r>
    </w:p>
    <w:p w14:paraId="33C735D6"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4A31F62A" wp14:editId="79BD89FD">
            <wp:extent cx="164592" cy="164592"/>
            <wp:effectExtent l="0" t="0" r="6985" b="6985"/>
            <wp:docPr id="4387" name="Picture 43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Regular</w:t>
      </w:r>
    </w:p>
    <w:p w14:paraId="7C692097" w14:textId="77777777" w:rsidR="004676E2" w:rsidRPr="009A5FF9" w:rsidRDefault="004676E2" w:rsidP="00B305E1">
      <w:pPr>
        <w:pStyle w:val="AnswerLast"/>
        <w:rPr>
          <w:lang w:val="es-US"/>
        </w:rPr>
      </w:pPr>
      <w:r w:rsidRPr="009A5FF9">
        <w:rPr>
          <w:vertAlign w:val="superscript"/>
          <w:lang w:val="es-US"/>
        </w:rPr>
        <w:t xml:space="preserve">5 </w:t>
      </w:r>
      <w:r w:rsidRPr="009A5FF9">
        <w:rPr>
          <w:noProof/>
        </w:rPr>
        <w:drawing>
          <wp:inline distT="0" distB="0" distL="0" distR="0" wp14:anchorId="77639BDA" wp14:editId="435EFE98">
            <wp:extent cx="164592" cy="164592"/>
            <wp:effectExtent l="0" t="0" r="6985" b="6985"/>
            <wp:docPr id="4388" name="Picture 43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Malo</w:t>
      </w:r>
    </w:p>
    <w:p w14:paraId="6814367E" w14:textId="77777777" w:rsidR="004676E2" w:rsidRPr="009A5FF9" w:rsidRDefault="004676E2" w:rsidP="004676E2">
      <w:pPr>
        <w:pStyle w:val="QuestionSpanish"/>
        <w:numPr>
          <w:ilvl w:val="0"/>
          <w:numId w:val="88"/>
        </w:numPr>
        <w:ind w:left="547" w:hanging="547"/>
        <w:rPr>
          <w:snapToGrid w:val="0"/>
          <w:lang w:val="es-US"/>
        </w:rPr>
      </w:pPr>
      <w:r w:rsidRPr="009A5FF9">
        <w:rPr>
          <w:snapToGrid w:val="0"/>
          <w:lang w:val="es-US"/>
        </w:rPr>
        <w:t>En general, ¿cómo calificaría su estado de salud mental o emocional?</w:t>
      </w:r>
    </w:p>
    <w:p w14:paraId="6A7B6081"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E59E590" wp14:editId="49C87EB5">
            <wp:extent cx="164592" cy="164592"/>
            <wp:effectExtent l="0" t="0" r="6985" b="6985"/>
            <wp:docPr id="4389" name="Picture 43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Excelente</w:t>
      </w:r>
    </w:p>
    <w:p w14:paraId="1A3221D0"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BB1C4D7" wp14:editId="5DD932D6">
            <wp:extent cx="164592" cy="164592"/>
            <wp:effectExtent l="0" t="0" r="6985" b="6985"/>
            <wp:docPr id="4390" name="Picture 43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Muy bueno</w:t>
      </w:r>
    </w:p>
    <w:p w14:paraId="1047E016"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70802790" wp14:editId="7F7AA7C2">
            <wp:extent cx="164592" cy="164592"/>
            <wp:effectExtent l="0" t="0" r="6985" b="6985"/>
            <wp:docPr id="4391" name="Picture 43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Bueno</w:t>
      </w:r>
    </w:p>
    <w:p w14:paraId="306C7653"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1F82C5C6" wp14:editId="76E9FFFD">
            <wp:extent cx="164592" cy="164592"/>
            <wp:effectExtent l="0" t="0" r="6985" b="6985"/>
            <wp:docPr id="4392" name="Picture 43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Regular</w:t>
      </w:r>
    </w:p>
    <w:p w14:paraId="4C0408D2" w14:textId="77777777" w:rsidR="004676E2" w:rsidRPr="009A5FF9" w:rsidRDefault="004676E2" w:rsidP="00B305E1">
      <w:pPr>
        <w:pStyle w:val="AnswerLast"/>
        <w:rPr>
          <w:lang w:val="es-US"/>
        </w:rPr>
      </w:pPr>
      <w:r w:rsidRPr="009A5FF9">
        <w:rPr>
          <w:vertAlign w:val="superscript"/>
          <w:lang w:val="es-US"/>
        </w:rPr>
        <w:t xml:space="preserve">5 </w:t>
      </w:r>
      <w:r w:rsidRPr="009A5FF9">
        <w:rPr>
          <w:noProof/>
        </w:rPr>
        <w:drawing>
          <wp:inline distT="0" distB="0" distL="0" distR="0" wp14:anchorId="0A0E7C8F" wp14:editId="68CD1FF0">
            <wp:extent cx="164592" cy="164592"/>
            <wp:effectExtent l="0" t="0" r="6985" b="6985"/>
            <wp:docPr id="4393" name="Picture 43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Malo</w:t>
      </w:r>
    </w:p>
    <w:p w14:paraId="51D342BE" w14:textId="77777777" w:rsidR="004676E2" w:rsidRPr="009A5FF9" w:rsidRDefault="004676E2" w:rsidP="004676E2">
      <w:pPr>
        <w:pStyle w:val="QuestionSpanish"/>
        <w:numPr>
          <w:ilvl w:val="0"/>
          <w:numId w:val="88"/>
        </w:numPr>
        <w:ind w:left="547" w:hanging="547"/>
        <w:rPr>
          <w:lang w:val="es-US"/>
        </w:rPr>
      </w:pPr>
      <w:r w:rsidRPr="009A5FF9">
        <w:rPr>
          <w:lang w:val="es-US"/>
        </w:rPr>
        <w:t>¿Está en tratamiento por tener la presión alta</w:t>
      </w:r>
      <w:r w:rsidRPr="009A5FF9">
        <w:rPr>
          <w:snapToGrid w:val="0"/>
          <w:lang w:val="es-US"/>
        </w:rPr>
        <w:t>?</w:t>
      </w:r>
    </w:p>
    <w:p w14:paraId="30B466CA"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04F178D" wp14:editId="15473C24">
            <wp:extent cx="164592" cy="164592"/>
            <wp:effectExtent l="0" t="0" r="6985" b="6985"/>
            <wp:docPr id="4394" name="Picture 43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13D81F37"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68DAE23B" wp14:editId="3025D145">
            <wp:extent cx="164592" cy="164592"/>
            <wp:effectExtent l="0" t="0" r="6985" b="6985"/>
            <wp:docPr id="4395" name="Picture 43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65322D90" w14:textId="77777777" w:rsidR="004676E2" w:rsidRPr="009A5FF9" w:rsidRDefault="004676E2" w:rsidP="004676E2">
      <w:pPr>
        <w:pStyle w:val="QuestionSpanish"/>
        <w:numPr>
          <w:ilvl w:val="0"/>
          <w:numId w:val="88"/>
        </w:numPr>
        <w:ind w:left="547" w:hanging="547"/>
        <w:rPr>
          <w:lang w:val="es-US"/>
        </w:rPr>
      </w:pPr>
      <w:r w:rsidRPr="009A5FF9">
        <w:rPr>
          <w:lang w:val="es-US"/>
        </w:rPr>
        <w:t>¿Está en tratamiento porque tiene diabetes o el nivel de azúcar en la sangre alto</w:t>
      </w:r>
      <w:r w:rsidRPr="009A5FF9">
        <w:rPr>
          <w:snapToGrid w:val="0"/>
          <w:lang w:val="es-US"/>
        </w:rPr>
        <w:t>?</w:t>
      </w:r>
    </w:p>
    <w:p w14:paraId="510ACA13"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5DA03C2" wp14:editId="07CEEC17">
            <wp:extent cx="164592" cy="164592"/>
            <wp:effectExtent l="0" t="0" r="6985" b="6985"/>
            <wp:docPr id="4396" name="Picture 43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25F70FCC"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843F431" wp14:editId="51FBBA5D">
            <wp:extent cx="164592" cy="164592"/>
            <wp:effectExtent l="0" t="0" r="6985" b="6985"/>
            <wp:docPr id="4397" name="Picture 43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1225D73C" w14:textId="77777777" w:rsidR="004676E2" w:rsidRPr="009A5FF9" w:rsidRDefault="004676E2" w:rsidP="004676E2">
      <w:pPr>
        <w:pStyle w:val="QuestionSpanish"/>
        <w:numPr>
          <w:ilvl w:val="0"/>
          <w:numId w:val="88"/>
        </w:numPr>
        <w:ind w:left="547" w:hanging="547"/>
        <w:rPr>
          <w:snapToGrid w:val="0"/>
          <w:lang w:val="es-US"/>
        </w:rPr>
      </w:pPr>
      <w:r w:rsidRPr="009A5FF9">
        <w:rPr>
          <w:snapToGrid w:val="0"/>
          <w:lang w:val="es-US"/>
        </w:rPr>
        <w:lastRenderedPageBreak/>
        <w:t>¿</w:t>
      </w:r>
      <w:r w:rsidRPr="009A5FF9">
        <w:rPr>
          <w:lang w:val="es-US"/>
        </w:rPr>
        <w:t xml:space="preserve">Está en tratamiento porque </w:t>
      </w:r>
      <w:r w:rsidRPr="009A5FF9">
        <w:rPr>
          <w:snapToGrid w:val="0"/>
          <w:lang w:val="es-US"/>
        </w:rPr>
        <w:t>tiene una enfermedad cardiaca o problemas del corazón?</w:t>
      </w:r>
    </w:p>
    <w:p w14:paraId="50BECF45"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41297553" wp14:editId="6E86CE70">
            <wp:extent cx="164592" cy="164592"/>
            <wp:effectExtent l="0" t="0" r="6985" b="6985"/>
            <wp:docPr id="4398" name="Picture 43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432265EE"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44AA7DFF" wp14:editId="5BB07B46">
            <wp:extent cx="164592" cy="164592"/>
            <wp:effectExtent l="0" t="0" r="6985" b="6985"/>
            <wp:docPr id="4399" name="Picture 43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19AD2977" w14:textId="77777777" w:rsidR="004676E2" w:rsidRPr="009A5FF9" w:rsidRDefault="004676E2" w:rsidP="004676E2">
      <w:pPr>
        <w:pStyle w:val="QuestionSpanish"/>
        <w:numPr>
          <w:ilvl w:val="0"/>
          <w:numId w:val="88"/>
        </w:numPr>
        <w:ind w:left="547" w:hanging="547"/>
        <w:rPr>
          <w:lang w:val="es-US"/>
        </w:rPr>
      </w:pPr>
      <w:r w:rsidRPr="009A5FF9">
        <w:rPr>
          <w:lang w:val="es-US"/>
        </w:rPr>
        <w:t>¿Es usted sordo o tiene mucha dificultad para oír?</w:t>
      </w:r>
    </w:p>
    <w:p w14:paraId="231C7114"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C760BE4" wp14:editId="77B2ED09">
            <wp:extent cx="164592" cy="164592"/>
            <wp:effectExtent l="0" t="0" r="6985" b="6985"/>
            <wp:docPr id="4400" name="Picture 44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152AE49C"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63C6FDA" wp14:editId="779BC227">
            <wp:extent cx="164592" cy="164592"/>
            <wp:effectExtent l="0" t="0" r="6985" b="6985"/>
            <wp:docPr id="4401" name="Picture 44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2990EE12" w14:textId="77777777" w:rsidR="004676E2" w:rsidRPr="009A5FF9" w:rsidRDefault="004676E2" w:rsidP="004676E2">
      <w:pPr>
        <w:pStyle w:val="QuestionSpanish"/>
        <w:numPr>
          <w:ilvl w:val="0"/>
          <w:numId w:val="88"/>
        </w:numPr>
        <w:ind w:left="547" w:hanging="547"/>
        <w:rPr>
          <w:lang w:val="es-US"/>
        </w:rPr>
      </w:pPr>
      <w:r w:rsidRPr="009A5FF9">
        <w:rPr>
          <w:lang w:val="es-US"/>
        </w:rPr>
        <w:t>¿Es usted ciego o tiene mucha dificultad para ver, aunque use lentes/anteojos?</w:t>
      </w:r>
    </w:p>
    <w:p w14:paraId="3809E143"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D7448B5" wp14:editId="61160904">
            <wp:extent cx="164592" cy="164592"/>
            <wp:effectExtent l="0" t="0" r="6985" b="6985"/>
            <wp:docPr id="4402" name="Picture 44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6E138E12"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564C050" wp14:editId="25327915">
            <wp:extent cx="164592" cy="164592"/>
            <wp:effectExtent l="0" t="0" r="6985" b="6985"/>
            <wp:docPr id="4403" name="Picture 44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7F3E345B" w14:textId="77777777" w:rsidR="004676E2" w:rsidRPr="009A5FF9" w:rsidRDefault="004676E2" w:rsidP="004676E2">
      <w:pPr>
        <w:pStyle w:val="QuestionSpanish"/>
        <w:numPr>
          <w:ilvl w:val="0"/>
          <w:numId w:val="88"/>
        </w:numPr>
        <w:ind w:left="547" w:hanging="547"/>
        <w:rPr>
          <w:lang w:val="es-US"/>
        </w:rPr>
      </w:pPr>
      <w:r w:rsidRPr="009A5FF9">
        <w:rPr>
          <w:lang w:val="es-US"/>
        </w:rPr>
        <w:t>Debido a una condición física, mental o emocional, ¿tiene mucha dificultad para concentrarse, recordar o tomar decisiones?</w:t>
      </w:r>
    </w:p>
    <w:p w14:paraId="106B95F3"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C5BE110" wp14:editId="0BD5F2C4">
            <wp:extent cx="164592" cy="164592"/>
            <wp:effectExtent l="0" t="0" r="6985" b="6985"/>
            <wp:docPr id="4404" name="Picture 44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0A644DBE"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9CEF56A" wp14:editId="03A99D6E">
            <wp:extent cx="164592" cy="164592"/>
            <wp:effectExtent l="0" t="0" r="6985" b="6985"/>
            <wp:docPr id="4405" name="Picture 44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450729EC" w14:textId="77777777" w:rsidR="004676E2" w:rsidRPr="009A5FF9" w:rsidRDefault="004676E2" w:rsidP="004676E2">
      <w:pPr>
        <w:pStyle w:val="QuestionSpanish"/>
        <w:numPr>
          <w:ilvl w:val="0"/>
          <w:numId w:val="88"/>
        </w:numPr>
        <w:ind w:left="547" w:hanging="547"/>
        <w:rPr>
          <w:lang w:val="es-US"/>
        </w:rPr>
      </w:pPr>
      <w:r w:rsidRPr="009A5FF9">
        <w:rPr>
          <w:lang w:val="es-US"/>
        </w:rPr>
        <w:t>¿Tiene mucha dificultad para caminar o subir escaleras?</w:t>
      </w:r>
    </w:p>
    <w:p w14:paraId="3EE0098B"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1D094819" wp14:editId="081FB755">
            <wp:extent cx="164592" cy="164592"/>
            <wp:effectExtent l="0" t="0" r="6985" b="6985"/>
            <wp:docPr id="4406" name="Picture 44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33DAE5ED"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43C8FFF6" wp14:editId="1110502B">
            <wp:extent cx="164592" cy="164592"/>
            <wp:effectExtent l="0" t="0" r="6985" b="6985"/>
            <wp:docPr id="4407" name="Picture 44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6FB37310" w14:textId="77777777" w:rsidR="004676E2" w:rsidRPr="009A5FF9" w:rsidRDefault="004676E2" w:rsidP="004676E2">
      <w:pPr>
        <w:pStyle w:val="QuestionSpanish"/>
        <w:numPr>
          <w:ilvl w:val="0"/>
          <w:numId w:val="88"/>
        </w:numPr>
        <w:ind w:left="547" w:hanging="547"/>
        <w:rPr>
          <w:lang w:val="es-US"/>
        </w:rPr>
      </w:pPr>
      <w:r w:rsidRPr="009A5FF9">
        <w:rPr>
          <w:lang w:val="es-US"/>
        </w:rPr>
        <w:t>¿Tiene dificultad para vestirse o bañarse?</w:t>
      </w:r>
    </w:p>
    <w:p w14:paraId="52520EF8"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39E04642" wp14:editId="6BF41423">
            <wp:extent cx="164592" cy="164592"/>
            <wp:effectExtent l="0" t="0" r="6985" b="6985"/>
            <wp:docPr id="4408" name="Picture 44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31151823"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0DB56B78" wp14:editId="03E88BAD">
            <wp:extent cx="164592" cy="164592"/>
            <wp:effectExtent l="0" t="0" r="6985" b="6985"/>
            <wp:docPr id="4409" name="Picture 44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114BBA9A" w14:textId="77777777" w:rsidR="004676E2" w:rsidRPr="009A5FF9" w:rsidRDefault="004676E2" w:rsidP="004676E2">
      <w:pPr>
        <w:pStyle w:val="QuestionSpanish"/>
        <w:numPr>
          <w:ilvl w:val="0"/>
          <w:numId w:val="88"/>
        </w:numPr>
        <w:ind w:left="547" w:hanging="547"/>
        <w:rPr>
          <w:lang w:val="es-US"/>
        </w:rPr>
      </w:pPr>
      <w:r w:rsidRPr="009A5FF9">
        <w:rPr>
          <w:lang w:val="es-US"/>
        </w:rPr>
        <w:t>Debido a una condición física, mental o emocional, ¿tiene dificultad para hacer mandados por sí mismo, como ir al consultorio de un doctor o ir de compras?</w:t>
      </w:r>
    </w:p>
    <w:p w14:paraId="21426F27"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B431E5A" wp14:editId="28F02682">
            <wp:extent cx="164592" cy="164592"/>
            <wp:effectExtent l="0" t="0" r="6985" b="6985"/>
            <wp:docPr id="4410" name="Picture 44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0CAEF068" w14:textId="77777777" w:rsidR="004676E2" w:rsidRPr="009A5FF9" w:rsidRDefault="004676E2" w:rsidP="00B305E1">
      <w:pPr>
        <w:pStyle w:val="AnswerLast"/>
        <w:rPr>
          <w:lang w:val="es-US"/>
        </w:rPr>
      </w:pPr>
      <w:r w:rsidRPr="009A5FF9">
        <w:rPr>
          <w:vertAlign w:val="superscript"/>
          <w:lang w:val="es-US"/>
        </w:rPr>
        <w:t xml:space="preserve">2 </w:t>
      </w:r>
      <w:r w:rsidRPr="009A5FF9">
        <w:rPr>
          <w:noProof/>
        </w:rPr>
        <w:drawing>
          <wp:inline distT="0" distB="0" distL="0" distR="0" wp14:anchorId="20020B77" wp14:editId="097E9D97">
            <wp:extent cx="164592" cy="164592"/>
            <wp:effectExtent l="0" t="0" r="6985" b="6985"/>
            <wp:docPr id="4411" name="Picture 44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w:t>
      </w:r>
    </w:p>
    <w:p w14:paraId="2E4972F7" w14:textId="77777777" w:rsidR="004676E2" w:rsidRPr="009A5FF9" w:rsidRDefault="004676E2" w:rsidP="004676E2">
      <w:pPr>
        <w:pStyle w:val="QuestionSpanish"/>
        <w:numPr>
          <w:ilvl w:val="0"/>
          <w:numId w:val="88"/>
        </w:numPr>
        <w:ind w:left="547" w:hanging="547"/>
        <w:rPr>
          <w:lang w:val="es-US"/>
        </w:rPr>
      </w:pPr>
      <w:r w:rsidRPr="009A5FF9">
        <w:rPr>
          <w:lang w:val="es-US"/>
        </w:rPr>
        <w:t>¿Cuál es el grado o nivel escolar más alto que ha completado?</w:t>
      </w:r>
    </w:p>
    <w:p w14:paraId="52CC3583" w14:textId="77777777" w:rsidR="004676E2" w:rsidRPr="009A5FF9" w:rsidRDefault="004676E2" w:rsidP="00B305E1">
      <w:pPr>
        <w:pStyle w:val="Answer"/>
        <w:ind w:left="1094" w:hanging="547"/>
        <w:rPr>
          <w:lang w:val="es-US"/>
        </w:rPr>
      </w:pPr>
      <w:r w:rsidRPr="009A5FF9">
        <w:rPr>
          <w:vertAlign w:val="superscript"/>
          <w:lang w:val="es-US"/>
        </w:rPr>
        <w:t xml:space="preserve">1 </w:t>
      </w:r>
      <w:r w:rsidRPr="009A5FF9">
        <w:rPr>
          <w:noProof/>
        </w:rPr>
        <w:drawing>
          <wp:inline distT="0" distB="0" distL="0" distR="0" wp14:anchorId="597056A9" wp14:editId="45B98310">
            <wp:extent cx="164592" cy="164592"/>
            <wp:effectExtent l="0" t="0" r="6985" b="6985"/>
            <wp:docPr id="4414" name="Picture 44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Sin educación formal</w:t>
      </w:r>
    </w:p>
    <w:p w14:paraId="7F2DBCE0"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78E5C557" wp14:editId="21D09437">
            <wp:extent cx="164592" cy="164592"/>
            <wp:effectExtent l="0" t="0" r="6985" b="6985"/>
            <wp:docPr id="4415" name="Picture 44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5° grado o menos</w:t>
      </w:r>
    </w:p>
    <w:p w14:paraId="18B3D8DC"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59D2D453" wp14:editId="082865E6">
            <wp:extent cx="164592" cy="164592"/>
            <wp:effectExtent l="0" t="0" r="6985" b="6985"/>
            <wp:docPr id="4416" name="Picture 44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6°, 7° u 8° grado</w:t>
      </w:r>
    </w:p>
    <w:p w14:paraId="46933096"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10D9D1B2" wp14:editId="0F4E426E">
            <wp:extent cx="164592" cy="164592"/>
            <wp:effectExtent l="0" t="0" r="6985" b="6985"/>
            <wp:docPr id="4417" name="Picture 44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Algo de preparatoria o ‘</w:t>
      </w:r>
      <w:r w:rsidRPr="00B65C82">
        <w:rPr>
          <w:lang w:val="es-ES"/>
        </w:rPr>
        <w:t>high school</w:t>
      </w:r>
      <w:r w:rsidRPr="009A5FF9">
        <w:rPr>
          <w:lang w:val="es-US"/>
        </w:rPr>
        <w:t>’ pero sin graduarse</w:t>
      </w:r>
    </w:p>
    <w:p w14:paraId="17BBBAF8" w14:textId="77777777" w:rsidR="004676E2" w:rsidRPr="009A5FF9" w:rsidRDefault="004676E2" w:rsidP="00B305E1">
      <w:pPr>
        <w:pStyle w:val="Answer"/>
        <w:rPr>
          <w:lang w:val="es-US"/>
        </w:rPr>
      </w:pPr>
      <w:r w:rsidRPr="009A5FF9">
        <w:rPr>
          <w:vertAlign w:val="superscript"/>
          <w:lang w:val="es-US"/>
        </w:rPr>
        <w:t xml:space="preserve">5 </w:t>
      </w:r>
      <w:r w:rsidRPr="009A5FF9">
        <w:rPr>
          <w:noProof/>
        </w:rPr>
        <w:drawing>
          <wp:inline distT="0" distB="0" distL="0" distR="0" wp14:anchorId="4857223E" wp14:editId="51C98BC6">
            <wp:extent cx="164592" cy="164592"/>
            <wp:effectExtent l="0" t="0" r="6985" b="6985"/>
            <wp:docPr id="4418" name="Picture 44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Graduado de la escuela preparatoria o ‘</w:t>
      </w:r>
      <w:r w:rsidRPr="00B65C82">
        <w:rPr>
          <w:lang w:val="es-ES"/>
        </w:rPr>
        <w:t>high school</w:t>
      </w:r>
      <w:r w:rsidRPr="009A5FF9">
        <w:rPr>
          <w:lang w:val="es-US"/>
        </w:rPr>
        <w:t>’ o GED</w:t>
      </w:r>
    </w:p>
    <w:p w14:paraId="180072B8" w14:textId="77777777" w:rsidR="004676E2" w:rsidRPr="009A5FF9" w:rsidRDefault="004676E2" w:rsidP="00B305E1">
      <w:pPr>
        <w:pStyle w:val="Answer"/>
        <w:rPr>
          <w:lang w:val="es-US"/>
        </w:rPr>
      </w:pPr>
      <w:r w:rsidRPr="009A5FF9">
        <w:rPr>
          <w:vertAlign w:val="superscript"/>
          <w:lang w:val="es-US"/>
        </w:rPr>
        <w:t xml:space="preserve">6 </w:t>
      </w:r>
      <w:r w:rsidRPr="009A5FF9">
        <w:rPr>
          <w:noProof/>
        </w:rPr>
        <w:drawing>
          <wp:inline distT="0" distB="0" distL="0" distR="0" wp14:anchorId="3C04104F" wp14:editId="02F27753">
            <wp:extent cx="164592" cy="164592"/>
            <wp:effectExtent l="0" t="0" r="6985" b="6985"/>
            <wp:docPr id="4419" name="Picture 44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Algunos </w:t>
      </w:r>
      <w:proofErr w:type="gramStart"/>
      <w:r w:rsidRPr="009A5FF9">
        <w:rPr>
          <w:lang w:val="es-US"/>
        </w:rPr>
        <w:t>cursos universitarios o un título universitario</w:t>
      </w:r>
      <w:proofErr w:type="gramEnd"/>
      <w:r w:rsidRPr="009A5FF9">
        <w:rPr>
          <w:lang w:val="es-US"/>
        </w:rPr>
        <w:t xml:space="preserve"> de un programa de 2 años</w:t>
      </w:r>
    </w:p>
    <w:p w14:paraId="643DC047" w14:textId="77777777" w:rsidR="004676E2" w:rsidRPr="009A5FF9" w:rsidRDefault="004676E2" w:rsidP="00B305E1">
      <w:pPr>
        <w:pStyle w:val="Answer"/>
        <w:rPr>
          <w:lang w:val="es-US"/>
        </w:rPr>
      </w:pPr>
      <w:r w:rsidRPr="009A5FF9">
        <w:rPr>
          <w:vertAlign w:val="superscript"/>
          <w:lang w:val="es-US"/>
        </w:rPr>
        <w:t xml:space="preserve">7 </w:t>
      </w:r>
      <w:r w:rsidRPr="009A5FF9">
        <w:rPr>
          <w:noProof/>
        </w:rPr>
        <w:drawing>
          <wp:inline distT="0" distB="0" distL="0" distR="0" wp14:anchorId="2AD86FB7" wp14:editId="4C427AAD">
            <wp:extent cx="164592" cy="164592"/>
            <wp:effectExtent l="0" t="0" r="6985" b="6985"/>
            <wp:docPr id="4420" name="Picture 44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Título universitario de 4 años</w:t>
      </w:r>
    </w:p>
    <w:p w14:paraId="30064FEA" w14:textId="77777777" w:rsidR="004676E2" w:rsidRPr="009A5FF9" w:rsidRDefault="004676E2" w:rsidP="00B305E1">
      <w:pPr>
        <w:pStyle w:val="AnswerLast"/>
        <w:rPr>
          <w:lang w:val="es-US"/>
        </w:rPr>
      </w:pPr>
      <w:r w:rsidRPr="009A5FF9">
        <w:rPr>
          <w:vertAlign w:val="superscript"/>
          <w:lang w:val="es-US"/>
        </w:rPr>
        <w:t xml:space="preserve">8 </w:t>
      </w:r>
      <w:r w:rsidRPr="009A5FF9">
        <w:rPr>
          <w:noProof/>
        </w:rPr>
        <w:drawing>
          <wp:inline distT="0" distB="0" distL="0" distR="0" wp14:anchorId="2D691C5C" wp14:editId="3471C346">
            <wp:extent cx="164592" cy="164592"/>
            <wp:effectExtent l="0" t="0" r="6985" b="6985"/>
            <wp:docPr id="4421" name="Picture 44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Título universitario de más de 4 años</w:t>
      </w:r>
    </w:p>
    <w:p w14:paraId="7D34A1F7" w14:textId="77777777" w:rsidR="004676E2" w:rsidRPr="009A5FF9" w:rsidRDefault="004676E2" w:rsidP="004676E2">
      <w:pPr>
        <w:pStyle w:val="QuestionSpanish"/>
        <w:numPr>
          <w:ilvl w:val="0"/>
          <w:numId w:val="88"/>
        </w:numPr>
        <w:ind w:left="547" w:hanging="547"/>
        <w:rPr>
          <w:lang w:val="es-US"/>
        </w:rPr>
      </w:pPr>
      <w:r w:rsidRPr="009A5FF9">
        <w:rPr>
          <w:lang w:val="es-US"/>
        </w:rPr>
        <w:t>¿Qué idioma habla usted principalmente en el hogar?</w:t>
      </w:r>
    </w:p>
    <w:p w14:paraId="67367864"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0B5D23B5" wp14:editId="0F2F90FA">
            <wp:extent cx="164592" cy="164592"/>
            <wp:effectExtent l="0" t="0" r="6985" b="6985"/>
            <wp:docPr id="4422" name="Picture 44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Inglés</w:t>
      </w:r>
    </w:p>
    <w:p w14:paraId="2FB57151"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ED97F78" wp14:editId="68FBDE5B">
            <wp:extent cx="164592" cy="164592"/>
            <wp:effectExtent l="0" t="0" r="6985" b="6985"/>
            <wp:docPr id="4423" name="Picture 44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Español</w:t>
      </w:r>
    </w:p>
    <w:p w14:paraId="5EC8F3DC"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218E3901" wp14:editId="682D9D13">
            <wp:extent cx="164592" cy="164592"/>
            <wp:effectExtent l="0" t="0" r="6985" b="6985"/>
            <wp:docPr id="4424" name="Picture 44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Chino</w:t>
      </w:r>
    </w:p>
    <w:p w14:paraId="5E402B0B" w14:textId="77777777" w:rsidR="004676E2" w:rsidRPr="009A5FF9" w:rsidRDefault="004676E2" w:rsidP="00B305E1">
      <w:pPr>
        <w:pStyle w:val="AnswerLast"/>
        <w:spacing w:after="0"/>
        <w:rPr>
          <w:lang w:val="es-US"/>
        </w:rPr>
      </w:pPr>
      <w:r w:rsidRPr="009A5FF9">
        <w:rPr>
          <w:vertAlign w:val="superscript"/>
          <w:lang w:val="es-US"/>
        </w:rPr>
        <w:t xml:space="preserve">4 </w:t>
      </w:r>
      <w:r w:rsidRPr="009A5FF9">
        <w:rPr>
          <w:noProof/>
        </w:rPr>
        <w:drawing>
          <wp:inline distT="0" distB="0" distL="0" distR="0" wp14:anchorId="38EFC735" wp14:editId="61BA05E8">
            <wp:extent cx="164592" cy="164592"/>
            <wp:effectExtent l="0" t="0" r="6985" b="6985"/>
            <wp:docPr id="4425" name="Picture 44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Samoano</w:t>
      </w:r>
    </w:p>
    <w:p w14:paraId="5EC022F4" w14:textId="77777777" w:rsidR="004676E2" w:rsidRPr="009A5FF9" w:rsidRDefault="004676E2" w:rsidP="00B305E1">
      <w:pPr>
        <w:pStyle w:val="AnswerLast"/>
        <w:spacing w:after="0"/>
        <w:rPr>
          <w:lang w:val="es-US"/>
        </w:rPr>
      </w:pPr>
      <w:r w:rsidRPr="009A5FF9">
        <w:rPr>
          <w:vertAlign w:val="superscript"/>
          <w:lang w:val="es-US"/>
        </w:rPr>
        <w:t xml:space="preserve">5 </w:t>
      </w:r>
      <w:r w:rsidRPr="009A5FF9">
        <w:rPr>
          <w:noProof/>
        </w:rPr>
        <w:drawing>
          <wp:inline distT="0" distB="0" distL="0" distR="0" wp14:anchorId="38818453" wp14:editId="5BBE4555">
            <wp:extent cx="164592" cy="164592"/>
            <wp:effectExtent l="0" t="0" r="6985" b="6985"/>
            <wp:docPr id="4426" name="Picture 44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Ruso</w:t>
      </w:r>
    </w:p>
    <w:p w14:paraId="0C09E24E" w14:textId="77777777" w:rsidR="004676E2" w:rsidRPr="009A5FF9" w:rsidRDefault="004676E2" w:rsidP="00B305E1">
      <w:pPr>
        <w:pStyle w:val="AnswerLast"/>
        <w:spacing w:after="0"/>
        <w:rPr>
          <w:lang w:val="es-US"/>
        </w:rPr>
      </w:pPr>
      <w:r w:rsidRPr="009A5FF9">
        <w:rPr>
          <w:vertAlign w:val="superscript"/>
          <w:lang w:val="es-US"/>
        </w:rPr>
        <w:t xml:space="preserve">6 </w:t>
      </w:r>
      <w:r w:rsidRPr="009A5FF9">
        <w:rPr>
          <w:noProof/>
        </w:rPr>
        <w:drawing>
          <wp:inline distT="0" distB="0" distL="0" distR="0" wp14:anchorId="2D76BE46" wp14:editId="3F6E4897">
            <wp:extent cx="164592" cy="164592"/>
            <wp:effectExtent l="0" t="0" r="6985" b="6985"/>
            <wp:docPr id="4427" name="Picture 44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Vietnamita</w:t>
      </w:r>
    </w:p>
    <w:p w14:paraId="723B80E2" w14:textId="77777777" w:rsidR="004676E2" w:rsidRPr="009A5FF9" w:rsidRDefault="004676E2" w:rsidP="00B305E1">
      <w:pPr>
        <w:pStyle w:val="AnswerLast"/>
        <w:spacing w:after="0"/>
        <w:rPr>
          <w:lang w:val="es-US"/>
        </w:rPr>
      </w:pPr>
      <w:r w:rsidRPr="009A5FF9">
        <w:rPr>
          <w:vertAlign w:val="superscript"/>
          <w:lang w:val="es-US"/>
        </w:rPr>
        <w:t xml:space="preserve">7 </w:t>
      </w:r>
      <w:r w:rsidRPr="009A5FF9">
        <w:rPr>
          <w:noProof/>
        </w:rPr>
        <w:drawing>
          <wp:inline distT="0" distB="0" distL="0" distR="0" wp14:anchorId="04E39570" wp14:editId="29E88F3A">
            <wp:extent cx="164592" cy="164592"/>
            <wp:effectExtent l="0" t="0" r="6985" b="6985"/>
            <wp:docPr id="4428" name="Picture 44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Portugués</w:t>
      </w:r>
    </w:p>
    <w:p w14:paraId="6FCC40EE" w14:textId="77777777" w:rsidR="004676E2" w:rsidRPr="009A5FF9" w:rsidRDefault="004676E2" w:rsidP="00B305E1">
      <w:pPr>
        <w:pStyle w:val="AnswerLast"/>
        <w:spacing w:after="0"/>
        <w:rPr>
          <w:lang w:val="es-US"/>
        </w:rPr>
      </w:pPr>
      <w:r w:rsidRPr="009A5FF9">
        <w:rPr>
          <w:vertAlign w:val="superscript"/>
          <w:lang w:val="es-US"/>
        </w:rPr>
        <w:t xml:space="preserve">8 </w:t>
      </w:r>
      <w:r w:rsidRPr="009A5FF9">
        <w:rPr>
          <w:noProof/>
        </w:rPr>
        <w:drawing>
          <wp:inline distT="0" distB="0" distL="0" distR="0" wp14:anchorId="59CB7DFC" wp14:editId="6EAD052F">
            <wp:extent cx="164592" cy="164592"/>
            <wp:effectExtent l="0" t="0" r="6985" b="6985"/>
            <wp:docPr id="4429" name="Picture 44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rFonts w:cs="Arial"/>
          <w:lang w:val="es-US"/>
        </w:rPr>
        <w:tab/>
        <w:t>Algún otro idioma</w:t>
      </w:r>
      <w:r w:rsidRPr="009A5FF9">
        <w:rPr>
          <w:rFonts w:cs="Arial"/>
          <w:szCs w:val="24"/>
          <w:lang w:val="es-US"/>
        </w:rPr>
        <w:t xml:space="preserve"> (por favor, especifique):</w:t>
      </w:r>
      <w:r w:rsidRPr="009A5FF9">
        <w:rPr>
          <w:rFonts w:cs="Arial"/>
          <w:szCs w:val="24"/>
          <w:lang w:val="es-US"/>
        </w:rPr>
        <w:br/>
      </w:r>
      <w:r w:rsidRPr="009A5FF9">
        <w:rPr>
          <w:lang w:val="es-US"/>
        </w:rPr>
        <w:t>______________________</w:t>
      </w:r>
    </w:p>
    <w:p w14:paraId="09E3DAC8" w14:textId="77777777" w:rsidR="004676E2" w:rsidRPr="009A5FF9" w:rsidRDefault="004676E2" w:rsidP="004676E2">
      <w:pPr>
        <w:pStyle w:val="QuestionSpanish"/>
        <w:numPr>
          <w:ilvl w:val="0"/>
          <w:numId w:val="88"/>
        </w:numPr>
        <w:ind w:left="547" w:hanging="547"/>
        <w:rPr>
          <w:lang w:val="es-US"/>
        </w:rPr>
      </w:pPr>
      <w:r w:rsidRPr="009A5FF9">
        <w:rPr>
          <w:lang w:val="es-US"/>
        </w:rPr>
        <w:lastRenderedPageBreak/>
        <w:t>¿Es usted de origen español, hispano o latino?</w:t>
      </w:r>
    </w:p>
    <w:p w14:paraId="054CE8ED" w14:textId="77777777" w:rsidR="004676E2" w:rsidRPr="009A5FF9" w:rsidRDefault="004676E2" w:rsidP="00B305E1">
      <w:pPr>
        <w:pStyle w:val="Answer"/>
        <w:keepLines/>
        <w:rPr>
          <w:lang w:val="es-US"/>
        </w:rPr>
      </w:pPr>
      <w:r w:rsidRPr="009A5FF9">
        <w:rPr>
          <w:vertAlign w:val="superscript"/>
          <w:lang w:val="es-US"/>
        </w:rPr>
        <w:t xml:space="preserve">1 </w:t>
      </w:r>
      <w:r w:rsidRPr="009A5FF9">
        <w:rPr>
          <w:noProof/>
        </w:rPr>
        <w:drawing>
          <wp:inline distT="0" distB="0" distL="0" distR="0" wp14:anchorId="7EACD7B4" wp14:editId="47DC0981">
            <wp:extent cx="164592" cy="164592"/>
            <wp:effectExtent l="0" t="0" r="6985" b="6985"/>
            <wp:docPr id="4430" name="Picture 44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No, no es de origen español, hispano o latino</w:t>
      </w:r>
    </w:p>
    <w:p w14:paraId="72907D66"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5F65701B" wp14:editId="518A9845">
            <wp:extent cx="164592" cy="164592"/>
            <wp:effectExtent l="0" t="0" r="6985" b="6985"/>
            <wp:docPr id="4431" name="Picture 44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 puertorriqueño</w:t>
      </w:r>
    </w:p>
    <w:p w14:paraId="2C279FD4"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4D006E73" wp14:editId="249A1463">
            <wp:extent cx="164592" cy="164592"/>
            <wp:effectExtent l="0" t="0" r="6985" b="6985"/>
            <wp:docPr id="4432" name="Picture 44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 mexicano, mexicano americano, chicano</w:t>
      </w:r>
    </w:p>
    <w:p w14:paraId="072B3F8B"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460CCEF0" wp14:editId="746BB722">
            <wp:extent cx="164592" cy="164592"/>
            <wp:effectExtent l="0" t="0" r="6985" b="6985"/>
            <wp:docPr id="4433" name="Picture 44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 cubano</w:t>
      </w:r>
    </w:p>
    <w:p w14:paraId="21315B77" w14:textId="77777777" w:rsidR="004676E2" w:rsidRPr="009A5FF9" w:rsidRDefault="004676E2" w:rsidP="00B305E1">
      <w:pPr>
        <w:pStyle w:val="AnswerLast"/>
        <w:rPr>
          <w:lang w:val="es-US"/>
        </w:rPr>
      </w:pPr>
      <w:r w:rsidRPr="009A5FF9">
        <w:rPr>
          <w:vertAlign w:val="superscript"/>
          <w:lang w:val="es-US"/>
        </w:rPr>
        <w:t xml:space="preserve">5 </w:t>
      </w:r>
      <w:r w:rsidRPr="009A5FF9">
        <w:rPr>
          <w:noProof/>
        </w:rPr>
        <w:drawing>
          <wp:inline distT="0" distB="0" distL="0" distR="0" wp14:anchorId="635D8D68" wp14:editId="1706CAF1">
            <wp:extent cx="164592" cy="164592"/>
            <wp:effectExtent l="0" t="0" r="6985" b="6985"/>
            <wp:docPr id="4434" name="Picture 44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 de otro origen español, hispano o latino</w:t>
      </w:r>
    </w:p>
    <w:p w14:paraId="7D8E9EE5" w14:textId="77777777" w:rsidR="004676E2" w:rsidRPr="009A5FF9" w:rsidRDefault="004676E2" w:rsidP="004676E2">
      <w:pPr>
        <w:pStyle w:val="QuestionSpanish"/>
        <w:numPr>
          <w:ilvl w:val="0"/>
          <w:numId w:val="88"/>
        </w:numPr>
        <w:ind w:left="547" w:hanging="547"/>
        <w:rPr>
          <w:lang w:val="es-US"/>
        </w:rPr>
      </w:pPr>
      <w:r w:rsidRPr="009A5FF9">
        <w:rPr>
          <w:lang w:val="es-US"/>
        </w:rPr>
        <w:t>¿Cuál es su raza? (Puede seleccionar una o más categorías.)</w:t>
      </w:r>
    </w:p>
    <w:p w14:paraId="41DF856C" w14:textId="77777777" w:rsidR="00E40A43" w:rsidRPr="00DD7077" w:rsidRDefault="00E40A43" w:rsidP="00E40A43">
      <w:pPr>
        <w:pStyle w:val="Answer"/>
        <w:ind w:hanging="450"/>
        <w:rPr>
          <w:noProof/>
          <w:lang w:val="es-ES"/>
        </w:rPr>
      </w:pPr>
      <w:r w:rsidRPr="00DD7077">
        <w:rPr>
          <w:noProof/>
          <w:vertAlign w:val="superscript"/>
          <w:lang w:val="es-ES"/>
        </w:rPr>
        <w:t>1</w:t>
      </w:r>
      <w:r w:rsidRPr="009C539F">
        <w:rPr>
          <w:noProof/>
        </w:rPr>
        <mc:AlternateContent>
          <mc:Choice Requires="wps">
            <w:drawing>
              <wp:inline distT="0" distB="0" distL="0" distR="0" wp14:anchorId="4D31011C" wp14:editId="6C047E23">
                <wp:extent cx="146050" cy="146050"/>
                <wp:effectExtent l="8890" t="6985" r="6985" b="8890"/>
                <wp:docPr id="3748" name="Rectangle 26"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5184DD5" id="Rectangle 26"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DD7077">
        <w:rPr>
          <w:noProof/>
          <w:lang w:val="es-ES"/>
        </w:rPr>
        <w:tab/>
        <w:t>Indígena de las Américas o nativa de Alaska</w:t>
      </w:r>
    </w:p>
    <w:p w14:paraId="3F263F9B" w14:textId="6576E7D4" w:rsidR="00E40A43" w:rsidRPr="00901D24" w:rsidRDefault="00E40A43" w:rsidP="001E6FE8">
      <w:pPr>
        <w:pStyle w:val="Answer"/>
        <w:ind w:hanging="450"/>
        <w:rPr>
          <w:noProof/>
          <w:lang w:val="es-US"/>
        </w:rPr>
      </w:pPr>
      <w:r w:rsidRPr="00901D24">
        <w:rPr>
          <w:noProof/>
          <w:vertAlign w:val="superscript"/>
          <w:lang w:val="es-US"/>
        </w:rPr>
        <w:t>2</w:t>
      </w:r>
      <w:r w:rsidRPr="009C539F">
        <w:rPr>
          <w:noProof/>
        </w:rPr>
        <mc:AlternateContent>
          <mc:Choice Requires="wps">
            <w:drawing>
              <wp:inline distT="0" distB="0" distL="0" distR="0" wp14:anchorId="0368054C" wp14:editId="489FDC65">
                <wp:extent cx="146050" cy="146050"/>
                <wp:effectExtent l="8890" t="10795" r="6985" b="14605"/>
                <wp:docPr id="3749" name="Rectangle 25"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4C63030" id="Rectangle 25"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901D24">
        <w:rPr>
          <w:noProof/>
          <w:lang w:val="es-US"/>
        </w:rPr>
        <w:tab/>
        <w:t xml:space="preserve">Asiática – </w:t>
      </w:r>
      <w:r w:rsidRPr="00901D24">
        <w:rPr>
          <w:b/>
          <w:bCs/>
          <w:noProof/>
          <w:lang w:val="es-US"/>
        </w:rPr>
        <w:t>Por favor especifique</w:t>
      </w:r>
      <w:r w:rsidRPr="00901D24">
        <w:rPr>
          <w:b/>
          <w:bCs/>
          <w:noProof/>
          <w:position w:val="-4"/>
          <w:lang w:val="es-US"/>
        </w:rPr>
        <w:t xml:space="preserve"> </w:t>
      </w:r>
      <w:r w:rsidRPr="001D0783">
        <w:rPr>
          <w:noProof/>
          <w:position w:val="-4"/>
        </w:rPr>
        <w:drawing>
          <wp:inline distT="0" distB="0" distL="0" distR="0" wp14:anchorId="37D6F9D7" wp14:editId="4D3B7D34">
            <wp:extent cx="182880" cy="162560"/>
            <wp:effectExtent l="0" t="0" r="0" b="0"/>
            <wp:docPr id="281" name="Picture 28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3962F44D" w14:textId="7D7BECA2" w:rsidR="00E40A43" w:rsidRPr="00901D24" w:rsidRDefault="00E40A43" w:rsidP="001E6FE8">
      <w:pPr>
        <w:pStyle w:val="Answer"/>
        <w:ind w:left="2430" w:hanging="450"/>
        <w:rPr>
          <w:noProof/>
          <w:lang w:val="es-US"/>
        </w:rPr>
      </w:pPr>
      <w:r w:rsidRPr="00901D24">
        <w:rPr>
          <w:noProof/>
          <w:vertAlign w:val="superscript"/>
          <w:lang w:val="es-US"/>
        </w:rPr>
        <w:t>3</w:t>
      </w:r>
      <w:r w:rsidRPr="009C539F">
        <w:rPr>
          <w:noProof/>
        </w:rPr>
        <mc:AlternateContent>
          <mc:Choice Requires="wps">
            <w:drawing>
              <wp:inline distT="0" distB="0" distL="0" distR="0" wp14:anchorId="7E3F1465" wp14:editId="54FE6518">
                <wp:extent cx="146050" cy="146050"/>
                <wp:effectExtent l="8890" t="14605" r="6985" b="10795"/>
                <wp:docPr id="3750" name="Rectangle 2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2B62396" id="Rectangle 2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053096" w:rsidRPr="00901D24">
        <w:rPr>
          <w:noProof/>
          <w:lang w:val="es-US"/>
        </w:rPr>
        <w:tab/>
      </w:r>
      <w:r w:rsidRPr="00901D24">
        <w:rPr>
          <w:noProof/>
          <w:lang w:val="es-US"/>
        </w:rPr>
        <w:t>India asiática</w:t>
      </w:r>
    </w:p>
    <w:p w14:paraId="24430365" w14:textId="5EC4615F" w:rsidR="00E40A43" w:rsidRPr="001E6FE8" w:rsidRDefault="00E40A43" w:rsidP="001E6FE8">
      <w:pPr>
        <w:pStyle w:val="Answer"/>
        <w:ind w:left="2430" w:hanging="450"/>
        <w:rPr>
          <w:noProof/>
          <w:lang w:val="es-ES"/>
        </w:rPr>
      </w:pPr>
      <w:r w:rsidRPr="001E6FE8">
        <w:rPr>
          <w:noProof/>
          <w:vertAlign w:val="superscript"/>
          <w:lang w:val="es-ES"/>
        </w:rPr>
        <w:t>4</w:t>
      </w:r>
      <w:r w:rsidRPr="001E6FE8">
        <w:rPr>
          <w:noProof/>
          <w:vertAlign w:val="superscript"/>
        </w:rPr>
        <mc:AlternateContent>
          <mc:Choice Requires="wps">
            <w:drawing>
              <wp:inline distT="0" distB="0" distL="0" distR="0" wp14:anchorId="3E79340B" wp14:editId="4ACE5A2B">
                <wp:extent cx="146050" cy="146050"/>
                <wp:effectExtent l="8890" t="12700" r="6985" b="12700"/>
                <wp:docPr id="3767" name="Rectangle 2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3C8D4AA" id="Rectangle 2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China</w:t>
      </w:r>
    </w:p>
    <w:p w14:paraId="39E5EFDE" w14:textId="0A1397D2" w:rsidR="00E40A43" w:rsidRPr="001E6FE8" w:rsidRDefault="00E40A43" w:rsidP="001E6FE8">
      <w:pPr>
        <w:pStyle w:val="Answer"/>
        <w:ind w:left="2430" w:hanging="450"/>
        <w:rPr>
          <w:noProof/>
          <w:lang w:val="es-ES"/>
        </w:rPr>
      </w:pPr>
      <w:r w:rsidRPr="001E6FE8">
        <w:rPr>
          <w:noProof/>
          <w:vertAlign w:val="superscript"/>
          <w:lang w:val="es-ES"/>
        </w:rPr>
        <w:t>5</w:t>
      </w:r>
      <w:r w:rsidRPr="001E6FE8">
        <w:rPr>
          <w:noProof/>
          <w:vertAlign w:val="superscript"/>
        </w:rPr>
        <mc:AlternateContent>
          <mc:Choice Requires="wps">
            <w:drawing>
              <wp:inline distT="0" distB="0" distL="0" distR="0" wp14:anchorId="69660B18" wp14:editId="0AC49201">
                <wp:extent cx="146050" cy="146050"/>
                <wp:effectExtent l="8890" t="6985" r="6985" b="8890"/>
                <wp:docPr id="3781" name="Rectangle 22"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592FE4C" id="Rectangle 22"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Filipina</w:t>
      </w:r>
    </w:p>
    <w:p w14:paraId="452FD7A3" w14:textId="7E8FD3E2" w:rsidR="00E40A43" w:rsidRPr="001E6FE8" w:rsidRDefault="00E40A43" w:rsidP="001E6FE8">
      <w:pPr>
        <w:pStyle w:val="Answer"/>
        <w:ind w:left="2430" w:hanging="450"/>
        <w:rPr>
          <w:noProof/>
          <w:lang w:val="es-ES"/>
        </w:rPr>
      </w:pPr>
      <w:r w:rsidRPr="001E6FE8">
        <w:rPr>
          <w:noProof/>
          <w:vertAlign w:val="superscript"/>
          <w:lang w:val="es-ES"/>
        </w:rPr>
        <w:t>6</w:t>
      </w:r>
      <w:r w:rsidRPr="001E6FE8">
        <w:rPr>
          <w:noProof/>
          <w:vertAlign w:val="superscript"/>
        </w:rPr>
        <mc:AlternateContent>
          <mc:Choice Requires="wps">
            <w:drawing>
              <wp:inline distT="0" distB="0" distL="0" distR="0" wp14:anchorId="3221F4A0" wp14:editId="5BB263CF">
                <wp:extent cx="146050" cy="146050"/>
                <wp:effectExtent l="8890" t="10160" r="6985" b="15240"/>
                <wp:docPr id="3782" name="Rectangle 21"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3352B0B" id="Rectangle 21"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Japonesa</w:t>
      </w:r>
    </w:p>
    <w:p w14:paraId="577066B3" w14:textId="05409FF9" w:rsidR="00E40A43" w:rsidRPr="001E6FE8" w:rsidRDefault="00E40A43" w:rsidP="001E6FE8">
      <w:pPr>
        <w:pStyle w:val="Answer"/>
        <w:ind w:left="2430" w:hanging="450"/>
        <w:rPr>
          <w:noProof/>
          <w:lang w:val="es-ES"/>
        </w:rPr>
      </w:pPr>
      <w:r w:rsidRPr="001E6FE8">
        <w:rPr>
          <w:noProof/>
          <w:vertAlign w:val="superscript"/>
          <w:lang w:val="es-ES"/>
        </w:rPr>
        <w:t>7</w:t>
      </w:r>
      <w:r w:rsidRPr="001E6FE8">
        <w:rPr>
          <w:noProof/>
          <w:vertAlign w:val="superscript"/>
        </w:rPr>
        <mc:AlternateContent>
          <mc:Choice Requires="wps">
            <w:drawing>
              <wp:inline distT="0" distB="0" distL="0" distR="0" wp14:anchorId="65ABD330" wp14:editId="0BD1D439">
                <wp:extent cx="146050" cy="146050"/>
                <wp:effectExtent l="8890" t="13970" r="6985" b="11430"/>
                <wp:docPr id="3783" name="Rectangle 20"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294A140" id="Rectangle 20"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Coreana</w:t>
      </w:r>
    </w:p>
    <w:p w14:paraId="0E20BCBE" w14:textId="491408E8" w:rsidR="00E40A43" w:rsidRPr="001E6FE8" w:rsidRDefault="00E40A43" w:rsidP="001E6FE8">
      <w:pPr>
        <w:pStyle w:val="Answer"/>
        <w:ind w:left="2430" w:hanging="450"/>
        <w:rPr>
          <w:noProof/>
          <w:lang w:val="es-ES"/>
        </w:rPr>
      </w:pPr>
      <w:r w:rsidRPr="001E6FE8">
        <w:rPr>
          <w:noProof/>
          <w:vertAlign w:val="superscript"/>
          <w:lang w:val="es-ES"/>
        </w:rPr>
        <w:t>8</w:t>
      </w:r>
      <w:r w:rsidRPr="001E6FE8">
        <w:rPr>
          <w:noProof/>
          <w:vertAlign w:val="superscript"/>
        </w:rPr>
        <mc:AlternateContent>
          <mc:Choice Requires="wps">
            <w:drawing>
              <wp:inline distT="0" distB="0" distL="0" distR="0" wp14:anchorId="0BC744E2" wp14:editId="76AA5216">
                <wp:extent cx="146050" cy="146050"/>
                <wp:effectExtent l="8890" t="8255" r="6985" b="7620"/>
                <wp:docPr id="3784" name="Rectangle 19"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0D7B3B3" id="Rectangle 19"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Vietnamita</w:t>
      </w:r>
    </w:p>
    <w:p w14:paraId="18F58517" w14:textId="3A3CC5CA" w:rsidR="00E40A43" w:rsidRPr="001E6FE8" w:rsidRDefault="00E40A43" w:rsidP="001E6FE8">
      <w:pPr>
        <w:pStyle w:val="Answer"/>
        <w:ind w:left="2430" w:hanging="450"/>
        <w:rPr>
          <w:noProof/>
          <w:lang w:val="es-ES"/>
        </w:rPr>
      </w:pPr>
      <w:r w:rsidRPr="001E6FE8">
        <w:rPr>
          <w:noProof/>
          <w:vertAlign w:val="superscript"/>
          <w:lang w:val="es-ES"/>
        </w:rPr>
        <w:t>9</w:t>
      </w:r>
      <w:r w:rsidRPr="001E6FE8">
        <w:rPr>
          <w:noProof/>
          <w:vertAlign w:val="superscript"/>
        </w:rPr>
        <mc:AlternateContent>
          <mc:Choice Requires="wps">
            <w:drawing>
              <wp:inline distT="0" distB="0" distL="0" distR="0" wp14:anchorId="7F1C1AD6" wp14:editId="743E85E4">
                <wp:extent cx="146050" cy="146050"/>
                <wp:effectExtent l="8890" t="12065" r="6985" b="13335"/>
                <wp:docPr id="273" name="Rectangle 18"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30749B4" id="Rectangle 18"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Otra raza asiática</w:t>
      </w:r>
    </w:p>
    <w:p w14:paraId="1DFF8273" w14:textId="77777777" w:rsidR="00E40A43" w:rsidRPr="00DD7077" w:rsidRDefault="00E40A43" w:rsidP="00E40A43">
      <w:pPr>
        <w:pStyle w:val="Answer"/>
        <w:rPr>
          <w:noProof/>
          <w:lang w:val="es-ES"/>
        </w:rPr>
      </w:pPr>
      <w:r w:rsidRPr="00DD7077">
        <w:rPr>
          <w:noProof/>
          <w:vertAlign w:val="superscript"/>
          <w:lang w:val="es-ES"/>
        </w:rPr>
        <w:t>10</w:t>
      </w:r>
      <w:r w:rsidRPr="009C539F">
        <w:rPr>
          <w:noProof/>
        </w:rPr>
        <mc:AlternateContent>
          <mc:Choice Requires="wps">
            <w:drawing>
              <wp:inline distT="0" distB="0" distL="0" distR="0" wp14:anchorId="1DA3694D" wp14:editId="210B70FD">
                <wp:extent cx="146050" cy="146050"/>
                <wp:effectExtent l="8255" t="6350" r="7620" b="9525"/>
                <wp:docPr id="274" name="Rectangle 17"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F43011A" id="Rectangle 17"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DD7077">
        <w:rPr>
          <w:noProof/>
          <w:lang w:val="es-ES"/>
        </w:rPr>
        <w:tab/>
        <w:t>Negra o afroamericana</w:t>
      </w:r>
    </w:p>
    <w:p w14:paraId="14B1382B" w14:textId="6E595D42" w:rsidR="00E40A43" w:rsidRPr="001E6FE8" w:rsidRDefault="00E40A43" w:rsidP="001E6FE8">
      <w:pPr>
        <w:pStyle w:val="Answer"/>
        <w:rPr>
          <w:noProof/>
          <w:lang w:val="es-ES"/>
        </w:rPr>
      </w:pPr>
      <w:r w:rsidRPr="00DD7077">
        <w:rPr>
          <w:noProof/>
          <w:vertAlign w:val="superscript"/>
          <w:lang w:val="es-ES"/>
        </w:rPr>
        <w:t>11</w:t>
      </w:r>
      <w:r w:rsidRPr="009C539F">
        <w:rPr>
          <w:noProof/>
        </w:rPr>
        <mc:AlternateContent>
          <mc:Choice Requires="wps">
            <w:drawing>
              <wp:inline distT="0" distB="0" distL="0" distR="0" wp14:anchorId="4EFA4E5C" wp14:editId="739CFEF4">
                <wp:extent cx="146050" cy="146050"/>
                <wp:effectExtent l="8255" t="10160" r="7620" b="15240"/>
                <wp:docPr id="3785" name="Rectangle 16"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B6B09AF" id="Rectangle 16"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DD7077">
        <w:rPr>
          <w:noProof/>
          <w:lang w:val="es-ES"/>
        </w:rPr>
        <w:tab/>
      </w:r>
      <w:r w:rsidRPr="002704CC">
        <w:rPr>
          <w:noProof/>
          <w:lang w:val="es-US"/>
        </w:rPr>
        <w:t xml:space="preserve">Nativa de Hawái o </w:t>
      </w:r>
      <w:r w:rsidRPr="00336B80">
        <w:rPr>
          <w:noProof/>
          <w:lang w:val="es-US"/>
        </w:rPr>
        <w:t>isleña del Pacífico</w:t>
      </w:r>
      <w:r w:rsidRPr="00DD7077">
        <w:rPr>
          <w:noProof/>
          <w:lang w:val="es-ES"/>
        </w:rPr>
        <w:t xml:space="preserve">– </w:t>
      </w:r>
      <w:r w:rsidRPr="00DD7077">
        <w:rPr>
          <w:b/>
          <w:bCs/>
          <w:noProof/>
          <w:lang w:val="es-ES"/>
        </w:rPr>
        <w:t xml:space="preserve">Por favor </w:t>
      </w:r>
      <w:r w:rsidRPr="001E6FE8">
        <w:rPr>
          <w:b/>
          <w:bCs/>
          <w:noProof/>
          <w:lang w:val="es-ES"/>
        </w:rPr>
        <w:t xml:space="preserve">especifique </w:t>
      </w:r>
      <w:r w:rsidRPr="001D0783">
        <w:rPr>
          <w:noProof/>
          <w:position w:val="-4"/>
        </w:rPr>
        <w:drawing>
          <wp:inline distT="0" distB="0" distL="0" distR="0" wp14:anchorId="68EDC72E" wp14:editId="04FF2953">
            <wp:extent cx="182880" cy="162560"/>
            <wp:effectExtent l="0" t="0" r="0" b="0"/>
            <wp:docPr id="3787" name="Picture 378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27366BCA" w14:textId="675A5352" w:rsidR="00E40A43" w:rsidRPr="001E6FE8" w:rsidRDefault="00E40A43" w:rsidP="001E6FE8">
      <w:pPr>
        <w:pStyle w:val="Answer"/>
        <w:ind w:left="2430"/>
        <w:rPr>
          <w:noProof/>
          <w:lang w:val="es-ES"/>
        </w:rPr>
      </w:pPr>
      <w:r w:rsidRPr="001E6FE8">
        <w:rPr>
          <w:noProof/>
          <w:vertAlign w:val="superscript"/>
          <w:lang w:val="es-ES"/>
        </w:rPr>
        <w:t>12</w:t>
      </w:r>
      <w:r w:rsidRPr="009C539F">
        <w:rPr>
          <w:noProof/>
        </w:rPr>
        <mc:AlternateContent>
          <mc:Choice Requires="wps">
            <w:drawing>
              <wp:inline distT="0" distB="0" distL="0" distR="0" wp14:anchorId="4BE1010F" wp14:editId="11F2873A">
                <wp:extent cx="146050" cy="146050"/>
                <wp:effectExtent l="8255" t="13970" r="7620" b="11430"/>
                <wp:docPr id="276" name="Rectangle 15"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E56E838" id="Rectangle 15"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Guamesa o Chamorra</w:t>
      </w:r>
    </w:p>
    <w:p w14:paraId="6DD1E6D7" w14:textId="01974446" w:rsidR="00E40A43" w:rsidRPr="001E6FE8" w:rsidRDefault="00E40A43" w:rsidP="001E6FE8">
      <w:pPr>
        <w:pStyle w:val="Answer"/>
        <w:ind w:left="2430"/>
        <w:rPr>
          <w:noProof/>
          <w:lang w:val="es-ES"/>
        </w:rPr>
      </w:pPr>
      <w:r w:rsidRPr="001E6FE8">
        <w:rPr>
          <w:noProof/>
          <w:vertAlign w:val="superscript"/>
          <w:lang w:val="es-ES"/>
        </w:rPr>
        <w:t>13</w:t>
      </w:r>
      <w:r w:rsidRPr="009C539F">
        <w:rPr>
          <w:noProof/>
        </w:rPr>
        <mc:AlternateContent>
          <mc:Choice Requires="wps">
            <w:drawing>
              <wp:inline distT="0" distB="0" distL="0" distR="0" wp14:anchorId="203A6954" wp14:editId="7BE78A43">
                <wp:extent cx="146050" cy="146050"/>
                <wp:effectExtent l="8255" t="7620" r="7620" b="8255"/>
                <wp:docPr id="277" name="Rectangle 1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A772A42" id="Rectangle 1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1E6FE8">
        <w:rPr>
          <w:noProof/>
          <w:lang w:val="es-ES"/>
        </w:rPr>
        <w:t>Nativa de Hawái</w:t>
      </w:r>
    </w:p>
    <w:p w14:paraId="2891CABB" w14:textId="1A9777AE" w:rsidR="00E40A43" w:rsidRPr="00DD7077" w:rsidRDefault="00E40A43" w:rsidP="001E6FE8">
      <w:pPr>
        <w:pStyle w:val="Answer"/>
        <w:ind w:left="2430"/>
        <w:rPr>
          <w:noProof/>
          <w:lang w:val="es-ES"/>
        </w:rPr>
      </w:pPr>
      <w:r w:rsidRPr="00DD7077">
        <w:rPr>
          <w:noProof/>
          <w:vertAlign w:val="superscript"/>
          <w:lang w:val="es-ES"/>
        </w:rPr>
        <w:t>14</w:t>
      </w:r>
      <w:r w:rsidRPr="009C539F">
        <w:rPr>
          <w:noProof/>
        </w:rPr>
        <mc:AlternateContent>
          <mc:Choice Requires="wps">
            <w:drawing>
              <wp:inline distT="0" distB="0" distL="0" distR="0" wp14:anchorId="7CB028DE" wp14:editId="0D1CC8A8">
                <wp:extent cx="146050" cy="146050"/>
                <wp:effectExtent l="8255" t="7620" r="7620" b="8255"/>
                <wp:docPr id="278" name="Rectangle 1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D8C987E" id="Rectangle 1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DD7077">
        <w:rPr>
          <w:noProof/>
          <w:lang w:val="es-ES"/>
        </w:rPr>
        <w:t>Samoana</w:t>
      </w:r>
    </w:p>
    <w:p w14:paraId="39E2BB31" w14:textId="5CF5A8A8" w:rsidR="00E40A43" w:rsidRPr="00DD7077" w:rsidRDefault="00E40A43" w:rsidP="001E6FE8">
      <w:pPr>
        <w:pStyle w:val="Answer"/>
        <w:ind w:left="2430"/>
        <w:rPr>
          <w:noProof/>
          <w:lang w:val="es-ES"/>
        </w:rPr>
      </w:pPr>
      <w:r w:rsidRPr="00DD7077">
        <w:rPr>
          <w:noProof/>
          <w:vertAlign w:val="superscript"/>
          <w:lang w:val="es-ES"/>
        </w:rPr>
        <w:t>15</w:t>
      </w:r>
      <w:r w:rsidRPr="009C539F">
        <w:rPr>
          <w:noProof/>
        </w:rPr>
        <mc:AlternateContent>
          <mc:Choice Requires="wps">
            <w:drawing>
              <wp:inline distT="0" distB="0" distL="0" distR="0" wp14:anchorId="244AA030" wp14:editId="5DF00C08">
                <wp:extent cx="146050" cy="146050"/>
                <wp:effectExtent l="12700" t="11430" r="12700" b="13970"/>
                <wp:docPr id="3786" name="Rectangle 1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5D70352A" id="Rectangle 1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1E6FE8" w:rsidRPr="001E6FE8">
        <w:rPr>
          <w:noProof/>
          <w:lang w:val="es-ES"/>
        </w:rPr>
        <w:tab/>
      </w:r>
      <w:r w:rsidRPr="00DD7077">
        <w:rPr>
          <w:noProof/>
          <w:lang w:val="es-ES"/>
        </w:rPr>
        <w:t xml:space="preserve">De otra isla del Pacífico </w:t>
      </w:r>
    </w:p>
    <w:p w14:paraId="4A34230A" w14:textId="6D8757E5" w:rsidR="00E40A43" w:rsidRPr="001E6FE8" w:rsidRDefault="00E40A43" w:rsidP="00E40A43">
      <w:pPr>
        <w:pStyle w:val="AnswerLast"/>
        <w:spacing w:after="0"/>
        <w:rPr>
          <w:noProof/>
          <w:lang w:val="es-ES"/>
        </w:rPr>
      </w:pPr>
      <w:r w:rsidRPr="001E6FE8">
        <w:rPr>
          <w:noProof/>
          <w:vertAlign w:val="superscript"/>
          <w:lang w:val="es-ES"/>
        </w:rPr>
        <w:t>16</w:t>
      </w:r>
      <w:r w:rsidRPr="009C539F">
        <w:rPr>
          <w:noProof/>
        </w:rPr>
        <mc:AlternateContent>
          <mc:Choice Requires="wps">
            <w:drawing>
              <wp:inline distT="0" distB="0" distL="0" distR="0" wp14:anchorId="5D0A6A64" wp14:editId="73A07636">
                <wp:extent cx="146050" cy="146050"/>
                <wp:effectExtent l="12700" t="11430" r="12700" b="13970"/>
                <wp:docPr id="280" name="Rectangle 1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12452D5" id="Rectangle 1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00C60A83" w:rsidRPr="00C60A83">
        <w:rPr>
          <w:noProof/>
          <w:lang w:val="es-ES"/>
        </w:rPr>
        <w:tab/>
      </w:r>
      <w:r w:rsidRPr="001E6FE8">
        <w:rPr>
          <w:noProof/>
          <w:lang w:val="es-ES"/>
        </w:rPr>
        <w:t>Blanca</w:t>
      </w:r>
    </w:p>
    <w:p w14:paraId="2F5E864F" w14:textId="77777777" w:rsidR="004676E2" w:rsidRPr="009A5FF9" w:rsidRDefault="004676E2" w:rsidP="001E6FE8">
      <w:pPr>
        <w:pStyle w:val="QuestionSpanish"/>
        <w:numPr>
          <w:ilvl w:val="0"/>
          <w:numId w:val="88"/>
        </w:numPr>
        <w:ind w:left="547" w:hanging="547"/>
        <w:rPr>
          <w:lang w:val="es-US"/>
        </w:rPr>
      </w:pPr>
      <w:r w:rsidRPr="009A5FF9">
        <w:rPr>
          <w:lang w:val="es-US"/>
        </w:rPr>
        <w:t>¿Le ayudó alguien a llenar esta encuesta?</w:t>
      </w:r>
    </w:p>
    <w:p w14:paraId="58535DA3" w14:textId="77777777" w:rsidR="004676E2" w:rsidRPr="009A5FF9" w:rsidRDefault="004676E2" w:rsidP="001E6FE8">
      <w:pPr>
        <w:pStyle w:val="Answer"/>
        <w:keepLines/>
        <w:rPr>
          <w:lang w:val="es-US"/>
        </w:rPr>
      </w:pPr>
      <w:r w:rsidRPr="009A5FF9">
        <w:rPr>
          <w:vertAlign w:val="superscript"/>
          <w:lang w:val="es-US"/>
        </w:rPr>
        <w:t xml:space="preserve">1 </w:t>
      </w:r>
      <w:r w:rsidRPr="009A5FF9">
        <w:rPr>
          <w:noProof/>
        </w:rPr>
        <w:drawing>
          <wp:inline distT="0" distB="0" distL="0" distR="0" wp14:anchorId="498F4ECE" wp14:editId="19CF0443">
            <wp:extent cx="164592" cy="164592"/>
            <wp:effectExtent l="0" t="0" r="6985" b="6985"/>
            <wp:docPr id="4449" name="Picture 44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Sí</w:t>
      </w:r>
    </w:p>
    <w:p w14:paraId="113C275C" w14:textId="77777777" w:rsidR="004676E2" w:rsidRPr="009A5FF9" w:rsidRDefault="004676E2" w:rsidP="001E6FE8">
      <w:pPr>
        <w:pStyle w:val="AnswerLast"/>
        <w:keepNext/>
        <w:keepLines/>
        <w:rPr>
          <w:lang w:val="es-US"/>
        </w:rPr>
      </w:pPr>
      <w:r w:rsidRPr="009A5FF9">
        <w:rPr>
          <w:vertAlign w:val="superscript"/>
          <w:lang w:val="es-US"/>
        </w:rPr>
        <w:t xml:space="preserve">2 </w:t>
      </w:r>
      <w:r w:rsidRPr="009A5FF9">
        <w:rPr>
          <w:noProof/>
        </w:rPr>
        <w:drawing>
          <wp:inline distT="0" distB="0" distL="0" distR="0" wp14:anchorId="35E3467F" wp14:editId="6B144CE7">
            <wp:extent cx="164592" cy="164592"/>
            <wp:effectExtent l="0" t="0" r="6985" b="6985"/>
            <wp:docPr id="4450" name="Picture 44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 xml:space="preserve">No </w:t>
      </w:r>
      <w:r w:rsidRPr="009A5FF9">
        <w:rPr>
          <w:noProof/>
          <w:position w:val="-4"/>
        </w:rPr>
        <w:drawing>
          <wp:inline distT="0" distB="0" distL="0" distR="0" wp14:anchorId="04D720CC" wp14:editId="4C11F4B8">
            <wp:extent cx="182880" cy="162560"/>
            <wp:effectExtent l="0" t="0" r="0" b="0"/>
            <wp:docPr id="3234" name="Picture 323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9A5FF9">
        <w:rPr>
          <w:b/>
          <w:bCs/>
          <w:lang w:val="es-US"/>
        </w:rPr>
        <w:t>Gracias. Por favor devuelva la encuesta con sus respuestas en el sobre que no necesita estampilla de correo</w:t>
      </w:r>
      <w:r w:rsidRPr="009A5FF9">
        <w:rPr>
          <w:lang w:val="es-US"/>
        </w:rPr>
        <w:t>.</w:t>
      </w:r>
    </w:p>
    <w:p w14:paraId="4BBEB289" w14:textId="77777777" w:rsidR="004676E2" w:rsidRPr="009A5FF9" w:rsidRDefault="004676E2" w:rsidP="004676E2">
      <w:pPr>
        <w:pStyle w:val="QuestionSpanish"/>
        <w:numPr>
          <w:ilvl w:val="0"/>
          <w:numId w:val="88"/>
        </w:numPr>
        <w:ind w:left="547" w:hanging="547"/>
        <w:rPr>
          <w:lang w:val="es-US"/>
        </w:rPr>
      </w:pPr>
      <w:r w:rsidRPr="009A5FF9">
        <w:rPr>
          <w:lang w:val="es-US"/>
        </w:rPr>
        <w:t>¿Quién le ayudó a llenar la encuesta?</w:t>
      </w:r>
    </w:p>
    <w:p w14:paraId="6DD421DC"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67E6230A" wp14:editId="02DB1B91">
            <wp:extent cx="164592" cy="164592"/>
            <wp:effectExtent l="0" t="0" r="6985" b="6985"/>
            <wp:docPr id="4451" name="Picture 44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Un miembro de su familia</w:t>
      </w:r>
    </w:p>
    <w:p w14:paraId="7E23EAEE"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2ABD307E" wp14:editId="36FA08B3">
            <wp:extent cx="164592" cy="164592"/>
            <wp:effectExtent l="0" t="0" r="6985" b="6985"/>
            <wp:docPr id="4452" name="Picture 44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Un amigo</w:t>
      </w:r>
    </w:p>
    <w:p w14:paraId="42F8AFF6"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312C8AFA" wp14:editId="14DC6B65">
            <wp:extent cx="164592" cy="164592"/>
            <wp:effectExtent l="0" t="0" r="6985" b="6985"/>
            <wp:docPr id="4453" name="Picture 44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Un miembro del personal del centro de diálisis</w:t>
      </w:r>
    </w:p>
    <w:p w14:paraId="598341D0"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6710BB9C" wp14:editId="07FA392D">
            <wp:extent cx="164592" cy="164592"/>
            <wp:effectExtent l="0" t="0" r="6985" b="6985"/>
            <wp:docPr id="4454" name="Picture 44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Otra persona (Por favor, escriba en letra tipo imprenta):</w:t>
      </w:r>
      <w:r w:rsidRPr="009A5FF9">
        <w:rPr>
          <w:lang w:val="es-US"/>
        </w:rPr>
        <w:br/>
        <w:t>______________________</w:t>
      </w:r>
    </w:p>
    <w:p w14:paraId="1B80B36A" w14:textId="77777777" w:rsidR="004676E2" w:rsidRPr="009A5FF9" w:rsidRDefault="004676E2" w:rsidP="004676E2">
      <w:pPr>
        <w:pStyle w:val="QuestionSpanish"/>
        <w:numPr>
          <w:ilvl w:val="0"/>
          <w:numId w:val="88"/>
        </w:numPr>
        <w:ind w:left="547" w:hanging="547"/>
        <w:rPr>
          <w:lang w:val="es-US"/>
        </w:rPr>
      </w:pPr>
      <w:r w:rsidRPr="009A5FF9">
        <w:rPr>
          <w:lang w:val="es-US"/>
        </w:rPr>
        <w:t>¿Cómo le ayudó esa persona? Por favor, marque todas las respuestas que correspondan.</w:t>
      </w:r>
    </w:p>
    <w:p w14:paraId="336F9DBC" w14:textId="77777777" w:rsidR="004676E2" w:rsidRPr="009A5FF9" w:rsidRDefault="004676E2" w:rsidP="00B305E1">
      <w:pPr>
        <w:pStyle w:val="Answer"/>
        <w:rPr>
          <w:lang w:val="es-US"/>
        </w:rPr>
      </w:pPr>
      <w:r w:rsidRPr="009A5FF9">
        <w:rPr>
          <w:vertAlign w:val="superscript"/>
          <w:lang w:val="es-US"/>
        </w:rPr>
        <w:t xml:space="preserve">1 </w:t>
      </w:r>
      <w:r w:rsidRPr="009A5FF9">
        <w:rPr>
          <w:noProof/>
        </w:rPr>
        <w:drawing>
          <wp:inline distT="0" distB="0" distL="0" distR="0" wp14:anchorId="25701D3C" wp14:editId="591E4EE0">
            <wp:extent cx="164592" cy="164592"/>
            <wp:effectExtent l="0" t="0" r="6985" b="6985"/>
            <wp:docPr id="4455" name="Picture 44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Me leyó las preguntas</w:t>
      </w:r>
    </w:p>
    <w:p w14:paraId="5C02FFED" w14:textId="77777777" w:rsidR="004676E2" w:rsidRPr="009A5FF9" w:rsidRDefault="004676E2" w:rsidP="00B305E1">
      <w:pPr>
        <w:pStyle w:val="Answer"/>
        <w:rPr>
          <w:lang w:val="es-US"/>
        </w:rPr>
      </w:pPr>
      <w:r w:rsidRPr="009A5FF9">
        <w:rPr>
          <w:vertAlign w:val="superscript"/>
          <w:lang w:val="es-US"/>
        </w:rPr>
        <w:t xml:space="preserve">2 </w:t>
      </w:r>
      <w:r w:rsidRPr="009A5FF9">
        <w:rPr>
          <w:noProof/>
        </w:rPr>
        <w:drawing>
          <wp:inline distT="0" distB="0" distL="0" distR="0" wp14:anchorId="7AC4DD89" wp14:editId="6D73BBC4">
            <wp:extent cx="164592" cy="164592"/>
            <wp:effectExtent l="0" t="0" r="6985" b="6985"/>
            <wp:docPr id="4456" name="Picture 44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Escribió las respuestas que yo le di</w:t>
      </w:r>
    </w:p>
    <w:p w14:paraId="7A20FDA3" w14:textId="77777777" w:rsidR="004676E2" w:rsidRPr="009A5FF9" w:rsidRDefault="004676E2" w:rsidP="00B305E1">
      <w:pPr>
        <w:pStyle w:val="Answer"/>
        <w:rPr>
          <w:lang w:val="es-US"/>
        </w:rPr>
      </w:pPr>
      <w:r w:rsidRPr="009A5FF9">
        <w:rPr>
          <w:vertAlign w:val="superscript"/>
          <w:lang w:val="es-US"/>
        </w:rPr>
        <w:t xml:space="preserve">3 </w:t>
      </w:r>
      <w:r w:rsidRPr="009A5FF9">
        <w:rPr>
          <w:noProof/>
        </w:rPr>
        <w:drawing>
          <wp:inline distT="0" distB="0" distL="0" distR="0" wp14:anchorId="0BF736BB" wp14:editId="25FB6666">
            <wp:extent cx="164592" cy="164592"/>
            <wp:effectExtent l="0" t="0" r="6985" b="6985"/>
            <wp:docPr id="4457" name="Picture 44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Contestó las preguntas por mí</w:t>
      </w:r>
    </w:p>
    <w:p w14:paraId="5EAF4E8C" w14:textId="77777777" w:rsidR="004676E2" w:rsidRPr="009A5FF9" w:rsidRDefault="004676E2" w:rsidP="00B305E1">
      <w:pPr>
        <w:pStyle w:val="Answer"/>
        <w:rPr>
          <w:lang w:val="es-US"/>
        </w:rPr>
      </w:pPr>
      <w:r w:rsidRPr="009A5FF9">
        <w:rPr>
          <w:vertAlign w:val="superscript"/>
          <w:lang w:val="es-US"/>
        </w:rPr>
        <w:t xml:space="preserve">4 </w:t>
      </w:r>
      <w:r w:rsidRPr="009A5FF9">
        <w:rPr>
          <w:noProof/>
        </w:rPr>
        <w:drawing>
          <wp:inline distT="0" distB="0" distL="0" distR="0" wp14:anchorId="38940EF4" wp14:editId="230E6D73">
            <wp:extent cx="164592" cy="164592"/>
            <wp:effectExtent l="0" t="0" r="6985" b="6985"/>
            <wp:docPr id="4458" name="Picture 44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Tradujo las preguntas a mi idioma</w:t>
      </w:r>
    </w:p>
    <w:p w14:paraId="06654647" w14:textId="77777777" w:rsidR="004676E2" w:rsidRPr="009A5FF9" w:rsidRDefault="004676E2" w:rsidP="00B305E1">
      <w:pPr>
        <w:pStyle w:val="Answer"/>
        <w:rPr>
          <w:lang w:val="es-US"/>
        </w:rPr>
      </w:pPr>
      <w:r w:rsidRPr="009A5FF9">
        <w:rPr>
          <w:vertAlign w:val="superscript"/>
          <w:lang w:val="es-US"/>
        </w:rPr>
        <w:t xml:space="preserve">5 </w:t>
      </w:r>
      <w:r w:rsidRPr="009A5FF9">
        <w:rPr>
          <w:noProof/>
        </w:rPr>
        <w:drawing>
          <wp:inline distT="0" distB="0" distL="0" distR="0" wp14:anchorId="7B89A133" wp14:editId="69FA2C38">
            <wp:extent cx="164592" cy="164592"/>
            <wp:effectExtent l="0" t="0" r="6985" b="6985"/>
            <wp:docPr id="4459" name="Picture 44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5FF9">
        <w:rPr>
          <w:lang w:val="es-US"/>
        </w:rPr>
        <w:tab/>
        <w:t>Me ayudó de alguna otra manera (Por favor escriba en letra tipo imprenta):</w:t>
      </w:r>
      <w:r w:rsidRPr="009A5FF9">
        <w:rPr>
          <w:lang w:val="es-US"/>
        </w:rPr>
        <w:br/>
        <w:t>______________________</w:t>
      </w:r>
    </w:p>
    <w:p w14:paraId="7645B71B" w14:textId="77777777" w:rsidR="004676E2" w:rsidRPr="009A5FF9" w:rsidRDefault="004676E2" w:rsidP="00B305E1">
      <w:pPr>
        <w:pStyle w:val="AppCBodyText"/>
        <w:spacing w:before="480" w:after="240" w:line="240" w:lineRule="atLeast"/>
        <w:rPr>
          <w:sz w:val="28"/>
          <w:lang w:val="es-US"/>
        </w:rPr>
      </w:pPr>
      <w:r w:rsidRPr="009A5FF9">
        <w:rPr>
          <w:sz w:val="28"/>
          <w:lang w:val="es-US"/>
        </w:rPr>
        <w:t>Gracias. Por favor, devuelva la encuesta en el sobre adjunto a:</w:t>
      </w:r>
    </w:p>
    <w:p w14:paraId="6B8E722E" w14:textId="77777777" w:rsidR="004676E2" w:rsidRPr="00C1598C" w:rsidRDefault="004676E2" w:rsidP="00B305E1">
      <w:pPr>
        <w:pStyle w:val="AppCBodyText"/>
        <w:spacing w:before="0" w:after="0"/>
        <w:rPr>
          <w:szCs w:val="24"/>
        </w:rPr>
      </w:pPr>
      <w:r w:rsidRPr="00C1598C">
        <w:t>VENDOR</w:t>
      </w:r>
      <w:r>
        <w:t>’</w:t>
      </w:r>
      <w:r w:rsidRPr="00C1598C">
        <w:t>S NAME</w:t>
      </w:r>
    </w:p>
    <w:p w14:paraId="52BF33CA" w14:textId="77777777" w:rsidR="004676E2" w:rsidRPr="00C1598C" w:rsidRDefault="004676E2" w:rsidP="00B305E1">
      <w:pPr>
        <w:pStyle w:val="AppCBodyText"/>
        <w:spacing w:before="0" w:after="0"/>
      </w:pPr>
      <w:r w:rsidRPr="00C1598C">
        <w:t>STREET ADDRESS 1</w:t>
      </w:r>
    </w:p>
    <w:p w14:paraId="0C32A793" w14:textId="77777777" w:rsidR="004676E2" w:rsidRPr="00C1598C" w:rsidRDefault="004676E2" w:rsidP="00B305E1">
      <w:pPr>
        <w:pStyle w:val="AppCBodyText"/>
        <w:spacing w:before="0" w:after="0"/>
      </w:pPr>
      <w:r w:rsidRPr="00C1598C">
        <w:t>STREET ADDRESS 2</w:t>
      </w:r>
    </w:p>
    <w:p w14:paraId="0E53680E" w14:textId="77777777" w:rsidR="004676E2" w:rsidRPr="00C1598C" w:rsidRDefault="004676E2" w:rsidP="00B305E1">
      <w:pPr>
        <w:pStyle w:val="AppCBodyText"/>
        <w:spacing w:before="0" w:after="0"/>
      </w:pPr>
      <w:r w:rsidRPr="00C1598C">
        <w:t>CITY, STATE, ZIP</w:t>
      </w:r>
    </w:p>
    <w:p w14:paraId="30CB96A9" w14:textId="77777777" w:rsidR="004676E2" w:rsidRPr="00C1598C" w:rsidRDefault="004676E2" w:rsidP="00B305E1">
      <w:pPr>
        <w:pStyle w:val="BlankPage"/>
        <w:sectPr w:rsidR="004676E2" w:rsidRPr="00C1598C" w:rsidSect="00B305E1">
          <w:pgSz w:w="12240" w:h="15840" w:code="1"/>
          <w:pgMar w:top="1440" w:right="1440" w:bottom="1440" w:left="1440" w:header="720" w:footer="720" w:gutter="0"/>
          <w:cols w:num="2" w:sep="1" w:space="720"/>
          <w:docGrid w:linePitch="360"/>
        </w:sectPr>
      </w:pPr>
    </w:p>
    <w:p w14:paraId="0D5FA65E" w14:textId="77777777" w:rsidR="004676E2" w:rsidRPr="00C1598C" w:rsidRDefault="004676E2" w:rsidP="00297D3E">
      <w:pPr>
        <w:pStyle w:val="AppHeading1"/>
      </w:pPr>
      <w:r w:rsidRPr="00C1598C">
        <w:lastRenderedPageBreak/>
        <w:t xml:space="preserve">Telephone Interview Script </w:t>
      </w:r>
      <w:r w:rsidRPr="00C1598C">
        <w:br/>
        <w:t>for the In-Center Hemodialysis CAHPS Survey—Spanish</w:t>
      </w:r>
    </w:p>
    <w:p w14:paraId="297E16E0" w14:textId="77777777" w:rsidR="004676E2" w:rsidRPr="008C442E" w:rsidRDefault="004676E2" w:rsidP="00B305E1">
      <w:pPr>
        <w:pStyle w:val="TelephoneScriptQuestion"/>
        <w:spacing w:after="120"/>
        <w:rPr>
          <w:lang w:val="es-US"/>
        </w:rPr>
      </w:pPr>
      <w:r w:rsidRPr="00325E46">
        <w:t xml:space="preserve">GO TO INTRO3 IF THIS IS A FOLLOW-UP CALL TO AN INTERVIEW THAT WAS BEGUN IN A PRECEDING CALL. </w:t>
      </w:r>
      <w:r w:rsidRPr="008C442E">
        <w:rPr>
          <w:lang w:val="es-US"/>
        </w:rPr>
        <w:t>OTHERWISE GO TO INTRO1.</w:t>
      </w:r>
    </w:p>
    <w:p w14:paraId="65406817" w14:textId="77777777" w:rsidR="004676E2" w:rsidRPr="009A269C" w:rsidRDefault="004676E2" w:rsidP="00B305E1">
      <w:pPr>
        <w:pStyle w:val="TelephoneScriptQuestion"/>
        <w:spacing w:after="120"/>
        <w:rPr>
          <w:lang w:val="es-US"/>
        </w:rPr>
      </w:pPr>
      <w:r w:rsidRPr="009A269C">
        <w:rPr>
          <w:lang w:val="es-US"/>
        </w:rPr>
        <w:t>INTRO1</w:t>
      </w:r>
      <w:r w:rsidRPr="009A269C">
        <w:rPr>
          <w:lang w:val="es-US"/>
        </w:rPr>
        <w:tab/>
      </w:r>
      <w:r w:rsidRPr="009A5FF9">
        <w:rPr>
          <w:lang w:val="es-US"/>
        </w:rPr>
        <w:t>Buenos días/Buenas tardes/Buenas noches. ¿Podría hablar con</w:t>
      </w:r>
      <w:r w:rsidRPr="009A269C">
        <w:rPr>
          <w:lang w:val="es-US"/>
        </w:rPr>
        <w:t xml:space="preserve"> </w:t>
      </w:r>
      <w:r w:rsidRPr="008C442E">
        <w:rPr>
          <w:lang w:val="es-US"/>
        </w:rPr>
        <w:t>[SAMPLED MEMBER’S NAME]</w:t>
      </w:r>
      <w:r w:rsidRPr="009A269C">
        <w:rPr>
          <w:lang w:val="es-US"/>
        </w:rPr>
        <w:t>?</w:t>
      </w:r>
    </w:p>
    <w:p w14:paraId="72E61697" w14:textId="77777777" w:rsidR="004676E2" w:rsidRPr="009A269C" w:rsidRDefault="004676E2" w:rsidP="00B305E1">
      <w:pPr>
        <w:pStyle w:val="BodyTextScript"/>
        <w:ind w:left="1440"/>
        <w:rPr>
          <w:lang w:val="es-US"/>
        </w:rPr>
      </w:pPr>
      <w:r w:rsidRPr="008C442E">
        <w:rPr>
          <w:lang w:val="es-US"/>
        </w:rPr>
        <w:t>IF ASKED WHO IS CALLING:</w:t>
      </w:r>
      <w:r w:rsidRPr="009A269C">
        <w:rPr>
          <w:lang w:val="es-US"/>
        </w:rPr>
        <w:br/>
      </w:r>
      <w:r w:rsidRPr="009A5FF9">
        <w:rPr>
          <w:lang w:val="es-US"/>
        </w:rPr>
        <w:t>Mi nombre es</w:t>
      </w:r>
      <w:r w:rsidRPr="009A269C">
        <w:rPr>
          <w:lang w:val="es-US"/>
        </w:rPr>
        <w:t xml:space="preserve"> </w:t>
      </w:r>
      <w:r w:rsidRPr="008C442E">
        <w:rPr>
          <w:lang w:val="es-US"/>
        </w:rPr>
        <w:t>[INTERVIEWER NAME]</w:t>
      </w:r>
      <w:r w:rsidRPr="009A269C">
        <w:rPr>
          <w:lang w:val="es-US"/>
        </w:rPr>
        <w:t xml:space="preserve"> </w:t>
      </w:r>
      <w:r w:rsidRPr="009A5FF9">
        <w:rPr>
          <w:lang w:val="es-US"/>
        </w:rPr>
        <w:t>y estoy llamando de</w:t>
      </w:r>
      <w:r w:rsidRPr="009A269C">
        <w:rPr>
          <w:lang w:val="es-US"/>
        </w:rPr>
        <w:t xml:space="preserve"> [</w:t>
      </w:r>
      <w:r w:rsidRPr="008C442E">
        <w:rPr>
          <w:lang w:val="es-US"/>
        </w:rPr>
        <w:t>VENDOR</w:t>
      </w:r>
      <w:r w:rsidRPr="009A269C">
        <w:rPr>
          <w:lang w:val="es-US"/>
        </w:rPr>
        <w:t xml:space="preserve">]. </w:t>
      </w:r>
      <w:r w:rsidRPr="009A5FF9">
        <w:rPr>
          <w:lang w:val="es-US"/>
        </w:rPr>
        <w:t>Me gustaría hablar con</w:t>
      </w:r>
      <w:r w:rsidRPr="009A269C">
        <w:rPr>
          <w:lang w:val="es-US"/>
        </w:rPr>
        <w:t xml:space="preserve"> [</w:t>
      </w:r>
      <w:r w:rsidRPr="008C442E">
        <w:rPr>
          <w:lang w:val="es-US"/>
        </w:rPr>
        <w:t>SAMPLE MEMBER’S NAME</w:t>
      </w:r>
      <w:r w:rsidRPr="009A269C">
        <w:rPr>
          <w:lang w:val="es-US"/>
        </w:rPr>
        <w:t xml:space="preserve">] </w:t>
      </w:r>
      <w:r w:rsidRPr="009A5FF9">
        <w:rPr>
          <w:lang w:val="es-US"/>
        </w:rPr>
        <w:t>acerca de un estudio sobre la atención médica.</w:t>
      </w:r>
    </w:p>
    <w:p w14:paraId="7FFD8FB2" w14:textId="77777777" w:rsidR="004676E2" w:rsidRPr="00C1598C" w:rsidRDefault="004676E2" w:rsidP="004676E2">
      <w:pPr>
        <w:pStyle w:val="BodyTextScript"/>
        <w:numPr>
          <w:ilvl w:val="0"/>
          <w:numId w:val="159"/>
        </w:numPr>
        <w:contextualSpacing/>
      </w:pPr>
      <w:r w:rsidRPr="00C1598C">
        <w:t xml:space="preserve">YES </w:t>
      </w:r>
      <w:r w:rsidRPr="00C1598C">
        <w:rPr>
          <w:noProof/>
        </w:rPr>
        <w:drawing>
          <wp:inline distT="0" distB="0" distL="0" distR="0" wp14:anchorId="3D7F4293" wp14:editId="5629E043">
            <wp:extent cx="123825" cy="104775"/>
            <wp:effectExtent l="0" t="0" r="9525" b="9525"/>
            <wp:docPr id="3235" name="Picture 323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INTRO 2]</w:t>
      </w:r>
    </w:p>
    <w:p w14:paraId="3D7E8EC9" w14:textId="77777777" w:rsidR="004676E2" w:rsidRPr="00C1598C" w:rsidRDefault="004676E2" w:rsidP="004676E2">
      <w:pPr>
        <w:pStyle w:val="BodyTextScript"/>
        <w:numPr>
          <w:ilvl w:val="0"/>
          <w:numId w:val="159"/>
        </w:numPr>
        <w:contextualSpacing/>
      </w:pPr>
      <w:r w:rsidRPr="00C1598C">
        <w:t xml:space="preserve">NO, NOT AVAILABLE RIGHT NOW </w:t>
      </w:r>
      <w:r w:rsidRPr="00C1598C">
        <w:rPr>
          <w:noProof/>
        </w:rPr>
        <w:drawing>
          <wp:inline distT="0" distB="0" distL="0" distR="0" wp14:anchorId="1F8D4288" wp14:editId="093E2D3B">
            <wp:extent cx="123825" cy="104775"/>
            <wp:effectExtent l="0" t="0" r="9525" b="9525"/>
            <wp:docPr id="3236" name="Picture 323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[SET CALLBACK]</w:t>
      </w:r>
    </w:p>
    <w:p w14:paraId="3B3876E2" w14:textId="77777777" w:rsidR="004676E2" w:rsidRPr="00C1598C" w:rsidRDefault="004676E2" w:rsidP="004676E2">
      <w:pPr>
        <w:pStyle w:val="BodyTextScript"/>
        <w:numPr>
          <w:ilvl w:val="0"/>
          <w:numId w:val="159"/>
        </w:numPr>
        <w:contextualSpacing/>
      </w:pPr>
      <w:r w:rsidRPr="00C1598C">
        <w:t xml:space="preserve">NO [REFUSAL] </w:t>
      </w:r>
      <w:r w:rsidRPr="00C1598C">
        <w:rPr>
          <w:noProof/>
        </w:rPr>
        <w:drawing>
          <wp:inline distT="0" distB="0" distL="0" distR="0" wp14:anchorId="3159F166" wp14:editId="628E9C09">
            <wp:extent cx="123825" cy="104775"/>
            <wp:effectExtent l="0" t="0" r="9525" b="9525"/>
            <wp:docPr id="3237" name="Picture 323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Q_REF SCREEN]</w:t>
      </w:r>
    </w:p>
    <w:p w14:paraId="003588FB" w14:textId="3A0D9D5F" w:rsidR="004676E2" w:rsidRPr="00C1598C" w:rsidRDefault="004676E2" w:rsidP="004676E2">
      <w:pPr>
        <w:pStyle w:val="BodyTextScript"/>
        <w:numPr>
          <w:ilvl w:val="0"/>
          <w:numId w:val="159"/>
        </w:numPr>
        <w:contextualSpacing/>
      </w:pPr>
      <w:r w:rsidRPr="00C1598C">
        <w:t xml:space="preserve">MENTALLY/PHYSICALLY INCAPABLE </w:t>
      </w:r>
      <w:r w:rsidRPr="00C1598C">
        <w:rPr>
          <w:noProof/>
        </w:rPr>
        <w:drawing>
          <wp:inline distT="0" distB="0" distL="0" distR="0" wp14:anchorId="1404F823" wp14:editId="1DB01BA7">
            <wp:extent cx="123825" cy="104775"/>
            <wp:effectExtent l="0" t="0" r="9525" b="9525"/>
            <wp:docPr id="3238" name="Picture 323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w:t>
      </w:r>
      <w:r w:rsidR="00115EC7" w:rsidRPr="00115EC7">
        <w:t xml:space="preserve">Q_REF </w:t>
      </w:r>
      <w:r w:rsidRPr="00C1598C">
        <w:t>AND CODE AS MENTALLY/PHYSICALLY INCAPABLE]</w:t>
      </w:r>
    </w:p>
    <w:p w14:paraId="20D4C699" w14:textId="07C9F6D1" w:rsidR="004676E2" w:rsidRPr="009A5FF9" w:rsidRDefault="004676E2" w:rsidP="00B305E1">
      <w:pPr>
        <w:pStyle w:val="TelephoneScriptQuestion"/>
        <w:rPr>
          <w:lang w:val="es-US"/>
        </w:rPr>
      </w:pPr>
      <w:r w:rsidRPr="009A269C">
        <w:rPr>
          <w:lang w:val="es-US"/>
        </w:rPr>
        <w:lastRenderedPageBreak/>
        <w:t>INTRO2</w:t>
      </w:r>
      <w:r w:rsidRPr="009A269C">
        <w:rPr>
          <w:lang w:val="es-US"/>
        </w:rPr>
        <w:tab/>
      </w:r>
      <w:r w:rsidRPr="009A5FF9">
        <w:rPr>
          <w:lang w:val="es-US"/>
        </w:rPr>
        <w:t>Buenos días/Buenas tardes/Buenas noches. Mi nombre es</w:t>
      </w:r>
      <w:r w:rsidRPr="009A269C">
        <w:rPr>
          <w:lang w:val="es-US"/>
        </w:rPr>
        <w:t xml:space="preserve"> [</w:t>
      </w:r>
      <w:r w:rsidRPr="00FE51A8">
        <w:rPr>
          <w:lang w:val="es-US"/>
        </w:rPr>
        <w:t>INTERVIEWER NAME</w:t>
      </w:r>
      <w:r w:rsidRPr="009A269C">
        <w:rPr>
          <w:lang w:val="es-US"/>
        </w:rPr>
        <w:t xml:space="preserve">] </w:t>
      </w:r>
      <w:r w:rsidRPr="009A5FF9">
        <w:rPr>
          <w:lang w:val="es-US"/>
        </w:rPr>
        <w:t>y estoy llamando de</w:t>
      </w:r>
      <w:r w:rsidRPr="009A269C">
        <w:rPr>
          <w:lang w:val="es-US"/>
        </w:rPr>
        <w:t xml:space="preserve"> [</w:t>
      </w:r>
      <w:r w:rsidRPr="008C442E">
        <w:rPr>
          <w:lang w:val="es-US"/>
        </w:rPr>
        <w:t>VENDOR</w:t>
      </w:r>
      <w:r w:rsidRPr="009A269C">
        <w:rPr>
          <w:lang w:val="es-US"/>
        </w:rPr>
        <w:t>]. [</w:t>
      </w:r>
      <w:r w:rsidRPr="00B65C82">
        <w:rPr>
          <w:lang w:val="es-ES"/>
        </w:rPr>
        <w:t>ICH Facility Name</w:t>
      </w:r>
      <w:r w:rsidRPr="009A269C">
        <w:rPr>
          <w:lang w:val="es-US"/>
        </w:rPr>
        <w:t xml:space="preserve">] </w:t>
      </w:r>
      <w:r w:rsidRPr="009A5FF9">
        <w:rPr>
          <w:lang w:val="es-US"/>
        </w:rPr>
        <w:t>está tomando parte en una encuesta nacional para saber más acerca de la calidad de la atención que reciben los pacientes de sus centros de hemodiálisis. Su nombre fue seleccionado al azar por Los Centros de Servicios de Medicare y Medicaid entre las personas que reciben atención en un centro de hemodiálisis para participar en esta encuesta. El programa de Medicare y los centros de diálisis utilizarán los resultados de la encuesta para ayudar a mejorar la calidad de la atención de hemodiálisis que proporcionan.</w:t>
      </w:r>
    </w:p>
    <w:p w14:paraId="1DD3A504" w14:textId="5FF98460" w:rsidR="004676E2" w:rsidRPr="009A5FF9" w:rsidRDefault="004676E2" w:rsidP="00B305E1">
      <w:pPr>
        <w:pStyle w:val="TelephoneScriptQuestion"/>
        <w:ind w:firstLine="0"/>
        <w:rPr>
          <w:bCs/>
          <w:lang w:val="es-US"/>
        </w:rPr>
      </w:pPr>
      <w:r w:rsidRPr="009A5FF9">
        <w:rPr>
          <w:bCs/>
          <w:lang w:val="es-US"/>
        </w:rPr>
        <w:t xml:space="preserve">Su participación en esta encuesta es voluntaria. Sus respuestas a la encuesta se mantendrán </w:t>
      </w:r>
      <w:r w:rsidR="006447FB">
        <w:rPr>
          <w:bCs/>
          <w:szCs w:val="24"/>
          <w:lang w:val="es-US"/>
        </w:rPr>
        <w:t>confidenciales y privadas según la ley</w:t>
      </w:r>
      <w:r w:rsidRPr="009A5FF9">
        <w:rPr>
          <w:bCs/>
          <w:lang w:val="es-US"/>
        </w:rPr>
        <w:t>. Usted puede decidir si desea contestar cualquiera de las preguntas o todas las preguntas de la encuesta.</w:t>
      </w:r>
    </w:p>
    <w:p w14:paraId="5B6E4C9D" w14:textId="77777777" w:rsidR="004676E2" w:rsidRPr="009A5FF9" w:rsidRDefault="004676E2" w:rsidP="00B305E1">
      <w:pPr>
        <w:pStyle w:val="TelephoneScriptQuestion"/>
        <w:ind w:firstLine="0"/>
        <w:rPr>
          <w:lang w:val="es-US"/>
        </w:rPr>
      </w:pPr>
      <w:r w:rsidRPr="009A5FF9">
        <w:rPr>
          <w:lang w:val="es-US"/>
        </w:rPr>
        <w:t>Esta entrevista tomará como16 minutos en completarse. Por favor, tenga en cuenta que esta llamada puede ser supervisada o grabada con el propósito de mejorar la calidad.</w:t>
      </w:r>
    </w:p>
    <w:p w14:paraId="317E0BC9" w14:textId="77777777" w:rsidR="004676E2" w:rsidRPr="00C1598C" w:rsidRDefault="004676E2" w:rsidP="004676E2">
      <w:pPr>
        <w:pStyle w:val="List4"/>
        <w:keepNext/>
        <w:numPr>
          <w:ilvl w:val="0"/>
          <w:numId w:val="89"/>
        </w:numPr>
        <w:spacing w:after="240"/>
      </w:pPr>
      <w:r w:rsidRPr="00C1598C">
        <w:t xml:space="preserve">BEGIN INTERVIEW (VERBAL CONSENT) </w:t>
      </w:r>
      <w:r w:rsidRPr="00C1598C">
        <w:rPr>
          <w:noProof/>
        </w:rPr>
        <w:drawing>
          <wp:inline distT="0" distB="0" distL="0" distR="0" wp14:anchorId="08218D58" wp14:editId="0A381AE0">
            <wp:extent cx="123825" cy="104775"/>
            <wp:effectExtent l="0" t="0" r="9525" b="9525"/>
            <wp:docPr id="3239" name="Picture 323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Q1]</w:t>
      </w:r>
    </w:p>
    <w:p w14:paraId="4B96F550" w14:textId="77777777" w:rsidR="004676E2" w:rsidRPr="00C1598C" w:rsidRDefault="004676E2" w:rsidP="004676E2">
      <w:pPr>
        <w:pStyle w:val="List4"/>
        <w:keepNext/>
        <w:numPr>
          <w:ilvl w:val="0"/>
          <w:numId w:val="89"/>
        </w:numPr>
        <w:spacing w:after="240"/>
      </w:pPr>
      <w:r w:rsidRPr="00C1598C">
        <w:t xml:space="preserve">NO, NOT RIGHT NOW </w:t>
      </w:r>
      <w:r w:rsidRPr="00C1598C">
        <w:rPr>
          <w:noProof/>
        </w:rPr>
        <w:drawing>
          <wp:inline distT="0" distB="0" distL="0" distR="0" wp14:anchorId="256BB5CE" wp14:editId="302A5CAE">
            <wp:extent cx="123825" cy="104775"/>
            <wp:effectExtent l="0" t="0" r="9525" b="9525"/>
            <wp:docPr id="3240" name="Picture 324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[SET CALLBACK]</w:t>
      </w:r>
    </w:p>
    <w:p w14:paraId="794DC8FD" w14:textId="77777777" w:rsidR="004676E2" w:rsidRDefault="004676E2" w:rsidP="004676E2">
      <w:pPr>
        <w:pStyle w:val="List4"/>
        <w:numPr>
          <w:ilvl w:val="0"/>
          <w:numId w:val="89"/>
        </w:numPr>
        <w:spacing w:after="240"/>
        <w:contextualSpacing w:val="0"/>
      </w:pPr>
      <w:r w:rsidRPr="00C1598C">
        <w:t xml:space="preserve">NO [REFUSAL] </w:t>
      </w:r>
      <w:r w:rsidRPr="00C1598C">
        <w:rPr>
          <w:noProof/>
        </w:rPr>
        <w:drawing>
          <wp:inline distT="0" distB="0" distL="0" distR="0" wp14:anchorId="64324591" wp14:editId="77A3BB04">
            <wp:extent cx="123825" cy="104775"/>
            <wp:effectExtent l="0" t="0" r="9525" b="9525"/>
            <wp:docPr id="3241" name="Picture 324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Q_REF SCREEN]</w:t>
      </w:r>
    </w:p>
    <w:p w14:paraId="6BF54C13" w14:textId="41D4F723" w:rsidR="004676E2" w:rsidRDefault="004676E2" w:rsidP="00606023">
      <w:pPr>
        <w:pStyle w:val="TelephoneScriptQuestion"/>
      </w:pPr>
      <w:r>
        <w:t>INTRO3</w:t>
      </w:r>
      <w:r>
        <w:tab/>
        <w:t>INTRO3 AND INTRO4 USED ONLY IF CALLING SAMPLE PATIENT BACK TO COMPLETE A SURVEY THAT WAS BEGUN IN A PREVIOUS CALL. NOTE THAT THE PATIENT MUST HAVE ANSWERED AT LEAST ONE QUESTION IN THE SURVEY IN A PRECEDING CALL.</w:t>
      </w:r>
    </w:p>
    <w:p w14:paraId="3C7472A2" w14:textId="77777777" w:rsidR="004676E2" w:rsidRDefault="004676E2" w:rsidP="00B00837">
      <w:pPr>
        <w:pStyle w:val="List4"/>
        <w:spacing w:before="240" w:after="240"/>
        <w:ind w:hanging="1440"/>
        <w:contextualSpacing w:val="0"/>
        <w:rPr>
          <w:lang w:val="es-ES"/>
        </w:rPr>
      </w:pPr>
      <w:r>
        <w:tab/>
      </w:r>
      <w:r w:rsidRPr="00606023">
        <w:rPr>
          <w:lang w:val="es-US"/>
        </w:rPr>
        <w:t>Buenos días/Buenas tardes/Buenas noches. ¿Podría hablar con</w:t>
      </w:r>
      <w:r>
        <w:rPr>
          <w:lang w:val="es-ES"/>
        </w:rPr>
        <w:t xml:space="preserve"> [</w:t>
      </w:r>
      <w:r w:rsidRPr="008C442E">
        <w:rPr>
          <w:lang w:val="es-US"/>
        </w:rPr>
        <w:t>SAMPLE MEMBER’S NAME</w:t>
      </w:r>
      <w:r>
        <w:rPr>
          <w:lang w:val="es-ES"/>
        </w:rPr>
        <w:t>]?</w:t>
      </w:r>
    </w:p>
    <w:p w14:paraId="76D0876B" w14:textId="77777777" w:rsidR="004676E2" w:rsidRPr="00606023" w:rsidRDefault="004676E2" w:rsidP="00B305E1">
      <w:pPr>
        <w:pStyle w:val="BodyTextScript"/>
        <w:ind w:left="1440"/>
        <w:rPr>
          <w:lang w:val="es-US"/>
        </w:rPr>
      </w:pPr>
      <w:r w:rsidRPr="008C442E">
        <w:rPr>
          <w:lang w:val="es-US"/>
        </w:rPr>
        <w:t>IF ASKED WHO IS CALLING:</w:t>
      </w:r>
      <w:r>
        <w:rPr>
          <w:lang w:val="es-ES"/>
        </w:rPr>
        <w:br/>
      </w:r>
      <w:r w:rsidRPr="00606023">
        <w:rPr>
          <w:lang w:val="es-US"/>
        </w:rPr>
        <w:t>Mi nombre es</w:t>
      </w:r>
      <w:r>
        <w:rPr>
          <w:lang w:val="es-ES"/>
        </w:rPr>
        <w:t xml:space="preserve"> [</w:t>
      </w:r>
      <w:r w:rsidRPr="008C442E">
        <w:rPr>
          <w:lang w:val="es-US"/>
        </w:rPr>
        <w:t>INTERVIEWER NAME</w:t>
      </w:r>
      <w:r>
        <w:rPr>
          <w:lang w:val="es-ES"/>
        </w:rPr>
        <w:t xml:space="preserve">] </w:t>
      </w:r>
      <w:r w:rsidRPr="00606023">
        <w:rPr>
          <w:lang w:val="es-US"/>
        </w:rPr>
        <w:t>y estoy llamando de</w:t>
      </w:r>
      <w:r>
        <w:rPr>
          <w:lang w:val="es-ES"/>
        </w:rPr>
        <w:t xml:space="preserve"> [</w:t>
      </w:r>
      <w:r w:rsidRPr="008C442E">
        <w:rPr>
          <w:lang w:val="es-US"/>
        </w:rPr>
        <w:t>VENDOR</w:t>
      </w:r>
      <w:r>
        <w:rPr>
          <w:lang w:val="es-ES"/>
        </w:rPr>
        <w:t xml:space="preserve">]. </w:t>
      </w:r>
      <w:r w:rsidRPr="00606023">
        <w:rPr>
          <w:lang w:val="es-US"/>
        </w:rPr>
        <w:t>Me gustaría hablar con</w:t>
      </w:r>
      <w:r>
        <w:rPr>
          <w:lang w:val="es-ES"/>
        </w:rPr>
        <w:t xml:space="preserve"> [</w:t>
      </w:r>
      <w:r w:rsidRPr="008C442E">
        <w:rPr>
          <w:lang w:val="es-US"/>
        </w:rPr>
        <w:t>SAMPLE MEMBER’S NAME</w:t>
      </w:r>
      <w:r>
        <w:rPr>
          <w:lang w:val="es-ES"/>
        </w:rPr>
        <w:t xml:space="preserve">] </w:t>
      </w:r>
      <w:r w:rsidRPr="00606023">
        <w:rPr>
          <w:lang w:val="es-US"/>
        </w:rPr>
        <w:t>acerca de un estudio sobre la atención médica.</w:t>
      </w:r>
    </w:p>
    <w:p w14:paraId="38E81A38" w14:textId="77777777" w:rsidR="004676E2" w:rsidRDefault="004676E2" w:rsidP="004676E2">
      <w:pPr>
        <w:pStyle w:val="BodyTextScript"/>
        <w:numPr>
          <w:ilvl w:val="0"/>
          <w:numId w:val="156"/>
        </w:numPr>
        <w:contextualSpacing/>
      </w:pPr>
      <w:r>
        <w:t xml:space="preserve">YES, SAMPLE PATIENT IS AVAILABLE AND ON PHONE NOW </w:t>
      </w:r>
      <w:r>
        <w:rPr>
          <w:noProof/>
        </w:rPr>
        <w:drawing>
          <wp:inline distT="0" distB="0" distL="0" distR="0" wp14:anchorId="5F4A8582" wp14:editId="48F0AC36">
            <wp:extent cx="123825" cy="104775"/>
            <wp:effectExtent l="0" t="0" r="9525" b="9525"/>
            <wp:docPr id="54" name="Picture 5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INTRO 4]</w:t>
      </w:r>
    </w:p>
    <w:p w14:paraId="3B42A40C" w14:textId="77777777" w:rsidR="004676E2" w:rsidRDefault="004676E2" w:rsidP="004676E2">
      <w:pPr>
        <w:pStyle w:val="BodyTextScript"/>
        <w:numPr>
          <w:ilvl w:val="0"/>
          <w:numId w:val="156"/>
        </w:numPr>
        <w:contextualSpacing/>
      </w:pPr>
      <w:r>
        <w:t xml:space="preserve">NO, NOT AVAILABLE RIGHT NOW </w:t>
      </w:r>
      <w:r>
        <w:rPr>
          <w:noProof/>
        </w:rPr>
        <w:drawing>
          <wp:inline distT="0" distB="0" distL="0" distR="0" wp14:anchorId="540B613E" wp14:editId="539E6841">
            <wp:extent cx="123825" cy="104775"/>
            <wp:effectExtent l="0" t="0" r="9525" b="9525"/>
            <wp:docPr id="42" name="Picture 4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[SET CALLBACK]</w:t>
      </w:r>
    </w:p>
    <w:p w14:paraId="069C21B3" w14:textId="77777777" w:rsidR="004676E2" w:rsidRDefault="004676E2" w:rsidP="004676E2">
      <w:pPr>
        <w:pStyle w:val="BodyTextScript"/>
        <w:numPr>
          <w:ilvl w:val="0"/>
          <w:numId w:val="156"/>
        </w:numPr>
        <w:contextualSpacing/>
      </w:pPr>
      <w:r>
        <w:t xml:space="preserve">NO [REFUSAL] </w:t>
      </w:r>
      <w:r>
        <w:rPr>
          <w:noProof/>
        </w:rPr>
        <w:drawing>
          <wp:inline distT="0" distB="0" distL="0" distR="0" wp14:anchorId="7F12728E" wp14:editId="01C1B5D7">
            <wp:extent cx="123825" cy="104775"/>
            <wp:effectExtent l="0" t="0" r="9525" b="9525"/>
            <wp:docPr id="41" name="Picture 4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Q_REF SCREEN]</w:t>
      </w:r>
    </w:p>
    <w:p w14:paraId="2EC5927D" w14:textId="676CDC2E" w:rsidR="004676E2" w:rsidRDefault="004676E2" w:rsidP="004676E2">
      <w:pPr>
        <w:pStyle w:val="BodyTextScript"/>
        <w:numPr>
          <w:ilvl w:val="0"/>
          <w:numId w:val="156"/>
        </w:numPr>
        <w:contextualSpacing/>
      </w:pPr>
      <w:r>
        <w:t xml:space="preserve">MENTALLY/PHYSICALLY INCAPABLE </w:t>
      </w:r>
      <w:r>
        <w:rPr>
          <w:noProof/>
        </w:rPr>
        <w:drawing>
          <wp:inline distT="0" distB="0" distL="0" distR="0" wp14:anchorId="7F699D24" wp14:editId="11BE7C73">
            <wp:extent cx="123825" cy="104775"/>
            <wp:effectExtent l="0" t="0" r="9525" b="9525"/>
            <wp:docPr id="40" name="Picture 4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w:t>
      </w:r>
      <w:r w:rsidR="00115EC7" w:rsidRPr="00115EC7">
        <w:t xml:space="preserve">Q_REF </w:t>
      </w:r>
      <w:r>
        <w:t>AND CODE AS MENTALLY/PHYSICALLY INCAPABLE]</w:t>
      </w:r>
    </w:p>
    <w:p w14:paraId="6C91A3AB" w14:textId="77777777" w:rsidR="004676E2" w:rsidRDefault="004676E2" w:rsidP="00606023">
      <w:pPr>
        <w:pStyle w:val="List4"/>
        <w:keepLines/>
        <w:spacing w:after="240"/>
        <w:ind w:hanging="1440"/>
        <w:contextualSpacing w:val="0"/>
        <w:rPr>
          <w:lang w:val="es-US"/>
        </w:rPr>
      </w:pPr>
      <w:r>
        <w:rPr>
          <w:lang w:val="es-ES"/>
        </w:rPr>
        <w:lastRenderedPageBreak/>
        <w:t>INTRO 4</w:t>
      </w:r>
      <w:r>
        <w:rPr>
          <w:lang w:val="es-ES"/>
        </w:rPr>
        <w:tab/>
      </w:r>
      <w:r w:rsidRPr="00606023">
        <w:rPr>
          <w:lang w:val="es-US"/>
        </w:rPr>
        <w:t xml:space="preserve">Buenos días/Buenas tardes/Buenas noches. Mi nombre es </w:t>
      </w:r>
      <w:r>
        <w:rPr>
          <w:lang w:val="es-ES"/>
        </w:rPr>
        <w:t>[</w:t>
      </w:r>
      <w:r w:rsidRPr="008C442E">
        <w:rPr>
          <w:lang w:val="es-US"/>
        </w:rPr>
        <w:t>INTERVIEWER NAME</w:t>
      </w:r>
      <w:r>
        <w:rPr>
          <w:lang w:val="es-ES"/>
        </w:rPr>
        <w:t>]</w:t>
      </w:r>
      <w:r w:rsidRPr="00606023">
        <w:rPr>
          <w:lang w:val="es-US"/>
        </w:rPr>
        <w:t xml:space="preserve"> y estoy llamando de</w:t>
      </w:r>
      <w:r>
        <w:rPr>
          <w:lang w:val="es-ES"/>
        </w:rPr>
        <w:t xml:space="preserve"> [</w:t>
      </w:r>
      <w:r w:rsidRPr="008C442E">
        <w:rPr>
          <w:lang w:val="es-US"/>
        </w:rPr>
        <w:t>VENDOR</w:t>
      </w:r>
      <w:r>
        <w:rPr>
          <w:lang w:val="es-ES"/>
        </w:rPr>
        <w:t xml:space="preserve">]. </w:t>
      </w:r>
      <w:r w:rsidRPr="00606023">
        <w:rPr>
          <w:lang w:val="es-US"/>
        </w:rPr>
        <w:t>Estoy llamando para continuar la encuesta que comenzamos en una llamada anterior, sobre la atención de hemodiálisis que recibe en</w:t>
      </w:r>
      <w:r>
        <w:rPr>
          <w:lang w:val="es-ES"/>
        </w:rPr>
        <w:t xml:space="preserve"> [</w:t>
      </w:r>
      <w:r w:rsidRPr="008C442E">
        <w:rPr>
          <w:lang w:val="es-US"/>
        </w:rPr>
        <w:t>ICH FACILITY NAME</w:t>
      </w:r>
      <w:r>
        <w:rPr>
          <w:lang w:val="es-ES"/>
        </w:rPr>
        <w:t xml:space="preserve">]. </w:t>
      </w:r>
      <w:r>
        <w:rPr>
          <w:lang w:val="es-US"/>
        </w:rPr>
        <w:t>Me gustaría continuar con esa encuesta en este momento.</w:t>
      </w:r>
    </w:p>
    <w:p w14:paraId="11B73DC0" w14:textId="3EE1129F" w:rsidR="004676E2" w:rsidRDefault="004676E2" w:rsidP="004676E2">
      <w:pPr>
        <w:pStyle w:val="BodyTextScript"/>
        <w:numPr>
          <w:ilvl w:val="0"/>
          <w:numId w:val="157"/>
        </w:numPr>
        <w:contextualSpacing/>
      </w:pPr>
      <w:r>
        <w:t>CONTINUE WITH INTERVIEW AT FIRST UNANSWERED QUESTION</w:t>
      </w:r>
    </w:p>
    <w:p w14:paraId="3DC8B3AF" w14:textId="77777777" w:rsidR="004676E2" w:rsidRDefault="004676E2" w:rsidP="004676E2">
      <w:pPr>
        <w:pStyle w:val="BodyTextScript"/>
        <w:numPr>
          <w:ilvl w:val="0"/>
          <w:numId w:val="157"/>
        </w:numPr>
        <w:contextualSpacing/>
      </w:pPr>
      <w:r>
        <w:t xml:space="preserve">NO, NOT RIGHT NOW </w:t>
      </w:r>
      <w:r>
        <w:rPr>
          <w:noProof/>
        </w:rPr>
        <w:drawing>
          <wp:inline distT="0" distB="0" distL="0" distR="0" wp14:anchorId="53B8F076" wp14:editId="78EDD0E8">
            <wp:extent cx="123825" cy="104775"/>
            <wp:effectExtent l="0" t="0" r="9525" b="9525"/>
            <wp:docPr id="39" name="Picture 3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[SET CALLBACK]</w:t>
      </w:r>
    </w:p>
    <w:p w14:paraId="57A21E9C" w14:textId="77777777" w:rsidR="004676E2" w:rsidRPr="00C1598C" w:rsidRDefault="004676E2" w:rsidP="004676E2">
      <w:pPr>
        <w:pStyle w:val="BodyTextScript"/>
        <w:numPr>
          <w:ilvl w:val="0"/>
          <w:numId w:val="157"/>
        </w:numPr>
        <w:contextualSpacing/>
      </w:pPr>
      <w:r>
        <w:t xml:space="preserve">NO [REFUSAL] </w:t>
      </w:r>
      <w:r>
        <w:rPr>
          <w:noProof/>
        </w:rPr>
        <w:drawing>
          <wp:inline distT="0" distB="0" distL="0" distR="0" wp14:anchorId="56743FA7" wp14:editId="44BACEBF">
            <wp:extent cx="123825" cy="104775"/>
            <wp:effectExtent l="0" t="0" r="9525" b="9525"/>
            <wp:docPr id="38" name="Picture 3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nstruction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t xml:space="preserve"> [GO TO Q_REF SCREEN]</w:t>
      </w:r>
    </w:p>
    <w:p w14:paraId="017D1EF1"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dónde le hacen los tratamientos de diálisis? ¿Diría usted que…</w:t>
      </w:r>
    </w:p>
    <w:p w14:paraId="3818B5FA" w14:textId="3363408A" w:rsidR="004676E2" w:rsidRPr="009A269C" w:rsidRDefault="004676E2" w:rsidP="004676E2">
      <w:pPr>
        <w:pStyle w:val="List4"/>
        <w:keepNext/>
        <w:numPr>
          <w:ilvl w:val="0"/>
          <w:numId w:val="90"/>
        </w:numPr>
        <w:spacing w:after="240"/>
        <w:rPr>
          <w:lang w:val="es-US"/>
        </w:rPr>
      </w:pPr>
      <w:r w:rsidRPr="00606023">
        <w:rPr>
          <w:lang w:val="es-US"/>
        </w:rPr>
        <w:t>En la casa</w:t>
      </w:r>
      <w:r w:rsidR="00C73620" w:rsidRPr="00606023">
        <w:rPr>
          <w:lang w:val="es-US"/>
        </w:rPr>
        <w:t xml:space="preserve"> o en un asilo de ancianos con servicios de enfermería especializada en donde vivo</w:t>
      </w:r>
      <w:r w:rsidRPr="00606023">
        <w:rPr>
          <w:lang w:val="es-US"/>
        </w:rPr>
        <w:t>, o</w:t>
      </w:r>
      <w:r w:rsidRPr="009A269C">
        <w:rPr>
          <w:lang w:val="es-US"/>
        </w:rPr>
        <w:t xml:space="preserve"> </w:t>
      </w:r>
      <w:r w:rsidRPr="00C1598C">
        <w:rPr>
          <w:noProof/>
        </w:rPr>
        <w:drawing>
          <wp:inline distT="0" distB="0" distL="0" distR="0" wp14:anchorId="4D9A5080" wp14:editId="340F138B">
            <wp:extent cx="123825" cy="104775"/>
            <wp:effectExtent l="0" t="0" r="9525" b="9525"/>
            <wp:docPr id="3242" name="Picture 324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9A269C">
        <w:rPr>
          <w:lang w:val="es-US"/>
        </w:rPr>
        <w:t xml:space="preserve"> [</w:t>
      </w:r>
      <w:r w:rsidRPr="008C442E">
        <w:rPr>
          <w:lang w:val="es-US"/>
        </w:rPr>
        <w:t>GO TO Q45_INTRO2</w:t>
      </w:r>
      <w:r w:rsidRPr="009A269C">
        <w:rPr>
          <w:lang w:val="es-US"/>
        </w:rPr>
        <w:t>]</w:t>
      </w:r>
    </w:p>
    <w:p w14:paraId="270A1B07" w14:textId="2A346BA2" w:rsidR="004676E2" w:rsidRPr="00606023" w:rsidRDefault="004676E2" w:rsidP="004676E2">
      <w:pPr>
        <w:pStyle w:val="List4"/>
        <w:keepNext/>
        <w:numPr>
          <w:ilvl w:val="0"/>
          <w:numId w:val="90"/>
        </w:numPr>
        <w:spacing w:after="240"/>
        <w:rPr>
          <w:lang w:val="es-US"/>
        </w:rPr>
      </w:pPr>
      <w:proofErr w:type="gramStart"/>
      <w:r w:rsidRPr="00606023">
        <w:rPr>
          <w:lang w:val="es-US"/>
        </w:rPr>
        <w:t>En un centro de diálisis</w:t>
      </w:r>
      <w:r w:rsidR="007021BD" w:rsidRPr="00606023">
        <w:rPr>
          <w:lang w:val="es-US"/>
        </w:rPr>
        <w:t>?</w:t>
      </w:r>
      <w:proofErr w:type="gramEnd"/>
    </w:p>
    <w:p w14:paraId="49BBAD5D" w14:textId="77777777" w:rsidR="004676E2" w:rsidRPr="009A269C" w:rsidRDefault="004676E2" w:rsidP="004676E2">
      <w:pPr>
        <w:pStyle w:val="List4"/>
        <w:keepNext/>
        <w:numPr>
          <w:ilvl w:val="0"/>
          <w:numId w:val="90"/>
        </w:numPr>
        <w:spacing w:after="240"/>
        <w:rPr>
          <w:lang w:val="es-US"/>
        </w:rPr>
      </w:pPr>
      <w:r w:rsidRPr="00606023">
        <w:rPr>
          <w:lang w:val="es-US"/>
        </w:rPr>
        <w:t>ACTUALMENTE NO RECIBO DIÁLISIS</w:t>
      </w:r>
      <w:r w:rsidRPr="009A269C">
        <w:rPr>
          <w:lang w:val="es-US"/>
        </w:rPr>
        <w:t xml:space="preserve"> </w:t>
      </w:r>
      <w:r w:rsidRPr="00C1598C">
        <w:rPr>
          <w:noProof/>
        </w:rPr>
        <w:drawing>
          <wp:inline distT="0" distB="0" distL="0" distR="0" wp14:anchorId="416D9B8E" wp14:editId="24F56B2F">
            <wp:extent cx="123825" cy="104775"/>
            <wp:effectExtent l="0" t="0" r="9525" b="9525"/>
            <wp:docPr id="3243" name="Picture 3243"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9A269C">
        <w:rPr>
          <w:lang w:val="es-US"/>
        </w:rPr>
        <w:t>[</w:t>
      </w:r>
      <w:r w:rsidRPr="008C442E">
        <w:rPr>
          <w:lang w:val="es-US"/>
        </w:rPr>
        <w:t>GO TO Q45_INTRO2</w:t>
      </w:r>
      <w:r w:rsidRPr="009A269C">
        <w:rPr>
          <w:lang w:val="es-US"/>
        </w:rPr>
        <w:t>]</w:t>
      </w:r>
    </w:p>
    <w:p w14:paraId="3FF6B01D"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761DA052" wp14:editId="699C571B">
            <wp:extent cx="123825" cy="104775"/>
            <wp:effectExtent l="0" t="0" r="9525" b="9525"/>
            <wp:docPr id="3244" name="Picture 324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Q45_INTRO2]</w:t>
      </w:r>
    </w:p>
    <w:p w14:paraId="75CF0E84"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¿Cuánto tiempo ha estado recibiendo tratamiento de diálisis en</w:t>
      </w:r>
      <w:r w:rsidRPr="009A269C">
        <w:rPr>
          <w:lang w:val="es-US"/>
        </w:rPr>
        <w:t xml:space="preserve"> [</w:t>
      </w:r>
      <w:r w:rsidRPr="008C442E">
        <w:rPr>
          <w:lang w:val="es-US"/>
        </w:rPr>
        <w:t>SAMPLE FACILITY NAME</w:t>
      </w:r>
      <w:r w:rsidRPr="009A269C">
        <w:rPr>
          <w:lang w:val="es-US"/>
        </w:rPr>
        <w:t xml:space="preserve">]? </w:t>
      </w:r>
      <w:r w:rsidRPr="00606023">
        <w:rPr>
          <w:lang w:val="es-US"/>
        </w:rPr>
        <w:t>¿Diría usted que…</w:t>
      </w:r>
    </w:p>
    <w:p w14:paraId="236CD0D2" w14:textId="77777777" w:rsidR="004676E2" w:rsidRPr="009A269C" w:rsidRDefault="004676E2" w:rsidP="004676E2">
      <w:pPr>
        <w:pStyle w:val="List4"/>
        <w:keepNext/>
        <w:numPr>
          <w:ilvl w:val="0"/>
          <w:numId w:val="92"/>
        </w:numPr>
        <w:spacing w:after="240"/>
        <w:rPr>
          <w:lang w:val="es-US"/>
        </w:rPr>
      </w:pPr>
      <w:r w:rsidRPr="00606023">
        <w:rPr>
          <w:lang w:val="es-US"/>
        </w:rPr>
        <w:t>Menos de 3 meses,</w:t>
      </w:r>
      <w:r w:rsidRPr="009A269C">
        <w:rPr>
          <w:lang w:val="es-US"/>
        </w:rPr>
        <w:t xml:space="preserve"> </w:t>
      </w:r>
      <w:r w:rsidRPr="00C1598C">
        <w:rPr>
          <w:noProof/>
        </w:rPr>
        <w:drawing>
          <wp:inline distT="0" distB="0" distL="0" distR="0" wp14:anchorId="2DC6A79D" wp14:editId="3918EEBA">
            <wp:extent cx="123825" cy="104775"/>
            <wp:effectExtent l="0" t="0" r="9525" b="9525"/>
            <wp:docPr id="3245" name="Picture 324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9A269C">
        <w:rPr>
          <w:noProof/>
          <w:lang w:val="es-US"/>
        </w:rPr>
        <w:t xml:space="preserve"> </w:t>
      </w:r>
      <w:r w:rsidRPr="009A269C">
        <w:rPr>
          <w:lang w:val="es-US"/>
        </w:rPr>
        <w:t>[</w:t>
      </w:r>
      <w:r w:rsidRPr="008C442E">
        <w:rPr>
          <w:lang w:val="es-US"/>
        </w:rPr>
        <w:t>GO TO Q45_INTRO2</w:t>
      </w:r>
      <w:r w:rsidRPr="009A269C">
        <w:rPr>
          <w:lang w:val="es-US"/>
        </w:rPr>
        <w:t>]</w:t>
      </w:r>
    </w:p>
    <w:p w14:paraId="2093CD4D" w14:textId="77777777" w:rsidR="004676E2" w:rsidRPr="00606023" w:rsidRDefault="004676E2" w:rsidP="004676E2">
      <w:pPr>
        <w:pStyle w:val="List4"/>
        <w:keepNext/>
        <w:numPr>
          <w:ilvl w:val="0"/>
          <w:numId w:val="92"/>
        </w:numPr>
        <w:spacing w:after="240"/>
        <w:rPr>
          <w:lang w:val="es-US"/>
        </w:rPr>
      </w:pPr>
      <w:r w:rsidRPr="00606023">
        <w:rPr>
          <w:lang w:val="es-US"/>
        </w:rPr>
        <w:t xml:space="preserve">Al menos 3 </w:t>
      </w:r>
      <w:proofErr w:type="gramStart"/>
      <w:r w:rsidRPr="00606023">
        <w:rPr>
          <w:lang w:val="es-US"/>
        </w:rPr>
        <w:t>meses</w:t>
      </w:r>
      <w:proofErr w:type="gramEnd"/>
      <w:r w:rsidRPr="00606023">
        <w:rPr>
          <w:lang w:val="es-US"/>
        </w:rPr>
        <w:t xml:space="preserve"> pero menos de 1 año,</w:t>
      </w:r>
    </w:p>
    <w:p w14:paraId="6137C19C" w14:textId="77777777" w:rsidR="004676E2" w:rsidRPr="00606023" w:rsidRDefault="004676E2" w:rsidP="004676E2">
      <w:pPr>
        <w:pStyle w:val="List4"/>
        <w:keepNext/>
        <w:numPr>
          <w:ilvl w:val="0"/>
          <w:numId w:val="92"/>
        </w:numPr>
        <w:spacing w:after="240"/>
        <w:rPr>
          <w:lang w:val="es-US"/>
        </w:rPr>
      </w:pPr>
      <w:r w:rsidRPr="00606023">
        <w:rPr>
          <w:lang w:val="es-US"/>
        </w:rPr>
        <w:t xml:space="preserve">Al menos 1 </w:t>
      </w:r>
      <w:proofErr w:type="gramStart"/>
      <w:r w:rsidRPr="00606023">
        <w:rPr>
          <w:lang w:val="es-US"/>
        </w:rPr>
        <w:t>año</w:t>
      </w:r>
      <w:proofErr w:type="gramEnd"/>
      <w:r w:rsidRPr="00606023">
        <w:rPr>
          <w:lang w:val="es-US"/>
        </w:rPr>
        <w:t xml:space="preserve"> pero menos de 5 años, o</w:t>
      </w:r>
    </w:p>
    <w:p w14:paraId="330B782E" w14:textId="0FA0694F" w:rsidR="004676E2" w:rsidRPr="00606023" w:rsidRDefault="004676E2" w:rsidP="004676E2">
      <w:pPr>
        <w:pStyle w:val="List4"/>
        <w:keepNext/>
        <w:numPr>
          <w:ilvl w:val="0"/>
          <w:numId w:val="92"/>
        </w:numPr>
        <w:spacing w:after="240"/>
        <w:rPr>
          <w:lang w:val="es-US"/>
        </w:rPr>
      </w:pPr>
      <w:r w:rsidRPr="00606023">
        <w:rPr>
          <w:lang w:val="es-US"/>
        </w:rPr>
        <w:t>5 años o más</w:t>
      </w:r>
      <w:r w:rsidR="007021BD" w:rsidRPr="00606023">
        <w:rPr>
          <w:lang w:val="es-US"/>
        </w:rPr>
        <w:t>?</w:t>
      </w:r>
    </w:p>
    <w:p w14:paraId="5A0E55E0" w14:textId="77777777" w:rsidR="004676E2" w:rsidRPr="009A269C" w:rsidRDefault="004676E2" w:rsidP="004676E2">
      <w:pPr>
        <w:pStyle w:val="List4"/>
        <w:keepNext/>
        <w:numPr>
          <w:ilvl w:val="0"/>
          <w:numId w:val="92"/>
        </w:numPr>
        <w:spacing w:after="240"/>
        <w:rPr>
          <w:lang w:val="es-US"/>
        </w:rPr>
      </w:pPr>
      <w:r w:rsidRPr="00606023">
        <w:rPr>
          <w:lang w:val="es-US"/>
        </w:rPr>
        <w:t xml:space="preserve">ACTUALMENTE NO RECIBO DIÁLISIS EN ESTE CENTRO DE DIÁLISIS </w:t>
      </w:r>
      <w:r w:rsidRPr="00606023">
        <w:rPr>
          <w:noProof/>
        </w:rPr>
        <w:drawing>
          <wp:inline distT="0" distB="0" distL="0" distR="0" wp14:anchorId="0C8B345C" wp14:editId="53645848">
            <wp:extent cx="123825" cy="104775"/>
            <wp:effectExtent l="0" t="0" r="9525" b="9525"/>
            <wp:docPr id="3246" name="Picture 324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606023">
        <w:rPr>
          <w:lang w:val="es-US"/>
        </w:rPr>
        <w:t xml:space="preserve"> </w:t>
      </w:r>
      <w:r w:rsidRPr="009A269C">
        <w:rPr>
          <w:lang w:val="es-US"/>
        </w:rPr>
        <w:t>[</w:t>
      </w:r>
      <w:r w:rsidRPr="008C442E">
        <w:rPr>
          <w:lang w:val="es-US"/>
        </w:rPr>
        <w:t>GO TO Q45_INTRO2</w:t>
      </w:r>
      <w:r w:rsidRPr="009A269C">
        <w:rPr>
          <w:lang w:val="es-US"/>
        </w:rPr>
        <w:t>]?</w:t>
      </w:r>
    </w:p>
    <w:p w14:paraId="7301520E"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4B9B9819" wp14:editId="2B26DE09">
            <wp:extent cx="123825" cy="104775"/>
            <wp:effectExtent l="0" t="0" r="9525" b="9525"/>
            <wp:docPr id="3247" name="Picture 324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rPr>
          <w:noProof/>
        </w:rPr>
        <w:t xml:space="preserve"> </w:t>
      </w:r>
      <w:r w:rsidRPr="00C1598C">
        <w:t>[GO TO Q45_INTRO2]</w:t>
      </w:r>
    </w:p>
    <w:p w14:paraId="14B5E191" w14:textId="77777777" w:rsidR="004676E2" w:rsidRPr="00606023" w:rsidRDefault="004676E2" w:rsidP="00B305E1">
      <w:pPr>
        <w:pStyle w:val="TelephoneScriptQuestion"/>
        <w:rPr>
          <w:lang w:val="es-US"/>
        </w:rPr>
      </w:pPr>
      <w:r w:rsidRPr="009A269C">
        <w:rPr>
          <w:lang w:val="es-US"/>
        </w:rPr>
        <w:t>Q3_INTRO</w:t>
      </w:r>
      <w:r w:rsidRPr="009A269C">
        <w:rPr>
          <w:lang w:val="es-US"/>
        </w:rPr>
        <w:tab/>
      </w:r>
      <w:r w:rsidRPr="00606023">
        <w:rPr>
          <w:lang w:val="es-US"/>
        </w:rPr>
        <w:t>Los doctores de los riñones son el doctor o los doctores que están más involucrados en su cuidado de diálisis actual. Esto incluye a doctores de los riñones dentro y fuera del centro de diálisis.</w:t>
      </w:r>
    </w:p>
    <w:p w14:paraId="209B4288"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le escuchaban con atención sus doctores de los riñones? ¿Diría usted que…</w:t>
      </w:r>
    </w:p>
    <w:p w14:paraId="7F54207D" w14:textId="77777777" w:rsidR="004676E2" w:rsidRPr="00606023" w:rsidRDefault="004676E2" w:rsidP="004676E2">
      <w:pPr>
        <w:pStyle w:val="List4"/>
        <w:keepNext/>
        <w:numPr>
          <w:ilvl w:val="0"/>
          <w:numId w:val="93"/>
        </w:numPr>
        <w:spacing w:after="240"/>
        <w:rPr>
          <w:lang w:val="es-US"/>
        </w:rPr>
      </w:pPr>
      <w:r w:rsidRPr="00606023">
        <w:rPr>
          <w:lang w:val="es-US"/>
        </w:rPr>
        <w:t>Nunca,</w:t>
      </w:r>
    </w:p>
    <w:p w14:paraId="596F4761" w14:textId="77777777" w:rsidR="004676E2" w:rsidRPr="00606023" w:rsidRDefault="004676E2" w:rsidP="004676E2">
      <w:pPr>
        <w:pStyle w:val="List4"/>
        <w:keepNext/>
        <w:numPr>
          <w:ilvl w:val="0"/>
          <w:numId w:val="93"/>
        </w:numPr>
        <w:spacing w:after="240"/>
        <w:rPr>
          <w:lang w:val="es-US"/>
        </w:rPr>
      </w:pPr>
      <w:r w:rsidRPr="00606023">
        <w:rPr>
          <w:lang w:val="es-US"/>
        </w:rPr>
        <w:t>A veces,</w:t>
      </w:r>
    </w:p>
    <w:p w14:paraId="1D124AB4" w14:textId="77777777" w:rsidR="004676E2" w:rsidRPr="00606023" w:rsidRDefault="004676E2" w:rsidP="004676E2">
      <w:pPr>
        <w:pStyle w:val="List4"/>
        <w:keepNext/>
        <w:numPr>
          <w:ilvl w:val="0"/>
          <w:numId w:val="93"/>
        </w:numPr>
        <w:spacing w:after="240"/>
        <w:rPr>
          <w:lang w:val="es-US"/>
        </w:rPr>
      </w:pPr>
      <w:r w:rsidRPr="00606023">
        <w:rPr>
          <w:lang w:val="es-US"/>
        </w:rPr>
        <w:t>La mayoría de las veces, o</w:t>
      </w:r>
    </w:p>
    <w:p w14:paraId="61C89589" w14:textId="77777777" w:rsidR="004676E2" w:rsidRPr="00606023" w:rsidRDefault="004676E2" w:rsidP="004676E2">
      <w:pPr>
        <w:pStyle w:val="List4"/>
        <w:keepNext/>
        <w:numPr>
          <w:ilvl w:val="0"/>
          <w:numId w:val="93"/>
        </w:numPr>
        <w:spacing w:after="240"/>
        <w:rPr>
          <w:lang w:val="es-US"/>
        </w:rPr>
      </w:pPr>
      <w:proofErr w:type="gramStart"/>
      <w:r w:rsidRPr="00606023">
        <w:rPr>
          <w:lang w:val="es-US"/>
        </w:rPr>
        <w:t>Siempre?</w:t>
      </w:r>
      <w:proofErr w:type="gramEnd"/>
    </w:p>
    <w:p w14:paraId="671D80CF" w14:textId="77777777" w:rsidR="004676E2" w:rsidRPr="00C1598C" w:rsidRDefault="004676E2" w:rsidP="00B305E1">
      <w:pPr>
        <w:pStyle w:val="List5"/>
      </w:pPr>
      <w:r w:rsidRPr="00C1598C">
        <w:t>M</w:t>
      </w:r>
      <w:r w:rsidRPr="00C1598C">
        <w:tab/>
        <w:t>MISSING/DK</w:t>
      </w:r>
    </w:p>
    <w:p w14:paraId="71E36F72"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3 meses, ¿con qué frecuencia sus doctores de los riñones le explicaban las cosas en una forma fácil de entender? ¿Diría usted que…</w:t>
      </w:r>
    </w:p>
    <w:p w14:paraId="3D3757FC" w14:textId="77777777" w:rsidR="004676E2" w:rsidRPr="00606023" w:rsidRDefault="004676E2" w:rsidP="004676E2">
      <w:pPr>
        <w:pStyle w:val="List4"/>
        <w:keepNext/>
        <w:numPr>
          <w:ilvl w:val="0"/>
          <w:numId w:val="94"/>
        </w:numPr>
        <w:spacing w:after="240"/>
        <w:rPr>
          <w:lang w:val="es-US"/>
        </w:rPr>
      </w:pPr>
      <w:r w:rsidRPr="00606023">
        <w:rPr>
          <w:lang w:val="es-US"/>
        </w:rPr>
        <w:t>Nunca,</w:t>
      </w:r>
    </w:p>
    <w:p w14:paraId="0F3723DC" w14:textId="77777777" w:rsidR="004676E2" w:rsidRPr="00606023" w:rsidRDefault="004676E2" w:rsidP="004676E2">
      <w:pPr>
        <w:pStyle w:val="List4"/>
        <w:keepNext/>
        <w:numPr>
          <w:ilvl w:val="0"/>
          <w:numId w:val="94"/>
        </w:numPr>
        <w:spacing w:after="240"/>
        <w:rPr>
          <w:lang w:val="es-US"/>
        </w:rPr>
      </w:pPr>
      <w:r w:rsidRPr="00606023">
        <w:rPr>
          <w:lang w:val="es-US"/>
        </w:rPr>
        <w:t>A veces,</w:t>
      </w:r>
    </w:p>
    <w:p w14:paraId="51676312" w14:textId="77777777" w:rsidR="004676E2" w:rsidRPr="00606023" w:rsidRDefault="004676E2" w:rsidP="004676E2">
      <w:pPr>
        <w:pStyle w:val="List4"/>
        <w:keepNext/>
        <w:numPr>
          <w:ilvl w:val="0"/>
          <w:numId w:val="94"/>
        </w:numPr>
        <w:spacing w:after="240"/>
        <w:rPr>
          <w:lang w:val="es-US"/>
        </w:rPr>
      </w:pPr>
      <w:r w:rsidRPr="00606023">
        <w:rPr>
          <w:lang w:val="es-US"/>
        </w:rPr>
        <w:t>La mayoría de las veces, o</w:t>
      </w:r>
    </w:p>
    <w:p w14:paraId="06509391" w14:textId="77777777" w:rsidR="004676E2" w:rsidRPr="00606023" w:rsidRDefault="004676E2" w:rsidP="004676E2">
      <w:pPr>
        <w:pStyle w:val="List4"/>
        <w:keepNext/>
        <w:numPr>
          <w:ilvl w:val="0"/>
          <w:numId w:val="94"/>
        </w:numPr>
        <w:spacing w:after="240"/>
        <w:rPr>
          <w:lang w:val="es-US"/>
        </w:rPr>
      </w:pPr>
      <w:proofErr w:type="gramStart"/>
      <w:r w:rsidRPr="00606023">
        <w:rPr>
          <w:lang w:val="es-US"/>
        </w:rPr>
        <w:t>Siempre?</w:t>
      </w:r>
      <w:proofErr w:type="gramEnd"/>
    </w:p>
    <w:p w14:paraId="5C39D5F9" w14:textId="77777777" w:rsidR="004676E2" w:rsidRPr="00C1598C" w:rsidRDefault="004676E2" w:rsidP="00B305E1">
      <w:pPr>
        <w:pStyle w:val="List5"/>
      </w:pPr>
      <w:r w:rsidRPr="00C1598C">
        <w:t>M</w:t>
      </w:r>
      <w:r w:rsidRPr="00C1598C">
        <w:tab/>
        <w:t>MISSING/DK</w:t>
      </w:r>
    </w:p>
    <w:p w14:paraId="31D2A96B"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sus doctores de los riñones mostraban respeto por lo que usted decía? ¿Diría usted que…</w:t>
      </w:r>
    </w:p>
    <w:p w14:paraId="79BA404A" w14:textId="77777777" w:rsidR="004676E2" w:rsidRPr="00606023" w:rsidRDefault="004676E2" w:rsidP="004676E2">
      <w:pPr>
        <w:pStyle w:val="List4"/>
        <w:keepNext/>
        <w:numPr>
          <w:ilvl w:val="0"/>
          <w:numId w:val="95"/>
        </w:numPr>
        <w:spacing w:after="240"/>
        <w:rPr>
          <w:lang w:val="es-US"/>
        </w:rPr>
      </w:pPr>
      <w:r w:rsidRPr="00606023">
        <w:rPr>
          <w:lang w:val="es-US"/>
        </w:rPr>
        <w:t>Nunca,</w:t>
      </w:r>
    </w:p>
    <w:p w14:paraId="79414F97" w14:textId="77777777" w:rsidR="004676E2" w:rsidRPr="00606023" w:rsidRDefault="004676E2" w:rsidP="004676E2">
      <w:pPr>
        <w:pStyle w:val="List4"/>
        <w:keepNext/>
        <w:numPr>
          <w:ilvl w:val="0"/>
          <w:numId w:val="95"/>
        </w:numPr>
        <w:spacing w:after="240"/>
        <w:rPr>
          <w:lang w:val="es-US"/>
        </w:rPr>
      </w:pPr>
      <w:r w:rsidRPr="00606023">
        <w:rPr>
          <w:lang w:val="es-US"/>
        </w:rPr>
        <w:t>A veces,</w:t>
      </w:r>
    </w:p>
    <w:p w14:paraId="599745AC" w14:textId="77777777" w:rsidR="004676E2" w:rsidRPr="00606023" w:rsidRDefault="004676E2" w:rsidP="004676E2">
      <w:pPr>
        <w:pStyle w:val="List4"/>
        <w:keepNext/>
        <w:numPr>
          <w:ilvl w:val="0"/>
          <w:numId w:val="95"/>
        </w:numPr>
        <w:spacing w:after="240"/>
        <w:rPr>
          <w:lang w:val="es-US"/>
        </w:rPr>
      </w:pPr>
      <w:r w:rsidRPr="00606023">
        <w:rPr>
          <w:lang w:val="es-US"/>
        </w:rPr>
        <w:t>La mayoría de las veces, o</w:t>
      </w:r>
    </w:p>
    <w:p w14:paraId="1B58AE07" w14:textId="77777777" w:rsidR="004676E2" w:rsidRPr="00606023" w:rsidRDefault="004676E2" w:rsidP="004676E2">
      <w:pPr>
        <w:pStyle w:val="List4"/>
        <w:keepNext/>
        <w:numPr>
          <w:ilvl w:val="0"/>
          <w:numId w:val="95"/>
        </w:numPr>
        <w:spacing w:after="240"/>
        <w:rPr>
          <w:lang w:val="es-US"/>
        </w:rPr>
      </w:pPr>
      <w:proofErr w:type="gramStart"/>
      <w:r w:rsidRPr="00606023">
        <w:rPr>
          <w:lang w:val="es-US"/>
        </w:rPr>
        <w:t>Siempre?</w:t>
      </w:r>
      <w:proofErr w:type="gramEnd"/>
    </w:p>
    <w:p w14:paraId="34191484" w14:textId="77777777" w:rsidR="004676E2" w:rsidRPr="00C1598C" w:rsidRDefault="004676E2" w:rsidP="00B305E1">
      <w:pPr>
        <w:pStyle w:val="List5"/>
      </w:pPr>
      <w:r w:rsidRPr="00C1598C">
        <w:t>M</w:t>
      </w:r>
      <w:r w:rsidRPr="00C1598C">
        <w:tab/>
        <w:t>MISSING/DK</w:t>
      </w:r>
    </w:p>
    <w:p w14:paraId="4134DADA"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pasaron suficiente tiempo con usted sus doctores de los riñones? ¿Diría usted que…</w:t>
      </w:r>
    </w:p>
    <w:p w14:paraId="23BCC14D" w14:textId="77777777" w:rsidR="004676E2" w:rsidRPr="00606023" w:rsidRDefault="004676E2" w:rsidP="004676E2">
      <w:pPr>
        <w:pStyle w:val="List4"/>
        <w:keepNext/>
        <w:numPr>
          <w:ilvl w:val="0"/>
          <w:numId w:val="96"/>
        </w:numPr>
        <w:spacing w:after="240"/>
        <w:rPr>
          <w:lang w:val="es-US"/>
        </w:rPr>
      </w:pPr>
      <w:r w:rsidRPr="00606023">
        <w:rPr>
          <w:lang w:val="es-US"/>
        </w:rPr>
        <w:t>Nunca,</w:t>
      </w:r>
    </w:p>
    <w:p w14:paraId="1B50743A" w14:textId="77777777" w:rsidR="004676E2" w:rsidRPr="00606023" w:rsidRDefault="004676E2" w:rsidP="004676E2">
      <w:pPr>
        <w:pStyle w:val="List4"/>
        <w:keepNext/>
        <w:numPr>
          <w:ilvl w:val="0"/>
          <w:numId w:val="96"/>
        </w:numPr>
        <w:spacing w:after="240"/>
        <w:rPr>
          <w:lang w:val="es-US"/>
        </w:rPr>
      </w:pPr>
      <w:r w:rsidRPr="00606023">
        <w:rPr>
          <w:lang w:val="es-US"/>
        </w:rPr>
        <w:t>A veces,</w:t>
      </w:r>
    </w:p>
    <w:p w14:paraId="788792F5" w14:textId="77777777" w:rsidR="004676E2" w:rsidRPr="00606023" w:rsidRDefault="004676E2" w:rsidP="004676E2">
      <w:pPr>
        <w:pStyle w:val="List4"/>
        <w:keepNext/>
        <w:numPr>
          <w:ilvl w:val="0"/>
          <w:numId w:val="96"/>
        </w:numPr>
        <w:spacing w:after="240"/>
        <w:rPr>
          <w:lang w:val="es-US"/>
        </w:rPr>
      </w:pPr>
      <w:r w:rsidRPr="00606023">
        <w:rPr>
          <w:lang w:val="es-US"/>
        </w:rPr>
        <w:t>La mayoría de las veces, o</w:t>
      </w:r>
    </w:p>
    <w:p w14:paraId="041DC28F" w14:textId="77777777" w:rsidR="004676E2" w:rsidRPr="00606023" w:rsidRDefault="004676E2" w:rsidP="004676E2">
      <w:pPr>
        <w:pStyle w:val="List4"/>
        <w:keepNext/>
        <w:numPr>
          <w:ilvl w:val="0"/>
          <w:numId w:val="96"/>
        </w:numPr>
        <w:spacing w:after="240"/>
        <w:rPr>
          <w:lang w:val="es-US"/>
        </w:rPr>
      </w:pPr>
      <w:proofErr w:type="gramStart"/>
      <w:r w:rsidRPr="00606023">
        <w:rPr>
          <w:lang w:val="es-US"/>
        </w:rPr>
        <w:t>Siempre?</w:t>
      </w:r>
      <w:proofErr w:type="gramEnd"/>
    </w:p>
    <w:p w14:paraId="04BD9DAD" w14:textId="77777777" w:rsidR="004676E2" w:rsidRPr="00C1598C" w:rsidRDefault="004676E2" w:rsidP="00B305E1">
      <w:pPr>
        <w:pStyle w:val="List5"/>
      </w:pPr>
      <w:r w:rsidRPr="00C1598C">
        <w:t>M</w:t>
      </w:r>
      <w:r w:rsidRPr="00C1598C">
        <w:tab/>
        <w:t>MISSING/DK</w:t>
      </w:r>
    </w:p>
    <w:p w14:paraId="7956B263"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sintió que sus doctores de los riñones realmente le apreciaban a usted como persona? ¿Diría usted que…</w:t>
      </w:r>
    </w:p>
    <w:p w14:paraId="0E06772E" w14:textId="77777777" w:rsidR="004676E2" w:rsidRPr="00606023" w:rsidRDefault="004676E2" w:rsidP="004676E2">
      <w:pPr>
        <w:pStyle w:val="List4"/>
        <w:keepNext/>
        <w:numPr>
          <w:ilvl w:val="0"/>
          <w:numId w:val="97"/>
        </w:numPr>
        <w:spacing w:after="240"/>
        <w:rPr>
          <w:lang w:val="es-US"/>
        </w:rPr>
      </w:pPr>
      <w:r w:rsidRPr="00606023">
        <w:rPr>
          <w:lang w:val="es-US"/>
        </w:rPr>
        <w:t>Nunca,</w:t>
      </w:r>
    </w:p>
    <w:p w14:paraId="2916D2E4" w14:textId="77777777" w:rsidR="004676E2" w:rsidRPr="00606023" w:rsidRDefault="004676E2" w:rsidP="004676E2">
      <w:pPr>
        <w:pStyle w:val="List4"/>
        <w:keepNext/>
        <w:numPr>
          <w:ilvl w:val="0"/>
          <w:numId w:val="97"/>
        </w:numPr>
        <w:spacing w:after="240"/>
        <w:rPr>
          <w:lang w:val="es-US"/>
        </w:rPr>
      </w:pPr>
      <w:r w:rsidRPr="00606023">
        <w:rPr>
          <w:lang w:val="es-US"/>
        </w:rPr>
        <w:t>A veces,</w:t>
      </w:r>
    </w:p>
    <w:p w14:paraId="6BA52AA0" w14:textId="77777777" w:rsidR="004676E2" w:rsidRPr="00606023" w:rsidRDefault="004676E2" w:rsidP="004676E2">
      <w:pPr>
        <w:pStyle w:val="List4"/>
        <w:keepNext/>
        <w:numPr>
          <w:ilvl w:val="0"/>
          <w:numId w:val="97"/>
        </w:numPr>
        <w:spacing w:after="240"/>
        <w:rPr>
          <w:lang w:val="es-US"/>
        </w:rPr>
      </w:pPr>
      <w:r w:rsidRPr="00606023">
        <w:rPr>
          <w:lang w:val="es-US"/>
        </w:rPr>
        <w:t>La mayoría de las veces, o</w:t>
      </w:r>
    </w:p>
    <w:p w14:paraId="3A612600" w14:textId="77777777" w:rsidR="004676E2" w:rsidRPr="00606023" w:rsidRDefault="004676E2" w:rsidP="004676E2">
      <w:pPr>
        <w:pStyle w:val="List4"/>
        <w:keepNext/>
        <w:numPr>
          <w:ilvl w:val="0"/>
          <w:numId w:val="97"/>
        </w:numPr>
        <w:spacing w:after="240"/>
        <w:rPr>
          <w:lang w:val="es-US"/>
        </w:rPr>
      </w:pPr>
      <w:proofErr w:type="gramStart"/>
      <w:r w:rsidRPr="00606023">
        <w:rPr>
          <w:lang w:val="es-US"/>
        </w:rPr>
        <w:t>Siempre?</w:t>
      </w:r>
      <w:proofErr w:type="gramEnd"/>
    </w:p>
    <w:p w14:paraId="3BFB9ACD" w14:textId="77777777" w:rsidR="004676E2" w:rsidRPr="00C1598C" w:rsidRDefault="004676E2" w:rsidP="00B305E1">
      <w:pPr>
        <w:pStyle w:val="List5"/>
      </w:pPr>
      <w:r w:rsidRPr="00C1598C">
        <w:t>M</w:t>
      </w:r>
      <w:r w:rsidRPr="00C1598C">
        <w:tab/>
        <w:t>MISSING/DK</w:t>
      </w:r>
    </w:p>
    <w:p w14:paraId="3E6E8B48"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Usando cualquier número del 0 al 10, donde 0 es los peores doctores de los riñones posibles y 10 es los mejores doctores de los riñones posibles, ¿qué número usaría para calificar a los doctores de los riñones que tiene ahora?</w:t>
      </w:r>
    </w:p>
    <w:p w14:paraId="31E216B5" w14:textId="77777777" w:rsidR="004676E2" w:rsidRPr="008C442E" w:rsidRDefault="004676E2" w:rsidP="00B305E1">
      <w:pPr>
        <w:pStyle w:val="TelephoneScriptQuestion"/>
        <w:ind w:left="2880"/>
        <w:rPr>
          <w:lang w:val="es-US"/>
        </w:rPr>
      </w:pPr>
      <w:r w:rsidRPr="008C442E">
        <w:rPr>
          <w:lang w:val="es-US"/>
        </w:rPr>
        <w:t>REPEAT QUESTION IF NECESSARY</w:t>
      </w:r>
    </w:p>
    <w:p w14:paraId="498DF785" w14:textId="77777777" w:rsidR="004676E2" w:rsidRPr="00606023" w:rsidRDefault="004676E2" w:rsidP="00B305E1">
      <w:pPr>
        <w:pStyle w:val="List4"/>
        <w:keepNext/>
        <w:tabs>
          <w:tab w:val="left" w:pos="1886"/>
          <w:tab w:val="left" w:pos="2347"/>
        </w:tabs>
        <w:ind w:firstLine="0"/>
        <w:rPr>
          <w:lang w:val="es-US"/>
        </w:rPr>
      </w:pPr>
      <w:r w:rsidRPr="00606023">
        <w:rPr>
          <w:lang w:val="es-US"/>
        </w:rPr>
        <w:t>00</w:t>
      </w:r>
      <w:r w:rsidRPr="00606023">
        <w:rPr>
          <w:lang w:val="es-US"/>
        </w:rPr>
        <w:tab/>
        <w:t>0</w:t>
      </w:r>
      <w:r w:rsidRPr="00606023">
        <w:rPr>
          <w:lang w:val="es-US"/>
        </w:rPr>
        <w:tab/>
        <w:t>Los peores doctores de los riñones posibles</w:t>
      </w:r>
    </w:p>
    <w:p w14:paraId="665D7405" w14:textId="77777777" w:rsidR="004676E2" w:rsidRPr="00606023" w:rsidRDefault="004676E2" w:rsidP="00B305E1">
      <w:pPr>
        <w:pStyle w:val="List4"/>
        <w:keepNext/>
        <w:tabs>
          <w:tab w:val="left" w:pos="1886"/>
          <w:tab w:val="left" w:pos="2347"/>
        </w:tabs>
        <w:ind w:firstLine="0"/>
        <w:rPr>
          <w:lang w:val="es-US"/>
        </w:rPr>
      </w:pPr>
      <w:r w:rsidRPr="00606023">
        <w:rPr>
          <w:lang w:val="es-US"/>
        </w:rPr>
        <w:t>01</w:t>
      </w:r>
      <w:r w:rsidRPr="00606023">
        <w:rPr>
          <w:lang w:val="es-US"/>
        </w:rPr>
        <w:tab/>
        <w:t>1</w:t>
      </w:r>
    </w:p>
    <w:p w14:paraId="2A38C154" w14:textId="77777777" w:rsidR="004676E2" w:rsidRPr="00606023" w:rsidRDefault="004676E2" w:rsidP="00B305E1">
      <w:pPr>
        <w:pStyle w:val="List4"/>
        <w:keepNext/>
        <w:tabs>
          <w:tab w:val="left" w:pos="1886"/>
          <w:tab w:val="left" w:pos="2347"/>
        </w:tabs>
        <w:ind w:firstLine="0"/>
        <w:rPr>
          <w:lang w:val="es-US"/>
        </w:rPr>
      </w:pPr>
      <w:r w:rsidRPr="00606023">
        <w:rPr>
          <w:lang w:val="es-US"/>
        </w:rPr>
        <w:t>02</w:t>
      </w:r>
      <w:r w:rsidRPr="00606023">
        <w:rPr>
          <w:lang w:val="es-US"/>
        </w:rPr>
        <w:tab/>
        <w:t>2</w:t>
      </w:r>
    </w:p>
    <w:p w14:paraId="5E5D815D" w14:textId="77777777" w:rsidR="004676E2" w:rsidRPr="00606023" w:rsidRDefault="004676E2" w:rsidP="00B305E1">
      <w:pPr>
        <w:pStyle w:val="List4"/>
        <w:keepNext/>
        <w:tabs>
          <w:tab w:val="left" w:pos="1886"/>
          <w:tab w:val="left" w:pos="2347"/>
        </w:tabs>
        <w:ind w:firstLine="0"/>
        <w:rPr>
          <w:lang w:val="es-US"/>
        </w:rPr>
      </w:pPr>
      <w:r w:rsidRPr="00606023">
        <w:rPr>
          <w:lang w:val="es-US"/>
        </w:rPr>
        <w:t>03</w:t>
      </w:r>
      <w:r w:rsidRPr="00606023">
        <w:rPr>
          <w:lang w:val="es-US"/>
        </w:rPr>
        <w:tab/>
        <w:t>3</w:t>
      </w:r>
    </w:p>
    <w:p w14:paraId="4438C26C" w14:textId="77777777" w:rsidR="004676E2" w:rsidRPr="00606023" w:rsidRDefault="004676E2" w:rsidP="00B305E1">
      <w:pPr>
        <w:pStyle w:val="List4"/>
        <w:keepNext/>
        <w:tabs>
          <w:tab w:val="left" w:pos="1886"/>
          <w:tab w:val="left" w:pos="2347"/>
        </w:tabs>
        <w:ind w:firstLine="0"/>
        <w:rPr>
          <w:lang w:val="es-US"/>
        </w:rPr>
      </w:pPr>
      <w:r w:rsidRPr="00606023">
        <w:rPr>
          <w:lang w:val="es-US"/>
        </w:rPr>
        <w:t>04</w:t>
      </w:r>
      <w:r w:rsidRPr="00606023">
        <w:rPr>
          <w:lang w:val="es-US"/>
        </w:rPr>
        <w:tab/>
        <w:t>4</w:t>
      </w:r>
    </w:p>
    <w:p w14:paraId="508789D1" w14:textId="77777777" w:rsidR="004676E2" w:rsidRPr="00606023" w:rsidRDefault="004676E2" w:rsidP="00B305E1">
      <w:pPr>
        <w:pStyle w:val="List4"/>
        <w:keepNext/>
        <w:tabs>
          <w:tab w:val="left" w:pos="1886"/>
          <w:tab w:val="left" w:pos="2347"/>
        </w:tabs>
        <w:ind w:firstLine="0"/>
        <w:rPr>
          <w:lang w:val="es-US"/>
        </w:rPr>
      </w:pPr>
      <w:r w:rsidRPr="00606023">
        <w:rPr>
          <w:lang w:val="es-US"/>
        </w:rPr>
        <w:t>05</w:t>
      </w:r>
      <w:r w:rsidRPr="00606023">
        <w:rPr>
          <w:lang w:val="es-US"/>
        </w:rPr>
        <w:tab/>
        <w:t>5</w:t>
      </w:r>
    </w:p>
    <w:p w14:paraId="7ABEF5EE" w14:textId="77777777" w:rsidR="004676E2" w:rsidRPr="00606023" w:rsidRDefault="004676E2" w:rsidP="00B305E1">
      <w:pPr>
        <w:pStyle w:val="List4"/>
        <w:keepNext/>
        <w:tabs>
          <w:tab w:val="left" w:pos="1886"/>
          <w:tab w:val="left" w:pos="2347"/>
        </w:tabs>
        <w:ind w:firstLine="0"/>
        <w:rPr>
          <w:lang w:val="es-US"/>
        </w:rPr>
      </w:pPr>
      <w:r w:rsidRPr="00606023">
        <w:rPr>
          <w:lang w:val="es-US"/>
        </w:rPr>
        <w:t>06</w:t>
      </w:r>
      <w:r w:rsidRPr="00606023">
        <w:rPr>
          <w:lang w:val="es-US"/>
        </w:rPr>
        <w:tab/>
        <w:t>6</w:t>
      </w:r>
    </w:p>
    <w:p w14:paraId="0AEDB7F4" w14:textId="77777777" w:rsidR="004676E2" w:rsidRPr="00606023" w:rsidRDefault="004676E2" w:rsidP="00B305E1">
      <w:pPr>
        <w:pStyle w:val="List4"/>
        <w:keepNext/>
        <w:tabs>
          <w:tab w:val="left" w:pos="1886"/>
          <w:tab w:val="left" w:pos="2347"/>
        </w:tabs>
        <w:ind w:firstLine="0"/>
        <w:rPr>
          <w:lang w:val="es-US"/>
        </w:rPr>
      </w:pPr>
      <w:r w:rsidRPr="00606023">
        <w:rPr>
          <w:lang w:val="es-US"/>
        </w:rPr>
        <w:t>07</w:t>
      </w:r>
      <w:r w:rsidRPr="00606023">
        <w:rPr>
          <w:lang w:val="es-US"/>
        </w:rPr>
        <w:tab/>
        <w:t>7</w:t>
      </w:r>
    </w:p>
    <w:p w14:paraId="5CB6D54B" w14:textId="77777777" w:rsidR="004676E2" w:rsidRPr="00606023" w:rsidRDefault="004676E2" w:rsidP="00B305E1">
      <w:pPr>
        <w:pStyle w:val="List4"/>
        <w:tabs>
          <w:tab w:val="left" w:pos="1886"/>
          <w:tab w:val="left" w:pos="2347"/>
        </w:tabs>
        <w:ind w:firstLine="0"/>
        <w:rPr>
          <w:lang w:val="es-US"/>
        </w:rPr>
      </w:pPr>
      <w:r w:rsidRPr="00606023">
        <w:rPr>
          <w:lang w:val="es-US"/>
        </w:rPr>
        <w:t>08</w:t>
      </w:r>
      <w:r w:rsidRPr="00606023">
        <w:rPr>
          <w:lang w:val="es-US"/>
        </w:rPr>
        <w:tab/>
        <w:t>8</w:t>
      </w:r>
    </w:p>
    <w:p w14:paraId="6D218D4A" w14:textId="77777777" w:rsidR="004676E2" w:rsidRPr="00606023" w:rsidRDefault="004676E2" w:rsidP="00B305E1">
      <w:pPr>
        <w:pStyle w:val="List4"/>
        <w:tabs>
          <w:tab w:val="left" w:pos="1886"/>
          <w:tab w:val="left" w:pos="2347"/>
        </w:tabs>
        <w:ind w:firstLine="0"/>
        <w:rPr>
          <w:lang w:val="es-US"/>
        </w:rPr>
      </w:pPr>
      <w:r w:rsidRPr="00606023">
        <w:rPr>
          <w:lang w:val="es-US"/>
        </w:rPr>
        <w:t>09</w:t>
      </w:r>
      <w:r w:rsidRPr="00606023">
        <w:rPr>
          <w:lang w:val="es-US"/>
        </w:rPr>
        <w:tab/>
        <w:t>9</w:t>
      </w:r>
    </w:p>
    <w:p w14:paraId="3B363111" w14:textId="77777777" w:rsidR="004676E2" w:rsidRPr="00606023" w:rsidRDefault="004676E2" w:rsidP="00606023">
      <w:pPr>
        <w:pStyle w:val="List4"/>
        <w:tabs>
          <w:tab w:val="left" w:pos="1886"/>
          <w:tab w:val="left" w:pos="2347"/>
        </w:tabs>
        <w:spacing w:after="240"/>
        <w:ind w:firstLine="0"/>
        <w:rPr>
          <w:lang w:val="es-US"/>
        </w:rPr>
      </w:pPr>
      <w:r w:rsidRPr="00606023">
        <w:rPr>
          <w:lang w:val="es-US"/>
        </w:rPr>
        <w:t>10</w:t>
      </w:r>
      <w:r w:rsidRPr="00606023">
        <w:rPr>
          <w:lang w:val="es-US"/>
        </w:rPr>
        <w:tab/>
        <w:t>10</w:t>
      </w:r>
      <w:r w:rsidRPr="00606023">
        <w:rPr>
          <w:lang w:val="es-US"/>
        </w:rPr>
        <w:tab/>
        <w:t>Los mejores doctores de los riñones posibles</w:t>
      </w:r>
    </w:p>
    <w:p w14:paraId="29052348" w14:textId="77777777" w:rsidR="004676E2" w:rsidRPr="00C1598C" w:rsidRDefault="004676E2" w:rsidP="00B305E1">
      <w:pPr>
        <w:pStyle w:val="List5"/>
      </w:pPr>
      <w:r w:rsidRPr="00C1598C">
        <w:t>M</w:t>
      </w:r>
      <w:r w:rsidRPr="00C1598C">
        <w:tab/>
        <w:t>MISSING/DK</w:t>
      </w:r>
    </w:p>
    <w:p w14:paraId="45274D49"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¿Sus doctores de los riñones parecen estar informados y al tanto de la atención médica que usted recibe de otros doctores?</w:t>
      </w:r>
    </w:p>
    <w:p w14:paraId="0FCCB1FA" w14:textId="77777777" w:rsidR="004676E2" w:rsidRPr="00606023" w:rsidRDefault="004676E2" w:rsidP="004676E2">
      <w:pPr>
        <w:pStyle w:val="List4"/>
        <w:keepNext/>
        <w:numPr>
          <w:ilvl w:val="0"/>
          <w:numId w:val="98"/>
        </w:numPr>
        <w:spacing w:after="240"/>
        <w:rPr>
          <w:lang w:val="es-US"/>
        </w:rPr>
      </w:pPr>
      <w:r w:rsidRPr="00606023">
        <w:rPr>
          <w:lang w:val="es-US"/>
        </w:rPr>
        <w:t>SÍ</w:t>
      </w:r>
    </w:p>
    <w:p w14:paraId="3AD49019" w14:textId="77777777" w:rsidR="004676E2" w:rsidRPr="00606023" w:rsidRDefault="004676E2" w:rsidP="004676E2">
      <w:pPr>
        <w:pStyle w:val="List4"/>
        <w:keepNext/>
        <w:numPr>
          <w:ilvl w:val="0"/>
          <w:numId w:val="98"/>
        </w:numPr>
        <w:spacing w:after="240"/>
        <w:rPr>
          <w:lang w:val="es-US"/>
        </w:rPr>
      </w:pPr>
      <w:r w:rsidRPr="00606023">
        <w:rPr>
          <w:lang w:val="es-US"/>
        </w:rPr>
        <w:t>NO</w:t>
      </w:r>
    </w:p>
    <w:p w14:paraId="07A8E57A" w14:textId="77777777" w:rsidR="004676E2" w:rsidRPr="00C1598C" w:rsidRDefault="004676E2" w:rsidP="00B305E1">
      <w:pPr>
        <w:pStyle w:val="List5"/>
      </w:pPr>
      <w:r w:rsidRPr="00C1598C">
        <w:t>M</w:t>
      </w:r>
      <w:r w:rsidRPr="00C1598C">
        <w:tab/>
        <w:t>MISSING/DK</w:t>
      </w:r>
    </w:p>
    <w:p w14:paraId="75783D5A" w14:textId="77777777" w:rsidR="004676E2" w:rsidRPr="00606023" w:rsidRDefault="004676E2" w:rsidP="00B305E1">
      <w:pPr>
        <w:pStyle w:val="TelephoneScriptQuestion"/>
        <w:rPr>
          <w:lang w:val="es-US"/>
        </w:rPr>
      </w:pPr>
      <w:r w:rsidRPr="009A269C">
        <w:rPr>
          <w:lang w:val="es-US"/>
        </w:rPr>
        <w:t>Q10_INTRO</w:t>
      </w:r>
      <w:r w:rsidRPr="009A269C">
        <w:rPr>
          <w:lang w:val="es-US"/>
        </w:rPr>
        <w:tab/>
      </w:r>
      <w:r w:rsidRPr="00606023">
        <w:rPr>
          <w:lang w:val="es-US"/>
        </w:rPr>
        <w:t xml:space="preserve">Para las siguientes preguntas, el personal del centro de diálisis </w:t>
      </w:r>
      <w:r w:rsidRPr="00606023">
        <w:rPr>
          <w:b/>
          <w:lang w:val="es-US"/>
        </w:rPr>
        <w:t>no</w:t>
      </w:r>
      <w:r w:rsidRPr="00606023">
        <w:rPr>
          <w:lang w:val="es-US"/>
        </w:rPr>
        <w:t xml:space="preserve"> incluye a los doctores. El personal del centro de diálisis se refiere a las enfermeras, técnicos, nutricionistas y trabajadores sociales en este centro de diálisis.</w:t>
      </w:r>
    </w:p>
    <w:p w14:paraId="20D6A334"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le escuchaba con atención el personal del centro de diálisis? ¿Diría usted que…</w:t>
      </w:r>
    </w:p>
    <w:p w14:paraId="653FBEF5" w14:textId="77777777" w:rsidR="004676E2" w:rsidRPr="00606023" w:rsidRDefault="004676E2" w:rsidP="004676E2">
      <w:pPr>
        <w:pStyle w:val="List4"/>
        <w:keepNext/>
        <w:numPr>
          <w:ilvl w:val="0"/>
          <w:numId w:val="99"/>
        </w:numPr>
        <w:spacing w:after="240"/>
        <w:rPr>
          <w:lang w:val="es-US"/>
        </w:rPr>
      </w:pPr>
      <w:r w:rsidRPr="00606023">
        <w:rPr>
          <w:lang w:val="es-US"/>
        </w:rPr>
        <w:t>Nunca,</w:t>
      </w:r>
    </w:p>
    <w:p w14:paraId="598D9844" w14:textId="77777777" w:rsidR="004676E2" w:rsidRPr="00606023" w:rsidRDefault="004676E2" w:rsidP="004676E2">
      <w:pPr>
        <w:pStyle w:val="List4"/>
        <w:keepNext/>
        <w:numPr>
          <w:ilvl w:val="0"/>
          <w:numId w:val="99"/>
        </w:numPr>
        <w:spacing w:after="240"/>
        <w:rPr>
          <w:lang w:val="es-US"/>
        </w:rPr>
      </w:pPr>
      <w:r w:rsidRPr="00606023">
        <w:rPr>
          <w:lang w:val="es-US"/>
        </w:rPr>
        <w:t>A veces,</w:t>
      </w:r>
    </w:p>
    <w:p w14:paraId="28174BAF" w14:textId="77777777" w:rsidR="004676E2" w:rsidRPr="00606023" w:rsidRDefault="004676E2" w:rsidP="004676E2">
      <w:pPr>
        <w:pStyle w:val="List4"/>
        <w:keepNext/>
        <w:numPr>
          <w:ilvl w:val="0"/>
          <w:numId w:val="99"/>
        </w:numPr>
        <w:spacing w:after="240"/>
        <w:rPr>
          <w:lang w:val="es-US"/>
        </w:rPr>
      </w:pPr>
      <w:r w:rsidRPr="00606023">
        <w:rPr>
          <w:lang w:val="es-US"/>
        </w:rPr>
        <w:t>La mayoría de las veces, o</w:t>
      </w:r>
    </w:p>
    <w:p w14:paraId="20BF5064" w14:textId="77777777" w:rsidR="004676E2" w:rsidRPr="00606023" w:rsidRDefault="004676E2" w:rsidP="004676E2">
      <w:pPr>
        <w:pStyle w:val="List4"/>
        <w:keepNext/>
        <w:numPr>
          <w:ilvl w:val="0"/>
          <w:numId w:val="99"/>
        </w:numPr>
        <w:spacing w:after="240"/>
        <w:rPr>
          <w:lang w:val="es-US"/>
        </w:rPr>
      </w:pPr>
      <w:proofErr w:type="gramStart"/>
      <w:r w:rsidRPr="00606023">
        <w:rPr>
          <w:lang w:val="es-US"/>
        </w:rPr>
        <w:t>Siempre?</w:t>
      </w:r>
      <w:proofErr w:type="gramEnd"/>
    </w:p>
    <w:p w14:paraId="667BE1AB" w14:textId="77777777" w:rsidR="004676E2" w:rsidRPr="00C1598C" w:rsidRDefault="004676E2" w:rsidP="00B305E1">
      <w:pPr>
        <w:pStyle w:val="List5"/>
      </w:pPr>
      <w:r w:rsidRPr="00C1598C">
        <w:t>M</w:t>
      </w:r>
      <w:r w:rsidRPr="00C1598C">
        <w:tab/>
        <w:t>MISSING/DK</w:t>
      </w:r>
    </w:p>
    <w:p w14:paraId="398D590E"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3 meses, ¿con qué frecuencia le explicaba las cosas a usted el personal del centro de diálisis en una forma fácil de entender? ¿Diría usted que…</w:t>
      </w:r>
    </w:p>
    <w:p w14:paraId="7E9E3231" w14:textId="77777777" w:rsidR="004676E2" w:rsidRPr="00606023" w:rsidRDefault="004676E2" w:rsidP="004676E2">
      <w:pPr>
        <w:pStyle w:val="List4"/>
        <w:keepNext/>
        <w:numPr>
          <w:ilvl w:val="0"/>
          <w:numId w:val="100"/>
        </w:numPr>
        <w:spacing w:after="240"/>
        <w:rPr>
          <w:lang w:val="es-US"/>
        </w:rPr>
      </w:pPr>
      <w:r w:rsidRPr="00606023">
        <w:rPr>
          <w:lang w:val="es-US"/>
        </w:rPr>
        <w:t>Nunca,</w:t>
      </w:r>
    </w:p>
    <w:p w14:paraId="15F88647" w14:textId="77777777" w:rsidR="004676E2" w:rsidRPr="00606023" w:rsidRDefault="004676E2" w:rsidP="004676E2">
      <w:pPr>
        <w:pStyle w:val="List4"/>
        <w:keepNext/>
        <w:numPr>
          <w:ilvl w:val="0"/>
          <w:numId w:val="100"/>
        </w:numPr>
        <w:spacing w:after="240"/>
        <w:rPr>
          <w:lang w:val="es-US"/>
        </w:rPr>
      </w:pPr>
      <w:r w:rsidRPr="00606023">
        <w:rPr>
          <w:lang w:val="es-US"/>
        </w:rPr>
        <w:t>A veces,</w:t>
      </w:r>
    </w:p>
    <w:p w14:paraId="7A440AA9" w14:textId="77777777" w:rsidR="004676E2" w:rsidRPr="00606023" w:rsidRDefault="004676E2" w:rsidP="004676E2">
      <w:pPr>
        <w:pStyle w:val="List4"/>
        <w:keepNext/>
        <w:numPr>
          <w:ilvl w:val="0"/>
          <w:numId w:val="100"/>
        </w:numPr>
        <w:spacing w:after="240"/>
        <w:rPr>
          <w:lang w:val="es-US"/>
        </w:rPr>
      </w:pPr>
      <w:r w:rsidRPr="00606023">
        <w:rPr>
          <w:lang w:val="es-US"/>
        </w:rPr>
        <w:t>La mayoría de las veces, o</w:t>
      </w:r>
    </w:p>
    <w:p w14:paraId="1F59F06E" w14:textId="77777777" w:rsidR="004676E2" w:rsidRPr="00606023" w:rsidRDefault="004676E2" w:rsidP="004676E2">
      <w:pPr>
        <w:pStyle w:val="List4"/>
        <w:keepNext/>
        <w:numPr>
          <w:ilvl w:val="0"/>
          <w:numId w:val="100"/>
        </w:numPr>
        <w:spacing w:after="240"/>
        <w:rPr>
          <w:lang w:val="es-US"/>
        </w:rPr>
      </w:pPr>
      <w:proofErr w:type="gramStart"/>
      <w:r w:rsidRPr="00606023">
        <w:rPr>
          <w:lang w:val="es-US"/>
        </w:rPr>
        <w:t>Siempre?</w:t>
      </w:r>
      <w:proofErr w:type="gramEnd"/>
    </w:p>
    <w:p w14:paraId="58696953" w14:textId="77777777" w:rsidR="004676E2" w:rsidRPr="00C1598C" w:rsidRDefault="004676E2" w:rsidP="00B305E1">
      <w:pPr>
        <w:pStyle w:val="List5"/>
      </w:pPr>
      <w:r w:rsidRPr="00C1598C">
        <w:t>M</w:t>
      </w:r>
      <w:r w:rsidRPr="00C1598C">
        <w:tab/>
        <w:t>MISSING/DK</w:t>
      </w:r>
    </w:p>
    <w:p w14:paraId="5EFA8C49"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el personal del centro de diálisis mostró respeto por lo que usted decía? ¿Diría usted que…</w:t>
      </w:r>
    </w:p>
    <w:p w14:paraId="4CE4C561" w14:textId="77777777" w:rsidR="004676E2" w:rsidRPr="00606023" w:rsidRDefault="004676E2" w:rsidP="004676E2">
      <w:pPr>
        <w:pStyle w:val="List4"/>
        <w:keepNext/>
        <w:numPr>
          <w:ilvl w:val="0"/>
          <w:numId w:val="101"/>
        </w:numPr>
        <w:spacing w:after="240"/>
        <w:rPr>
          <w:lang w:val="es-US"/>
        </w:rPr>
      </w:pPr>
      <w:r w:rsidRPr="00606023">
        <w:rPr>
          <w:lang w:val="es-US"/>
        </w:rPr>
        <w:t>Nunca,</w:t>
      </w:r>
    </w:p>
    <w:p w14:paraId="7F74F38D" w14:textId="77777777" w:rsidR="004676E2" w:rsidRPr="00606023" w:rsidRDefault="004676E2" w:rsidP="004676E2">
      <w:pPr>
        <w:pStyle w:val="List4"/>
        <w:keepNext/>
        <w:numPr>
          <w:ilvl w:val="0"/>
          <w:numId w:val="101"/>
        </w:numPr>
        <w:spacing w:after="240"/>
        <w:rPr>
          <w:lang w:val="es-US"/>
        </w:rPr>
      </w:pPr>
      <w:r w:rsidRPr="00606023">
        <w:rPr>
          <w:lang w:val="es-US"/>
        </w:rPr>
        <w:t>A veces,</w:t>
      </w:r>
    </w:p>
    <w:p w14:paraId="44B055D8" w14:textId="77777777" w:rsidR="004676E2" w:rsidRPr="00606023" w:rsidRDefault="004676E2" w:rsidP="004676E2">
      <w:pPr>
        <w:pStyle w:val="List4"/>
        <w:keepNext/>
        <w:numPr>
          <w:ilvl w:val="0"/>
          <w:numId w:val="101"/>
        </w:numPr>
        <w:spacing w:after="240"/>
        <w:rPr>
          <w:lang w:val="es-US"/>
        </w:rPr>
      </w:pPr>
      <w:r w:rsidRPr="00606023">
        <w:rPr>
          <w:lang w:val="es-US"/>
        </w:rPr>
        <w:t>La mayoría de las veces, o</w:t>
      </w:r>
    </w:p>
    <w:p w14:paraId="3BDA0F6B" w14:textId="77777777" w:rsidR="004676E2" w:rsidRPr="00606023" w:rsidRDefault="004676E2" w:rsidP="004676E2">
      <w:pPr>
        <w:pStyle w:val="List4"/>
        <w:keepNext/>
        <w:numPr>
          <w:ilvl w:val="0"/>
          <w:numId w:val="101"/>
        </w:numPr>
        <w:spacing w:after="240"/>
        <w:rPr>
          <w:lang w:val="es-US"/>
        </w:rPr>
      </w:pPr>
      <w:proofErr w:type="gramStart"/>
      <w:r w:rsidRPr="00606023">
        <w:rPr>
          <w:lang w:val="es-US"/>
        </w:rPr>
        <w:t>Siempre?</w:t>
      </w:r>
      <w:proofErr w:type="gramEnd"/>
    </w:p>
    <w:p w14:paraId="378E4E71" w14:textId="77777777" w:rsidR="004676E2" w:rsidRPr="00C1598C" w:rsidRDefault="004676E2" w:rsidP="00B305E1">
      <w:pPr>
        <w:pStyle w:val="List5"/>
      </w:pPr>
      <w:r w:rsidRPr="00C1598C">
        <w:t>M</w:t>
      </w:r>
      <w:r w:rsidRPr="00C1598C">
        <w:tab/>
        <w:t>MISSING/DK</w:t>
      </w:r>
    </w:p>
    <w:p w14:paraId="69642555"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pasó suficiente tiempo con usted el personal del centro de diálisis? ¿Diría usted que…</w:t>
      </w:r>
    </w:p>
    <w:p w14:paraId="41F91761" w14:textId="77777777" w:rsidR="004676E2" w:rsidRPr="00606023" w:rsidRDefault="004676E2" w:rsidP="004676E2">
      <w:pPr>
        <w:pStyle w:val="List4"/>
        <w:keepNext/>
        <w:numPr>
          <w:ilvl w:val="0"/>
          <w:numId w:val="102"/>
        </w:numPr>
        <w:spacing w:after="240"/>
        <w:rPr>
          <w:lang w:val="es-US"/>
        </w:rPr>
      </w:pPr>
      <w:r w:rsidRPr="00606023">
        <w:rPr>
          <w:lang w:val="es-US"/>
        </w:rPr>
        <w:t>Nunca,</w:t>
      </w:r>
    </w:p>
    <w:p w14:paraId="0C02B47D" w14:textId="77777777" w:rsidR="004676E2" w:rsidRPr="00606023" w:rsidRDefault="004676E2" w:rsidP="004676E2">
      <w:pPr>
        <w:pStyle w:val="List4"/>
        <w:keepNext/>
        <w:numPr>
          <w:ilvl w:val="0"/>
          <w:numId w:val="102"/>
        </w:numPr>
        <w:spacing w:after="240"/>
        <w:rPr>
          <w:lang w:val="es-US"/>
        </w:rPr>
      </w:pPr>
      <w:r w:rsidRPr="00606023">
        <w:rPr>
          <w:lang w:val="es-US"/>
        </w:rPr>
        <w:t>A veces,</w:t>
      </w:r>
    </w:p>
    <w:p w14:paraId="5ED2E77D" w14:textId="77777777" w:rsidR="004676E2" w:rsidRPr="00606023" w:rsidRDefault="004676E2" w:rsidP="004676E2">
      <w:pPr>
        <w:pStyle w:val="List4"/>
        <w:keepNext/>
        <w:numPr>
          <w:ilvl w:val="0"/>
          <w:numId w:val="102"/>
        </w:numPr>
        <w:spacing w:after="240"/>
        <w:rPr>
          <w:lang w:val="es-US"/>
        </w:rPr>
      </w:pPr>
      <w:r w:rsidRPr="00606023">
        <w:rPr>
          <w:lang w:val="es-US"/>
        </w:rPr>
        <w:t>La mayoría de las veces, o</w:t>
      </w:r>
    </w:p>
    <w:p w14:paraId="5C079C92" w14:textId="77777777" w:rsidR="004676E2" w:rsidRPr="00606023" w:rsidRDefault="004676E2" w:rsidP="004676E2">
      <w:pPr>
        <w:pStyle w:val="List4"/>
        <w:keepNext/>
        <w:numPr>
          <w:ilvl w:val="0"/>
          <w:numId w:val="102"/>
        </w:numPr>
        <w:spacing w:after="240"/>
        <w:rPr>
          <w:lang w:val="es-US"/>
        </w:rPr>
      </w:pPr>
      <w:proofErr w:type="gramStart"/>
      <w:r w:rsidRPr="00606023">
        <w:rPr>
          <w:lang w:val="es-US"/>
        </w:rPr>
        <w:t>Siempre?</w:t>
      </w:r>
      <w:proofErr w:type="gramEnd"/>
    </w:p>
    <w:p w14:paraId="2B0E780A" w14:textId="77777777" w:rsidR="004676E2" w:rsidRPr="00C1598C" w:rsidRDefault="004676E2" w:rsidP="00B305E1">
      <w:pPr>
        <w:pStyle w:val="List5"/>
      </w:pPr>
      <w:r w:rsidRPr="00C1598C">
        <w:t>M</w:t>
      </w:r>
      <w:r w:rsidRPr="00C1598C">
        <w:tab/>
        <w:t>MISSING/DK</w:t>
      </w:r>
    </w:p>
    <w:p w14:paraId="651FD9CB"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sintió que el personal del centro de diálisis realmente le apreciaba a usted como persona? ¿Diría usted que…</w:t>
      </w:r>
    </w:p>
    <w:p w14:paraId="11F32980" w14:textId="77777777" w:rsidR="004676E2" w:rsidRPr="00606023" w:rsidRDefault="004676E2" w:rsidP="004676E2">
      <w:pPr>
        <w:pStyle w:val="List4"/>
        <w:keepNext/>
        <w:numPr>
          <w:ilvl w:val="0"/>
          <w:numId w:val="103"/>
        </w:numPr>
        <w:spacing w:after="240"/>
        <w:rPr>
          <w:lang w:val="es-US"/>
        </w:rPr>
      </w:pPr>
      <w:r w:rsidRPr="00606023">
        <w:rPr>
          <w:lang w:val="es-US"/>
        </w:rPr>
        <w:t>Nunca,</w:t>
      </w:r>
    </w:p>
    <w:p w14:paraId="388BC46E" w14:textId="77777777" w:rsidR="004676E2" w:rsidRPr="00606023" w:rsidRDefault="004676E2" w:rsidP="004676E2">
      <w:pPr>
        <w:pStyle w:val="List4"/>
        <w:keepNext/>
        <w:numPr>
          <w:ilvl w:val="0"/>
          <w:numId w:val="103"/>
        </w:numPr>
        <w:spacing w:after="240"/>
        <w:rPr>
          <w:lang w:val="es-US"/>
        </w:rPr>
      </w:pPr>
      <w:r w:rsidRPr="00606023">
        <w:rPr>
          <w:lang w:val="es-US"/>
        </w:rPr>
        <w:t>A veces,</w:t>
      </w:r>
    </w:p>
    <w:p w14:paraId="64FB7AE3" w14:textId="77777777" w:rsidR="004676E2" w:rsidRPr="00606023" w:rsidRDefault="004676E2" w:rsidP="004676E2">
      <w:pPr>
        <w:pStyle w:val="List4"/>
        <w:keepNext/>
        <w:numPr>
          <w:ilvl w:val="0"/>
          <w:numId w:val="103"/>
        </w:numPr>
        <w:spacing w:after="240"/>
        <w:rPr>
          <w:lang w:val="es-US"/>
        </w:rPr>
      </w:pPr>
      <w:r w:rsidRPr="00606023">
        <w:rPr>
          <w:lang w:val="es-US"/>
        </w:rPr>
        <w:t>La mayoría de las veces, o</w:t>
      </w:r>
    </w:p>
    <w:p w14:paraId="1EA648E2" w14:textId="77777777" w:rsidR="004676E2" w:rsidRPr="00606023" w:rsidRDefault="004676E2" w:rsidP="004676E2">
      <w:pPr>
        <w:pStyle w:val="List4"/>
        <w:keepNext/>
        <w:numPr>
          <w:ilvl w:val="0"/>
          <w:numId w:val="103"/>
        </w:numPr>
        <w:spacing w:after="240"/>
        <w:rPr>
          <w:lang w:val="es-US"/>
        </w:rPr>
      </w:pPr>
      <w:proofErr w:type="gramStart"/>
      <w:r w:rsidRPr="00606023">
        <w:rPr>
          <w:lang w:val="es-US"/>
        </w:rPr>
        <w:t>Siempre?</w:t>
      </w:r>
      <w:proofErr w:type="gramEnd"/>
    </w:p>
    <w:p w14:paraId="6C46C796" w14:textId="77777777" w:rsidR="004676E2" w:rsidRPr="00C1598C" w:rsidRDefault="004676E2" w:rsidP="00B305E1">
      <w:pPr>
        <w:pStyle w:val="List5"/>
      </w:pPr>
      <w:r w:rsidRPr="00C1598C">
        <w:t>M</w:t>
      </w:r>
      <w:r w:rsidRPr="00C1598C">
        <w:tab/>
        <w:t>MISSING/DK</w:t>
      </w:r>
    </w:p>
    <w:p w14:paraId="7263BC40" w14:textId="6E4E7A59"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3 meses, ¿con qué frecuencia el personal del centro de diálisis le hizo sentirse lo más cómodo</w:t>
      </w:r>
      <w:r w:rsidR="00D17579" w:rsidRPr="00606023">
        <w:rPr>
          <w:lang w:val="es-US"/>
        </w:rPr>
        <w:t>(a)</w:t>
      </w:r>
      <w:r w:rsidRPr="00606023">
        <w:rPr>
          <w:lang w:val="es-US"/>
        </w:rPr>
        <w:t xml:space="preserve"> posible durante la diálisis? ¿Diría usted que…</w:t>
      </w:r>
    </w:p>
    <w:p w14:paraId="7739DFB4" w14:textId="77777777" w:rsidR="004676E2" w:rsidRPr="00606023" w:rsidRDefault="004676E2" w:rsidP="004676E2">
      <w:pPr>
        <w:pStyle w:val="List4"/>
        <w:keepNext/>
        <w:numPr>
          <w:ilvl w:val="0"/>
          <w:numId w:val="104"/>
        </w:numPr>
        <w:spacing w:after="240"/>
        <w:rPr>
          <w:lang w:val="es-US"/>
        </w:rPr>
      </w:pPr>
      <w:r w:rsidRPr="00606023">
        <w:rPr>
          <w:lang w:val="es-US"/>
        </w:rPr>
        <w:t>Nunca,</w:t>
      </w:r>
    </w:p>
    <w:p w14:paraId="0247F15C" w14:textId="77777777" w:rsidR="004676E2" w:rsidRPr="00606023" w:rsidRDefault="004676E2" w:rsidP="004676E2">
      <w:pPr>
        <w:pStyle w:val="List4"/>
        <w:keepNext/>
        <w:numPr>
          <w:ilvl w:val="0"/>
          <w:numId w:val="104"/>
        </w:numPr>
        <w:spacing w:after="240"/>
        <w:rPr>
          <w:lang w:val="es-US"/>
        </w:rPr>
      </w:pPr>
      <w:r w:rsidRPr="00606023">
        <w:rPr>
          <w:lang w:val="es-US"/>
        </w:rPr>
        <w:t>A veces,</w:t>
      </w:r>
    </w:p>
    <w:p w14:paraId="1D02F85E" w14:textId="77777777" w:rsidR="004676E2" w:rsidRPr="00606023" w:rsidRDefault="004676E2" w:rsidP="004676E2">
      <w:pPr>
        <w:pStyle w:val="List4"/>
        <w:keepNext/>
        <w:numPr>
          <w:ilvl w:val="0"/>
          <w:numId w:val="104"/>
        </w:numPr>
        <w:spacing w:after="240"/>
        <w:rPr>
          <w:lang w:val="es-US"/>
        </w:rPr>
      </w:pPr>
      <w:r w:rsidRPr="00606023">
        <w:rPr>
          <w:lang w:val="es-US"/>
        </w:rPr>
        <w:t>La mayoría de las veces, o</w:t>
      </w:r>
    </w:p>
    <w:p w14:paraId="15FEEC7E" w14:textId="77777777" w:rsidR="004676E2" w:rsidRPr="00606023" w:rsidRDefault="004676E2" w:rsidP="004676E2">
      <w:pPr>
        <w:pStyle w:val="List4"/>
        <w:keepNext/>
        <w:numPr>
          <w:ilvl w:val="0"/>
          <w:numId w:val="104"/>
        </w:numPr>
        <w:spacing w:after="240"/>
        <w:rPr>
          <w:lang w:val="es-US"/>
        </w:rPr>
      </w:pPr>
      <w:proofErr w:type="gramStart"/>
      <w:r w:rsidRPr="00606023">
        <w:rPr>
          <w:lang w:val="es-US"/>
        </w:rPr>
        <w:t>Siempre?</w:t>
      </w:r>
      <w:proofErr w:type="gramEnd"/>
    </w:p>
    <w:p w14:paraId="6FC36D0C" w14:textId="77777777" w:rsidR="004676E2" w:rsidRPr="00C1598C" w:rsidRDefault="004676E2" w:rsidP="00B305E1">
      <w:pPr>
        <w:pStyle w:val="List5"/>
      </w:pPr>
      <w:r w:rsidRPr="00C1598C">
        <w:t>M</w:t>
      </w:r>
      <w:r w:rsidRPr="00C1598C">
        <w:tab/>
        <w:t>MISSING/DK</w:t>
      </w:r>
    </w:p>
    <w:p w14:paraId="373B45F1"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¿el personal del centro de diálisis mantuvo la información sobre usted y sobre su salud de la manera más privada posible para que otros pacientes no la pudieran ver o escuchar? ¿Diría usted que…</w:t>
      </w:r>
    </w:p>
    <w:p w14:paraId="77F70DA2" w14:textId="77777777" w:rsidR="004676E2" w:rsidRPr="00606023" w:rsidRDefault="004676E2" w:rsidP="004676E2">
      <w:pPr>
        <w:pStyle w:val="List4"/>
        <w:keepNext/>
        <w:numPr>
          <w:ilvl w:val="0"/>
          <w:numId w:val="105"/>
        </w:numPr>
        <w:spacing w:after="240"/>
        <w:rPr>
          <w:lang w:val="es-US"/>
        </w:rPr>
      </w:pPr>
      <w:r w:rsidRPr="00606023">
        <w:rPr>
          <w:lang w:val="es-US"/>
        </w:rPr>
        <w:t>Si, o</w:t>
      </w:r>
    </w:p>
    <w:p w14:paraId="5BD2ECF2" w14:textId="2EDDAE80" w:rsidR="004676E2" w:rsidRPr="00606023" w:rsidRDefault="004676E2" w:rsidP="004676E2">
      <w:pPr>
        <w:pStyle w:val="List4"/>
        <w:keepNext/>
        <w:numPr>
          <w:ilvl w:val="0"/>
          <w:numId w:val="105"/>
        </w:numPr>
        <w:spacing w:after="240"/>
        <w:rPr>
          <w:lang w:val="es-US"/>
        </w:rPr>
      </w:pPr>
      <w:proofErr w:type="gramStart"/>
      <w:r w:rsidRPr="00606023">
        <w:rPr>
          <w:lang w:val="es-US"/>
        </w:rPr>
        <w:t>No</w:t>
      </w:r>
      <w:r w:rsidR="007021BD" w:rsidRPr="00606023">
        <w:rPr>
          <w:lang w:val="es-US"/>
        </w:rPr>
        <w:t>?</w:t>
      </w:r>
      <w:proofErr w:type="gramEnd"/>
    </w:p>
    <w:p w14:paraId="45D8EBBC" w14:textId="77777777" w:rsidR="004676E2" w:rsidRPr="00C1598C" w:rsidRDefault="004676E2" w:rsidP="00B305E1">
      <w:pPr>
        <w:pStyle w:val="List5"/>
      </w:pPr>
      <w:r w:rsidRPr="00C1598C">
        <w:t>M</w:t>
      </w:r>
      <w:r w:rsidRPr="00C1598C">
        <w:tab/>
        <w:t>MISSING/DK</w:t>
      </w:r>
    </w:p>
    <w:p w14:paraId="2DD873C0" w14:textId="28CC8154"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¿se sintió lo suficientemente cómodo</w:t>
      </w:r>
      <w:r w:rsidR="00D17579" w:rsidRPr="00606023">
        <w:rPr>
          <w:lang w:val="es-US"/>
        </w:rPr>
        <w:t>(a)</w:t>
      </w:r>
      <w:r w:rsidRPr="00606023">
        <w:rPr>
          <w:lang w:val="es-US"/>
        </w:rPr>
        <w:t xml:space="preserve"> como para preguntarle al personal del centro de diálisis todo lo que quería saber acerca del tratamiento de diálisis?</w:t>
      </w:r>
    </w:p>
    <w:p w14:paraId="63DD482B" w14:textId="77777777" w:rsidR="004676E2" w:rsidRPr="00606023" w:rsidRDefault="004676E2" w:rsidP="004676E2">
      <w:pPr>
        <w:pStyle w:val="List4"/>
        <w:keepNext/>
        <w:numPr>
          <w:ilvl w:val="0"/>
          <w:numId w:val="106"/>
        </w:numPr>
        <w:spacing w:after="240"/>
        <w:rPr>
          <w:lang w:val="es-US"/>
        </w:rPr>
      </w:pPr>
      <w:r w:rsidRPr="00606023">
        <w:rPr>
          <w:lang w:val="es-US"/>
        </w:rPr>
        <w:t>SÍ</w:t>
      </w:r>
    </w:p>
    <w:p w14:paraId="3B267509" w14:textId="77777777" w:rsidR="004676E2" w:rsidRPr="00606023" w:rsidRDefault="004676E2" w:rsidP="004676E2">
      <w:pPr>
        <w:pStyle w:val="List4"/>
        <w:keepNext/>
        <w:numPr>
          <w:ilvl w:val="0"/>
          <w:numId w:val="106"/>
        </w:numPr>
        <w:spacing w:after="240"/>
        <w:rPr>
          <w:lang w:val="es-US"/>
        </w:rPr>
      </w:pPr>
      <w:r w:rsidRPr="00606023">
        <w:rPr>
          <w:lang w:val="es-US"/>
        </w:rPr>
        <w:t>NO</w:t>
      </w:r>
    </w:p>
    <w:p w14:paraId="4D64A4D3" w14:textId="77777777" w:rsidR="004676E2" w:rsidRPr="00C1598C" w:rsidRDefault="004676E2" w:rsidP="00B305E1">
      <w:pPr>
        <w:pStyle w:val="List5"/>
      </w:pPr>
      <w:r w:rsidRPr="00C1598C">
        <w:t>M</w:t>
      </w:r>
      <w:r w:rsidRPr="00C1598C">
        <w:tab/>
        <w:t>MISSING/DK</w:t>
      </w:r>
    </w:p>
    <w:p w14:paraId="2914023A"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¿alguien del personal del centro de diálisis le preguntó cómo su enfermedad de los riñones afecta otros aspectos de su vida?</w:t>
      </w:r>
    </w:p>
    <w:p w14:paraId="7FA64129" w14:textId="77777777" w:rsidR="004676E2" w:rsidRPr="00606023" w:rsidRDefault="004676E2" w:rsidP="004676E2">
      <w:pPr>
        <w:pStyle w:val="List4"/>
        <w:keepNext/>
        <w:numPr>
          <w:ilvl w:val="0"/>
          <w:numId w:val="107"/>
        </w:numPr>
        <w:spacing w:after="240"/>
        <w:rPr>
          <w:lang w:val="es-US"/>
        </w:rPr>
      </w:pPr>
      <w:r w:rsidRPr="00606023">
        <w:rPr>
          <w:lang w:val="es-US"/>
        </w:rPr>
        <w:t>SÍ</w:t>
      </w:r>
    </w:p>
    <w:p w14:paraId="281EB6C9" w14:textId="77777777" w:rsidR="004676E2" w:rsidRPr="00606023" w:rsidRDefault="004676E2" w:rsidP="004676E2">
      <w:pPr>
        <w:pStyle w:val="List4"/>
        <w:keepNext/>
        <w:numPr>
          <w:ilvl w:val="0"/>
          <w:numId w:val="107"/>
        </w:numPr>
        <w:spacing w:after="240"/>
        <w:rPr>
          <w:lang w:val="es-US"/>
        </w:rPr>
      </w:pPr>
      <w:r w:rsidRPr="00606023">
        <w:rPr>
          <w:lang w:val="es-US"/>
        </w:rPr>
        <w:t>NO</w:t>
      </w:r>
    </w:p>
    <w:p w14:paraId="3D56FE48" w14:textId="77777777" w:rsidR="004676E2" w:rsidRPr="00C1598C" w:rsidRDefault="004676E2" w:rsidP="00B305E1">
      <w:pPr>
        <w:pStyle w:val="List5"/>
      </w:pPr>
      <w:r w:rsidRPr="00C1598C">
        <w:t>M</w:t>
      </w:r>
      <w:r w:rsidRPr="00C1598C">
        <w:tab/>
        <w:t>MISSING/DK</w:t>
      </w:r>
    </w:p>
    <w:p w14:paraId="4D65F203"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El personal del centro de diálisis puede conectarle a la máquina de diálisis a través de un injerto, una fístula o un catéter o sonda. ¿Sabe como cuidar su injerto, fístula o catéter o sonda?</w:t>
      </w:r>
    </w:p>
    <w:p w14:paraId="5B023F78" w14:textId="77777777" w:rsidR="004676E2" w:rsidRPr="00606023" w:rsidRDefault="004676E2" w:rsidP="004676E2">
      <w:pPr>
        <w:pStyle w:val="List4"/>
        <w:keepNext/>
        <w:numPr>
          <w:ilvl w:val="0"/>
          <w:numId w:val="108"/>
        </w:numPr>
        <w:spacing w:after="240"/>
        <w:rPr>
          <w:lang w:val="es-US"/>
        </w:rPr>
      </w:pPr>
      <w:r w:rsidRPr="00606023">
        <w:rPr>
          <w:lang w:val="es-US"/>
        </w:rPr>
        <w:t>SÍ</w:t>
      </w:r>
    </w:p>
    <w:p w14:paraId="0049CB65" w14:textId="77777777" w:rsidR="004676E2" w:rsidRPr="00606023" w:rsidRDefault="004676E2" w:rsidP="004676E2">
      <w:pPr>
        <w:pStyle w:val="List4"/>
        <w:keepNext/>
        <w:numPr>
          <w:ilvl w:val="0"/>
          <w:numId w:val="108"/>
        </w:numPr>
        <w:spacing w:after="240"/>
        <w:rPr>
          <w:lang w:val="es-US"/>
        </w:rPr>
      </w:pPr>
      <w:r w:rsidRPr="00606023">
        <w:rPr>
          <w:lang w:val="es-US"/>
        </w:rPr>
        <w:t>NO</w:t>
      </w:r>
    </w:p>
    <w:p w14:paraId="2A0C8B47" w14:textId="77777777" w:rsidR="004676E2" w:rsidRPr="00C1598C" w:rsidRDefault="004676E2" w:rsidP="00B305E1">
      <w:pPr>
        <w:pStyle w:val="List5"/>
      </w:pPr>
      <w:r w:rsidRPr="00C1598C">
        <w:t>M</w:t>
      </w:r>
      <w:r w:rsidRPr="00C1598C">
        <w:tab/>
        <w:t>MISSING/DK</w:t>
      </w:r>
    </w:p>
    <w:p w14:paraId="3E47F55E"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3 meses, ¿qué fue lo que usaron con más frecuencia para conectarle a la máquina de diálisis? ¿Diría usted que…</w:t>
      </w:r>
    </w:p>
    <w:p w14:paraId="699CDF74" w14:textId="6A0E66FF" w:rsidR="004676E2" w:rsidRPr="00606023" w:rsidRDefault="004676E2" w:rsidP="004676E2">
      <w:pPr>
        <w:pStyle w:val="List4"/>
        <w:keepNext/>
        <w:numPr>
          <w:ilvl w:val="0"/>
          <w:numId w:val="109"/>
        </w:numPr>
        <w:spacing w:after="240"/>
        <w:rPr>
          <w:lang w:val="es-US"/>
        </w:rPr>
      </w:pPr>
      <w:r w:rsidRPr="00606023">
        <w:rPr>
          <w:lang w:val="es-US"/>
        </w:rPr>
        <w:t>Un injerto</w:t>
      </w:r>
      <w:r w:rsidR="00261865" w:rsidRPr="00606023">
        <w:rPr>
          <w:lang w:val="es-US"/>
        </w:rPr>
        <w:t xml:space="preserve"> o “graft”,</w:t>
      </w:r>
    </w:p>
    <w:p w14:paraId="423549D8" w14:textId="77777777" w:rsidR="004676E2" w:rsidRPr="00606023" w:rsidRDefault="004676E2" w:rsidP="004676E2">
      <w:pPr>
        <w:pStyle w:val="List4"/>
        <w:keepNext/>
        <w:numPr>
          <w:ilvl w:val="0"/>
          <w:numId w:val="109"/>
        </w:numPr>
        <w:spacing w:after="240"/>
        <w:rPr>
          <w:lang w:val="es-US"/>
        </w:rPr>
      </w:pPr>
      <w:r w:rsidRPr="00606023">
        <w:rPr>
          <w:lang w:val="es-US"/>
        </w:rPr>
        <w:t>Una fístula, o</w:t>
      </w:r>
    </w:p>
    <w:p w14:paraId="115EC21B" w14:textId="15983C9C" w:rsidR="004676E2" w:rsidRPr="00CF41DE" w:rsidRDefault="004676E2" w:rsidP="004676E2">
      <w:pPr>
        <w:pStyle w:val="List4"/>
        <w:keepNext/>
        <w:numPr>
          <w:ilvl w:val="0"/>
          <w:numId w:val="109"/>
        </w:numPr>
        <w:spacing w:after="240"/>
        <w:rPr>
          <w:lang w:val="it-IT"/>
        </w:rPr>
      </w:pPr>
      <w:r w:rsidRPr="00CF41DE">
        <w:rPr>
          <w:lang w:val="it-IT"/>
        </w:rPr>
        <w:t>Un catéter o sonda</w:t>
      </w:r>
      <w:r w:rsidR="007021BD" w:rsidRPr="00CF41DE">
        <w:rPr>
          <w:lang w:val="it-IT"/>
        </w:rPr>
        <w:t>?</w:t>
      </w:r>
      <w:r w:rsidRPr="00CF41DE">
        <w:rPr>
          <w:lang w:val="it-IT"/>
        </w:rPr>
        <w:t xml:space="preserve"> </w:t>
      </w:r>
      <w:r w:rsidRPr="00C1598C">
        <w:rPr>
          <w:noProof/>
        </w:rPr>
        <w:drawing>
          <wp:inline distT="0" distB="0" distL="0" distR="0" wp14:anchorId="0D20C8C7" wp14:editId="3DC3350A">
            <wp:extent cx="123825" cy="104775"/>
            <wp:effectExtent l="0" t="0" r="9525" b="9525"/>
            <wp:docPr id="3248" name="Picture 324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F41DE">
        <w:rPr>
          <w:lang w:val="it-IT"/>
        </w:rPr>
        <w:t xml:space="preserve"> [GO TO Q22]</w:t>
      </w:r>
    </w:p>
    <w:p w14:paraId="7B494917" w14:textId="77777777" w:rsidR="004676E2" w:rsidRPr="00C1598C" w:rsidRDefault="004676E2" w:rsidP="004676E2">
      <w:pPr>
        <w:pStyle w:val="List4"/>
        <w:keepNext/>
        <w:numPr>
          <w:ilvl w:val="0"/>
          <w:numId w:val="109"/>
        </w:numPr>
        <w:spacing w:after="240"/>
      </w:pPr>
      <w:r w:rsidRPr="00C1598C">
        <w:t>DON</w:t>
      </w:r>
      <w:r>
        <w:t>’</w:t>
      </w:r>
      <w:r w:rsidRPr="00C1598C">
        <w:t xml:space="preserve">T KNOW </w:t>
      </w:r>
      <w:r w:rsidRPr="00C1598C">
        <w:rPr>
          <w:noProof/>
        </w:rPr>
        <w:drawing>
          <wp:inline distT="0" distB="0" distL="0" distR="0" wp14:anchorId="04D683B3" wp14:editId="34870CF2">
            <wp:extent cx="123825" cy="104775"/>
            <wp:effectExtent l="0" t="0" r="9525" b="9525"/>
            <wp:docPr id="3249" name="Picture 324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Q22]</w:t>
      </w:r>
    </w:p>
    <w:p w14:paraId="4585FBE7" w14:textId="77777777" w:rsidR="004676E2" w:rsidRPr="00C1598C" w:rsidRDefault="004676E2" w:rsidP="00B305E1">
      <w:pPr>
        <w:pStyle w:val="List5"/>
      </w:pPr>
      <w:r w:rsidRPr="00C1598C">
        <w:t>M</w:t>
      </w:r>
      <w:r w:rsidRPr="00C1598C">
        <w:tab/>
        <w:t xml:space="preserve">MISSING </w:t>
      </w:r>
      <w:r w:rsidRPr="00C1598C">
        <w:rPr>
          <w:noProof/>
        </w:rPr>
        <w:drawing>
          <wp:inline distT="0" distB="0" distL="0" distR="0" wp14:anchorId="3C086C1E" wp14:editId="2A288A53">
            <wp:extent cx="123825" cy="104775"/>
            <wp:effectExtent l="0" t="0" r="9525" b="9525"/>
            <wp:docPr id="3250" name="Picture 325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Q22]</w:t>
      </w:r>
    </w:p>
    <w:p w14:paraId="401DB332"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el personal del centro de diálisis le insertó las agujas de manera que le causara el menor dolor posible? ¿Diría usted que…</w:t>
      </w:r>
    </w:p>
    <w:p w14:paraId="4E705CAE" w14:textId="77777777" w:rsidR="004676E2" w:rsidRPr="00606023" w:rsidRDefault="004676E2" w:rsidP="004676E2">
      <w:pPr>
        <w:pStyle w:val="List4"/>
        <w:keepNext/>
        <w:numPr>
          <w:ilvl w:val="0"/>
          <w:numId w:val="110"/>
        </w:numPr>
        <w:spacing w:after="240"/>
        <w:rPr>
          <w:lang w:val="es-US"/>
        </w:rPr>
      </w:pPr>
      <w:r w:rsidRPr="00606023">
        <w:rPr>
          <w:lang w:val="es-US"/>
        </w:rPr>
        <w:t>Nunca,</w:t>
      </w:r>
    </w:p>
    <w:p w14:paraId="47A05F0B" w14:textId="77777777" w:rsidR="004676E2" w:rsidRPr="00606023" w:rsidRDefault="004676E2" w:rsidP="004676E2">
      <w:pPr>
        <w:pStyle w:val="List4"/>
        <w:keepNext/>
        <w:numPr>
          <w:ilvl w:val="0"/>
          <w:numId w:val="110"/>
        </w:numPr>
        <w:spacing w:after="240"/>
        <w:rPr>
          <w:lang w:val="es-US"/>
        </w:rPr>
      </w:pPr>
      <w:r w:rsidRPr="00606023">
        <w:rPr>
          <w:lang w:val="es-US"/>
        </w:rPr>
        <w:t>A veces,</w:t>
      </w:r>
    </w:p>
    <w:p w14:paraId="6E6B0F0C" w14:textId="77777777" w:rsidR="004676E2" w:rsidRPr="00606023" w:rsidRDefault="004676E2" w:rsidP="004676E2">
      <w:pPr>
        <w:pStyle w:val="List4"/>
        <w:keepNext/>
        <w:numPr>
          <w:ilvl w:val="0"/>
          <w:numId w:val="110"/>
        </w:numPr>
        <w:spacing w:after="240"/>
        <w:rPr>
          <w:lang w:val="es-US"/>
        </w:rPr>
      </w:pPr>
      <w:r w:rsidRPr="00606023">
        <w:rPr>
          <w:lang w:val="es-US"/>
        </w:rPr>
        <w:t>La mayoría de las veces,</w:t>
      </w:r>
    </w:p>
    <w:p w14:paraId="1C2D2856" w14:textId="77777777" w:rsidR="004676E2" w:rsidRPr="00606023" w:rsidRDefault="004676E2" w:rsidP="004676E2">
      <w:pPr>
        <w:pStyle w:val="List4"/>
        <w:keepNext/>
        <w:numPr>
          <w:ilvl w:val="0"/>
          <w:numId w:val="110"/>
        </w:numPr>
        <w:spacing w:after="240"/>
        <w:rPr>
          <w:lang w:val="es-US"/>
        </w:rPr>
      </w:pPr>
      <w:r w:rsidRPr="00606023">
        <w:rPr>
          <w:lang w:val="es-US"/>
        </w:rPr>
        <w:t>Siempre, o</w:t>
      </w:r>
    </w:p>
    <w:p w14:paraId="0B713127" w14:textId="77777777" w:rsidR="004676E2" w:rsidRPr="00606023" w:rsidRDefault="004676E2" w:rsidP="004676E2">
      <w:pPr>
        <w:pStyle w:val="List4"/>
        <w:keepNext/>
        <w:numPr>
          <w:ilvl w:val="0"/>
          <w:numId w:val="110"/>
        </w:numPr>
        <w:spacing w:after="240"/>
        <w:rPr>
          <w:lang w:val="es-US"/>
        </w:rPr>
      </w:pPr>
      <w:proofErr w:type="gramStart"/>
      <w:r w:rsidRPr="00606023">
        <w:rPr>
          <w:lang w:val="es-US"/>
        </w:rPr>
        <w:t>Usted se coloca sus propias agujas?</w:t>
      </w:r>
      <w:proofErr w:type="gramEnd"/>
    </w:p>
    <w:p w14:paraId="10776AB4" w14:textId="77777777" w:rsidR="004676E2" w:rsidRPr="00C1598C" w:rsidRDefault="004676E2" w:rsidP="00B305E1">
      <w:pPr>
        <w:pStyle w:val="List5"/>
      </w:pPr>
      <w:r w:rsidRPr="00C1598C">
        <w:t>M</w:t>
      </w:r>
      <w:r w:rsidRPr="00C1598C">
        <w:tab/>
        <w:t>MISSING/DK</w:t>
      </w:r>
    </w:p>
    <w:p w14:paraId="50454472"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el personal del centro de diálisis le chequeó tan de cerca como usted quería mientras estaba en la máquina de diálisis? ¿Diría usted que…</w:t>
      </w:r>
    </w:p>
    <w:p w14:paraId="0C5FA714" w14:textId="77777777" w:rsidR="004676E2" w:rsidRPr="00606023" w:rsidRDefault="004676E2" w:rsidP="004676E2">
      <w:pPr>
        <w:pStyle w:val="List4"/>
        <w:keepNext/>
        <w:numPr>
          <w:ilvl w:val="0"/>
          <w:numId w:val="111"/>
        </w:numPr>
        <w:spacing w:after="240"/>
        <w:rPr>
          <w:lang w:val="es-US"/>
        </w:rPr>
      </w:pPr>
      <w:r w:rsidRPr="00606023">
        <w:rPr>
          <w:lang w:val="es-US"/>
        </w:rPr>
        <w:t>Nunca,</w:t>
      </w:r>
    </w:p>
    <w:p w14:paraId="4C995FB0" w14:textId="77777777" w:rsidR="004676E2" w:rsidRPr="00606023" w:rsidRDefault="004676E2" w:rsidP="004676E2">
      <w:pPr>
        <w:pStyle w:val="List4"/>
        <w:keepNext/>
        <w:numPr>
          <w:ilvl w:val="0"/>
          <w:numId w:val="111"/>
        </w:numPr>
        <w:spacing w:after="240"/>
        <w:rPr>
          <w:lang w:val="es-US"/>
        </w:rPr>
      </w:pPr>
      <w:r w:rsidRPr="00606023">
        <w:rPr>
          <w:lang w:val="es-US"/>
        </w:rPr>
        <w:t>A veces,</w:t>
      </w:r>
    </w:p>
    <w:p w14:paraId="32F8D055" w14:textId="77777777" w:rsidR="004676E2" w:rsidRPr="00606023" w:rsidRDefault="004676E2" w:rsidP="004676E2">
      <w:pPr>
        <w:pStyle w:val="List4"/>
        <w:keepNext/>
        <w:numPr>
          <w:ilvl w:val="0"/>
          <w:numId w:val="111"/>
        </w:numPr>
        <w:spacing w:after="240"/>
        <w:rPr>
          <w:lang w:val="es-US"/>
        </w:rPr>
      </w:pPr>
      <w:r w:rsidRPr="00606023">
        <w:rPr>
          <w:lang w:val="es-US"/>
        </w:rPr>
        <w:t>La mayoría de las veces, o</w:t>
      </w:r>
    </w:p>
    <w:p w14:paraId="0E5D2E37" w14:textId="77777777" w:rsidR="004676E2" w:rsidRPr="00C1598C" w:rsidRDefault="004676E2" w:rsidP="004676E2">
      <w:pPr>
        <w:pStyle w:val="List4"/>
        <w:keepNext/>
        <w:numPr>
          <w:ilvl w:val="0"/>
          <w:numId w:val="111"/>
        </w:numPr>
        <w:spacing w:after="240"/>
      </w:pPr>
      <w:proofErr w:type="gramStart"/>
      <w:r w:rsidRPr="00606023">
        <w:rPr>
          <w:lang w:val="es-US"/>
        </w:rPr>
        <w:t>Siempre?</w:t>
      </w:r>
      <w:proofErr w:type="gramEnd"/>
    </w:p>
    <w:p w14:paraId="27C2A596" w14:textId="77777777" w:rsidR="004676E2" w:rsidRPr="00C1598C" w:rsidRDefault="004676E2" w:rsidP="00B305E1">
      <w:pPr>
        <w:pStyle w:val="List5"/>
      </w:pPr>
      <w:r w:rsidRPr="00C1598C">
        <w:t>M</w:t>
      </w:r>
      <w:r w:rsidRPr="00C1598C">
        <w:tab/>
        <w:t>MISSING/DK</w:t>
      </w:r>
    </w:p>
    <w:p w14:paraId="71572868"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¿ocurrió algún problema durante su diálisis?</w:t>
      </w:r>
    </w:p>
    <w:p w14:paraId="37B61179" w14:textId="77777777" w:rsidR="004676E2" w:rsidRPr="00606023" w:rsidRDefault="004676E2" w:rsidP="004676E2">
      <w:pPr>
        <w:pStyle w:val="List4"/>
        <w:keepNext/>
        <w:numPr>
          <w:ilvl w:val="0"/>
          <w:numId w:val="112"/>
        </w:numPr>
        <w:spacing w:after="240"/>
        <w:rPr>
          <w:lang w:val="es-US"/>
        </w:rPr>
      </w:pPr>
      <w:r w:rsidRPr="00606023">
        <w:rPr>
          <w:lang w:val="es-US"/>
        </w:rPr>
        <w:t>SÍ</w:t>
      </w:r>
    </w:p>
    <w:p w14:paraId="5EC913D1" w14:textId="77777777" w:rsidR="004676E2" w:rsidRPr="00C1598C" w:rsidRDefault="004676E2" w:rsidP="004676E2">
      <w:pPr>
        <w:pStyle w:val="List4"/>
        <w:keepNext/>
        <w:numPr>
          <w:ilvl w:val="0"/>
          <w:numId w:val="112"/>
        </w:numPr>
        <w:spacing w:after="240"/>
      </w:pPr>
      <w:r w:rsidRPr="00606023">
        <w:rPr>
          <w:lang w:val="es-US"/>
        </w:rPr>
        <w:t xml:space="preserve">NO </w:t>
      </w:r>
      <w:r w:rsidRPr="00C1598C">
        <w:rPr>
          <w:noProof/>
        </w:rPr>
        <w:drawing>
          <wp:inline distT="0" distB="0" distL="0" distR="0" wp14:anchorId="704F5A4E" wp14:editId="2F485F78">
            <wp:extent cx="123825" cy="104775"/>
            <wp:effectExtent l="0" t="0" r="9525" b="9525"/>
            <wp:docPr id="3251" name="Picture 3251"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Q25]</w:t>
      </w:r>
    </w:p>
    <w:p w14:paraId="630A0FFE"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06833F43" wp14:editId="741E9772">
            <wp:extent cx="123825" cy="104775"/>
            <wp:effectExtent l="0" t="0" r="9525" b="9525"/>
            <wp:docPr id="3252" name="Picture 3252"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Q25]</w:t>
      </w:r>
    </w:p>
    <w:p w14:paraId="14145FAA"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3 meses, ¿con qué frecuencia el personal del centro de diálisis pudo manejar los problemas que se presentaron durante su diálisis? ¿Diría usted que…</w:t>
      </w:r>
    </w:p>
    <w:p w14:paraId="6CA6AECF" w14:textId="77777777" w:rsidR="004676E2" w:rsidRPr="00606023" w:rsidRDefault="004676E2" w:rsidP="004676E2">
      <w:pPr>
        <w:pStyle w:val="List4"/>
        <w:keepNext/>
        <w:numPr>
          <w:ilvl w:val="0"/>
          <w:numId w:val="113"/>
        </w:numPr>
        <w:spacing w:after="240"/>
        <w:rPr>
          <w:lang w:val="es-US"/>
        </w:rPr>
      </w:pPr>
      <w:r w:rsidRPr="00606023">
        <w:rPr>
          <w:lang w:val="es-US"/>
        </w:rPr>
        <w:t>Nunca,</w:t>
      </w:r>
    </w:p>
    <w:p w14:paraId="518D21ED" w14:textId="77777777" w:rsidR="004676E2" w:rsidRPr="00606023" w:rsidRDefault="004676E2" w:rsidP="004676E2">
      <w:pPr>
        <w:pStyle w:val="List4"/>
        <w:keepNext/>
        <w:numPr>
          <w:ilvl w:val="0"/>
          <w:numId w:val="113"/>
        </w:numPr>
        <w:spacing w:after="240"/>
        <w:rPr>
          <w:lang w:val="es-US"/>
        </w:rPr>
      </w:pPr>
      <w:r w:rsidRPr="00606023">
        <w:rPr>
          <w:lang w:val="es-US"/>
        </w:rPr>
        <w:t>A veces,</w:t>
      </w:r>
    </w:p>
    <w:p w14:paraId="2E5B5C23" w14:textId="77777777" w:rsidR="004676E2" w:rsidRPr="00606023" w:rsidRDefault="004676E2" w:rsidP="004676E2">
      <w:pPr>
        <w:pStyle w:val="List4"/>
        <w:keepNext/>
        <w:numPr>
          <w:ilvl w:val="0"/>
          <w:numId w:val="113"/>
        </w:numPr>
        <w:spacing w:after="240"/>
        <w:rPr>
          <w:lang w:val="es-US"/>
        </w:rPr>
      </w:pPr>
      <w:r w:rsidRPr="00606023">
        <w:rPr>
          <w:lang w:val="es-US"/>
        </w:rPr>
        <w:t>La mayoría de las veces, o</w:t>
      </w:r>
    </w:p>
    <w:p w14:paraId="01EA78CB" w14:textId="77777777" w:rsidR="004676E2" w:rsidRPr="00606023" w:rsidRDefault="004676E2" w:rsidP="004676E2">
      <w:pPr>
        <w:pStyle w:val="List4"/>
        <w:keepNext/>
        <w:numPr>
          <w:ilvl w:val="0"/>
          <w:numId w:val="113"/>
        </w:numPr>
        <w:spacing w:after="240"/>
        <w:rPr>
          <w:lang w:val="es-US"/>
        </w:rPr>
      </w:pPr>
      <w:proofErr w:type="gramStart"/>
      <w:r w:rsidRPr="00606023">
        <w:rPr>
          <w:lang w:val="es-US"/>
        </w:rPr>
        <w:t>Siempre?</w:t>
      </w:r>
      <w:proofErr w:type="gramEnd"/>
    </w:p>
    <w:p w14:paraId="1B28C191" w14:textId="77777777" w:rsidR="004676E2" w:rsidRPr="00C1598C" w:rsidRDefault="004676E2" w:rsidP="00B305E1">
      <w:pPr>
        <w:pStyle w:val="List5"/>
      </w:pPr>
      <w:r w:rsidRPr="00C1598C">
        <w:t>M</w:t>
      </w:r>
      <w:r w:rsidRPr="00C1598C">
        <w:tab/>
        <w:t>MISSING/DK</w:t>
      </w:r>
    </w:p>
    <w:p w14:paraId="0596858A"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el personal del centro de diálisis se comportó de manera profesional? ¿Diría usted que…</w:t>
      </w:r>
    </w:p>
    <w:p w14:paraId="7A8DA98A" w14:textId="77777777" w:rsidR="004676E2" w:rsidRPr="00606023" w:rsidRDefault="004676E2" w:rsidP="004676E2">
      <w:pPr>
        <w:pStyle w:val="List4"/>
        <w:keepNext/>
        <w:numPr>
          <w:ilvl w:val="0"/>
          <w:numId w:val="114"/>
        </w:numPr>
        <w:spacing w:after="240"/>
        <w:rPr>
          <w:lang w:val="es-US"/>
        </w:rPr>
      </w:pPr>
      <w:r w:rsidRPr="00606023">
        <w:rPr>
          <w:lang w:val="es-US"/>
        </w:rPr>
        <w:t>Nunca,</w:t>
      </w:r>
    </w:p>
    <w:p w14:paraId="27AE0BFE" w14:textId="77777777" w:rsidR="004676E2" w:rsidRPr="00606023" w:rsidRDefault="004676E2" w:rsidP="004676E2">
      <w:pPr>
        <w:pStyle w:val="List4"/>
        <w:keepNext/>
        <w:numPr>
          <w:ilvl w:val="0"/>
          <w:numId w:val="114"/>
        </w:numPr>
        <w:spacing w:after="240"/>
        <w:rPr>
          <w:lang w:val="es-US"/>
        </w:rPr>
      </w:pPr>
      <w:r w:rsidRPr="00606023">
        <w:rPr>
          <w:lang w:val="es-US"/>
        </w:rPr>
        <w:t>A veces,</w:t>
      </w:r>
    </w:p>
    <w:p w14:paraId="5B0EE8A9" w14:textId="77777777" w:rsidR="004676E2" w:rsidRPr="00606023" w:rsidRDefault="004676E2" w:rsidP="004676E2">
      <w:pPr>
        <w:pStyle w:val="List4"/>
        <w:keepNext/>
        <w:numPr>
          <w:ilvl w:val="0"/>
          <w:numId w:val="114"/>
        </w:numPr>
        <w:spacing w:after="240"/>
        <w:rPr>
          <w:lang w:val="es-US"/>
        </w:rPr>
      </w:pPr>
      <w:r w:rsidRPr="00606023">
        <w:rPr>
          <w:lang w:val="es-US"/>
        </w:rPr>
        <w:t>La mayoría de las veces, o</w:t>
      </w:r>
    </w:p>
    <w:p w14:paraId="66008FFB" w14:textId="77777777" w:rsidR="004676E2" w:rsidRPr="00606023" w:rsidRDefault="004676E2" w:rsidP="004676E2">
      <w:pPr>
        <w:pStyle w:val="List4"/>
        <w:keepNext/>
        <w:numPr>
          <w:ilvl w:val="0"/>
          <w:numId w:val="114"/>
        </w:numPr>
        <w:spacing w:after="240"/>
        <w:rPr>
          <w:lang w:val="es-US"/>
        </w:rPr>
      </w:pPr>
      <w:proofErr w:type="gramStart"/>
      <w:r w:rsidRPr="00606023">
        <w:rPr>
          <w:lang w:val="es-US"/>
        </w:rPr>
        <w:t>Siempre?</w:t>
      </w:r>
      <w:proofErr w:type="gramEnd"/>
    </w:p>
    <w:p w14:paraId="3EA0824D" w14:textId="77777777" w:rsidR="004676E2" w:rsidRPr="00C1598C" w:rsidRDefault="004676E2" w:rsidP="00B305E1">
      <w:pPr>
        <w:pStyle w:val="List5"/>
      </w:pPr>
      <w:r w:rsidRPr="00C1598C">
        <w:t>M</w:t>
      </w:r>
      <w:r w:rsidRPr="00C1598C">
        <w:tab/>
        <w:t>MISSING/DK</w:t>
      </w:r>
    </w:p>
    <w:p w14:paraId="2EB38FF4" w14:textId="77777777" w:rsidR="004676E2" w:rsidRPr="00606023" w:rsidRDefault="004676E2" w:rsidP="00B305E1">
      <w:pPr>
        <w:pStyle w:val="TelephoneScriptQuestion"/>
        <w:rPr>
          <w:lang w:val="es-US"/>
        </w:rPr>
      </w:pPr>
      <w:r w:rsidRPr="009A269C">
        <w:rPr>
          <w:lang w:val="es-US"/>
        </w:rPr>
        <w:t>Q26_INTRO</w:t>
      </w:r>
      <w:r w:rsidRPr="009A269C">
        <w:rPr>
          <w:lang w:val="es-US"/>
        </w:rPr>
        <w:tab/>
      </w:r>
      <w:r w:rsidRPr="00606023">
        <w:rPr>
          <w:lang w:val="es-US"/>
        </w:rPr>
        <w:t xml:space="preserve">Recuerde </w:t>
      </w:r>
      <w:proofErr w:type="gramStart"/>
      <w:r w:rsidRPr="00606023">
        <w:rPr>
          <w:lang w:val="es-US"/>
        </w:rPr>
        <w:t>que</w:t>
      </w:r>
      <w:proofErr w:type="gramEnd"/>
      <w:r w:rsidRPr="00606023">
        <w:rPr>
          <w:lang w:val="es-US"/>
        </w:rPr>
        <w:t xml:space="preserve"> para estas preguntas, el personal del centro de diálisis </w:t>
      </w:r>
      <w:r w:rsidRPr="00606023">
        <w:rPr>
          <w:b/>
          <w:lang w:val="es-US"/>
        </w:rPr>
        <w:t>no</w:t>
      </w:r>
      <w:r w:rsidRPr="00606023">
        <w:rPr>
          <w:lang w:val="es-US"/>
        </w:rPr>
        <w:t xml:space="preserve"> incluye a los doctores. El personal del centro de diálisis se refiere a las enfermeras, técnicos, nutricionistas y trabajadores sociales en este centro de diálisis.</w:t>
      </w:r>
    </w:p>
    <w:p w14:paraId="39A63E29"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¿el personal del centro de diálisis habló con usted acerca de lo que debería comer y beber?</w:t>
      </w:r>
    </w:p>
    <w:p w14:paraId="39AB7F6A" w14:textId="77777777" w:rsidR="004676E2" w:rsidRPr="00606023" w:rsidRDefault="004676E2" w:rsidP="004676E2">
      <w:pPr>
        <w:pStyle w:val="List4"/>
        <w:keepNext/>
        <w:numPr>
          <w:ilvl w:val="0"/>
          <w:numId w:val="115"/>
        </w:numPr>
        <w:spacing w:after="240"/>
        <w:rPr>
          <w:lang w:val="es-US"/>
        </w:rPr>
      </w:pPr>
      <w:r w:rsidRPr="00606023">
        <w:rPr>
          <w:lang w:val="es-US"/>
        </w:rPr>
        <w:t>SÍ</w:t>
      </w:r>
    </w:p>
    <w:p w14:paraId="0343DB28" w14:textId="77777777" w:rsidR="004676E2" w:rsidRPr="00606023" w:rsidRDefault="004676E2" w:rsidP="004676E2">
      <w:pPr>
        <w:pStyle w:val="List4"/>
        <w:keepNext/>
        <w:numPr>
          <w:ilvl w:val="0"/>
          <w:numId w:val="115"/>
        </w:numPr>
        <w:spacing w:after="240"/>
        <w:rPr>
          <w:lang w:val="es-US"/>
        </w:rPr>
      </w:pPr>
      <w:r w:rsidRPr="00606023">
        <w:rPr>
          <w:lang w:val="es-US"/>
        </w:rPr>
        <w:t>NO</w:t>
      </w:r>
    </w:p>
    <w:p w14:paraId="5D3B323F" w14:textId="77777777" w:rsidR="004676E2" w:rsidRPr="00C1598C" w:rsidRDefault="004676E2" w:rsidP="00B305E1">
      <w:pPr>
        <w:pStyle w:val="List5"/>
      </w:pPr>
      <w:r w:rsidRPr="00C1598C">
        <w:t>M</w:t>
      </w:r>
      <w:r w:rsidRPr="00C1598C">
        <w:tab/>
        <w:t>MISSING/DK</w:t>
      </w:r>
    </w:p>
    <w:p w14:paraId="430374E1"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el personal del centro de diálisis le explicó los resultados de las pruebas de sangre de una manera fácil de entender? ¿Diría usted que…</w:t>
      </w:r>
    </w:p>
    <w:p w14:paraId="76A7ABFC" w14:textId="77777777" w:rsidR="004676E2" w:rsidRPr="00606023" w:rsidRDefault="004676E2" w:rsidP="004676E2">
      <w:pPr>
        <w:pStyle w:val="List4"/>
        <w:keepNext/>
        <w:numPr>
          <w:ilvl w:val="0"/>
          <w:numId w:val="116"/>
        </w:numPr>
        <w:spacing w:after="240"/>
        <w:rPr>
          <w:lang w:val="es-US"/>
        </w:rPr>
      </w:pPr>
      <w:r w:rsidRPr="00606023">
        <w:rPr>
          <w:lang w:val="es-US"/>
        </w:rPr>
        <w:t>Nunca,</w:t>
      </w:r>
    </w:p>
    <w:p w14:paraId="197DD0FE" w14:textId="77777777" w:rsidR="004676E2" w:rsidRPr="00606023" w:rsidRDefault="004676E2" w:rsidP="004676E2">
      <w:pPr>
        <w:pStyle w:val="List4"/>
        <w:keepNext/>
        <w:numPr>
          <w:ilvl w:val="0"/>
          <w:numId w:val="116"/>
        </w:numPr>
        <w:spacing w:after="240"/>
        <w:rPr>
          <w:lang w:val="es-US"/>
        </w:rPr>
      </w:pPr>
      <w:r w:rsidRPr="00606023">
        <w:rPr>
          <w:lang w:val="es-US"/>
        </w:rPr>
        <w:t>A veces,</w:t>
      </w:r>
    </w:p>
    <w:p w14:paraId="0AC7703A" w14:textId="77777777" w:rsidR="004676E2" w:rsidRPr="00606023" w:rsidRDefault="004676E2" w:rsidP="004676E2">
      <w:pPr>
        <w:pStyle w:val="List4"/>
        <w:keepNext/>
        <w:numPr>
          <w:ilvl w:val="0"/>
          <w:numId w:val="116"/>
        </w:numPr>
        <w:spacing w:after="240"/>
        <w:rPr>
          <w:lang w:val="es-US"/>
        </w:rPr>
      </w:pPr>
      <w:r w:rsidRPr="00606023">
        <w:rPr>
          <w:lang w:val="es-US"/>
        </w:rPr>
        <w:t>La mayoría de las veces, o</w:t>
      </w:r>
    </w:p>
    <w:p w14:paraId="20290D48" w14:textId="77777777" w:rsidR="004676E2" w:rsidRPr="00606023" w:rsidRDefault="004676E2" w:rsidP="004676E2">
      <w:pPr>
        <w:pStyle w:val="List4"/>
        <w:keepNext/>
        <w:numPr>
          <w:ilvl w:val="0"/>
          <w:numId w:val="116"/>
        </w:numPr>
        <w:spacing w:after="240"/>
        <w:rPr>
          <w:lang w:val="es-US"/>
        </w:rPr>
      </w:pPr>
      <w:proofErr w:type="gramStart"/>
      <w:r w:rsidRPr="00606023">
        <w:rPr>
          <w:lang w:val="es-US"/>
        </w:rPr>
        <w:t>Siempre?</w:t>
      </w:r>
      <w:proofErr w:type="gramEnd"/>
    </w:p>
    <w:p w14:paraId="61EF3D13" w14:textId="77777777" w:rsidR="004676E2" w:rsidRPr="00C1598C" w:rsidRDefault="004676E2" w:rsidP="00B305E1">
      <w:pPr>
        <w:pStyle w:val="List5"/>
      </w:pPr>
      <w:r w:rsidRPr="00C1598C">
        <w:t>M</w:t>
      </w:r>
      <w:r w:rsidRPr="00C1598C">
        <w:tab/>
        <w:t>MISSING/DK</w:t>
      </w:r>
    </w:p>
    <w:p w14:paraId="3206EB67"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Como paciente, usted tiene ciertos derechos. Por ejemplo, usted tiene derecho a ser tratado con respeto y tiene derecho a tener privacidad. ¿Alguna vez le dieron en este centro de diálisis información por escrito acerca de sus derechos como paciente?</w:t>
      </w:r>
    </w:p>
    <w:p w14:paraId="4E819EAA" w14:textId="77777777" w:rsidR="004676E2" w:rsidRPr="00606023" w:rsidRDefault="004676E2" w:rsidP="004676E2">
      <w:pPr>
        <w:pStyle w:val="List4"/>
        <w:keepNext/>
        <w:numPr>
          <w:ilvl w:val="0"/>
          <w:numId w:val="117"/>
        </w:numPr>
        <w:spacing w:after="240"/>
        <w:rPr>
          <w:lang w:val="es-US"/>
        </w:rPr>
      </w:pPr>
      <w:r w:rsidRPr="00606023">
        <w:rPr>
          <w:lang w:val="es-US"/>
        </w:rPr>
        <w:t>SÍ</w:t>
      </w:r>
    </w:p>
    <w:p w14:paraId="5DB0CE33" w14:textId="77777777" w:rsidR="004676E2" w:rsidRPr="00606023" w:rsidRDefault="004676E2" w:rsidP="004676E2">
      <w:pPr>
        <w:pStyle w:val="List4"/>
        <w:keepNext/>
        <w:numPr>
          <w:ilvl w:val="0"/>
          <w:numId w:val="117"/>
        </w:numPr>
        <w:spacing w:after="240"/>
        <w:rPr>
          <w:lang w:val="es-US"/>
        </w:rPr>
      </w:pPr>
      <w:r w:rsidRPr="00606023">
        <w:rPr>
          <w:lang w:val="es-US"/>
        </w:rPr>
        <w:t>NO</w:t>
      </w:r>
    </w:p>
    <w:p w14:paraId="62E370B0" w14:textId="77777777" w:rsidR="004676E2" w:rsidRPr="00C1598C" w:rsidRDefault="004676E2" w:rsidP="00B305E1">
      <w:pPr>
        <w:pStyle w:val="List5"/>
      </w:pPr>
      <w:r w:rsidRPr="00C1598C">
        <w:t>M</w:t>
      </w:r>
      <w:r w:rsidRPr="00C1598C">
        <w:tab/>
        <w:t>MISSING/DK</w:t>
      </w:r>
    </w:p>
    <w:p w14:paraId="4A66FAEF"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¿Alguna vez el personal de este centro de diálisis repasó con usted sus derechos como paciente?</w:t>
      </w:r>
    </w:p>
    <w:p w14:paraId="6BB58B59" w14:textId="77777777" w:rsidR="004676E2" w:rsidRPr="00606023" w:rsidRDefault="004676E2" w:rsidP="004676E2">
      <w:pPr>
        <w:pStyle w:val="List4"/>
        <w:keepNext/>
        <w:numPr>
          <w:ilvl w:val="0"/>
          <w:numId w:val="118"/>
        </w:numPr>
        <w:spacing w:after="240"/>
        <w:rPr>
          <w:lang w:val="es-US"/>
        </w:rPr>
      </w:pPr>
      <w:r w:rsidRPr="00606023">
        <w:rPr>
          <w:lang w:val="es-US"/>
        </w:rPr>
        <w:t>SÍ</w:t>
      </w:r>
    </w:p>
    <w:p w14:paraId="2EAFBE15" w14:textId="77777777" w:rsidR="004676E2" w:rsidRPr="00606023" w:rsidRDefault="004676E2" w:rsidP="004676E2">
      <w:pPr>
        <w:pStyle w:val="List4"/>
        <w:keepNext/>
        <w:numPr>
          <w:ilvl w:val="0"/>
          <w:numId w:val="118"/>
        </w:numPr>
        <w:spacing w:after="240"/>
        <w:rPr>
          <w:lang w:val="es-US"/>
        </w:rPr>
      </w:pPr>
      <w:r w:rsidRPr="00606023">
        <w:rPr>
          <w:lang w:val="es-US"/>
        </w:rPr>
        <w:t>NO</w:t>
      </w:r>
    </w:p>
    <w:p w14:paraId="271C0312" w14:textId="77777777" w:rsidR="004676E2" w:rsidRPr="00C1598C" w:rsidRDefault="004676E2" w:rsidP="00B305E1">
      <w:pPr>
        <w:pStyle w:val="List5"/>
      </w:pPr>
      <w:r w:rsidRPr="00C1598C">
        <w:t>M</w:t>
      </w:r>
      <w:r w:rsidRPr="00C1598C">
        <w:tab/>
        <w:t>MISSING/DK</w:t>
      </w:r>
    </w:p>
    <w:p w14:paraId="78AEA267"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¿Alguna vez el personal del centro de diálisis le dijo qué debe hacer si tiene un problema de salud cuando está en casa?</w:t>
      </w:r>
    </w:p>
    <w:p w14:paraId="5E993397" w14:textId="77777777" w:rsidR="004676E2" w:rsidRPr="00606023" w:rsidRDefault="004676E2" w:rsidP="004676E2">
      <w:pPr>
        <w:pStyle w:val="List4"/>
        <w:keepNext/>
        <w:numPr>
          <w:ilvl w:val="0"/>
          <w:numId w:val="119"/>
        </w:numPr>
        <w:spacing w:after="240"/>
        <w:rPr>
          <w:lang w:val="es-US"/>
        </w:rPr>
      </w:pPr>
      <w:r w:rsidRPr="00606023">
        <w:rPr>
          <w:lang w:val="es-US"/>
        </w:rPr>
        <w:t>SÍ</w:t>
      </w:r>
    </w:p>
    <w:p w14:paraId="365D1088" w14:textId="77777777" w:rsidR="004676E2" w:rsidRPr="00606023" w:rsidRDefault="004676E2" w:rsidP="004676E2">
      <w:pPr>
        <w:pStyle w:val="List4"/>
        <w:keepNext/>
        <w:numPr>
          <w:ilvl w:val="0"/>
          <w:numId w:val="119"/>
        </w:numPr>
        <w:spacing w:after="240"/>
        <w:rPr>
          <w:lang w:val="es-US"/>
        </w:rPr>
      </w:pPr>
      <w:r w:rsidRPr="00606023">
        <w:rPr>
          <w:lang w:val="es-US"/>
        </w:rPr>
        <w:t>NO</w:t>
      </w:r>
    </w:p>
    <w:p w14:paraId="2B5001BB" w14:textId="77777777" w:rsidR="004676E2" w:rsidRPr="00C1598C" w:rsidRDefault="004676E2" w:rsidP="00B305E1">
      <w:pPr>
        <w:pStyle w:val="List5"/>
      </w:pPr>
      <w:r w:rsidRPr="00C1598C">
        <w:t>M</w:t>
      </w:r>
      <w:r w:rsidRPr="00C1598C">
        <w:tab/>
        <w:t>MISSING/DK</w:t>
      </w:r>
    </w:p>
    <w:p w14:paraId="375F31FC"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¿Alguna vez un miembro del centro de diálisis le dijo cómo desconectarse de la máquina si hay una emergencia en el centro?</w:t>
      </w:r>
    </w:p>
    <w:p w14:paraId="5A0D5C39" w14:textId="77777777" w:rsidR="004676E2" w:rsidRPr="00606023" w:rsidRDefault="004676E2" w:rsidP="004676E2">
      <w:pPr>
        <w:pStyle w:val="List4"/>
        <w:keepNext/>
        <w:numPr>
          <w:ilvl w:val="0"/>
          <w:numId w:val="120"/>
        </w:numPr>
        <w:spacing w:after="240"/>
        <w:rPr>
          <w:lang w:val="es-US"/>
        </w:rPr>
      </w:pPr>
      <w:r w:rsidRPr="00606023">
        <w:rPr>
          <w:lang w:val="es-US"/>
        </w:rPr>
        <w:t>SÍ</w:t>
      </w:r>
    </w:p>
    <w:p w14:paraId="4D97E214" w14:textId="77777777" w:rsidR="004676E2" w:rsidRPr="00606023" w:rsidRDefault="004676E2" w:rsidP="004676E2">
      <w:pPr>
        <w:pStyle w:val="List4"/>
        <w:keepNext/>
        <w:numPr>
          <w:ilvl w:val="0"/>
          <w:numId w:val="120"/>
        </w:numPr>
        <w:spacing w:after="240"/>
        <w:rPr>
          <w:lang w:val="es-US"/>
        </w:rPr>
      </w:pPr>
      <w:r w:rsidRPr="00606023">
        <w:rPr>
          <w:lang w:val="es-US"/>
        </w:rPr>
        <w:t>NO</w:t>
      </w:r>
    </w:p>
    <w:p w14:paraId="56C8FE45" w14:textId="77777777" w:rsidR="004676E2" w:rsidRPr="00C1598C" w:rsidRDefault="004676E2" w:rsidP="00B305E1">
      <w:pPr>
        <w:pStyle w:val="List5"/>
      </w:pPr>
      <w:r w:rsidRPr="00C1598C">
        <w:t>M</w:t>
      </w:r>
      <w:r w:rsidRPr="00C1598C">
        <w:tab/>
        <w:t>MISSING/DK</w:t>
      </w:r>
    </w:p>
    <w:p w14:paraId="77CF7135"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Usando cualquier número del 0 al 10, donde 0 es el peor personal del centro de diálisis posible y 10 es el mejor personal del centro de diálisis posible, ¿qué número usaría para calificar al personal de su centro de diálisis?</w:t>
      </w:r>
    </w:p>
    <w:p w14:paraId="6C36FDC8" w14:textId="77777777" w:rsidR="004676E2" w:rsidRPr="008C442E" w:rsidRDefault="004676E2" w:rsidP="00B305E1">
      <w:pPr>
        <w:pStyle w:val="TelephoneScriptQuestion"/>
        <w:ind w:left="2880"/>
        <w:rPr>
          <w:lang w:val="es-US"/>
        </w:rPr>
      </w:pPr>
      <w:r w:rsidRPr="008C442E">
        <w:rPr>
          <w:lang w:val="es-US"/>
        </w:rPr>
        <w:t>REPEAT QUESTION IF NECESSARY</w:t>
      </w:r>
    </w:p>
    <w:p w14:paraId="14B2C17E" w14:textId="77777777" w:rsidR="004676E2" w:rsidRPr="00606023" w:rsidRDefault="004676E2" w:rsidP="00B305E1">
      <w:pPr>
        <w:pStyle w:val="List4"/>
        <w:keepNext/>
        <w:tabs>
          <w:tab w:val="left" w:pos="1886"/>
          <w:tab w:val="left" w:pos="2347"/>
        </w:tabs>
        <w:ind w:firstLine="0"/>
        <w:rPr>
          <w:lang w:val="es-US"/>
        </w:rPr>
      </w:pPr>
      <w:r w:rsidRPr="00606023">
        <w:rPr>
          <w:lang w:val="es-US"/>
        </w:rPr>
        <w:t>00</w:t>
      </w:r>
      <w:r w:rsidRPr="00606023">
        <w:rPr>
          <w:lang w:val="es-US"/>
        </w:rPr>
        <w:tab/>
        <w:t>0</w:t>
      </w:r>
      <w:r w:rsidRPr="00606023">
        <w:rPr>
          <w:lang w:val="es-US"/>
        </w:rPr>
        <w:tab/>
        <w:t>El peor personal posible del centro de diálisis</w:t>
      </w:r>
    </w:p>
    <w:p w14:paraId="28B5BE8A" w14:textId="77777777" w:rsidR="004676E2" w:rsidRPr="00606023" w:rsidRDefault="004676E2" w:rsidP="00B305E1">
      <w:pPr>
        <w:pStyle w:val="List4"/>
        <w:keepNext/>
        <w:tabs>
          <w:tab w:val="left" w:pos="1886"/>
          <w:tab w:val="left" w:pos="2347"/>
        </w:tabs>
        <w:ind w:firstLine="0"/>
        <w:rPr>
          <w:lang w:val="es-US"/>
        </w:rPr>
      </w:pPr>
      <w:r w:rsidRPr="00606023">
        <w:rPr>
          <w:lang w:val="es-US"/>
        </w:rPr>
        <w:t>01</w:t>
      </w:r>
      <w:r w:rsidRPr="00606023">
        <w:rPr>
          <w:lang w:val="es-US"/>
        </w:rPr>
        <w:tab/>
        <w:t>1</w:t>
      </w:r>
    </w:p>
    <w:p w14:paraId="5F5B7DB6" w14:textId="77777777" w:rsidR="004676E2" w:rsidRPr="00606023" w:rsidRDefault="004676E2" w:rsidP="00B305E1">
      <w:pPr>
        <w:pStyle w:val="List4"/>
        <w:keepNext/>
        <w:tabs>
          <w:tab w:val="left" w:pos="1886"/>
          <w:tab w:val="left" w:pos="2347"/>
        </w:tabs>
        <w:ind w:firstLine="0"/>
        <w:rPr>
          <w:lang w:val="es-US"/>
        </w:rPr>
      </w:pPr>
      <w:r w:rsidRPr="00606023">
        <w:rPr>
          <w:lang w:val="es-US"/>
        </w:rPr>
        <w:t>02</w:t>
      </w:r>
      <w:r w:rsidRPr="00606023">
        <w:rPr>
          <w:lang w:val="es-US"/>
        </w:rPr>
        <w:tab/>
        <w:t>2</w:t>
      </w:r>
    </w:p>
    <w:p w14:paraId="53F29731" w14:textId="77777777" w:rsidR="004676E2" w:rsidRPr="00606023" w:rsidRDefault="004676E2" w:rsidP="00B305E1">
      <w:pPr>
        <w:pStyle w:val="List4"/>
        <w:keepNext/>
        <w:tabs>
          <w:tab w:val="left" w:pos="1886"/>
          <w:tab w:val="left" w:pos="2347"/>
        </w:tabs>
        <w:ind w:firstLine="0"/>
        <w:rPr>
          <w:lang w:val="es-US"/>
        </w:rPr>
      </w:pPr>
      <w:r w:rsidRPr="00606023">
        <w:rPr>
          <w:lang w:val="es-US"/>
        </w:rPr>
        <w:t>03</w:t>
      </w:r>
      <w:r w:rsidRPr="00606023">
        <w:rPr>
          <w:lang w:val="es-US"/>
        </w:rPr>
        <w:tab/>
        <w:t>3</w:t>
      </w:r>
    </w:p>
    <w:p w14:paraId="1C9F181B" w14:textId="77777777" w:rsidR="004676E2" w:rsidRPr="00606023" w:rsidRDefault="004676E2" w:rsidP="00B305E1">
      <w:pPr>
        <w:pStyle w:val="List4"/>
        <w:keepNext/>
        <w:tabs>
          <w:tab w:val="left" w:pos="1886"/>
          <w:tab w:val="left" w:pos="2347"/>
        </w:tabs>
        <w:ind w:firstLine="0"/>
        <w:rPr>
          <w:lang w:val="es-US"/>
        </w:rPr>
      </w:pPr>
      <w:r w:rsidRPr="00606023">
        <w:rPr>
          <w:lang w:val="es-US"/>
        </w:rPr>
        <w:t>04</w:t>
      </w:r>
      <w:r w:rsidRPr="00606023">
        <w:rPr>
          <w:lang w:val="es-US"/>
        </w:rPr>
        <w:tab/>
        <w:t>4</w:t>
      </w:r>
    </w:p>
    <w:p w14:paraId="1E6C8D77" w14:textId="77777777" w:rsidR="004676E2" w:rsidRPr="00606023" w:rsidRDefault="004676E2" w:rsidP="00B305E1">
      <w:pPr>
        <w:pStyle w:val="List4"/>
        <w:keepNext/>
        <w:tabs>
          <w:tab w:val="left" w:pos="1886"/>
          <w:tab w:val="left" w:pos="2347"/>
        </w:tabs>
        <w:ind w:firstLine="0"/>
        <w:rPr>
          <w:lang w:val="es-US"/>
        </w:rPr>
      </w:pPr>
      <w:r w:rsidRPr="00606023">
        <w:rPr>
          <w:lang w:val="es-US"/>
        </w:rPr>
        <w:t>05</w:t>
      </w:r>
      <w:r w:rsidRPr="00606023">
        <w:rPr>
          <w:lang w:val="es-US"/>
        </w:rPr>
        <w:tab/>
        <w:t>5</w:t>
      </w:r>
    </w:p>
    <w:p w14:paraId="457BD6E9" w14:textId="77777777" w:rsidR="004676E2" w:rsidRPr="00606023" w:rsidRDefault="004676E2" w:rsidP="00B305E1">
      <w:pPr>
        <w:pStyle w:val="List4"/>
        <w:keepNext/>
        <w:tabs>
          <w:tab w:val="left" w:pos="1886"/>
          <w:tab w:val="left" w:pos="2347"/>
        </w:tabs>
        <w:ind w:firstLine="0"/>
        <w:rPr>
          <w:lang w:val="es-US"/>
        </w:rPr>
      </w:pPr>
      <w:r w:rsidRPr="00606023">
        <w:rPr>
          <w:lang w:val="es-US"/>
        </w:rPr>
        <w:t>06</w:t>
      </w:r>
      <w:r w:rsidRPr="00606023">
        <w:rPr>
          <w:lang w:val="es-US"/>
        </w:rPr>
        <w:tab/>
        <w:t>6</w:t>
      </w:r>
    </w:p>
    <w:p w14:paraId="3AF089D4" w14:textId="77777777" w:rsidR="004676E2" w:rsidRPr="00606023" w:rsidRDefault="004676E2" w:rsidP="00B305E1">
      <w:pPr>
        <w:pStyle w:val="List4"/>
        <w:keepNext/>
        <w:tabs>
          <w:tab w:val="left" w:pos="1886"/>
          <w:tab w:val="left" w:pos="2347"/>
        </w:tabs>
        <w:ind w:firstLine="0"/>
        <w:rPr>
          <w:lang w:val="es-US"/>
        </w:rPr>
      </w:pPr>
      <w:r w:rsidRPr="00606023">
        <w:rPr>
          <w:lang w:val="es-US"/>
        </w:rPr>
        <w:t>07</w:t>
      </w:r>
      <w:r w:rsidRPr="00606023">
        <w:rPr>
          <w:lang w:val="es-US"/>
        </w:rPr>
        <w:tab/>
        <w:t>7</w:t>
      </w:r>
    </w:p>
    <w:p w14:paraId="38E4540C" w14:textId="77777777" w:rsidR="004676E2" w:rsidRPr="00606023" w:rsidRDefault="004676E2" w:rsidP="00B305E1">
      <w:pPr>
        <w:pStyle w:val="List4"/>
        <w:keepNext/>
        <w:tabs>
          <w:tab w:val="left" w:pos="1886"/>
          <w:tab w:val="left" w:pos="2347"/>
        </w:tabs>
        <w:ind w:firstLine="0"/>
        <w:rPr>
          <w:lang w:val="es-US"/>
        </w:rPr>
      </w:pPr>
      <w:r w:rsidRPr="00606023">
        <w:rPr>
          <w:lang w:val="es-US"/>
        </w:rPr>
        <w:t>08</w:t>
      </w:r>
      <w:r w:rsidRPr="00606023">
        <w:rPr>
          <w:lang w:val="es-US"/>
        </w:rPr>
        <w:tab/>
        <w:t>8</w:t>
      </w:r>
    </w:p>
    <w:p w14:paraId="2A791585" w14:textId="77777777" w:rsidR="004676E2" w:rsidRPr="00606023" w:rsidRDefault="004676E2" w:rsidP="00B305E1">
      <w:pPr>
        <w:pStyle w:val="List4"/>
        <w:keepNext/>
        <w:tabs>
          <w:tab w:val="left" w:pos="1886"/>
          <w:tab w:val="left" w:pos="2347"/>
        </w:tabs>
        <w:ind w:firstLine="0"/>
        <w:rPr>
          <w:lang w:val="es-US"/>
        </w:rPr>
      </w:pPr>
      <w:r w:rsidRPr="00606023">
        <w:rPr>
          <w:lang w:val="es-US"/>
        </w:rPr>
        <w:t>09</w:t>
      </w:r>
      <w:r w:rsidRPr="00606023">
        <w:rPr>
          <w:lang w:val="es-US"/>
        </w:rPr>
        <w:tab/>
        <w:t>9</w:t>
      </w:r>
    </w:p>
    <w:p w14:paraId="023B5BE6" w14:textId="77777777" w:rsidR="004676E2" w:rsidRPr="00606023" w:rsidRDefault="004676E2" w:rsidP="00B305E1">
      <w:pPr>
        <w:pStyle w:val="List4"/>
        <w:keepNext/>
        <w:tabs>
          <w:tab w:val="left" w:pos="1886"/>
          <w:tab w:val="left" w:pos="2347"/>
        </w:tabs>
        <w:spacing w:after="240"/>
        <w:ind w:firstLine="0"/>
        <w:rPr>
          <w:lang w:val="es-US"/>
        </w:rPr>
      </w:pPr>
      <w:r w:rsidRPr="00606023">
        <w:rPr>
          <w:lang w:val="es-US"/>
        </w:rPr>
        <w:t>10</w:t>
      </w:r>
      <w:r w:rsidRPr="00606023">
        <w:rPr>
          <w:lang w:val="es-US"/>
        </w:rPr>
        <w:tab/>
        <w:t>10</w:t>
      </w:r>
      <w:r w:rsidRPr="00606023">
        <w:rPr>
          <w:lang w:val="es-US"/>
        </w:rPr>
        <w:tab/>
        <w:t>El mejor personal posible del centro de diálisis</w:t>
      </w:r>
    </w:p>
    <w:p w14:paraId="3A412C18" w14:textId="77777777" w:rsidR="004676E2" w:rsidRPr="00C1598C" w:rsidRDefault="004676E2" w:rsidP="00B305E1">
      <w:pPr>
        <w:pStyle w:val="List5"/>
      </w:pPr>
      <w:r w:rsidRPr="00C1598C">
        <w:t>M</w:t>
      </w:r>
      <w:r w:rsidRPr="00C1598C">
        <w:tab/>
        <w:t>MISSING/DK</w:t>
      </w:r>
    </w:p>
    <w:p w14:paraId="71456EA2"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cuando usted llegó a tiempo, ¿con qué frecuencia le conectaron a la máquina de diálisis a los 15 minutos o antes de su cita o turno? ¿Diría usted que…</w:t>
      </w:r>
    </w:p>
    <w:p w14:paraId="0FB22C7F" w14:textId="77777777" w:rsidR="004676E2" w:rsidRPr="00606023" w:rsidRDefault="004676E2" w:rsidP="004676E2">
      <w:pPr>
        <w:pStyle w:val="List4"/>
        <w:keepNext/>
        <w:numPr>
          <w:ilvl w:val="0"/>
          <w:numId w:val="121"/>
        </w:numPr>
        <w:spacing w:after="240"/>
        <w:rPr>
          <w:lang w:val="es-US"/>
        </w:rPr>
      </w:pPr>
      <w:r w:rsidRPr="00606023">
        <w:rPr>
          <w:lang w:val="es-US"/>
        </w:rPr>
        <w:t>Nunca,</w:t>
      </w:r>
    </w:p>
    <w:p w14:paraId="4161D07D" w14:textId="77777777" w:rsidR="004676E2" w:rsidRPr="00606023" w:rsidRDefault="004676E2" w:rsidP="004676E2">
      <w:pPr>
        <w:pStyle w:val="List4"/>
        <w:keepNext/>
        <w:numPr>
          <w:ilvl w:val="0"/>
          <w:numId w:val="121"/>
        </w:numPr>
        <w:spacing w:after="240"/>
        <w:rPr>
          <w:lang w:val="es-US"/>
        </w:rPr>
      </w:pPr>
      <w:r w:rsidRPr="00606023">
        <w:rPr>
          <w:lang w:val="es-US"/>
        </w:rPr>
        <w:t>A veces,</w:t>
      </w:r>
    </w:p>
    <w:p w14:paraId="608828C5" w14:textId="77777777" w:rsidR="004676E2" w:rsidRPr="00606023" w:rsidRDefault="004676E2" w:rsidP="004676E2">
      <w:pPr>
        <w:pStyle w:val="List4"/>
        <w:keepNext/>
        <w:numPr>
          <w:ilvl w:val="0"/>
          <w:numId w:val="121"/>
        </w:numPr>
        <w:spacing w:after="240"/>
        <w:rPr>
          <w:lang w:val="es-US"/>
        </w:rPr>
      </w:pPr>
      <w:r w:rsidRPr="00606023">
        <w:rPr>
          <w:lang w:val="es-US"/>
        </w:rPr>
        <w:t>La mayoría de las veces, o</w:t>
      </w:r>
    </w:p>
    <w:p w14:paraId="6290F3D7" w14:textId="77777777" w:rsidR="004676E2" w:rsidRPr="00606023" w:rsidRDefault="004676E2" w:rsidP="004676E2">
      <w:pPr>
        <w:pStyle w:val="List4"/>
        <w:keepNext/>
        <w:numPr>
          <w:ilvl w:val="0"/>
          <w:numId w:val="121"/>
        </w:numPr>
        <w:spacing w:after="240"/>
        <w:rPr>
          <w:lang w:val="es-US"/>
        </w:rPr>
      </w:pPr>
      <w:proofErr w:type="gramStart"/>
      <w:r w:rsidRPr="00606023">
        <w:rPr>
          <w:lang w:val="es-US"/>
        </w:rPr>
        <w:t>Siempre?</w:t>
      </w:r>
      <w:proofErr w:type="gramEnd"/>
    </w:p>
    <w:p w14:paraId="6DE77CFC" w14:textId="77777777" w:rsidR="004676E2" w:rsidRPr="00C1598C" w:rsidRDefault="004676E2" w:rsidP="00B305E1">
      <w:pPr>
        <w:pStyle w:val="List5"/>
      </w:pPr>
      <w:r w:rsidRPr="00C1598C">
        <w:t>M</w:t>
      </w:r>
      <w:r w:rsidRPr="00C1598C">
        <w:tab/>
        <w:t>MISSING/DK</w:t>
      </w:r>
    </w:p>
    <w:p w14:paraId="64B2AF61"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3 meses, ¿con qué frecuencia estaba el centro de diálisis tan limpio como podía estarlo? ¿Diría usted que…</w:t>
      </w:r>
    </w:p>
    <w:p w14:paraId="35FF025E" w14:textId="77777777" w:rsidR="004676E2" w:rsidRPr="00606023" w:rsidRDefault="004676E2" w:rsidP="004676E2">
      <w:pPr>
        <w:pStyle w:val="List4"/>
        <w:keepNext/>
        <w:numPr>
          <w:ilvl w:val="0"/>
          <w:numId w:val="122"/>
        </w:numPr>
        <w:spacing w:after="240"/>
        <w:rPr>
          <w:lang w:val="es-US"/>
        </w:rPr>
      </w:pPr>
      <w:r w:rsidRPr="00606023">
        <w:rPr>
          <w:lang w:val="es-US"/>
        </w:rPr>
        <w:t>Nunca,</w:t>
      </w:r>
    </w:p>
    <w:p w14:paraId="130A99BB" w14:textId="77777777" w:rsidR="004676E2" w:rsidRPr="00606023" w:rsidRDefault="004676E2" w:rsidP="004676E2">
      <w:pPr>
        <w:pStyle w:val="List4"/>
        <w:keepNext/>
        <w:numPr>
          <w:ilvl w:val="0"/>
          <w:numId w:val="122"/>
        </w:numPr>
        <w:spacing w:after="240"/>
        <w:rPr>
          <w:lang w:val="es-US"/>
        </w:rPr>
      </w:pPr>
      <w:r w:rsidRPr="00606023">
        <w:rPr>
          <w:lang w:val="es-US"/>
        </w:rPr>
        <w:t>A veces,</w:t>
      </w:r>
    </w:p>
    <w:p w14:paraId="18B85CA6" w14:textId="77777777" w:rsidR="004676E2" w:rsidRPr="00606023" w:rsidRDefault="004676E2" w:rsidP="004676E2">
      <w:pPr>
        <w:pStyle w:val="List4"/>
        <w:keepNext/>
        <w:numPr>
          <w:ilvl w:val="0"/>
          <w:numId w:val="122"/>
        </w:numPr>
        <w:spacing w:after="240"/>
        <w:rPr>
          <w:lang w:val="es-US"/>
        </w:rPr>
      </w:pPr>
      <w:r w:rsidRPr="00606023">
        <w:rPr>
          <w:lang w:val="es-US"/>
        </w:rPr>
        <w:t>La mayoría de las veces, o</w:t>
      </w:r>
    </w:p>
    <w:p w14:paraId="73C70B3E" w14:textId="77777777" w:rsidR="004676E2" w:rsidRPr="00606023" w:rsidRDefault="004676E2" w:rsidP="004676E2">
      <w:pPr>
        <w:pStyle w:val="List4"/>
        <w:keepNext/>
        <w:numPr>
          <w:ilvl w:val="0"/>
          <w:numId w:val="122"/>
        </w:numPr>
        <w:spacing w:after="240"/>
        <w:rPr>
          <w:lang w:val="es-US"/>
        </w:rPr>
      </w:pPr>
      <w:proofErr w:type="gramStart"/>
      <w:r w:rsidRPr="00606023">
        <w:rPr>
          <w:lang w:val="es-US"/>
        </w:rPr>
        <w:t>Siempre?</w:t>
      </w:r>
      <w:proofErr w:type="gramEnd"/>
    </w:p>
    <w:p w14:paraId="3607398B" w14:textId="77777777" w:rsidR="004676E2" w:rsidRPr="00C1598C" w:rsidRDefault="004676E2" w:rsidP="00B305E1">
      <w:pPr>
        <w:pStyle w:val="List5"/>
      </w:pPr>
      <w:r w:rsidRPr="00C1598C">
        <w:t>M</w:t>
      </w:r>
      <w:r w:rsidRPr="00C1598C">
        <w:tab/>
        <w:t>MISSING/DK</w:t>
      </w:r>
    </w:p>
    <w:p w14:paraId="4E375240"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Usando cualquier número del 0 al 10, donde 0 es el peor centro de diálisis posible y 10 es el mejor centro de diálisis posible, ¿qué número usaría para calificar a este centro de diálisis?</w:t>
      </w:r>
    </w:p>
    <w:p w14:paraId="3B5B4967" w14:textId="77777777" w:rsidR="004676E2" w:rsidRPr="008C442E" w:rsidRDefault="004676E2" w:rsidP="00B305E1">
      <w:pPr>
        <w:pStyle w:val="TelephoneScriptQuestion"/>
        <w:ind w:left="2880"/>
        <w:rPr>
          <w:lang w:val="es-US"/>
        </w:rPr>
      </w:pPr>
      <w:r w:rsidRPr="008C442E">
        <w:rPr>
          <w:lang w:val="es-US"/>
        </w:rPr>
        <w:t>REPEAT QUESTION IF NECESSARY</w:t>
      </w:r>
    </w:p>
    <w:p w14:paraId="381BBA54" w14:textId="77777777" w:rsidR="004676E2" w:rsidRPr="00606023" w:rsidRDefault="004676E2" w:rsidP="00B305E1">
      <w:pPr>
        <w:pStyle w:val="List4"/>
        <w:tabs>
          <w:tab w:val="left" w:pos="1886"/>
          <w:tab w:val="left" w:pos="2347"/>
        </w:tabs>
        <w:ind w:firstLine="0"/>
        <w:rPr>
          <w:lang w:val="es-US"/>
        </w:rPr>
      </w:pPr>
      <w:r w:rsidRPr="00606023">
        <w:rPr>
          <w:lang w:val="es-US"/>
        </w:rPr>
        <w:t>00</w:t>
      </w:r>
      <w:r w:rsidRPr="00606023">
        <w:rPr>
          <w:lang w:val="es-US"/>
        </w:rPr>
        <w:tab/>
        <w:t>0</w:t>
      </w:r>
      <w:r w:rsidRPr="00606023">
        <w:rPr>
          <w:lang w:val="es-US"/>
        </w:rPr>
        <w:tab/>
        <w:t>El peor centro de diálisis posible</w:t>
      </w:r>
    </w:p>
    <w:p w14:paraId="1AC7EE0D" w14:textId="77777777" w:rsidR="004676E2" w:rsidRPr="00606023" w:rsidRDefault="004676E2" w:rsidP="00B305E1">
      <w:pPr>
        <w:pStyle w:val="List4"/>
        <w:tabs>
          <w:tab w:val="left" w:pos="1886"/>
          <w:tab w:val="left" w:pos="2347"/>
        </w:tabs>
        <w:ind w:firstLine="0"/>
        <w:rPr>
          <w:lang w:val="es-US"/>
        </w:rPr>
      </w:pPr>
      <w:r w:rsidRPr="00606023">
        <w:rPr>
          <w:lang w:val="es-US"/>
        </w:rPr>
        <w:t>01</w:t>
      </w:r>
      <w:r w:rsidRPr="00606023">
        <w:rPr>
          <w:lang w:val="es-US"/>
        </w:rPr>
        <w:tab/>
        <w:t>1</w:t>
      </w:r>
    </w:p>
    <w:p w14:paraId="030431C8" w14:textId="77777777" w:rsidR="004676E2" w:rsidRPr="00606023" w:rsidRDefault="004676E2" w:rsidP="00B305E1">
      <w:pPr>
        <w:pStyle w:val="List4"/>
        <w:tabs>
          <w:tab w:val="left" w:pos="1886"/>
          <w:tab w:val="left" w:pos="2347"/>
        </w:tabs>
        <w:ind w:firstLine="0"/>
        <w:rPr>
          <w:lang w:val="es-US"/>
        </w:rPr>
      </w:pPr>
      <w:r w:rsidRPr="00606023">
        <w:rPr>
          <w:lang w:val="es-US"/>
        </w:rPr>
        <w:t>02</w:t>
      </w:r>
      <w:r w:rsidRPr="00606023">
        <w:rPr>
          <w:lang w:val="es-US"/>
        </w:rPr>
        <w:tab/>
        <w:t>2</w:t>
      </w:r>
    </w:p>
    <w:p w14:paraId="52F67CF4" w14:textId="77777777" w:rsidR="004676E2" w:rsidRPr="00606023" w:rsidRDefault="004676E2" w:rsidP="00B305E1">
      <w:pPr>
        <w:pStyle w:val="List4"/>
        <w:tabs>
          <w:tab w:val="left" w:pos="1886"/>
          <w:tab w:val="left" w:pos="2347"/>
        </w:tabs>
        <w:ind w:firstLine="0"/>
        <w:rPr>
          <w:lang w:val="es-US"/>
        </w:rPr>
      </w:pPr>
      <w:r w:rsidRPr="00606023">
        <w:rPr>
          <w:lang w:val="es-US"/>
        </w:rPr>
        <w:t>03</w:t>
      </w:r>
      <w:r w:rsidRPr="00606023">
        <w:rPr>
          <w:lang w:val="es-US"/>
        </w:rPr>
        <w:tab/>
        <w:t>3</w:t>
      </w:r>
    </w:p>
    <w:p w14:paraId="5524786E" w14:textId="77777777" w:rsidR="004676E2" w:rsidRPr="00606023" w:rsidRDefault="004676E2" w:rsidP="00B305E1">
      <w:pPr>
        <w:pStyle w:val="List4"/>
        <w:tabs>
          <w:tab w:val="left" w:pos="1886"/>
          <w:tab w:val="left" w:pos="2347"/>
        </w:tabs>
        <w:ind w:firstLine="0"/>
        <w:rPr>
          <w:lang w:val="es-US"/>
        </w:rPr>
      </w:pPr>
      <w:r w:rsidRPr="00606023">
        <w:rPr>
          <w:lang w:val="es-US"/>
        </w:rPr>
        <w:t>04</w:t>
      </w:r>
      <w:r w:rsidRPr="00606023">
        <w:rPr>
          <w:lang w:val="es-US"/>
        </w:rPr>
        <w:tab/>
        <w:t>4</w:t>
      </w:r>
    </w:p>
    <w:p w14:paraId="732CF1FE" w14:textId="77777777" w:rsidR="004676E2" w:rsidRPr="00606023" w:rsidRDefault="004676E2" w:rsidP="00B305E1">
      <w:pPr>
        <w:pStyle w:val="List4"/>
        <w:tabs>
          <w:tab w:val="left" w:pos="1886"/>
          <w:tab w:val="left" w:pos="2347"/>
        </w:tabs>
        <w:ind w:firstLine="0"/>
        <w:rPr>
          <w:lang w:val="es-US"/>
        </w:rPr>
      </w:pPr>
      <w:r w:rsidRPr="00606023">
        <w:rPr>
          <w:lang w:val="es-US"/>
        </w:rPr>
        <w:t>05</w:t>
      </w:r>
      <w:r w:rsidRPr="00606023">
        <w:rPr>
          <w:lang w:val="es-US"/>
        </w:rPr>
        <w:tab/>
        <w:t>5</w:t>
      </w:r>
    </w:p>
    <w:p w14:paraId="1E4C9BE8" w14:textId="77777777" w:rsidR="004676E2" w:rsidRPr="00606023" w:rsidRDefault="004676E2" w:rsidP="00B305E1">
      <w:pPr>
        <w:pStyle w:val="List4"/>
        <w:tabs>
          <w:tab w:val="left" w:pos="1886"/>
          <w:tab w:val="left" w:pos="2347"/>
        </w:tabs>
        <w:ind w:firstLine="0"/>
        <w:rPr>
          <w:lang w:val="es-US"/>
        </w:rPr>
      </w:pPr>
      <w:r w:rsidRPr="00606023">
        <w:rPr>
          <w:lang w:val="es-US"/>
        </w:rPr>
        <w:t>06</w:t>
      </w:r>
      <w:r w:rsidRPr="00606023">
        <w:rPr>
          <w:lang w:val="es-US"/>
        </w:rPr>
        <w:tab/>
        <w:t>6</w:t>
      </w:r>
    </w:p>
    <w:p w14:paraId="7C05C5DB" w14:textId="77777777" w:rsidR="004676E2" w:rsidRPr="00606023" w:rsidRDefault="004676E2" w:rsidP="00B305E1">
      <w:pPr>
        <w:pStyle w:val="List4"/>
        <w:tabs>
          <w:tab w:val="left" w:pos="1886"/>
          <w:tab w:val="left" w:pos="2347"/>
        </w:tabs>
        <w:ind w:firstLine="0"/>
        <w:rPr>
          <w:lang w:val="es-US"/>
        </w:rPr>
      </w:pPr>
      <w:r w:rsidRPr="00606023">
        <w:rPr>
          <w:lang w:val="es-US"/>
        </w:rPr>
        <w:t>07</w:t>
      </w:r>
      <w:r w:rsidRPr="00606023">
        <w:rPr>
          <w:lang w:val="es-US"/>
        </w:rPr>
        <w:tab/>
        <w:t>7</w:t>
      </w:r>
    </w:p>
    <w:p w14:paraId="048453B4" w14:textId="77777777" w:rsidR="004676E2" w:rsidRPr="00606023" w:rsidRDefault="004676E2" w:rsidP="00B305E1">
      <w:pPr>
        <w:pStyle w:val="List4"/>
        <w:tabs>
          <w:tab w:val="left" w:pos="1886"/>
          <w:tab w:val="left" w:pos="2347"/>
        </w:tabs>
        <w:ind w:firstLine="0"/>
        <w:rPr>
          <w:lang w:val="es-US"/>
        </w:rPr>
      </w:pPr>
      <w:r w:rsidRPr="00606023">
        <w:rPr>
          <w:lang w:val="es-US"/>
        </w:rPr>
        <w:t>08</w:t>
      </w:r>
      <w:r w:rsidRPr="00606023">
        <w:rPr>
          <w:lang w:val="es-US"/>
        </w:rPr>
        <w:tab/>
        <w:t>8</w:t>
      </w:r>
    </w:p>
    <w:p w14:paraId="638BDEA7" w14:textId="77777777" w:rsidR="004676E2" w:rsidRPr="00606023" w:rsidRDefault="004676E2" w:rsidP="00B305E1">
      <w:pPr>
        <w:pStyle w:val="List4"/>
        <w:tabs>
          <w:tab w:val="left" w:pos="1886"/>
          <w:tab w:val="left" w:pos="2347"/>
        </w:tabs>
        <w:ind w:firstLine="0"/>
        <w:rPr>
          <w:lang w:val="es-US"/>
        </w:rPr>
      </w:pPr>
      <w:r w:rsidRPr="00606023">
        <w:rPr>
          <w:lang w:val="es-US"/>
        </w:rPr>
        <w:t>09</w:t>
      </w:r>
      <w:r w:rsidRPr="00606023">
        <w:rPr>
          <w:lang w:val="es-US"/>
        </w:rPr>
        <w:tab/>
        <w:t>9</w:t>
      </w:r>
    </w:p>
    <w:p w14:paraId="07E9AAB3" w14:textId="77777777" w:rsidR="004676E2" w:rsidRPr="00606023" w:rsidRDefault="004676E2" w:rsidP="00B305E1">
      <w:pPr>
        <w:pStyle w:val="List4"/>
        <w:tabs>
          <w:tab w:val="left" w:pos="1886"/>
          <w:tab w:val="left" w:pos="2347"/>
        </w:tabs>
        <w:spacing w:after="240"/>
        <w:ind w:firstLine="0"/>
        <w:rPr>
          <w:lang w:val="es-US"/>
        </w:rPr>
      </w:pPr>
      <w:r w:rsidRPr="00606023">
        <w:rPr>
          <w:lang w:val="es-US"/>
        </w:rPr>
        <w:t>10</w:t>
      </w:r>
      <w:r w:rsidRPr="00606023">
        <w:rPr>
          <w:lang w:val="es-US"/>
        </w:rPr>
        <w:tab/>
        <w:t>10</w:t>
      </w:r>
      <w:r w:rsidRPr="00606023">
        <w:rPr>
          <w:lang w:val="es-US"/>
        </w:rPr>
        <w:tab/>
        <w:t>El mejor centro de diálisis posible</w:t>
      </w:r>
    </w:p>
    <w:p w14:paraId="2A465C70" w14:textId="77777777" w:rsidR="004676E2" w:rsidRPr="008C442E" w:rsidRDefault="004676E2" w:rsidP="00B305E1">
      <w:pPr>
        <w:pStyle w:val="List5"/>
        <w:rPr>
          <w:lang w:val="es-US"/>
        </w:rPr>
      </w:pPr>
      <w:r w:rsidRPr="008C442E">
        <w:rPr>
          <w:lang w:val="es-US"/>
        </w:rPr>
        <w:t>M</w:t>
      </w:r>
      <w:r w:rsidRPr="008C442E">
        <w:rPr>
          <w:lang w:val="es-US"/>
        </w:rPr>
        <w:tab/>
        <w:t>MISSING/DK</w:t>
      </w:r>
    </w:p>
    <w:p w14:paraId="6854EC22" w14:textId="77777777" w:rsidR="004676E2" w:rsidRPr="00606023" w:rsidRDefault="004676E2" w:rsidP="00B305E1">
      <w:pPr>
        <w:pStyle w:val="TelephoneScriptQuestion"/>
        <w:rPr>
          <w:lang w:val="es-US"/>
        </w:rPr>
      </w:pPr>
      <w:r w:rsidRPr="009A269C">
        <w:rPr>
          <w:lang w:val="es-US"/>
        </w:rPr>
        <w:t>Q36_INTRO</w:t>
      </w:r>
      <w:r w:rsidRPr="009A269C">
        <w:rPr>
          <w:lang w:val="es-US"/>
        </w:rPr>
        <w:tab/>
      </w:r>
      <w:r w:rsidRPr="00606023">
        <w:rPr>
          <w:lang w:val="es-US"/>
        </w:rPr>
        <w:t xml:space="preserve">Las siguientes preguntas son sobre el cuidado que recibió en los últimos 12 meses. Mientras responde estas preguntas, solo piense en sus experiencias en </w:t>
      </w:r>
      <w:r w:rsidRPr="009A269C">
        <w:rPr>
          <w:lang w:val="es-US"/>
        </w:rPr>
        <w:t>[</w:t>
      </w:r>
      <w:r w:rsidRPr="00FE51A8">
        <w:rPr>
          <w:lang w:val="es-US"/>
        </w:rPr>
        <w:t>SAMPLE FACILITY NAME</w:t>
      </w:r>
      <w:r w:rsidRPr="009A269C">
        <w:rPr>
          <w:lang w:val="es-US"/>
        </w:rPr>
        <w:t>],</w:t>
      </w:r>
      <w:r w:rsidRPr="00606023">
        <w:rPr>
          <w:lang w:val="es-US"/>
        </w:rPr>
        <w:t xml:space="preserve"> aunque no haya recibido cuidado todos los 12 meses.</w:t>
      </w:r>
    </w:p>
    <w:p w14:paraId="1CF3BE14"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La enfermedad de los riñones puede ser tratada con diálisis en un centro, un trasplante de riñón o con diálisis que se hace en casa. En los últimos 12 meses, ¿sus doctores de los riñones o el personal del centro de diálisis hablaron con usted tanto como lo deseaba sobre cuál era el tratamiento más adecuado para usted?</w:t>
      </w:r>
    </w:p>
    <w:p w14:paraId="4DCFC40E" w14:textId="77777777" w:rsidR="004676E2" w:rsidRPr="00606023" w:rsidRDefault="004676E2" w:rsidP="004676E2">
      <w:pPr>
        <w:pStyle w:val="List4"/>
        <w:keepNext/>
        <w:numPr>
          <w:ilvl w:val="0"/>
          <w:numId w:val="123"/>
        </w:numPr>
        <w:spacing w:after="240"/>
        <w:rPr>
          <w:lang w:val="es-US"/>
        </w:rPr>
      </w:pPr>
      <w:r w:rsidRPr="00606023">
        <w:rPr>
          <w:lang w:val="es-US"/>
        </w:rPr>
        <w:t>SÍ</w:t>
      </w:r>
    </w:p>
    <w:p w14:paraId="36A12F2B" w14:textId="77777777" w:rsidR="004676E2" w:rsidRPr="00606023" w:rsidRDefault="004676E2" w:rsidP="004676E2">
      <w:pPr>
        <w:pStyle w:val="List4"/>
        <w:keepNext/>
        <w:numPr>
          <w:ilvl w:val="0"/>
          <w:numId w:val="123"/>
        </w:numPr>
        <w:spacing w:after="240"/>
        <w:rPr>
          <w:lang w:val="es-US"/>
        </w:rPr>
      </w:pPr>
      <w:r w:rsidRPr="00606023">
        <w:rPr>
          <w:lang w:val="es-US"/>
        </w:rPr>
        <w:t>NO</w:t>
      </w:r>
    </w:p>
    <w:p w14:paraId="609B558B" w14:textId="77777777" w:rsidR="004676E2" w:rsidRPr="00C1598C" w:rsidRDefault="004676E2" w:rsidP="00B305E1">
      <w:pPr>
        <w:pStyle w:val="List5"/>
      </w:pPr>
      <w:r w:rsidRPr="00C1598C">
        <w:t>M</w:t>
      </w:r>
      <w:r w:rsidRPr="00C1598C">
        <w:tab/>
        <w:t>MISSING/DK</w:t>
      </w:r>
    </w:p>
    <w:p w14:paraId="422D95EE"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 usted elegible para recibir un trasplante de riñón?</w:t>
      </w:r>
    </w:p>
    <w:p w14:paraId="69DD9C88" w14:textId="77777777" w:rsidR="004676E2" w:rsidRPr="00C1598C" w:rsidRDefault="004676E2" w:rsidP="004676E2">
      <w:pPr>
        <w:pStyle w:val="List4"/>
        <w:keepNext/>
        <w:numPr>
          <w:ilvl w:val="0"/>
          <w:numId w:val="124"/>
        </w:numPr>
        <w:spacing w:after="240"/>
      </w:pPr>
      <w:r w:rsidRPr="00606023">
        <w:rPr>
          <w:lang w:val="es-US"/>
        </w:rPr>
        <w:t>SÍ</w:t>
      </w:r>
      <w:r w:rsidRPr="00C1598C">
        <w:t xml:space="preserve"> </w:t>
      </w:r>
      <w:r w:rsidRPr="00C1598C">
        <w:rPr>
          <w:noProof/>
        </w:rPr>
        <w:drawing>
          <wp:inline distT="0" distB="0" distL="0" distR="0" wp14:anchorId="54A4F3C3" wp14:editId="572869B6">
            <wp:extent cx="123825" cy="104775"/>
            <wp:effectExtent l="0" t="0" r="9525" b="9525"/>
            <wp:docPr id="3253" name="Picture 3253"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75CAFBC6" w14:textId="77777777" w:rsidR="004676E2" w:rsidRPr="00606023" w:rsidRDefault="004676E2" w:rsidP="004676E2">
      <w:pPr>
        <w:pStyle w:val="List4"/>
        <w:keepNext/>
        <w:numPr>
          <w:ilvl w:val="0"/>
          <w:numId w:val="124"/>
        </w:numPr>
        <w:spacing w:after="240"/>
        <w:rPr>
          <w:lang w:val="es-US"/>
        </w:rPr>
      </w:pPr>
      <w:r w:rsidRPr="00606023">
        <w:rPr>
          <w:lang w:val="es-US"/>
        </w:rPr>
        <w:t>NO</w:t>
      </w:r>
    </w:p>
    <w:p w14:paraId="0729CA21" w14:textId="77777777" w:rsidR="004676E2" w:rsidRPr="00C1598C" w:rsidRDefault="004676E2" w:rsidP="004676E2">
      <w:pPr>
        <w:pStyle w:val="List4"/>
        <w:keepNext/>
        <w:numPr>
          <w:ilvl w:val="0"/>
          <w:numId w:val="124"/>
        </w:numPr>
        <w:spacing w:after="240"/>
      </w:pPr>
      <w:r w:rsidRPr="00C1598C">
        <w:t>DON</w:t>
      </w:r>
      <w:r>
        <w:t>’</w:t>
      </w:r>
      <w:r w:rsidRPr="00C1598C">
        <w:t xml:space="preserve">T KNOW </w:t>
      </w:r>
      <w:r w:rsidRPr="00C1598C">
        <w:rPr>
          <w:noProof/>
        </w:rPr>
        <w:drawing>
          <wp:inline distT="0" distB="0" distL="0" distR="0" wp14:anchorId="446C5E35" wp14:editId="0C66F119">
            <wp:extent cx="123825" cy="104775"/>
            <wp:effectExtent l="0" t="0" r="9525" b="9525"/>
            <wp:docPr id="3254" name="Picture 3254"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693BF661" w14:textId="77777777" w:rsidR="004676E2" w:rsidRPr="00C1598C" w:rsidRDefault="004676E2" w:rsidP="00B305E1">
      <w:pPr>
        <w:pStyle w:val="List5"/>
      </w:pPr>
      <w:r w:rsidRPr="00C1598C">
        <w:t>M</w:t>
      </w:r>
      <w:r w:rsidRPr="00C1598C">
        <w:tab/>
        <w:t xml:space="preserve">MISSING </w:t>
      </w:r>
      <w:r w:rsidRPr="00C1598C">
        <w:rPr>
          <w:noProof/>
        </w:rPr>
        <w:drawing>
          <wp:inline distT="0" distB="0" distL="0" distR="0" wp14:anchorId="643BF764" wp14:editId="6B8E90B7">
            <wp:extent cx="123825" cy="104775"/>
            <wp:effectExtent l="0" t="0" r="9525" b="9525"/>
            <wp:docPr id="3255" name="Picture 325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Q39]</w:t>
      </w:r>
    </w:p>
    <w:p w14:paraId="3C67CF64"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12 meses, ¿le ha explicado un doctor o el personal del centro de diálisis por qué usted no es elegible para un trasplante de riñón?</w:t>
      </w:r>
    </w:p>
    <w:p w14:paraId="758BF53C" w14:textId="77777777" w:rsidR="004676E2" w:rsidRPr="00606023" w:rsidRDefault="004676E2" w:rsidP="004676E2">
      <w:pPr>
        <w:pStyle w:val="List4"/>
        <w:keepNext/>
        <w:numPr>
          <w:ilvl w:val="0"/>
          <w:numId w:val="125"/>
        </w:numPr>
        <w:spacing w:after="240"/>
        <w:rPr>
          <w:lang w:val="es-US"/>
        </w:rPr>
      </w:pPr>
      <w:r w:rsidRPr="00606023">
        <w:rPr>
          <w:lang w:val="es-US"/>
        </w:rPr>
        <w:t>SÍ</w:t>
      </w:r>
    </w:p>
    <w:p w14:paraId="154BEAB2" w14:textId="77777777" w:rsidR="004676E2" w:rsidRPr="00606023" w:rsidRDefault="004676E2" w:rsidP="004676E2">
      <w:pPr>
        <w:pStyle w:val="List4"/>
        <w:keepNext/>
        <w:numPr>
          <w:ilvl w:val="0"/>
          <w:numId w:val="125"/>
        </w:numPr>
        <w:spacing w:after="240"/>
        <w:rPr>
          <w:lang w:val="es-US"/>
        </w:rPr>
      </w:pPr>
      <w:r w:rsidRPr="00606023">
        <w:rPr>
          <w:lang w:val="es-US"/>
        </w:rPr>
        <w:t>NO</w:t>
      </w:r>
    </w:p>
    <w:p w14:paraId="1C7777B9" w14:textId="77777777" w:rsidR="004676E2" w:rsidRPr="00C1598C" w:rsidRDefault="004676E2" w:rsidP="00B305E1">
      <w:pPr>
        <w:pStyle w:val="List5"/>
      </w:pPr>
      <w:r w:rsidRPr="00C1598C">
        <w:t>M</w:t>
      </w:r>
      <w:r w:rsidRPr="00C1598C">
        <w:tab/>
        <w:t>MISSING/DK</w:t>
      </w:r>
    </w:p>
    <w:p w14:paraId="2E38AB81"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La diálisis peritoneal es la que se hace a través del estómago y la mayoría de las veces se hace en casa. En los últimos 12 meses, ¿alguno de sus doctores de los riñones o alguien del personal del centro de diálisis le habló acerca de la diálisis peritoneal?</w:t>
      </w:r>
    </w:p>
    <w:p w14:paraId="4F184FA6" w14:textId="77777777" w:rsidR="004676E2" w:rsidRPr="00606023" w:rsidRDefault="004676E2" w:rsidP="004676E2">
      <w:pPr>
        <w:pStyle w:val="List4"/>
        <w:keepNext/>
        <w:numPr>
          <w:ilvl w:val="0"/>
          <w:numId w:val="126"/>
        </w:numPr>
        <w:spacing w:after="240"/>
        <w:rPr>
          <w:lang w:val="es-US"/>
        </w:rPr>
      </w:pPr>
      <w:r w:rsidRPr="00606023">
        <w:rPr>
          <w:lang w:val="es-US"/>
        </w:rPr>
        <w:t>SÍ</w:t>
      </w:r>
    </w:p>
    <w:p w14:paraId="72B480B2" w14:textId="77777777" w:rsidR="004676E2" w:rsidRPr="00606023" w:rsidRDefault="004676E2" w:rsidP="004676E2">
      <w:pPr>
        <w:pStyle w:val="List4"/>
        <w:keepNext/>
        <w:numPr>
          <w:ilvl w:val="0"/>
          <w:numId w:val="126"/>
        </w:numPr>
        <w:spacing w:after="240"/>
        <w:rPr>
          <w:lang w:val="es-US"/>
        </w:rPr>
      </w:pPr>
      <w:r w:rsidRPr="00606023">
        <w:rPr>
          <w:lang w:val="es-US"/>
        </w:rPr>
        <w:t>NO</w:t>
      </w:r>
    </w:p>
    <w:p w14:paraId="11BA345D" w14:textId="77777777" w:rsidR="004676E2" w:rsidRPr="00C1598C" w:rsidRDefault="004676E2" w:rsidP="00B305E1">
      <w:pPr>
        <w:pStyle w:val="List5"/>
      </w:pPr>
      <w:r w:rsidRPr="00C1598C">
        <w:t>M</w:t>
      </w:r>
      <w:r w:rsidRPr="00C1598C">
        <w:tab/>
        <w:t>MISSING/DK</w:t>
      </w:r>
    </w:p>
    <w:p w14:paraId="2F778577"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12 meses, ¿estuvo usted tan involucrado(a) como quería en escoger el tratamiento para la enfermedad de los riñones más adecuado para usted?</w:t>
      </w:r>
    </w:p>
    <w:p w14:paraId="1747EA1E" w14:textId="77777777" w:rsidR="004676E2" w:rsidRPr="00606023" w:rsidRDefault="004676E2" w:rsidP="004676E2">
      <w:pPr>
        <w:pStyle w:val="List4"/>
        <w:keepNext/>
        <w:numPr>
          <w:ilvl w:val="0"/>
          <w:numId w:val="127"/>
        </w:numPr>
        <w:spacing w:after="240"/>
        <w:rPr>
          <w:lang w:val="es-US"/>
        </w:rPr>
      </w:pPr>
      <w:r w:rsidRPr="00606023">
        <w:rPr>
          <w:lang w:val="es-US"/>
        </w:rPr>
        <w:t>SÍ</w:t>
      </w:r>
    </w:p>
    <w:p w14:paraId="3CED4A1B" w14:textId="77777777" w:rsidR="004676E2" w:rsidRPr="00606023" w:rsidRDefault="004676E2" w:rsidP="004676E2">
      <w:pPr>
        <w:pStyle w:val="List4"/>
        <w:keepNext/>
        <w:numPr>
          <w:ilvl w:val="0"/>
          <w:numId w:val="127"/>
        </w:numPr>
        <w:spacing w:after="240"/>
        <w:rPr>
          <w:lang w:val="es-US"/>
        </w:rPr>
      </w:pPr>
      <w:r w:rsidRPr="00606023">
        <w:rPr>
          <w:lang w:val="es-US"/>
        </w:rPr>
        <w:t>NO</w:t>
      </w:r>
    </w:p>
    <w:p w14:paraId="7640B30A" w14:textId="77777777" w:rsidR="004676E2" w:rsidRPr="00C1598C" w:rsidRDefault="004676E2" w:rsidP="00B305E1">
      <w:pPr>
        <w:pStyle w:val="List5"/>
      </w:pPr>
      <w:r w:rsidRPr="00C1598C">
        <w:t>M</w:t>
      </w:r>
      <w:r w:rsidRPr="00C1598C">
        <w:tab/>
        <w:t>MISSING/DK</w:t>
      </w:r>
    </w:p>
    <w:p w14:paraId="2B21808B"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12 meses, ¿alguna vez estuvo descontento con la atención que recibió en el centro de diálisis o de sus doctores de los riñones?</w:t>
      </w:r>
    </w:p>
    <w:p w14:paraId="3F4D1C5A" w14:textId="77777777" w:rsidR="004676E2" w:rsidRPr="00606023" w:rsidRDefault="004676E2" w:rsidP="004676E2">
      <w:pPr>
        <w:pStyle w:val="List4"/>
        <w:keepNext/>
        <w:numPr>
          <w:ilvl w:val="0"/>
          <w:numId w:val="128"/>
        </w:numPr>
        <w:spacing w:after="240"/>
        <w:rPr>
          <w:lang w:val="es-US"/>
        </w:rPr>
      </w:pPr>
      <w:r w:rsidRPr="00606023">
        <w:rPr>
          <w:lang w:val="es-US"/>
        </w:rPr>
        <w:t>SÍ</w:t>
      </w:r>
    </w:p>
    <w:p w14:paraId="0C4589F5" w14:textId="77777777" w:rsidR="004676E2" w:rsidRPr="00C1598C" w:rsidRDefault="004676E2" w:rsidP="004676E2">
      <w:pPr>
        <w:pStyle w:val="List4"/>
        <w:keepNext/>
        <w:numPr>
          <w:ilvl w:val="0"/>
          <w:numId w:val="128"/>
        </w:numPr>
        <w:spacing w:after="240"/>
      </w:pPr>
      <w:r w:rsidRPr="009A269C">
        <w:t xml:space="preserve">NO </w:t>
      </w:r>
      <w:r w:rsidRPr="00C1598C">
        <w:rPr>
          <w:noProof/>
        </w:rPr>
        <w:drawing>
          <wp:inline distT="0" distB="0" distL="0" distR="0" wp14:anchorId="5752B111" wp14:editId="1A5FCB4B">
            <wp:extent cx="123825" cy="104775"/>
            <wp:effectExtent l="0" t="0" r="9525" b="9525"/>
            <wp:docPr id="3256" name="Picture 3256"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62CA26A3"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6806C839" wp14:editId="673C1396">
            <wp:extent cx="123825" cy="104775"/>
            <wp:effectExtent l="0" t="0" r="9525" b="9525"/>
            <wp:docPr id="3257" name="Picture 3257"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0039229F"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los últimos 12 meses, ¿alguna vez habló con alguien del personal del centro de diálisis sobre esto?</w:t>
      </w:r>
    </w:p>
    <w:p w14:paraId="2AF1D45A" w14:textId="77777777" w:rsidR="004676E2" w:rsidRPr="00606023" w:rsidRDefault="004676E2" w:rsidP="004676E2">
      <w:pPr>
        <w:pStyle w:val="List4"/>
        <w:keepNext/>
        <w:numPr>
          <w:ilvl w:val="0"/>
          <w:numId w:val="129"/>
        </w:numPr>
        <w:spacing w:after="240"/>
        <w:rPr>
          <w:lang w:val="es-US"/>
        </w:rPr>
      </w:pPr>
      <w:r w:rsidRPr="00606023">
        <w:rPr>
          <w:lang w:val="es-US"/>
        </w:rPr>
        <w:t>SÍ</w:t>
      </w:r>
    </w:p>
    <w:p w14:paraId="1A6C4915" w14:textId="77777777" w:rsidR="004676E2" w:rsidRPr="00C1598C" w:rsidRDefault="004676E2" w:rsidP="004676E2">
      <w:pPr>
        <w:pStyle w:val="List4"/>
        <w:keepNext/>
        <w:numPr>
          <w:ilvl w:val="0"/>
          <w:numId w:val="129"/>
        </w:numPr>
        <w:spacing w:after="240"/>
      </w:pPr>
      <w:r w:rsidRPr="009A269C">
        <w:t xml:space="preserve">NO </w:t>
      </w:r>
      <w:r w:rsidRPr="00C1598C">
        <w:rPr>
          <w:noProof/>
        </w:rPr>
        <w:drawing>
          <wp:inline distT="0" distB="0" distL="0" distR="0" wp14:anchorId="06C85C61" wp14:editId="4F8CA484">
            <wp:extent cx="123825" cy="95250"/>
            <wp:effectExtent l="0" t="0" r="9525" b="0"/>
            <wp:docPr id="3258" name="Picture 3258"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struction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3825" cy="95250"/>
                    </a:xfrm>
                    <a:prstGeom prst="rect">
                      <a:avLst/>
                    </a:prstGeom>
                    <a:noFill/>
                    <a:ln>
                      <a:noFill/>
                    </a:ln>
                  </pic:spPr>
                </pic:pic>
              </a:graphicData>
            </a:graphic>
          </wp:inline>
        </w:drawing>
      </w:r>
      <w:r w:rsidRPr="00C1598C">
        <w:t xml:space="preserve"> [GO TO Q45_INTRO]</w:t>
      </w:r>
    </w:p>
    <w:p w14:paraId="473C57F6"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61904D65" wp14:editId="77F5F5AD">
            <wp:extent cx="123825" cy="104775"/>
            <wp:effectExtent l="0" t="0" r="9525" b="9525"/>
            <wp:docPr id="3259" name="Picture 3259"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struction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xml:space="preserve"> [GO TO Q45_INTRO]</w:t>
      </w:r>
    </w:p>
    <w:p w14:paraId="71074E15"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En los últimos 12 meses, ¿con qué frecuencia estuvo satisfecho con la manera en la que trataron esos problemas? ¿Diría usted que…</w:t>
      </w:r>
    </w:p>
    <w:p w14:paraId="404B740A" w14:textId="77777777" w:rsidR="004676E2" w:rsidRPr="00606023" w:rsidRDefault="004676E2" w:rsidP="004676E2">
      <w:pPr>
        <w:pStyle w:val="List4"/>
        <w:keepNext/>
        <w:numPr>
          <w:ilvl w:val="0"/>
          <w:numId w:val="130"/>
        </w:numPr>
        <w:spacing w:after="240"/>
        <w:rPr>
          <w:lang w:val="es-US"/>
        </w:rPr>
      </w:pPr>
      <w:r w:rsidRPr="00606023">
        <w:rPr>
          <w:lang w:val="es-US"/>
        </w:rPr>
        <w:t>Nunca,</w:t>
      </w:r>
    </w:p>
    <w:p w14:paraId="29AF7994" w14:textId="77777777" w:rsidR="004676E2" w:rsidRPr="00606023" w:rsidRDefault="004676E2" w:rsidP="004676E2">
      <w:pPr>
        <w:pStyle w:val="List4"/>
        <w:keepNext/>
        <w:numPr>
          <w:ilvl w:val="0"/>
          <w:numId w:val="130"/>
        </w:numPr>
        <w:spacing w:after="240"/>
        <w:rPr>
          <w:lang w:val="es-US"/>
        </w:rPr>
      </w:pPr>
      <w:r w:rsidRPr="00606023">
        <w:rPr>
          <w:lang w:val="es-US"/>
        </w:rPr>
        <w:t>A veces,</w:t>
      </w:r>
    </w:p>
    <w:p w14:paraId="4BD7E35A" w14:textId="77777777" w:rsidR="004676E2" w:rsidRPr="00606023" w:rsidRDefault="004676E2" w:rsidP="004676E2">
      <w:pPr>
        <w:pStyle w:val="List4"/>
        <w:keepNext/>
        <w:numPr>
          <w:ilvl w:val="0"/>
          <w:numId w:val="130"/>
        </w:numPr>
        <w:spacing w:after="240"/>
        <w:rPr>
          <w:lang w:val="es-US"/>
        </w:rPr>
      </w:pPr>
      <w:r w:rsidRPr="00606023">
        <w:rPr>
          <w:lang w:val="es-US"/>
        </w:rPr>
        <w:t>La mayoría de las veces, o</w:t>
      </w:r>
    </w:p>
    <w:p w14:paraId="3439E390" w14:textId="77777777" w:rsidR="004676E2" w:rsidRPr="00606023" w:rsidRDefault="004676E2" w:rsidP="004676E2">
      <w:pPr>
        <w:pStyle w:val="List4"/>
        <w:keepNext/>
        <w:numPr>
          <w:ilvl w:val="0"/>
          <w:numId w:val="130"/>
        </w:numPr>
        <w:spacing w:after="240"/>
        <w:rPr>
          <w:lang w:val="es-US"/>
        </w:rPr>
      </w:pPr>
      <w:proofErr w:type="gramStart"/>
      <w:r w:rsidRPr="00606023">
        <w:rPr>
          <w:lang w:val="es-US"/>
        </w:rPr>
        <w:t>Siempre?</w:t>
      </w:r>
      <w:proofErr w:type="gramEnd"/>
    </w:p>
    <w:p w14:paraId="2BDBEC6C" w14:textId="77777777" w:rsidR="004676E2" w:rsidRPr="00C1598C" w:rsidRDefault="004676E2" w:rsidP="00B305E1">
      <w:pPr>
        <w:pStyle w:val="List5"/>
      </w:pPr>
      <w:r w:rsidRPr="00C1598C">
        <w:t>M</w:t>
      </w:r>
      <w:r w:rsidRPr="00C1598C">
        <w:tab/>
        <w:t>MISSING/DK</w:t>
      </w:r>
    </w:p>
    <w:p w14:paraId="2F09AE4C"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Medicare y el estado donde vive tienen agencias especiales que verifican la calidad de atención médica en este centro de diálisis. En los últimos 12 meses, ¿presentó alguna queja a cualquiera de estas agencias?</w:t>
      </w:r>
    </w:p>
    <w:p w14:paraId="217062E4" w14:textId="77777777" w:rsidR="004676E2" w:rsidRPr="00606023" w:rsidRDefault="004676E2" w:rsidP="004676E2">
      <w:pPr>
        <w:pStyle w:val="List4"/>
        <w:keepNext/>
        <w:numPr>
          <w:ilvl w:val="0"/>
          <w:numId w:val="131"/>
        </w:numPr>
        <w:spacing w:after="240"/>
        <w:rPr>
          <w:lang w:val="es-US"/>
        </w:rPr>
      </w:pPr>
      <w:r w:rsidRPr="00606023">
        <w:rPr>
          <w:lang w:val="es-US"/>
        </w:rPr>
        <w:t>SÍ</w:t>
      </w:r>
    </w:p>
    <w:p w14:paraId="6F8E9107" w14:textId="77777777" w:rsidR="004676E2" w:rsidRPr="00606023" w:rsidRDefault="004676E2" w:rsidP="004676E2">
      <w:pPr>
        <w:pStyle w:val="List4"/>
        <w:keepNext/>
        <w:numPr>
          <w:ilvl w:val="0"/>
          <w:numId w:val="131"/>
        </w:numPr>
        <w:spacing w:after="240"/>
        <w:rPr>
          <w:lang w:val="es-US"/>
        </w:rPr>
      </w:pPr>
      <w:r w:rsidRPr="00606023">
        <w:rPr>
          <w:lang w:val="es-US"/>
        </w:rPr>
        <w:t>NO</w:t>
      </w:r>
    </w:p>
    <w:p w14:paraId="4B5EAF54" w14:textId="77777777" w:rsidR="004676E2" w:rsidRPr="00C1598C" w:rsidRDefault="004676E2" w:rsidP="00B305E1">
      <w:pPr>
        <w:pStyle w:val="List5"/>
      </w:pPr>
      <w:r w:rsidRPr="00C1598C">
        <w:t>M</w:t>
      </w:r>
      <w:r w:rsidRPr="00C1598C">
        <w:tab/>
        <w:t>MISSING/DK</w:t>
      </w:r>
    </w:p>
    <w:p w14:paraId="0A79180A" w14:textId="77777777" w:rsidR="004676E2" w:rsidRPr="00606023" w:rsidRDefault="004676E2" w:rsidP="00B305E1">
      <w:pPr>
        <w:pStyle w:val="TelephoneScriptQuestion"/>
        <w:rPr>
          <w:lang w:val="es-US"/>
        </w:rPr>
      </w:pPr>
      <w:r w:rsidRPr="009A269C">
        <w:rPr>
          <w:lang w:val="es-US"/>
        </w:rPr>
        <w:t>Q45_INTRO</w:t>
      </w:r>
      <w:r w:rsidRPr="009A269C">
        <w:rPr>
          <w:lang w:val="es-US"/>
        </w:rPr>
        <w:tab/>
      </w:r>
      <w:r w:rsidRPr="00606023">
        <w:rPr>
          <w:lang w:val="es-US"/>
        </w:rPr>
        <w:t>Esta última serie de preguntas le pide información acerca de usted. Por favor, escuche todas las opciones de respuestas antes de contestar las siguientes preguntas. [</w:t>
      </w:r>
      <w:r w:rsidRPr="008C442E">
        <w:rPr>
          <w:lang w:val="es-US"/>
        </w:rPr>
        <w:t>GOTO Q45</w:t>
      </w:r>
      <w:r w:rsidRPr="00606023">
        <w:rPr>
          <w:lang w:val="es-US"/>
        </w:rPr>
        <w:t>]</w:t>
      </w:r>
    </w:p>
    <w:p w14:paraId="629BE809" w14:textId="77777777" w:rsidR="004676E2" w:rsidRPr="00606023" w:rsidRDefault="004676E2" w:rsidP="00B305E1">
      <w:pPr>
        <w:pStyle w:val="TelephoneScriptQuestion"/>
        <w:rPr>
          <w:lang w:val="es-US"/>
        </w:rPr>
      </w:pPr>
      <w:r w:rsidRPr="00606023">
        <w:rPr>
          <w:lang w:val="es-US"/>
        </w:rPr>
        <w:t>Q45_INTRO2</w:t>
      </w:r>
      <w:r w:rsidRPr="00606023">
        <w:rPr>
          <w:lang w:val="es-US"/>
        </w:rPr>
        <w:tab/>
        <w:t>Las siguientes preguntas son sobre usted y su salud. Esta información ayudará a los Centros de Servicios de Medicare y Medicaid (CMS) a comprender mejor cómo se encuentra usted.</w:t>
      </w:r>
    </w:p>
    <w:p w14:paraId="12218826"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En general, ¿cómo calificaría su estado de salud? ¿Diría usted que es…</w:t>
      </w:r>
    </w:p>
    <w:p w14:paraId="2B70DC58" w14:textId="77777777" w:rsidR="004676E2" w:rsidRPr="00606023" w:rsidRDefault="004676E2" w:rsidP="004676E2">
      <w:pPr>
        <w:pStyle w:val="List4"/>
        <w:keepNext/>
        <w:numPr>
          <w:ilvl w:val="0"/>
          <w:numId w:val="132"/>
        </w:numPr>
        <w:spacing w:after="240"/>
        <w:rPr>
          <w:lang w:val="es-US"/>
        </w:rPr>
      </w:pPr>
      <w:r w:rsidRPr="00606023">
        <w:rPr>
          <w:lang w:val="es-US"/>
        </w:rPr>
        <w:t>Excelente,</w:t>
      </w:r>
    </w:p>
    <w:p w14:paraId="23C1DAD6" w14:textId="77777777" w:rsidR="004676E2" w:rsidRPr="00606023" w:rsidRDefault="004676E2" w:rsidP="004676E2">
      <w:pPr>
        <w:pStyle w:val="List4"/>
        <w:keepNext/>
        <w:numPr>
          <w:ilvl w:val="0"/>
          <w:numId w:val="132"/>
        </w:numPr>
        <w:spacing w:after="240"/>
        <w:rPr>
          <w:lang w:val="es-US"/>
        </w:rPr>
      </w:pPr>
      <w:r w:rsidRPr="00606023">
        <w:rPr>
          <w:lang w:val="es-US"/>
        </w:rPr>
        <w:t>Muy bueno,</w:t>
      </w:r>
    </w:p>
    <w:p w14:paraId="5EF5066D" w14:textId="77777777" w:rsidR="004676E2" w:rsidRPr="00606023" w:rsidRDefault="004676E2" w:rsidP="004676E2">
      <w:pPr>
        <w:pStyle w:val="List4"/>
        <w:keepNext/>
        <w:numPr>
          <w:ilvl w:val="0"/>
          <w:numId w:val="132"/>
        </w:numPr>
        <w:spacing w:after="240"/>
        <w:rPr>
          <w:lang w:val="es-US"/>
        </w:rPr>
      </w:pPr>
      <w:r w:rsidRPr="00606023">
        <w:rPr>
          <w:lang w:val="es-US"/>
        </w:rPr>
        <w:t>Bueno,</w:t>
      </w:r>
    </w:p>
    <w:p w14:paraId="790476C2" w14:textId="77777777" w:rsidR="004676E2" w:rsidRPr="00606023" w:rsidRDefault="004676E2" w:rsidP="004676E2">
      <w:pPr>
        <w:pStyle w:val="List4"/>
        <w:keepNext/>
        <w:numPr>
          <w:ilvl w:val="0"/>
          <w:numId w:val="132"/>
        </w:numPr>
        <w:spacing w:after="240"/>
        <w:rPr>
          <w:lang w:val="es-US"/>
        </w:rPr>
      </w:pPr>
      <w:r w:rsidRPr="00606023">
        <w:rPr>
          <w:lang w:val="es-US"/>
        </w:rPr>
        <w:t>Regular, o</w:t>
      </w:r>
    </w:p>
    <w:p w14:paraId="3B4CF7A6" w14:textId="77777777" w:rsidR="004676E2" w:rsidRPr="00606023" w:rsidRDefault="004676E2" w:rsidP="004676E2">
      <w:pPr>
        <w:pStyle w:val="List4"/>
        <w:keepNext/>
        <w:numPr>
          <w:ilvl w:val="0"/>
          <w:numId w:val="132"/>
        </w:numPr>
        <w:spacing w:after="240"/>
        <w:rPr>
          <w:lang w:val="es-US"/>
        </w:rPr>
      </w:pPr>
      <w:proofErr w:type="gramStart"/>
      <w:r w:rsidRPr="00606023">
        <w:rPr>
          <w:lang w:val="es-US"/>
        </w:rPr>
        <w:t>Malo?</w:t>
      </w:r>
      <w:proofErr w:type="gramEnd"/>
    </w:p>
    <w:p w14:paraId="12C568DC" w14:textId="77777777" w:rsidR="004676E2" w:rsidRPr="00C1598C" w:rsidRDefault="004676E2" w:rsidP="00B305E1">
      <w:pPr>
        <w:pStyle w:val="List5"/>
      </w:pPr>
      <w:r w:rsidRPr="00C1598C">
        <w:t>M</w:t>
      </w:r>
      <w:r w:rsidRPr="00C1598C">
        <w:tab/>
        <w:t>MISSING/DK</w:t>
      </w:r>
    </w:p>
    <w:p w14:paraId="3A547353"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snapToGrid w:val="0"/>
          <w:lang w:val="es-US"/>
        </w:rPr>
        <w:lastRenderedPageBreak/>
        <w:t xml:space="preserve">En general, ¿cómo calificaría su estado de salud mental o emocional? </w:t>
      </w:r>
      <w:r w:rsidRPr="00606023">
        <w:rPr>
          <w:lang w:val="es-US"/>
        </w:rPr>
        <w:t>¿Diría usted que es…</w:t>
      </w:r>
    </w:p>
    <w:p w14:paraId="54D901DB" w14:textId="77777777" w:rsidR="004676E2" w:rsidRPr="00606023" w:rsidRDefault="004676E2" w:rsidP="004676E2">
      <w:pPr>
        <w:pStyle w:val="List4"/>
        <w:keepNext/>
        <w:numPr>
          <w:ilvl w:val="0"/>
          <w:numId w:val="133"/>
        </w:numPr>
        <w:spacing w:after="240"/>
        <w:rPr>
          <w:lang w:val="es-US"/>
        </w:rPr>
      </w:pPr>
      <w:r w:rsidRPr="00606023">
        <w:rPr>
          <w:lang w:val="es-US"/>
        </w:rPr>
        <w:t>Excelente,</w:t>
      </w:r>
    </w:p>
    <w:p w14:paraId="24290C12" w14:textId="77777777" w:rsidR="004676E2" w:rsidRPr="00606023" w:rsidRDefault="004676E2" w:rsidP="004676E2">
      <w:pPr>
        <w:pStyle w:val="List4"/>
        <w:keepNext/>
        <w:numPr>
          <w:ilvl w:val="0"/>
          <w:numId w:val="133"/>
        </w:numPr>
        <w:spacing w:after="240"/>
        <w:rPr>
          <w:lang w:val="es-US"/>
        </w:rPr>
      </w:pPr>
      <w:r w:rsidRPr="00606023">
        <w:rPr>
          <w:lang w:val="es-US"/>
        </w:rPr>
        <w:t>Muy bueno,</w:t>
      </w:r>
    </w:p>
    <w:p w14:paraId="55C0DC63" w14:textId="77777777" w:rsidR="004676E2" w:rsidRPr="00606023" w:rsidRDefault="004676E2" w:rsidP="004676E2">
      <w:pPr>
        <w:pStyle w:val="List4"/>
        <w:keepNext/>
        <w:numPr>
          <w:ilvl w:val="0"/>
          <w:numId w:val="133"/>
        </w:numPr>
        <w:spacing w:after="240"/>
        <w:rPr>
          <w:lang w:val="es-US"/>
        </w:rPr>
      </w:pPr>
      <w:r w:rsidRPr="00606023">
        <w:rPr>
          <w:lang w:val="es-US"/>
        </w:rPr>
        <w:t>Bueno,</w:t>
      </w:r>
    </w:p>
    <w:p w14:paraId="62D3B79A" w14:textId="77777777" w:rsidR="004676E2" w:rsidRPr="00606023" w:rsidRDefault="004676E2" w:rsidP="004676E2">
      <w:pPr>
        <w:pStyle w:val="List4"/>
        <w:keepNext/>
        <w:numPr>
          <w:ilvl w:val="0"/>
          <w:numId w:val="133"/>
        </w:numPr>
        <w:spacing w:after="240"/>
        <w:rPr>
          <w:lang w:val="es-US"/>
        </w:rPr>
      </w:pPr>
      <w:r w:rsidRPr="00606023">
        <w:rPr>
          <w:lang w:val="es-US"/>
        </w:rPr>
        <w:t>Regular, o</w:t>
      </w:r>
    </w:p>
    <w:p w14:paraId="6F376F86" w14:textId="77777777" w:rsidR="004676E2" w:rsidRPr="00606023" w:rsidRDefault="004676E2" w:rsidP="004676E2">
      <w:pPr>
        <w:pStyle w:val="List4"/>
        <w:keepNext/>
        <w:numPr>
          <w:ilvl w:val="0"/>
          <w:numId w:val="133"/>
        </w:numPr>
        <w:spacing w:after="240"/>
        <w:rPr>
          <w:lang w:val="es-US"/>
        </w:rPr>
      </w:pPr>
      <w:proofErr w:type="gramStart"/>
      <w:r w:rsidRPr="00606023">
        <w:rPr>
          <w:lang w:val="es-US"/>
        </w:rPr>
        <w:t>Malo?</w:t>
      </w:r>
      <w:proofErr w:type="gramEnd"/>
    </w:p>
    <w:p w14:paraId="3CBE6D0D" w14:textId="77777777" w:rsidR="004676E2" w:rsidRPr="00854345" w:rsidRDefault="004676E2" w:rsidP="00B305E1">
      <w:pPr>
        <w:pStyle w:val="List5"/>
      </w:pPr>
      <w:r w:rsidRPr="00854345">
        <w:t>M</w:t>
      </w:r>
      <w:r w:rsidRPr="00854345">
        <w:tab/>
        <w:t>MISSING/DK</w:t>
      </w:r>
    </w:p>
    <w:p w14:paraId="706A71D9"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¿Está en tratamiento por tener la presión alta</w:t>
      </w:r>
      <w:r w:rsidRPr="00606023">
        <w:rPr>
          <w:snapToGrid w:val="0"/>
          <w:lang w:val="es-US"/>
        </w:rPr>
        <w:t>?</w:t>
      </w:r>
    </w:p>
    <w:p w14:paraId="3E9E81C6" w14:textId="77777777" w:rsidR="004676E2" w:rsidRPr="00606023" w:rsidRDefault="004676E2" w:rsidP="004676E2">
      <w:pPr>
        <w:pStyle w:val="List4"/>
        <w:keepNext/>
        <w:numPr>
          <w:ilvl w:val="0"/>
          <w:numId w:val="134"/>
        </w:numPr>
        <w:spacing w:after="240"/>
        <w:rPr>
          <w:lang w:val="es-US"/>
        </w:rPr>
      </w:pPr>
      <w:r w:rsidRPr="00606023">
        <w:rPr>
          <w:lang w:val="es-US"/>
        </w:rPr>
        <w:t>SÍ</w:t>
      </w:r>
    </w:p>
    <w:p w14:paraId="61E57127" w14:textId="77777777" w:rsidR="004676E2" w:rsidRPr="00606023" w:rsidRDefault="004676E2" w:rsidP="004676E2">
      <w:pPr>
        <w:pStyle w:val="List4"/>
        <w:keepNext/>
        <w:numPr>
          <w:ilvl w:val="0"/>
          <w:numId w:val="134"/>
        </w:numPr>
        <w:spacing w:after="240"/>
        <w:rPr>
          <w:lang w:val="es-US"/>
        </w:rPr>
      </w:pPr>
      <w:r w:rsidRPr="00606023">
        <w:rPr>
          <w:lang w:val="es-US"/>
        </w:rPr>
        <w:t>NO</w:t>
      </w:r>
    </w:p>
    <w:p w14:paraId="3A32D869" w14:textId="77777777" w:rsidR="004676E2" w:rsidRPr="00C1598C" w:rsidRDefault="004676E2" w:rsidP="00B305E1">
      <w:pPr>
        <w:pStyle w:val="List5"/>
      </w:pPr>
      <w:r w:rsidRPr="00C1598C">
        <w:t>M</w:t>
      </w:r>
      <w:r w:rsidRPr="00C1598C">
        <w:tab/>
        <w:t>MISSING/DK</w:t>
      </w:r>
    </w:p>
    <w:p w14:paraId="4BA4F58E"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¿Está en tratamiento por tener diabetes o nivel alto de azúcar en la sangre</w:t>
      </w:r>
      <w:r w:rsidRPr="00606023">
        <w:rPr>
          <w:snapToGrid w:val="0"/>
          <w:lang w:val="es-US"/>
        </w:rPr>
        <w:t>?</w:t>
      </w:r>
    </w:p>
    <w:p w14:paraId="126D3862" w14:textId="77777777" w:rsidR="004676E2" w:rsidRPr="00606023" w:rsidRDefault="004676E2" w:rsidP="004676E2">
      <w:pPr>
        <w:pStyle w:val="List4"/>
        <w:keepNext/>
        <w:numPr>
          <w:ilvl w:val="0"/>
          <w:numId w:val="135"/>
        </w:numPr>
        <w:spacing w:after="240"/>
        <w:rPr>
          <w:lang w:val="es-US"/>
        </w:rPr>
      </w:pPr>
      <w:r w:rsidRPr="00606023">
        <w:rPr>
          <w:lang w:val="es-US"/>
        </w:rPr>
        <w:t>SÍ</w:t>
      </w:r>
    </w:p>
    <w:p w14:paraId="0318BB62" w14:textId="77777777" w:rsidR="004676E2" w:rsidRPr="00606023" w:rsidRDefault="004676E2" w:rsidP="004676E2">
      <w:pPr>
        <w:pStyle w:val="List4"/>
        <w:keepNext/>
        <w:numPr>
          <w:ilvl w:val="0"/>
          <w:numId w:val="135"/>
        </w:numPr>
        <w:spacing w:after="240"/>
        <w:rPr>
          <w:lang w:val="es-US"/>
        </w:rPr>
      </w:pPr>
      <w:r w:rsidRPr="00606023">
        <w:rPr>
          <w:lang w:val="es-US"/>
        </w:rPr>
        <w:t>NO</w:t>
      </w:r>
    </w:p>
    <w:p w14:paraId="66D93F6B" w14:textId="77777777" w:rsidR="004676E2" w:rsidRPr="00C1598C" w:rsidRDefault="004676E2" w:rsidP="00B305E1">
      <w:pPr>
        <w:pStyle w:val="List5"/>
      </w:pPr>
      <w:r w:rsidRPr="00C1598C">
        <w:t>M</w:t>
      </w:r>
      <w:r w:rsidRPr="00C1598C">
        <w:tab/>
        <w:t>MISSING/DK</w:t>
      </w:r>
    </w:p>
    <w:p w14:paraId="3762DB25"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snapToGrid w:val="0"/>
          <w:lang w:val="es-US"/>
        </w:rPr>
      </w:pPr>
      <w:r w:rsidRPr="00606023">
        <w:rPr>
          <w:snapToGrid w:val="0"/>
          <w:lang w:val="es-US"/>
        </w:rPr>
        <w:t>¿</w:t>
      </w:r>
      <w:r w:rsidRPr="00606023">
        <w:rPr>
          <w:lang w:val="es-US"/>
        </w:rPr>
        <w:t>Está en tratamiento por tener</w:t>
      </w:r>
      <w:r w:rsidRPr="00606023">
        <w:rPr>
          <w:snapToGrid w:val="0"/>
          <w:lang w:val="es-US"/>
        </w:rPr>
        <w:t xml:space="preserve"> una enfermedad cardiaca o problemas del corazón?</w:t>
      </w:r>
    </w:p>
    <w:p w14:paraId="667DDACE" w14:textId="77777777" w:rsidR="004676E2" w:rsidRPr="00606023" w:rsidRDefault="004676E2" w:rsidP="004676E2">
      <w:pPr>
        <w:pStyle w:val="List4"/>
        <w:keepNext/>
        <w:numPr>
          <w:ilvl w:val="0"/>
          <w:numId w:val="136"/>
        </w:numPr>
        <w:spacing w:after="240"/>
        <w:rPr>
          <w:lang w:val="es-US"/>
        </w:rPr>
      </w:pPr>
      <w:r w:rsidRPr="00606023">
        <w:rPr>
          <w:lang w:val="es-US"/>
        </w:rPr>
        <w:t>SÍ</w:t>
      </w:r>
    </w:p>
    <w:p w14:paraId="053FEBCE" w14:textId="77777777" w:rsidR="004676E2" w:rsidRPr="00606023" w:rsidRDefault="004676E2" w:rsidP="004676E2">
      <w:pPr>
        <w:pStyle w:val="List4"/>
        <w:keepNext/>
        <w:numPr>
          <w:ilvl w:val="0"/>
          <w:numId w:val="136"/>
        </w:numPr>
        <w:spacing w:after="240"/>
        <w:rPr>
          <w:lang w:val="es-US"/>
        </w:rPr>
      </w:pPr>
      <w:r w:rsidRPr="00606023">
        <w:rPr>
          <w:lang w:val="es-US"/>
        </w:rPr>
        <w:t>NO</w:t>
      </w:r>
    </w:p>
    <w:p w14:paraId="0045DE95" w14:textId="77777777" w:rsidR="004676E2" w:rsidRPr="00C1598C" w:rsidRDefault="004676E2" w:rsidP="00B305E1">
      <w:pPr>
        <w:pStyle w:val="List5"/>
      </w:pPr>
      <w:r w:rsidRPr="00C1598C">
        <w:t>M</w:t>
      </w:r>
      <w:r w:rsidRPr="00C1598C">
        <w:tab/>
        <w:t>MISSING/DK</w:t>
      </w:r>
    </w:p>
    <w:p w14:paraId="1378BC12"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 usted sordo o tiene mucha dificultad para oír?</w:t>
      </w:r>
    </w:p>
    <w:p w14:paraId="19D3AC06" w14:textId="77777777" w:rsidR="004676E2" w:rsidRPr="00606023" w:rsidRDefault="004676E2" w:rsidP="004676E2">
      <w:pPr>
        <w:pStyle w:val="List4"/>
        <w:keepNext/>
        <w:numPr>
          <w:ilvl w:val="0"/>
          <w:numId w:val="137"/>
        </w:numPr>
        <w:spacing w:after="240"/>
        <w:rPr>
          <w:lang w:val="es-US"/>
        </w:rPr>
      </w:pPr>
      <w:r w:rsidRPr="00606023">
        <w:rPr>
          <w:lang w:val="es-US"/>
        </w:rPr>
        <w:t>SÍ</w:t>
      </w:r>
    </w:p>
    <w:p w14:paraId="687B2DD6" w14:textId="77777777" w:rsidR="004676E2" w:rsidRPr="00606023" w:rsidRDefault="004676E2" w:rsidP="004676E2">
      <w:pPr>
        <w:pStyle w:val="List4"/>
        <w:keepNext/>
        <w:numPr>
          <w:ilvl w:val="0"/>
          <w:numId w:val="137"/>
        </w:numPr>
        <w:spacing w:after="240"/>
        <w:rPr>
          <w:lang w:val="es-US"/>
        </w:rPr>
      </w:pPr>
      <w:r w:rsidRPr="00606023">
        <w:rPr>
          <w:lang w:val="es-US"/>
        </w:rPr>
        <w:t>NO</w:t>
      </w:r>
    </w:p>
    <w:p w14:paraId="589A5DF6" w14:textId="77777777" w:rsidR="004676E2" w:rsidRPr="00C1598C" w:rsidRDefault="004676E2" w:rsidP="00B305E1">
      <w:pPr>
        <w:pStyle w:val="List5"/>
      </w:pPr>
      <w:r w:rsidRPr="00C1598C">
        <w:t>M</w:t>
      </w:r>
      <w:r w:rsidRPr="00C1598C">
        <w:tab/>
        <w:t>MISSING/DK</w:t>
      </w:r>
    </w:p>
    <w:p w14:paraId="35139603"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 usted ciego o tiene mucha dificultad para ver, aunque use lentes/anteojos?</w:t>
      </w:r>
    </w:p>
    <w:p w14:paraId="4B6EBD4B" w14:textId="77777777" w:rsidR="004676E2" w:rsidRPr="00606023" w:rsidRDefault="004676E2" w:rsidP="004676E2">
      <w:pPr>
        <w:pStyle w:val="List4"/>
        <w:keepNext/>
        <w:numPr>
          <w:ilvl w:val="0"/>
          <w:numId w:val="138"/>
        </w:numPr>
        <w:spacing w:after="240"/>
        <w:rPr>
          <w:lang w:val="es-US"/>
        </w:rPr>
      </w:pPr>
      <w:r w:rsidRPr="00606023">
        <w:rPr>
          <w:lang w:val="es-US"/>
        </w:rPr>
        <w:t>SÍ</w:t>
      </w:r>
    </w:p>
    <w:p w14:paraId="7260B5AB" w14:textId="77777777" w:rsidR="004676E2" w:rsidRPr="00606023" w:rsidRDefault="004676E2" w:rsidP="004676E2">
      <w:pPr>
        <w:pStyle w:val="List4"/>
        <w:keepNext/>
        <w:numPr>
          <w:ilvl w:val="0"/>
          <w:numId w:val="138"/>
        </w:numPr>
        <w:spacing w:after="240"/>
        <w:rPr>
          <w:lang w:val="es-US"/>
        </w:rPr>
      </w:pPr>
      <w:r w:rsidRPr="00606023">
        <w:rPr>
          <w:lang w:val="es-US"/>
        </w:rPr>
        <w:t>NO</w:t>
      </w:r>
    </w:p>
    <w:p w14:paraId="03264FA5" w14:textId="77777777" w:rsidR="004676E2" w:rsidRPr="00C1598C" w:rsidRDefault="004676E2" w:rsidP="00B305E1">
      <w:pPr>
        <w:pStyle w:val="List5"/>
      </w:pPr>
      <w:r w:rsidRPr="00C1598C">
        <w:t>M</w:t>
      </w:r>
      <w:r w:rsidRPr="00C1598C">
        <w:tab/>
        <w:t>MISSING/DK</w:t>
      </w:r>
    </w:p>
    <w:p w14:paraId="6FCA1D6B"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Debido a una condición física, mental o emocional, ¿tiene mucha dificultad para concentrarse, recordar o tomar decisiones?</w:t>
      </w:r>
    </w:p>
    <w:p w14:paraId="37D77FB8" w14:textId="77777777" w:rsidR="004676E2" w:rsidRPr="00606023" w:rsidRDefault="004676E2" w:rsidP="004676E2">
      <w:pPr>
        <w:pStyle w:val="List4"/>
        <w:keepNext/>
        <w:numPr>
          <w:ilvl w:val="0"/>
          <w:numId w:val="139"/>
        </w:numPr>
        <w:spacing w:after="240"/>
        <w:rPr>
          <w:lang w:val="es-US"/>
        </w:rPr>
      </w:pPr>
      <w:r w:rsidRPr="00606023">
        <w:rPr>
          <w:lang w:val="es-US"/>
        </w:rPr>
        <w:t>SÍ</w:t>
      </w:r>
    </w:p>
    <w:p w14:paraId="614B8B56" w14:textId="77777777" w:rsidR="004676E2" w:rsidRPr="00606023" w:rsidRDefault="004676E2" w:rsidP="004676E2">
      <w:pPr>
        <w:pStyle w:val="List4"/>
        <w:keepNext/>
        <w:numPr>
          <w:ilvl w:val="0"/>
          <w:numId w:val="139"/>
        </w:numPr>
        <w:spacing w:after="240"/>
        <w:rPr>
          <w:lang w:val="es-US"/>
        </w:rPr>
      </w:pPr>
      <w:r w:rsidRPr="00606023">
        <w:rPr>
          <w:lang w:val="es-US"/>
        </w:rPr>
        <w:t>NO</w:t>
      </w:r>
    </w:p>
    <w:p w14:paraId="2A2D45C0" w14:textId="77777777" w:rsidR="004676E2" w:rsidRPr="00C1598C" w:rsidRDefault="004676E2" w:rsidP="00B305E1">
      <w:pPr>
        <w:pStyle w:val="List5"/>
      </w:pPr>
      <w:r w:rsidRPr="00C1598C">
        <w:t>M</w:t>
      </w:r>
      <w:r w:rsidRPr="00C1598C">
        <w:tab/>
        <w:t>MISSING/DK</w:t>
      </w:r>
    </w:p>
    <w:p w14:paraId="25D9929F"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¿Tiene mucha dificultad para caminar o subir escaleras?</w:t>
      </w:r>
    </w:p>
    <w:p w14:paraId="26DA9642" w14:textId="77777777" w:rsidR="004676E2" w:rsidRPr="00606023" w:rsidRDefault="004676E2" w:rsidP="004676E2">
      <w:pPr>
        <w:pStyle w:val="List4"/>
        <w:keepNext/>
        <w:numPr>
          <w:ilvl w:val="0"/>
          <w:numId w:val="140"/>
        </w:numPr>
        <w:spacing w:after="240"/>
        <w:rPr>
          <w:lang w:val="es-US"/>
        </w:rPr>
      </w:pPr>
      <w:r w:rsidRPr="00606023">
        <w:rPr>
          <w:lang w:val="es-US"/>
        </w:rPr>
        <w:t>SÍ</w:t>
      </w:r>
    </w:p>
    <w:p w14:paraId="2AC33A2B" w14:textId="77777777" w:rsidR="004676E2" w:rsidRPr="00606023" w:rsidRDefault="004676E2" w:rsidP="004676E2">
      <w:pPr>
        <w:pStyle w:val="List4"/>
        <w:keepNext/>
        <w:numPr>
          <w:ilvl w:val="0"/>
          <w:numId w:val="140"/>
        </w:numPr>
        <w:spacing w:after="240"/>
        <w:rPr>
          <w:lang w:val="es-US"/>
        </w:rPr>
      </w:pPr>
      <w:r w:rsidRPr="00606023">
        <w:rPr>
          <w:lang w:val="es-US"/>
        </w:rPr>
        <w:t>NO</w:t>
      </w:r>
    </w:p>
    <w:p w14:paraId="1E9B5572" w14:textId="77777777" w:rsidR="004676E2" w:rsidRPr="00C1598C" w:rsidRDefault="004676E2" w:rsidP="00B305E1">
      <w:pPr>
        <w:pStyle w:val="List5"/>
      </w:pPr>
      <w:r w:rsidRPr="00C1598C">
        <w:t>M</w:t>
      </w:r>
      <w:r w:rsidRPr="00C1598C">
        <w:tab/>
        <w:t>MISSING/DK</w:t>
      </w:r>
    </w:p>
    <w:p w14:paraId="4829B760"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¿Tiene dificultad para vestirse o bañarse?</w:t>
      </w:r>
    </w:p>
    <w:p w14:paraId="036CCA3A" w14:textId="77777777" w:rsidR="004676E2" w:rsidRPr="00606023" w:rsidRDefault="004676E2" w:rsidP="004676E2">
      <w:pPr>
        <w:pStyle w:val="List4"/>
        <w:keepNext/>
        <w:numPr>
          <w:ilvl w:val="0"/>
          <w:numId w:val="141"/>
        </w:numPr>
        <w:spacing w:after="240"/>
        <w:rPr>
          <w:lang w:val="es-US"/>
        </w:rPr>
      </w:pPr>
      <w:r w:rsidRPr="00606023">
        <w:rPr>
          <w:lang w:val="es-US"/>
        </w:rPr>
        <w:t>SÍ</w:t>
      </w:r>
    </w:p>
    <w:p w14:paraId="7F96B935" w14:textId="77777777" w:rsidR="004676E2" w:rsidRPr="00606023" w:rsidRDefault="004676E2" w:rsidP="004676E2">
      <w:pPr>
        <w:pStyle w:val="List4"/>
        <w:keepNext/>
        <w:numPr>
          <w:ilvl w:val="0"/>
          <w:numId w:val="141"/>
        </w:numPr>
        <w:spacing w:after="240"/>
        <w:rPr>
          <w:lang w:val="es-US"/>
        </w:rPr>
      </w:pPr>
      <w:r w:rsidRPr="00606023">
        <w:rPr>
          <w:lang w:val="es-US"/>
        </w:rPr>
        <w:t>NO</w:t>
      </w:r>
    </w:p>
    <w:p w14:paraId="544C118D" w14:textId="77777777" w:rsidR="004676E2" w:rsidRPr="00C1598C" w:rsidRDefault="004676E2" w:rsidP="00B305E1">
      <w:pPr>
        <w:pStyle w:val="List5"/>
      </w:pPr>
      <w:r w:rsidRPr="00C1598C">
        <w:t>M</w:t>
      </w:r>
      <w:r w:rsidRPr="00C1598C">
        <w:tab/>
        <w:t>MISSING/DK</w:t>
      </w:r>
    </w:p>
    <w:p w14:paraId="054A2C43"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Debido a una condición física, mental o emocional, ¿tiene dificultad para hacer mandados por sí mismo(a), como ir al consultorio de un doctor o ir de compras?</w:t>
      </w:r>
    </w:p>
    <w:p w14:paraId="0990B83F" w14:textId="77777777" w:rsidR="004676E2" w:rsidRPr="00606023" w:rsidRDefault="004676E2" w:rsidP="004676E2">
      <w:pPr>
        <w:pStyle w:val="List4"/>
        <w:keepNext/>
        <w:numPr>
          <w:ilvl w:val="0"/>
          <w:numId w:val="142"/>
        </w:numPr>
        <w:spacing w:after="240"/>
        <w:rPr>
          <w:lang w:val="es-US"/>
        </w:rPr>
      </w:pPr>
      <w:r w:rsidRPr="00606023">
        <w:rPr>
          <w:lang w:val="es-US"/>
        </w:rPr>
        <w:t>SÍ</w:t>
      </w:r>
    </w:p>
    <w:p w14:paraId="0FF8FB51" w14:textId="77777777" w:rsidR="004676E2" w:rsidRPr="00606023" w:rsidRDefault="004676E2" w:rsidP="004676E2">
      <w:pPr>
        <w:pStyle w:val="List4"/>
        <w:keepNext/>
        <w:numPr>
          <w:ilvl w:val="0"/>
          <w:numId w:val="142"/>
        </w:numPr>
        <w:spacing w:after="240"/>
        <w:rPr>
          <w:lang w:val="es-US"/>
        </w:rPr>
      </w:pPr>
      <w:r w:rsidRPr="00606023">
        <w:rPr>
          <w:lang w:val="es-US"/>
        </w:rPr>
        <w:t>NO</w:t>
      </w:r>
    </w:p>
    <w:p w14:paraId="5DCE0F44" w14:textId="77777777" w:rsidR="004676E2" w:rsidRPr="00C1598C" w:rsidRDefault="004676E2" w:rsidP="00B305E1">
      <w:pPr>
        <w:pStyle w:val="List5"/>
      </w:pPr>
      <w:r w:rsidRPr="00C1598C">
        <w:t>M</w:t>
      </w:r>
      <w:r w:rsidRPr="00C1598C">
        <w:tab/>
        <w:t>MISSING/DK</w:t>
      </w:r>
    </w:p>
    <w:p w14:paraId="452C906D"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¿Cuál es el grado o nivel escolar más avanzado que ha completado? ¿Diría usted…</w:t>
      </w:r>
    </w:p>
    <w:p w14:paraId="59AD6E94" w14:textId="77777777" w:rsidR="004676E2" w:rsidRPr="00606023" w:rsidRDefault="004676E2" w:rsidP="004676E2">
      <w:pPr>
        <w:pStyle w:val="List4"/>
        <w:keepNext/>
        <w:numPr>
          <w:ilvl w:val="0"/>
          <w:numId w:val="143"/>
        </w:numPr>
        <w:spacing w:after="240"/>
        <w:rPr>
          <w:lang w:val="es-US"/>
        </w:rPr>
      </w:pPr>
      <w:r w:rsidRPr="00606023">
        <w:rPr>
          <w:lang w:val="es-US"/>
        </w:rPr>
        <w:t>Sin educación formal,</w:t>
      </w:r>
    </w:p>
    <w:p w14:paraId="6D77FA75" w14:textId="77777777" w:rsidR="004676E2" w:rsidRPr="00606023" w:rsidRDefault="004676E2" w:rsidP="004676E2">
      <w:pPr>
        <w:pStyle w:val="List4"/>
        <w:keepNext/>
        <w:numPr>
          <w:ilvl w:val="0"/>
          <w:numId w:val="143"/>
        </w:numPr>
        <w:spacing w:after="240"/>
        <w:rPr>
          <w:lang w:val="es-US"/>
        </w:rPr>
      </w:pPr>
      <w:r w:rsidRPr="00606023">
        <w:rPr>
          <w:lang w:val="es-US"/>
        </w:rPr>
        <w:t>5° grado o menos,</w:t>
      </w:r>
    </w:p>
    <w:p w14:paraId="2ED03A6A" w14:textId="77777777" w:rsidR="004676E2" w:rsidRPr="00606023" w:rsidRDefault="004676E2" w:rsidP="004676E2">
      <w:pPr>
        <w:pStyle w:val="List4"/>
        <w:keepNext/>
        <w:numPr>
          <w:ilvl w:val="0"/>
          <w:numId w:val="143"/>
        </w:numPr>
        <w:spacing w:after="240"/>
        <w:rPr>
          <w:lang w:val="es-US"/>
        </w:rPr>
      </w:pPr>
      <w:r w:rsidRPr="00606023">
        <w:rPr>
          <w:lang w:val="es-US"/>
        </w:rPr>
        <w:t>6°, 7° u 8° grado,</w:t>
      </w:r>
    </w:p>
    <w:p w14:paraId="055DBB2B" w14:textId="77777777" w:rsidR="004676E2" w:rsidRPr="00606023" w:rsidRDefault="004676E2" w:rsidP="004676E2">
      <w:pPr>
        <w:pStyle w:val="List4"/>
        <w:keepNext/>
        <w:numPr>
          <w:ilvl w:val="0"/>
          <w:numId w:val="143"/>
        </w:numPr>
        <w:spacing w:after="240"/>
        <w:rPr>
          <w:lang w:val="es-US"/>
        </w:rPr>
      </w:pPr>
      <w:r w:rsidRPr="00606023">
        <w:rPr>
          <w:lang w:val="es-US"/>
        </w:rPr>
        <w:t>Algo de preparatoria o ‘</w:t>
      </w:r>
      <w:proofErr w:type="spellStart"/>
      <w:r w:rsidRPr="004109AB">
        <w:rPr>
          <w:lang w:val="es-ES"/>
        </w:rPr>
        <w:t>high</w:t>
      </w:r>
      <w:proofErr w:type="spellEnd"/>
      <w:r w:rsidRPr="004109AB">
        <w:rPr>
          <w:lang w:val="es-ES"/>
        </w:rPr>
        <w:t xml:space="preserve"> </w:t>
      </w:r>
      <w:proofErr w:type="spellStart"/>
      <w:r w:rsidRPr="004109AB">
        <w:rPr>
          <w:lang w:val="es-ES"/>
        </w:rPr>
        <w:t>school</w:t>
      </w:r>
      <w:proofErr w:type="spellEnd"/>
      <w:r w:rsidRPr="00606023">
        <w:rPr>
          <w:lang w:val="es-US"/>
        </w:rPr>
        <w:t>’ pero sin graduarse,</w:t>
      </w:r>
    </w:p>
    <w:p w14:paraId="77E21F1C" w14:textId="77777777" w:rsidR="004676E2" w:rsidRPr="004109AB" w:rsidRDefault="004676E2" w:rsidP="004676E2">
      <w:pPr>
        <w:pStyle w:val="List4"/>
        <w:keepNext/>
        <w:numPr>
          <w:ilvl w:val="0"/>
          <w:numId w:val="143"/>
        </w:numPr>
        <w:spacing w:after="240"/>
        <w:rPr>
          <w:lang w:val="es-ES"/>
        </w:rPr>
      </w:pPr>
      <w:r w:rsidRPr="00606023">
        <w:rPr>
          <w:lang w:val="es-US"/>
        </w:rPr>
        <w:t>Graduado de la escuela preparatoria o ‘</w:t>
      </w:r>
      <w:proofErr w:type="spellStart"/>
      <w:r w:rsidRPr="004109AB">
        <w:rPr>
          <w:lang w:val="es-ES"/>
        </w:rPr>
        <w:t>high</w:t>
      </w:r>
      <w:proofErr w:type="spellEnd"/>
      <w:r w:rsidRPr="004109AB">
        <w:rPr>
          <w:lang w:val="es-ES"/>
        </w:rPr>
        <w:t xml:space="preserve"> </w:t>
      </w:r>
      <w:proofErr w:type="spellStart"/>
      <w:r w:rsidRPr="004109AB">
        <w:rPr>
          <w:lang w:val="es-ES"/>
        </w:rPr>
        <w:t>school</w:t>
      </w:r>
      <w:proofErr w:type="spellEnd"/>
      <w:r w:rsidRPr="004109AB">
        <w:rPr>
          <w:lang w:val="es-ES"/>
        </w:rPr>
        <w:t>’ o GED,</w:t>
      </w:r>
    </w:p>
    <w:p w14:paraId="38D061BE" w14:textId="77777777" w:rsidR="004676E2" w:rsidRPr="00606023" w:rsidRDefault="004676E2" w:rsidP="004676E2">
      <w:pPr>
        <w:pStyle w:val="List4"/>
        <w:keepNext/>
        <w:numPr>
          <w:ilvl w:val="0"/>
          <w:numId w:val="143"/>
        </w:numPr>
        <w:spacing w:after="240"/>
        <w:rPr>
          <w:lang w:val="es-US"/>
        </w:rPr>
      </w:pPr>
      <w:r w:rsidRPr="00CF41DE">
        <w:rPr>
          <w:lang w:val="es-US"/>
        </w:rPr>
        <w:t xml:space="preserve">Algunos </w:t>
      </w:r>
      <w:proofErr w:type="gramStart"/>
      <w:r w:rsidRPr="00CF41DE">
        <w:rPr>
          <w:lang w:val="es-US"/>
        </w:rPr>
        <w:t>cursos universitarios o un título universitario</w:t>
      </w:r>
      <w:proofErr w:type="gramEnd"/>
      <w:r w:rsidRPr="00606023">
        <w:rPr>
          <w:lang w:val="es-US"/>
        </w:rPr>
        <w:t xml:space="preserve"> de un programa de 2 años,</w:t>
      </w:r>
    </w:p>
    <w:p w14:paraId="2D429782" w14:textId="77777777" w:rsidR="004676E2" w:rsidRPr="00606023" w:rsidRDefault="004676E2" w:rsidP="004676E2">
      <w:pPr>
        <w:pStyle w:val="List4"/>
        <w:keepNext/>
        <w:numPr>
          <w:ilvl w:val="0"/>
          <w:numId w:val="143"/>
        </w:numPr>
        <w:spacing w:after="240"/>
        <w:rPr>
          <w:lang w:val="es-US"/>
        </w:rPr>
      </w:pPr>
      <w:r w:rsidRPr="00606023">
        <w:rPr>
          <w:lang w:val="es-US"/>
        </w:rPr>
        <w:t>Título universitario de 4 años, o</w:t>
      </w:r>
    </w:p>
    <w:p w14:paraId="6EBB15C3" w14:textId="77777777" w:rsidR="004676E2" w:rsidRPr="00606023" w:rsidRDefault="004676E2" w:rsidP="004676E2">
      <w:pPr>
        <w:pStyle w:val="List4"/>
        <w:keepNext/>
        <w:numPr>
          <w:ilvl w:val="0"/>
          <w:numId w:val="143"/>
        </w:numPr>
        <w:spacing w:after="240"/>
        <w:rPr>
          <w:lang w:val="es-US"/>
        </w:rPr>
      </w:pPr>
      <w:proofErr w:type="gramStart"/>
      <w:r w:rsidRPr="00606023">
        <w:rPr>
          <w:lang w:val="es-US"/>
        </w:rPr>
        <w:t>Título universitario de más de 4 años?</w:t>
      </w:r>
      <w:proofErr w:type="gramEnd"/>
    </w:p>
    <w:p w14:paraId="1A3EDB3E" w14:textId="77777777" w:rsidR="004676E2" w:rsidRPr="00C1598C" w:rsidRDefault="004676E2" w:rsidP="00B305E1">
      <w:pPr>
        <w:pStyle w:val="List5"/>
      </w:pPr>
      <w:r w:rsidRPr="00C1598C">
        <w:t>M</w:t>
      </w:r>
      <w:r w:rsidRPr="00C1598C">
        <w:tab/>
        <w:t>MISSING/DK</w:t>
      </w:r>
    </w:p>
    <w:p w14:paraId="786DA7AC"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¿Qué idioma habla usted principalmente en el hogar? ¿Diría usted que…</w:t>
      </w:r>
    </w:p>
    <w:p w14:paraId="21C65CA2" w14:textId="77777777" w:rsidR="004676E2" w:rsidRPr="00606023" w:rsidRDefault="004676E2" w:rsidP="004676E2">
      <w:pPr>
        <w:pStyle w:val="List4"/>
        <w:keepNext/>
        <w:numPr>
          <w:ilvl w:val="0"/>
          <w:numId w:val="144"/>
        </w:numPr>
        <w:spacing w:after="240"/>
        <w:rPr>
          <w:lang w:val="es-US"/>
        </w:rPr>
      </w:pPr>
      <w:r w:rsidRPr="00606023">
        <w:rPr>
          <w:lang w:val="es-US"/>
        </w:rPr>
        <w:t>Inglés,</w:t>
      </w:r>
    </w:p>
    <w:p w14:paraId="51DC8319" w14:textId="77777777" w:rsidR="004676E2" w:rsidRPr="00606023" w:rsidRDefault="004676E2" w:rsidP="004676E2">
      <w:pPr>
        <w:pStyle w:val="List4"/>
        <w:keepNext/>
        <w:numPr>
          <w:ilvl w:val="0"/>
          <w:numId w:val="144"/>
        </w:numPr>
        <w:spacing w:after="240"/>
        <w:rPr>
          <w:lang w:val="es-US"/>
        </w:rPr>
      </w:pPr>
      <w:r w:rsidRPr="00606023">
        <w:rPr>
          <w:lang w:val="es-US"/>
        </w:rPr>
        <w:t>Español,</w:t>
      </w:r>
    </w:p>
    <w:p w14:paraId="139E4488" w14:textId="77777777" w:rsidR="004676E2" w:rsidRPr="00606023" w:rsidRDefault="004676E2" w:rsidP="004676E2">
      <w:pPr>
        <w:pStyle w:val="List4"/>
        <w:keepNext/>
        <w:numPr>
          <w:ilvl w:val="0"/>
          <w:numId w:val="144"/>
        </w:numPr>
        <w:spacing w:after="240"/>
        <w:rPr>
          <w:lang w:val="es-US"/>
        </w:rPr>
      </w:pPr>
      <w:r w:rsidRPr="00606023">
        <w:rPr>
          <w:lang w:val="es-US"/>
        </w:rPr>
        <w:t>Chino,</w:t>
      </w:r>
    </w:p>
    <w:p w14:paraId="39B7BED8" w14:textId="77777777" w:rsidR="004676E2" w:rsidRPr="00606023" w:rsidRDefault="004676E2" w:rsidP="004676E2">
      <w:pPr>
        <w:pStyle w:val="List4"/>
        <w:keepNext/>
        <w:numPr>
          <w:ilvl w:val="0"/>
          <w:numId w:val="144"/>
        </w:numPr>
        <w:spacing w:after="240"/>
        <w:rPr>
          <w:lang w:val="es-US"/>
        </w:rPr>
      </w:pPr>
      <w:r w:rsidRPr="00606023">
        <w:rPr>
          <w:lang w:val="es-US"/>
        </w:rPr>
        <w:t>Samoano,</w:t>
      </w:r>
    </w:p>
    <w:p w14:paraId="5921291A" w14:textId="77777777" w:rsidR="004676E2" w:rsidRPr="00606023" w:rsidRDefault="004676E2" w:rsidP="004676E2">
      <w:pPr>
        <w:pStyle w:val="List4"/>
        <w:keepNext/>
        <w:numPr>
          <w:ilvl w:val="0"/>
          <w:numId w:val="144"/>
        </w:numPr>
        <w:spacing w:after="240"/>
        <w:rPr>
          <w:lang w:val="es-US"/>
        </w:rPr>
      </w:pPr>
      <w:r w:rsidRPr="00606023">
        <w:rPr>
          <w:lang w:val="es-US"/>
        </w:rPr>
        <w:t>Ruso,</w:t>
      </w:r>
    </w:p>
    <w:p w14:paraId="6832B2F8" w14:textId="77777777" w:rsidR="004676E2" w:rsidRPr="00606023" w:rsidRDefault="004676E2" w:rsidP="004676E2">
      <w:pPr>
        <w:pStyle w:val="List4"/>
        <w:keepNext/>
        <w:numPr>
          <w:ilvl w:val="0"/>
          <w:numId w:val="144"/>
        </w:numPr>
        <w:spacing w:after="240"/>
        <w:rPr>
          <w:lang w:val="es-US"/>
        </w:rPr>
      </w:pPr>
      <w:r w:rsidRPr="00606023">
        <w:rPr>
          <w:lang w:val="es-US"/>
        </w:rPr>
        <w:t>Vietnamita,</w:t>
      </w:r>
    </w:p>
    <w:p w14:paraId="7C08BCD7" w14:textId="77777777" w:rsidR="004676E2" w:rsidRPr="00606023" w:rsidRDefault="004676E2" w:rsidP="004676E2">
      <w:pPr>
        <w:pStyle w:val="List4"/>
        <w:keepNext/>
        <w:numPr>
          <w:ilvl w:val="0"/>
          <w:numId w:val="144"/>
        </w:numPr>
        <w:spacing w:after="240"/>
        <w:rPr>
          <w:lang w:val="es-US"/>
        </w:rPr>
      </w:pPr>
      <w:r w:rsidRPr="00606023">
        <w:rPr>
          <w:lang w:val="es-US"/>
        </w:rPr>
        <w:t>Portugués, o</w:t>
      </w:r>
    </w:p>
    <w:p w14:paraId="764181C2" w14:textId="0C9491BE" w:rsidR="004676E2" w:rsidRPr="009A269C" w:rsidRDefault="004676E2" w:rsidP="004676E2">
      <w:pPr>
        <w:pStyle w:val="List4"/>
        <w:keepNext/>
        <w:numPr>
          <w:ilvl w:val="0"/>
          <w:numId w:val="144"/>
        </w:numPr>
        <w:spacing w:after="240"/>
        <w:rPr>
          <w:lang w:val="es-US"/>
        </w:rPr>
      </w:pPr>
      <w:proofErr w:type="gramStart"/>
      <w:r w:rsidRPr="00606023">
        <w:rPr>
          <w:lang w:val="es-US"/>
        </w:rPr>
        <w:t>Algún otro idioma</w:t>
      </w:r>
      <w:r w:rsidR="007021BD" w:rsidRPr="00606023">
        <w:rPr>
          <w:lang w:val="es-US"/>
        </w:rPr>
        <w:t>?</w:t>
      </w:r>
      <w:proofErr w:type="gramEnd"/>
      <w:r w:rsidRPr="00606023">
        <w:rPr>
          <w:lang w:val="es-US"/>
        </w:rPr>
        <w:t xml:space="preserve"> (por favor, especifique) </w:t>
      </w:r>
      <w:r w:rsidRPr="00C1598C">
        <w:rPr>
          <w:noProof/>
        </w:rPr>
        <w:drawing>
          <wp:inline distT="0" distB="0" distL="0" distR="0" wp14:anchorId="31DEF3D2" wp14:editId="513C9070">
            <wp:extent cx="123825" cy="104775"/>
            <wp:effectExtent l="0" t="0" r="9525" b="9525"/>
            <wp:docPr id="3015" name="Picture 3015"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210" r:link="rId211"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9A269C">
        <w:rPr>
          <w:lang w:val="es-US"/>
        </w:rPr>
        <w:t xml:space="preserve"> [</w:t>
      </w:r>
      <w:r w:rsidRPr="008C442E">
        <w:rPr>
          <w:lang w:val="es-US"/>
        </w:rPr>
        <w:t>GO TO Q57a</w:t>
      </w:r>
      <w:r w:rsidRPr="009A269C">
        <w:rPr>
          <w:lang w:val="es-US"/>
        </w:rPr>
        <w:t>]</w:t>
      </w:r>
    </w:p>
    <w:p w14:paraId="4A1BE0D8" w14:textId="77777777" w:rsidR="004676E2" w:rsidRPr="008C442E" w:rsidRDefault="004676E2" w:rsidP="00B305E1">
      <w:pPr>
        <w:pStyle w:val="List5"/>
        <w:rPr>
          <w:lang w:val="es-US"/>
        </w:rPr>
      </w:pPr>
      <w:r w:rsidRPr="008C442E">
        <w:rPr>
          <w:lang w:val="es-US"/>
        </w:rPr>
        <w:t>M</w:t>
      </w:r>
      <w:r w:rsidRPr="008C442E">
        <w:rPr>
          <w:lang w:val="es-US"/>
        </w:rPr>
        <w:tab/>
        <w:t>MISSING/DK</w:t>
      </w:r>
    </w:p>
    <w:p w14:paraId="2A8D9191" w14:textId="4CC46D53" w:rsidR="004676E2" w:rsidRPr="00C1598C" w:rsidRDefault="004676E2" w:rsidP="00B305E1">
      <w:pPr>
        <w:pStyle w:val="TelephoneScriptQuestion"/>
      </w:pPr>
      <w:r w:rsidRPr="009A269C">
        <w:rPr>
          <w:lang w:val="es-US"/>
        </w:rPr>
        <w:t>Q57a</w:t>
      </w:r>
      <w:r w:rsidR="00336A03" w:rsidRPr="009A269C">
        <w:rPr>
          <w:lang w:val="es-US"/>
        </w:rPr>
        <w:t>.</w:t>
      </w:r>
      <w:r w:rsidRPr="009A269C">
        <w:rPr>
          <w:lang w:val="es-US"/>
        </w:rPr>
        <w:tab/>
      </w:r>
      <w:r w:rsidRPr="00606023">
        <w:rPr>
          <w:lang w:val="es-US"/>
        </w:rPr>
        <w:t xml:space="preserve">¿Cuál es ese idioma? </w:t>
      </w:r>
      <w:r w:rsidRPr="00C1598C">
        <w:t>(ENTER RESPONSE BELOW).</w:t>
      </w:r>
    </w:p>
    <w:p w14:paraId="14162C03" w14:textId="77777777" w:rsidR="004676E2" w:rsidRPr="00C1598C" w:rsidRDefault="004676E2" w:rsidP="00B305E1">
      <w:pPr>
        <w:pStyle w:val="List4"/>
        <w:spacing w:after="240"/>
        <w:ind w:firstLine="0"/>
      </w:pPr>
      <w:r w:rsidRPr="00C1598C">
        <w:t>{ALLOW UP TO 50 CHARACTERS}</w:t>
      </w:r>
    </w:p>
    <w:p w14:paraId="31A33BBE" w14:textId="77777777" w:rsidR="004676E2" w:rsidRPr="00C1598C" w:rsidRDefault="004676E2" w:rsidP="00B305E1">
      <w:pPr>
        <w:pStyle w:val="List5"/>
      </w:pPr>
      <w:r w:rsidRPr="00C1598C">
        <w:t>M</w:t>
      </w:r>
      <w:r w:rsidRPr="00C1598C">
        <w:tab/>
        <w:t>MISSING/DK</w:t>
      </w:r>
    </w:p>
    <w:p w14:paraId="5E37BAE5"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t>¿Es usted de origen o ascendencia hispana, latina o española?</w:t>
      </w:r>
    </w:p>
    <w:p w14:paraId="1B09B8FD" w14:textId="77777777" w:rsidR="004676E2" w:rsidRPr="00606023" w:rsidRDefault="004676E2" w:rsidP="004676E2">
      <w:pPr>
        <w:pStyle w:val="List4"/>
        <w:keepNext/>
        <w:numPr>
          <w:ilvl w:val="0"/>
          <w:numId w:val="145"/>
        </w:numPr>
        <w:spacing w:after="240"/>
        <w:rPr>
          <w:lang w:val="es-US"/>
        </w:rPr>
      </w:pPr>
      <w:r w:rsidRPr="00606023">
        <w:rPr>
          <w:lang w:val="es-US"/>
        </w:rPr>
        <w:t>SÍ</w:t>
      </w:r>
    </w:p>
    <w:p w14:paraId="5F0A748F" w14:textId="77777777" w:rsidR="004676E2" w:rsidRPr="00C1598C" w:rsidRDefault="004676E2" w:rsidP="004676E2">
      <w:pPr>
        <w:pStyle w:val="List4"/>
        <w:keepNext/>
        <w:numPr>
          <w:ilvl w:val="0"/>
          <w:numId w:val="145"/>
        </w:numPr>
        <w:spacing w:after="240"/>
      </w:pPr>
      <w:r w:rsidRPr="00606023">
        <w:rPr>
          <w:lang w:val="es-US"/>
        </w:rPr>
        <w:t xml:space="preserve">NO </w:t>
      </w:r>
      <w:r w:rsidRPr="00C1598C">
        <w:rPr>
          <w:noProof/>
        </w:rPr>
        <w:drawing>
          <wp:inline distT="0" distB="0" distL="0" distR="0" wp14:anchorId="1B7DE7AA" wp14:editId="482D2978">
            <wp:extent cx="123825" cy="104775"/>
            <wp:effectExtent l="0" t="0" r="9525" b="9525"/>
            <wp:docPr id="3260" name="Picture 326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210" r:link="rId211"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[GO TO Q59]</w:t>
      </w:r>
    </w:p>
    <w:p w14:paraId="2F268A10" w14:textId="77777777" w:rsidR="004676E2" w:rsidRPr="00C1598C" w:rsidRDefault="004676E2" w:rsidP="00B305E1">
      <w:pPr>
        <w:pStyle w:val="List5"/>
      </w:pPr>
      <w:r w:rsidRPr="00C1598C">
        <w:t>M</w:t>
      </w:r>
      <w:r w:rsidRPr="00C1598C">
        <w:tab/>
        <w:t xml:space="preserve">MISSING/DK </w:t>
      </w:r>
      <w:r w:rsidRPr="00C1598C">
        <w:rPr>
          <w:noProof/>
        </w:rPr>
        <w:drawing>
          <wp:inline distT="0" distB="0" distL="0" distR="0" wp14:anchorId="079CA9BA" wp14:editId="202802D7">
            <wp:extent cx="123825" cy="104775"/>
            <wp:effectExtent l="0" t="0" r="9525" b="9525"/>
            <wp:docPr id="4460" name="Picture 4460" descr="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structions:"/>
                    <pic:cNvPicPr>
                      <a:picLocks noChangeAspect="1" noChangeArrowheads="1"/>
                    </pic:cNvPicPr>
                  </pic:nvPicPr>
                  <pic:blipFill>
                    <a:blip r:embed="rId212" r:link="rId211" cstate="print">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r w:rsidRPr="00C1598C">
        <w:t> [GO TO Q59]</w:t>
      </w:r>
    </w:p>
    <w:p w14:paraId="748B41CE" w14:textId="77777777" w:rsidR="004676E2" w:rsidRPr="00606023" w:rsidRDefault="004676E2" w:rsidP="00B305E1">
      <w:pPr>
        <w:pStyle w:val="TelephoneScriptQuestion"/>
        <w:rPr>
          <w:lang w:val="es-US"/>
        </w:rPr>
      </w:pPr>
      <w:bookmarkStart w:id="727" w:name="_Hlk518387423"/>
      <w:r w:rsidRPr="009A269C">
        <w:rPr>
          <w:lang w:val="es-US"/>
        </w:rPr>
        <w:t>Q58a.</w:t>
      </w:r>
      <w:r w:rsidRPr="009A269C">
        <w:rPr>
          <w:lang w:val="es-US"/>
        </w:rPr>
        <w:tab/>
      </w:r>
      <w:r w:rsidRPr="00606023">
        <w:rPr>
          <w:lang w:val="es-US"/>
        </w:rPr>
        <w:t>¿Diría que usted es…?</w:t>
      </w:r>
    </w:p>
    <w:p w14:paraId="1D686C4E" w14:textId="77777777" w:rsidR="004676E2" w:rsidRPr="00606023" w:rsidRDefault="004676E2" w:rsidP="004676E2">
      <w:pPr>
        <w:pStyle w:val="List4"/>
        <w:keepNext/>
        <w:numPr>
          <w:ilvl w:val="0"/>
          <w:numId w:val="146"/>
        </w:numPr>
        <w:spacing w:after="240"/>
        <w:rPr>
          <w:lang w:val="es-US"/>
        </w:rPr>
      </w:pPr>
      <w:bookmarkStart w:id="728" w:name="_Hlk518387375"/>
      <w:bookmarkEnd w:id="727"/>
      <w:r w:rsidRPr="00606023">
        <w:rPr>
          <w:lang w:val="es-US"/>
        </w:rPr>
        <w:t>Puertorriqueño(a),</w:t>
      </w:r>
    </w:p>
    <w:p w14:paraId="4A0FB88A" w14:textId="77777777" w:rsidR="004676E2" w:rsidRPr="00606023" w:rsidRDefault="004676E2" w:rsidP="004676E2">
      <w:pPr>
        <w:pStyle w:val="List4"/>
        <w:keepNext/>
        <w:numPr>
          <w:ilvl w:val="0"/>
          <w:numId w:val="146"/>
        </w:numPr>
        <w:spacing w:after="240"/>
        <w:rPr>
          <w:lang w:val="es-US"/>
        </w:rPr>
      </w:pPr>
      <w:r w:rsidRPr="00606023">
        <w:rPr>
          <w:lang w:val="es-US"/>
        </w:rPr>
        <w:t>Mexicano(a), mexicano(a) americano(a), chicano(a),</w:t>
      </w:r>
    </w:p>
    <w:p w14:paraId="5827558E" w14:textId="77777777" w:rsidR="004676E2" w:rsidRPr="00606023" w:rsidRDefault="004676E2" w:rsidP="004676E2">
      <w:pPr>
        <w:pStyle w:val="List4"/>
        <w:keepNext/>
        <w:numPr>
          <w:ilvl w:val="0"/>
          <w:numId w:val="146"/>
        </w:numPr>
        <w:spacing w:after="240"/>
        <w:rPr>
          <w:lang w:val="es-US"/>
        </w:rPr>
      </w:pPr>
      <w:bookmarkStart w:id="729" w:name="_Hlk518387356"/>
      <w:r w:rsidRPr="00606023">
        <w:rPr>
          <w:lang w:val="es-US"/>
        </w:rPr>
        <w:t>Cubano(a), o</w:t>
      </w:r>
      <w:bookmarkEnd w:id="729"/>
    </w:p>
    <w:p w14:paraId="780A171A" w14:textId="38E6C461" w:rsidR="004676E2" w:rsidRPr="00606023" w:rsidRDefault="004676E2" w:rsidP="004676E2">
      <w:pPr>
        <w:pStyle w:val="List4"/>
        <w:keepNext/>
        <w:numPr>
          <w:ilvl w:val="0"/>
          <w:numId w:val="146"/>
        </w:numPr>
        <w:spacing w:after="240"/>
        <w:rPr>
          <w:lang w:val="es-US"/>
        </w:rPr>
      </w:pPr>
      <w:proofErr w:type="gramStart"/>
      <w:r w:rsidRPr="00606023">
        <w:rPr>
          <w:lang w:val="es-US"/>
        </w:rPr>
        <w:t>Otro hispano(a), latino(a) o español(a)</w:t>
      </w:r>
      <w:r w:rsidR="007021BD" w:rsidRPr="00606023">
        <w:rPr>
          <w:lang w:val="es-US"/>
        </w:rPr>
        <w:t>?</w:t>
      </w:r>
      <w:proofErr w:type="gramEnd"/>
    </w:p>
    <w:bookmarkEnd w:id="728"/>
    <w:p w14:paraId="36253D94" w14:textId="77777777" w:rsidR="004676E2" w:rsidRPr="00C1598C" w:rsidRDefault="004676E2" w:rsidP="00B305E1">
      <w:pPr>
        <w:pStyle w:val="List5"/>
      </w:pPr>
      <w:r w:rsidRPr="00C1598C">
        <w:t>M</w:t>
      </w:r>
      <w:r w:rsidRPr="00C1598C">
        <w:tab/>
        <w:t>MISSING/DK</w:t>
      </w:r>
    </w:p>
    <w:p w14:paraId="4DB8176E" w14:textId="77777777" w:rsidR="004676E2" w:rsidRPr="00606023" w:rsidRDefault="004676E2" w:rsidP="004676E2">
      <w:pPr>
        <w:pStyle w:val="List3Spanish"/>
        <w:numPr>
          <w:ilvl w:val="0"/>
          <w:numId w:val="91"/>
        </w:numPr>
        <w:tabs>
          <w:tab w:val="left" w:pos="1440"/>
        </w:tabs>
        <w:spacing w:before="0" w:after="120" w:line="320" w:lineRule="atLeast"/>
        <w:ind w:left="1440" w:hanging="1440"/>
        <w:rPr>
          <w:lang w:val="es-US"/>
        </w:rPr>
      </w:pPr>
      <w:r w:rsidRPr="00606023">
        <w:rPr>
          <w:lang w:val="es-US"/>
        </w:rPr>
        <w:lastRenderedPageBreak/>
        <w:t>¿Cuál es su raza? Puede seleccionar una o más de las siguientes. ¿Diría usted que…</w:t>
      </w:r>
    </w:p>
    <w:p w14:paraId="2A67A770" w14:textId="4A7D73BD" w:rsidR="004676E2" w:rsidRPr="00606023" w:rsidRDefault="00E80217" w:rsidP="004676E2">
      <w:pPr>
        <w:pStyle w:val="List4"/>
        <w:keepNext/>
        <w:numPr>
          <w:ilvl w:val="0"/>
          <w:numId w:val="147"/>
        </w:numPr>
        <w:spacing w:after="240"/>
        <w:rPr>
          <w:lang w:val="es-US"/>
        </w:rPr>
      </w:pPr>
      <w:r w:rsidRPr="00E80217">
        <w:rPr>
          <w:lang w:val="es-US"/>
        </w:rPr>
        <w:t>Indígena de las Américas o nativa de Alaska</w:t>
      </w:r>
      <w:r w:rsidR="004676E2" w:rsidRPr="00606023">
        <w:rPr>
          <w:lang w:val="es-US"/>
        </w:rPr>
        <w:t>,</w:t>
      </w:r>
    </w:p>
    <w:p w14:paraId="658F2A4F" w14:textId="49CDEF61" w:rsidR="004676E2" w:rsidRPr="00606023" w:rsidRDefault="00E80217" w:rsidP="004676E2">
      <w:pPr>
        <w:pStyle w:val="List4"/>
        <w:keepNext/>
        <w:numPr>
          <w:ilvl w:val="0"/>
          <w:numId w:val="147"/>
        </w:numPr>
        <w:spacing w:after="240"/>
        <w:rPr>
          <w:lang w:val="es-US"/>
        </w:rPr>
      </w:pPr>
      <w:r w:rsidRPr="00E80217">
        <w:rPr>
          <w:lang w:val="es-US"/>
        </w:rPr>
        <w:t>Asiática</w:t>
      </w:r>
      <w:r w:rsidR="004676E2" w:rsidRPr="00606023">
        <w:rPr>
          <w:lang w:val="es-US"/>
        </w:rPr>
        <w:t>,</w:t>
      </w:r>
    </w:p>
    <w:p w14:paraId="40570280" w14:textId="7C652E48" w:rsidR="004676E2" w:rsidRPr="00606023" w:rsidRDefault="00E80217" w:rsidP="004676E2">
      <w:pPr>
        <w:pStyle w:val="List4"/>
        <w:keepNext/>
        <w:numPr>
          <w:ilvl w:val="0"/>
          <w:numId w:val="147"/>
        </w:numPr>
        <w:spacing w:after="240"/>
        <w:rPr>
          <w:lang w:val="es-US"/>
        </w:rPr>
      </w:pPr>
      <w:r w:rsidRPr="00E80217">
        <w:rPr>
          <w:lang w:val="es-US"/>
        </w:rPr>
        <w:t>Negra o afroamericana</w:t>
      </w:r>
      <w:r w:rsidR="004676E2" w:rsidRPr="00606023">
        <w:rPr>
          <w:lang w:val="es-US"/>
        </w:rPr>
        <w:t>,</w:t>
      </w:r>
    </w:p>
    <w:p w14:paraId="6507AE42" w14:textId="50AD7C63" w:rsidR="004676E2" w:rsidRPr="00606023" w:rsidRDefault="00E80217" w:rsidP="004676E2">
      <w:pPr>
        <w:pStyle w:val="List4"/>
        <w:keepNext/>
        <w:numPr>
          <w:ilvl w:val="0"/>
          <w:numId w:val="147"/>
        </w:numPr>
        <w:spacing w:after="240"/>
        <w:rPr>
          <w:lang w:val="es-US"/>
        </w:rPr>
      </w:pPr>
      <w:r w:rsidRPr="00E80217">
        <w:rPr>
          <w:lang w:val="es-US"/>
        </w:rPr>
        <w:t>Nativa de Hawái o isleña del Pacífico</w:t>
      </w:r>
      <w:r w:rsidR="004676E2" w:rsidRPr="00606023">
        <w:rPr>
          <w:lang w:val="es-US"/>
        </w:rPr>
        <w:t>,</w:t>
      </w:r>
      <w:r w:rsidR="005C0ADA" w:rsidRPr="00606023">
        <w:rPr>
          <w:lang w:val="es-US"/>
        </w:rPr>
        <w:t xml:space="preserve"> o</w:t>
      </w:r>
    </w:p>
    <w:p w14:paraId="72B4F7EF" w14:textId="01E814A6" w:rsidR="004676E2" w:rsidRPr="00606023" w:rsidRDefault="00E80217" w:rsidP="004676E2">
      <w:pPr>
        <w:pStyle w:val="List4"/>
        <w:keepNext/>
        <w:numPr>
          <w:ilvl w:val="0"/>
          <w:numId w:val="147"/>
        </w:numPr>
        <w:spacing w:after="240"/>
        <w:rPr>
          <w:lang w:val="es-US"/>
        </w:rPr>
      </w:pPr>
      <w:proofErr w:type="gramStart"/>
      <w:r w:rsidRPr="00E80217">
        <w:rPr>
          <w:lang w:val="es-US"/>
        </w:rPr>
        <w:t>Blanca</w:t>
      </w:r>
      <w:r w:rsidR="004676E2" w:rsidRPr="00606023">
        <w:rPr>
          <w:lang w:val="es-US"/>
        </w:rPr>
        <w:t>?</w:t>
      </w:r>
      <w:proofErr w:type="gramEnd"/>
    </w:p>
    <w:p w14:paraId="2398837D" w14:textId="77777777" w:rsidR="004676E2" w:rsidRPr="00C1598C" w:rsidRDefault="004676E2" w:rsidP="004676E2">
      <w:pPr>
        <w:pStyle w:val="List4"/>
        <w:keepNext/>
        <w:numPr>
          <w:ilvl w:val="0"/>
          <w:numId w:val="147"/>
        </w:numPr>
        <w:spacing w:after="240"/>
      </w:pPr>
      <w:r w:rsidRPr="00C1598C">
        <w:t>NONE OF THE ABOVE</w:t>
      </w:r>
    </w:p>
    <w:p w14:paraId="2CF90909" w14:textId="77777777" w:rsidR="004676E2" w:rsidRPr="00C1598C" w:rsidRDefault="004676E2" w:rsidP="00B305E1">
      <w:pPr>
        <w:pStyle w:val="List5"/>
      </w:pPr>
      <w:r w:rsidRPr="00C1598C">
        <w:t>M</w:t>
      </w:r>
      <w:r w:rsidRPr="00C1598C">
        <w:tab/>
        <w:t>MISSING/DK</w:t>
      </w:r>
    </w:p>
    <w:p w14:paraId="68DC61B4" w14:textId="77777777" w:rsidR="004676E2" w:rsidRPr="00C1598C" w:rsidRDefault="004676E2" w:rsidP="00B305E1">
      <w:pPr>
        <w:pStyle w:val="BodyTextScript"/>
        <w:ind w:left="1440"/>
      </w:pPr>
      <w:r w:rsidRPr="00C1598C">
        <w:t xml:space="preserve">PROGRAMMER INSTRUCTIONS: IF WHITE ONLY, BLACK/AFRICAN AMERICAN ONLY, OR AMERICAN INDIAN/ALASKA NATIVE ONLY, OR ANY COMBINATION OF THESE THREE OPTIONS, NONE OF THE ABOVE, </w:t>
      </w:r>
      <w:r>
        <w:t xml:space="preserve">OR MISSING/DK, </w:t>
      </w:r>
      <w:r w:rsidRPr="00C1598C">
        <w:t>GO TO Q_END.</w:t>
      </w:r>
    </w:p>
    <w:p w14:paraId="699D2283" w14:textId="77777777" w:rsidR="004676E2" w:rsidRPr="00C1598C" w:rsidRDefault="004676E2" w:rsidP="00B305E1">
      <w:pPr>
        <w:pStyle w:val="BodyTextScript"/>
        <w:ind w:left="1440"/>
      </w:pPr>
      <w:r w:rsidRPr="00C1598C">
        <w:t xml:space="preserve">IF ASIAN ONLY, GO TO Q59A. IF WHITE, BLACK/AFRICAN AMERICAN, AND/OR AMERICAN INDIAN/ALASKA NATIVE </w:t>
      </w:r>
      <w:r w:rsidRPr="00C1598C">
        <w:rPr>
          <w:b/>
          <w:u w:val="single"/>
        </w:rPr>
        <w:t xml:space="preserve">AND </w:t>
      </w:r>
      <w:r w:rsidRPr="00C1598C">
        <w:t>ASIAN ARE CHOSEN, GO TO Q59A. IF NATIVE HAWAIIAN/PACIFIC ISLANDER IS ALSO CHOSEN, SEE INSTRUCTION AFTER Q59A.</w:t>
      </w:r>
    </w:p>
    <w:p w14:paraId="4C41D98D" w14:textId="77777777" w:rsidR="004676E2" w:rsidRPr="00C1598C" w:rsidRDefault="004676E2" w:rsidP="00B305E1">
      <w:pPr>
        <w:pStyle w:val="BodyTextScript"/>
        <w:ind w:left="1440"/>
      </w:pPr>
      <w:r w:rsidRPr="00C1598C">
        <w:t xml:space="preserve">IF NATIVE HAWAIIAN/PACIFIC ISLANDER ONLY, GO TO 59B. IF WHITE, BLACK/AFRICAN AMERICAN, AND/OR AMERICAN INDIAN/ALASKA NATIVE </w:t>
      </w:r>
      <w:r w:rsidRPr="00C1598C">
        <w:rPr>
          <w:b/>
          <w:u w:val="single"/>
        </w:rPr>
        <w:t xml:space="preserve">AND </w:t>
      </w:r>
      <w:r w:rsidRPr="00C1598C">
        <w:t>NATIVE HAWAIIAN/PACIFIC ISLANDER ARE CHOSEN, GO TO Q59B.</w:t>
      </w:r>
    </w:p>
    <w:p w14:paraId="1543C786" w14:textId="77777777" w:rsidR="004676E2" w:rsidRPr="00606023" w:rsidRDefault="004676E2" w:rsidP="00B305E1">
      <w:pPr>
        <w:pStyle w:val="TelephoneScriptQuestion"/>
        <w:rPr>
          <w:lang w:val="es-US"/>
        </w:rPr>
      </w:pPr>
      <w:r w:rsidRPr="009A269C">
        <w:rPr>
          <w:lang w:val="es-US"/>
        </w:rPr>
        <w:t>Q59a.</w:t>
      </w:r>
      <w:r w:rsidRPr="009A269C">
        <w:rPr>
          <w:lang w:val="es-US"/>
        </w:rPr>
        <w:tab/>
      </w:r>
      <w:r w:rsidRPr="00606023">
        <w:rPr>
          <w:lang w:val="es-US"/>
        </w:rPr>
        <w:t>¿Cuál de los siguientes grupos lo(a) describe mejor? Puede seleccionar una o más de las siguientes. ¿Diría usted que…</w:t>
      </w:r>
    </w:p>
    <w:p w14:paraId="644A163A" w14:textId="77777777" w:rsidR="004676E2" w:rsidRPr="00606023" w:rsidRDefault="004676E2" w:rsidP="004676E2">
      <w:pPr>
        <w:pStyle w:val="List4"/>
        <w:keepNext/>
        <w:numPr>
          <w:ilvl w:val="0"/>
          <w:numId w:val="148"/>
        </w:numPr>
        <w:spacing w:after="240"/>
        <w:rPr>
          <w:lang w:val="es-US"/>
        </w:rPr>
      </w:pPr>
      <w:r w:rsidRPr="00606023">
        <w:rPr>
          <w:lang w:val="es-US"/>
        </w:rPr>
        <w:t>Indio(a) asiático(a),</w:t>
      </w:r>
    </w:p>
    <w:p w14:paraId="094391E8" w14:textId="77777777" w:rsidR="004676E2" w:rsidRPr="00606023" w:rsidRDefault="004676E2" w:rsidP="004676E2">
      <w:pPr>
        <w:pStyle w:val="List4"/>
        <w:keepNext/>
        <w:numPr>
          <w:ilvl w:val="0"/>
          <w:numId w:val="148"/>
        </w:numPr>
        <w:spacing w:after="240"/>
        <w:rPr>
          <w:lang w:val="es-US"/>
        </w:rPr>
      </w:pPr>
      <w:r w:rsidRPr="00606023">
        <w:rPr>
          <w:lang w:val="es-US"/>
        </w:rPr>
        <w:t>Chino(a),</w:t>
      </w:r>
    </w:p>
    <w:p w14:paraId="004114CD" w14:textId="77777777" w:rsidR="004676E2" w:rsidRPr="00606023" w:rsidRDefault="004676E2" w:rsidP="004676E2">
      <w:pPr>
        <w:pStyle w:val="List4"/>
        <w:keepNext/>
        <w:numPr>
          <w:ilvl w:val="0"/>
          <w:numId w:val="148"/>
        </w:numPr>
        <w:spacing w:after="240"/>
        <w:rPr>
          <w:lang w:val="es-US"/>
        </w:rPr>
      </w:pPr>
      <w:r w:rsidRPr="00606023">
        <w:rPr>
          <w:lang w:val="es-US"/>
        </w:rPr>
        <w:t>Filipino(a),</w:t>
      </w:r>
    </w:p>
    <w:p w14:paraId="5BC7B3B2" w14:textId="77777777" w:rsidR="004676E2" w:rsidRPr="00606023" w:rsidRDefault="004676E2" w:rsidP="004676E2">
      <w:pPr>
        <w:pStyle w:val="List4"/>
        <w:keepNext/>
        <w:numPr>
          <w:ilvl w:val="0"/>
          <w:numId w:val="148"/>
        </w:numPr>
        <w:spacing w:after="240"/>
        <w:rPr>
          <w:lang w:val="es-US"/>
        </w:rPr>
      </w:pPr>
      <w:r w:rsidRPr="00606023">
        <w:rPr>
          <w:lang w:val="es-US"/>
        </w:rPr>
        <w:t>Japonés(a),</w:t>
      </w:r>
    </w:p>
    <w:p w14:paraId="1745887D" w14:textId="77777777" w:rsidR="004676E2" w:rsidRPr="00606023" w:rsidRDefault="004676E2" w:rsidP="004676E2">
      <w:pPr>
        <w:pStyle w:val="List4"/>
        <w:keepNext/>
        <w:numPr>
          <w:ilvl w:val="0"/>
          <w:numId w:val="148"/>
        </w:numPr>
        <w:spacing w:after="240"/>
        <w:rPr>
          <w:lang w:val="es-US"/>
        </w:rPr>
      </w:pPr>
      <w:r w:rsidRPr="00606023">
        <w:rPr>
          <w:lang w:val="es-US"/>
        </w:rPr>
        <w:t>Coreano(a),</w:t>
      </w:r>
    </w:p>
    <w:p w14:paraId="6191D696" w14:textId="42631643" w:rsidR="004676E2" w:rsidRPr="00606023" w:rsidRDefault="00C51045" w:rsidP="004676E2">
      <w:pPr>
        <w:pStyle w:val="List4"/>
        <w:keepNext/>
        <w:numPr>
          <w:ilvl w:val="0"/>
          <w:numId w:val="148"/>
        </w:numPr>
        <w:spacing w:after="240"/>
        <w:rPr>
          <w:lang w:val="es-US"/>
        </w:rPr>
      </w:pPr>
      <w:r w:rsidRPr="00606023">
        <w:rPr>
          <w:lang w:val="es-US"/>
        </w:rPr>
        <w:t xml:space="preserve">Vietnamita, </w:t>
      </w:r>
      <w:r w:rsidR="005C0ADA" w:rsidRPr="00606023">
        <w:rPr>
          <w:lang w:val="es-US"/>
        </w:rPr>
        <w:t>o</w:t>
      </w:r>
    </w:p>
    <w:p w14:paraId="32E214A8" w14:textId="603588A8" w:rsidR="004676E2" w:rsidRPr="00606023" w:rsidRDefault="004676E2" w:rsidP="004676E2">
      <w:pPr>
        <w:pStyle w:val="List4"/>
        <w:keepNext/>
        <w:numPr>
          <w:ilvl w:val="0"/>
          <w:numId w:val="148"/>
        </w:numPr>
        <w:spacing w:after="240"/>
        <w:rPr>
          <w:lang w:val="es-US"/>
        </w:rPr>
      </w:pPr>
      <w:proofErr w:type="gramStart"/>
      <w:r w:rsidRPr="00606023">
        <w:rPr>
          <w:lang w:val="es-US"/>
        </w:rPr>
        <w:t>De otro grupo asiático?</w:t>
      </w:r>
      <w:proofErr w:type="gramEnd"/>
    </w:p>
    <w:p w14:paraId="263F348B" w14:textId="77777777" w:rsidR="004676E2" w:rsidRPr="00C1598C" w:rsidRDefault="004676E2" w:rsidP="004676E2">
      <w:pPr>
        <w:pStyle w:val="List4"/>
        <w:keepNext/>
        <w:numPr>
          <w:ilvl w:val="0"/>
          <w:numId w:val="148"/>
        </w:numPr>
        <w:spacing w:after="240"/>
      </w:pPr>
      <w:r w:rsidRPr="00C1598C">
        <w:t>NONE OF THE ABOVE</w:t>
      </w:r>
    </w:p>
    <w:p w14:paraId="61CF8539" w14:textId="77777777" w:rsidR="004676E2" w:rsidRDefault="004676E2" w:rsidP="00B305E1">
      <w:pPr>
        <w:pStyle w:val="List5"/>
      </w:pPr>
      <w:r w:rsidRPr="00C1598C">
        <w:t>M</w:t>
      </w:r>
      <w:r w:rsidRPr="00C1598C">
        <w:tab/>
        <w:t>MISSING/DK</w:t>
      </w:r>
    </w:p>
    <w:p w14:paraId="7136B58B" w14:textId="77777777" w:rsidR="004676E2" w:rsidRDefault="004676E2" w:rsidP="00B305E1">
      <w:pPr>
        <w:pStyle w:val="List5"/>
      </w:pPr>
    </w:p>
    <w:p w14:paraId="5ADF8D88" w14:textId="77777777" w:rsidR="004676E2" w:rsidRPr="008C442E" w:rsidRDefault="004676E2" w:rsidP="00B305E1">
      <w:pPr>
        <w:pStyle w:val="List5"/>
        <w:ind w:left="1440" w:firstLine="0"/>
        <w:rPr>
          <w:lang w:val="es-US"/>
        </w:rPr>
      </w:pPr>
      <w:r w:rsidRPr="00B90035">
        <w:t xml:space="preserve">IF NATIVE HAWAIIAN/PACIFIC ISLANDER WAS ALSO CHOSEN IN Q59, GO TO Q59B. </w:t>
      </w:r>
      <w:r w:rsidRPr="008C442E">
        <w:rPr>
          <w:lang w:val="es-US"/>
        </w:rPr>
        <w:t>ELSE, GO TO Q_END.</w:t>
      </w:r>
    </w:p>
    <w:p w14:paraId="4D4573F2" w14:textId="77777777" w:rsidR="004676E2" w:rsidRPr="00606023" w:rsidRDefault="004676E2" w:rsidP="00B305E1">
      <w:pPr>
        <w:pStyle w:val="TelephoneScriptQuestion"/>
        <w:rPr>
          <w:lang w:val="es-US"/>
        </w:rPr>
      </w:pPr>
      <w:r w:rsidRPr="009A269C">
        <w:rPr>
          <w:lang w:val="es-US"/>
        </w:rPr>
        <w:lastRenderedPageBreak/>
        <w:t>Q59b.</w:t>
      </w:r>
      <w:r w:rsidRPr="009A269C">
        <w:rPr>
          <w:lang w:val="es-US"/>
        </w:rPr>
        <w:tab/>
      </w:r>
      <w:r w:rsidRPr="00606023">
        <w:rPr>
          <w:lang w:val="es-US"/>
        </w:rPr>
        <w:t>¿Cuál de los siguientes grupos lo(a) describe mejor? Puede seleccionar una o más de las siguientes. ¿Diría usted que…</w:t>
      </w:r>
    </w:p>
    <w:p w14:paraId="7C7DE713" w14:textId="3F6CD66F" w:rsidR="004676E2" w:rsidRPr="00901D24" w:rsidRDefault="00E80217" w:rsidP="004676E2">
      <w:pPr>
        <w:pStyle w:val="List4"/>
        <w:keepNext/>
        <w:numPr>
          <w:ilvl w:val="0"/>
          <w:numId w:val="149"/>
        </w:numPr>
        <w:spacing w:after="240"/>
        <w:rPr>
          <w:lang w:val="pt-BR"/>
        </w:rPr>
      </w:pPr>
      <w:r w:rsidRPr="00901D24">
        <w:rPr>
          <w:lang w:val="pt-BR"/>
        </w:rPr>
        <w:t>Guameso(a) o Chamorro(a)</w:t>
      </w:r>
      <w:r w:rsidR="004676E2" w:rsidRPr="00901D24">
        <w:rPr>
          <w:lang w:val="pt-BR"/>
        </w:rPr>
        <w:t>,</w:t>
      </w:r>
    </w:p>
    <w:p w14:paraId="0516ADC8" w14:textId="4D6B27A8" w:rsidR="004676E2" w:rsidRPr="00606023" w:rsidRDefault="00E80217" w:rsidP="004676E2">
      <w:pPr>
        <w:pStyle w:val="List4"/>
        <w:keepNext/>
        <w:numPr>
          <w:ilvl w:val="0"/>
          <w:numId w:val="149"/>
        </w:numPr>
        <w:spacing w:after="240"/>
        <w:rPr>
          <w:lang w:val="es-US"/>
        </w:rPr>
      </w:pPr>
      <w:r w:rsidRPr="00606023">
        <w:rPr>
          <w:lang w:val="es-US"/>
        </w:rPr>
        <w:t>Nativo(a) de Hawái</w:t>
      </w:r>
      <w:r w:rsidR="004676E2" w:rsidRPr="00606023">
        <w:rPr>
          <w:lang w:val="es-US"/>
        </w:rPr>
        <w:t>,</w:t>
      </w:r>
    </w:p>
    <w:p w14:paraId="52157818" w14:textId="1C77229F" w:rsidR="004676E2" w:rsidRPr="00606023" w:rsidRDefault="00C51045" w:rsidP="004676E2">
      <w:pPr>
        <w:pStyle w:val="List4"/>
        <w:keepNext/>
        <w:numPr>
          <w:ilvl w:val="0"/>
          <w:numId w:val="149"/>
        </w:numPr>
        <w:spacing w:after="240"/>
        <w:rPr>
          <w:lang w:val="es-US"/>
        </w:rPr>
      </w:pPr>
      <w:r w:rsidRPr="00606023">
        <w:rPr>
          <w:lang w:val="es-US"/>
        </w:rPr>
        <w:t xml:space="preserve">Samoano(a), </w:t>
      </w:r>
      <w:r w:rsidR="005C0ADA" w:rsidRPr="00606023">
        <w:rPr>
          <w:lang w:val="es-US"/>
        </w:rPr>
        <w:t>o</w:t>
      </w:r>
    </w:p>
    <w:p w14:paraId="1CAD1187" w14:textId="77777777" w:rsidR="004676E2" w:rsidRPr="00606023" w:rsidRDefault="004676E2" w:rsidP="004676E2">
      <w:pPr>
        <w:pStyle w:val="List4"/>
        <w:keepNext/>
        <w:numPr>
          <w:ilvl w:val="0"/>
          <w:numId w:val="149"/>
        </w:numPr>
        <w:spacing w:after="240"/>
        <w:rPr>
          <w:lang w:val="es-US"/>
        </w:rPr>
      </w:pPr>
      <w:proofErr w:type="gramStart"/>
      <w:r w:rsidRPr="00606023">
        <w:rPr>
          <w:lang w:val="es-US"/>
        </w:rPr>
        <w:t>De otra isla del Pacífico?</w:t>
      </w:r>
      <w:proofErr w:type="gramEnd"/>
    </w:p>
    <w:p w14:paraId="36863598" w14:textId="77777777" w:rsidR="004676E2" w:rsidRDefault="004676E2" w:rsidP="004676E2">
      <w:pPr>
        <w:pStyle w:val="List4"/>
        <w:keepNext/>
        <w:numPr>
          <w:ilvl w:val="0"/>
          <w:numId w:val="149"/>
        </w:numPr>
        <w:spacing w:after="240"/>
      </w:pPr>
      <w:r w:rsidRPr="00C1598C">
        <w:t>NONE OF THE ABOVE</w:t>
      </w:r>
    </w:p>
    <w:p w14:paraId="55C2E1FB" w14:textId="77777777" w:rsidR="004676E2" w:rsidRPr="00C1598C" w:rsidRDefault="004676E2" w:rsidP="00B305E1">
      <w:pPr>
        <w:pStyle w:val="List5"/>
      </w:pPr>
      <w:r w:rsidRPr="00C1598C">
        <w:t>M</w:t>
      </w:r>
      <w:r w:rsidRPr="00C1598C">
        <w:tab/>
        <w:t>MISSING/DK</w:t>
      </w:r>
    </w:p>
    <w:p w14:paraId="30644B40" w14:textId="77777777" w:rsidR="004676E2" w:rsidRPr="00606023" w:rsidRDefault="004676E2" w:rsidP="00B305E1">
      <w:pPr>
        <w:pStyle w:val="TelephoneScriptQuestion"/>
        <w:keepNext w:val="0"/>
        <w:rPr>
          <w:lang w:val="es-US"/>
        </w:rPr>
      </w:pPr>
      <w:r w:rsidRPr="009A269C">
        <w:rPr>
          <w:lang w:val="es-US"/>
        </w:rPr>
        <w:t>Q_END</w:t>
      </w:r>
      <w:r w:rsidRPr="009A269C">
        <w:rPr>
          <w:lang w:val="es-US"/>
        </w:rPr>
        <w:tab/>
      </w:r>
      <w:r w:rsidRPr="00606023">
        <w:rPr>
          <w:lang w:val="es-US"/>
        </w:rPr>
        <w:t>Estas son todas las preguntas que tengo para usted. Por favor, tenga en cuenta que para ayudarnos a entender la manera en que cambian las experiencias de los pacientes de hemodiálisis con el tiempo, puede que nos volvamos a comunicar con usted en el futuro para pedirle comentarios adicionales acerca de su atención de diálisis. Gracias por su tiempo. Espero que pase (un buen día/una buena tarde/una buena noche).</w:t>
      </w:r>
    </w:p>
    <w:p w14:paraId="12A7B3C3" w14:textId="77777777" w:rsidR="004676E2" w:rsidRPr="008C442E" w:rsidRDefault="004676E2" w:rsidP="00B305E1">
      <w:pPr>
        <w:pStyle w:val="TelephoneScriptQuestion"/>
        <w:rPr>
          <w:lang w:val="es-US"/>
        </w:rPr>
      </w:pPr>
      <w:r w:rsidRPr="008C442E">
        <w:rPr>
          <w:lang w:val="es-US"/>
        </w:rPr>
        <w:t>REFUSAL SCREEN:</w:t>
      </w:r>
    </w:p>
    <w:p w14:paraId="46A80DB1" w14:textId="77777777" w:rsidR="004676E2" w:rsidRPr="00606023" w:rsidRDefault="004676E2" w:rsidP="00B305E1">
      <w:pPr>
        <w:pStyle w:val="TelephoneScriptQuestion"/>
        <w:keepNext w:val="0"/>
        <w:rPr>
          <w:lang w:val="es-US"/>
        </w:rPr>
      </w:pPr>
      <w:r w:rsidRPr="009A269C">
        <w:rPr>
          <w:lang w:val="es-US"/>
        </w:rPr>
        <w:t>Q_REF</w:t>
      </w:r>
      <w:r w:rsidRPr="009A269C">
        <w:rPr>
          <w:lang w:val="es-US"/>
        </w:rPr>
        <w:tab/>
      </w:r>
      <w:r w:rsidRPr="00606023">
        <w:rPr>
          <w:lang w:val="es-US"/>
        </w:rPr>
        <w:t>Gracias por su tiempo. Espero que pase (un buen día/una buena tarde/una buena noche).</w:t>
      </w:r>
    </w:p>
    <w:p w14:paraId="708FBD50" w14:textId="77777777" w:rsidR="00B305E1" w:rsidRPr="009A269C" w:rsidRDefault="00B305E1" w:rsidP="00B305E1">
      <w:pPr>
        <w:rPr>
          <w:lang w:val="es-US"/>
        </w:rPr>
      </w:pPr>
    </w:p>
    <w:p w14:paraId="0D95FDFD" w14:textId="77777777" w:rsidR="004676E2" w:rsidRPr="009A269C" w:rsidRDefault="004676E2" w:rsidP="00B305E1">
      <w:pPr>
        <w:pStyle w:val="BodyText"/>
        <w:rPr>
          <w:lang w:val="es-US" w:eastAsia="zh-CN"/>
        </w:rPr>
        <w:sectPr w:rsidR="004676E2" w:rsidRPr="009A269C" w:rsidSect="00B305E1">
          <w:pgSz w:w="12240" w:h="15840" w:code="1"/>
          <w:pgMar w:top="1440" w:right="1440" w:bottom="1440" w:left="1440" w:header="720" w:footer="720" w:gutter="0"/>
          <w:cols w:space="720"/>
          <w:docGrid w:linePitch="360"/>
        </w:sectPr>
      </w:pPr>
    </w:p>
    <w:p w14:paraId="4E3D8B8E" w14:textId="02583A62" w:rsidR="004676E2" w:rsidRPr="00C1598C" w:rsidRDefault="004676E2" w:rsidP="00B305E1">
      <w:pPr>
        <w:pStyle w:val="AppendixHeadingTOC"/>
      </w:pPr>
      <w:bookmarkStart w:id="730" w:name="_Toc155789676"/>
      <w:r w:rsidRPr="00C1598C">
        <w:lastRenderedPageBreak/>
        <w:t>Appendix E:</w:t>
      </w:r>
      <w:r w:rsidRPr="00C1598C">
        <w:br/>
      </w:r>
      <w:r w:rsidRPr="00C1598C">
        <w:br/>
        <w:t>Traditional Chinese: Mail Survey Cover Letters, Survey</w:t>
      </w:r>
      <w:bookmarkEnd w:id="730"/>
      <w:r w:rsidRPr="00C1598C">
        <w:t> </w:t>
      </w:r>
    </w:p>
    <w:p w14:paraId="76584232" w14:textId="77777777" w:rsidR="00B305E1" w:rsidRDefault="00B305E1" w:rsidP="00B305E1">
      <w:pPr>
        <w:spacing w:after="200" w:line="276" w:lineRule="auto"/>
        <w:rPr>
          <w:sz w:val="22"/>
        </w:rPr>
      </w:pPr>
      <w:r>
        <w:br w:type="page"/>
      </w:r>
    </w:p>
    <w:p w14:paraId="32F07D9D" w14:textId="77777777" w:rsidR="00B305E1" w:rsidRDefault="00B305E1" w:rsidP="00B305E1">
      <w:pPr>
        <w:pStyle w:val="BlankPage"/>
      </w:pPr>
    </w:p>
    <w:p w14:paraId="4F0FB6D8" w14:textId="2C4BAC23" w:rsidR="00B305E1" w:rsidRDefault="006C3973" w:rsidP="00B305E1">
      <w:pPr>
        <w:pStyle w:val="BlankPage"/>
      </w:pPr>
      <w:r w:rsidRPr="006C3973">
        <w:t>[This page intentionally left blank.]</w:t>
      </w:r>
    </w:p>
    <w:p w14:paraId="3988D186" w14:textId="7847D235" w:rsidR="004676E2" w:rsidRDefault="004676E2" w:rsidP="00B305E1">
      <w:pPr>
        <w:pStyle w:val="BodyText"/>
        <w:tabs>
          <w:tab w:val="center" w:pos="4680"/>
          <w:tab w:val="right" w:pos="9360"/>
        </w:tabs>
        <w:rPr>
          <w:lang w:eastAsia="zh-CN"/>
        </w:rPr>
      </w:pPr>
    </w:p>
    <w:p w14:paraId="0205C56B" w14:textId="77777777" w:rsidR="00B305E1" w:rsidRPr="00C1598C" w:rsidRDefault="00B305E1" w:rsidP="00B305E1">
      <w:pPr>
        <w:pStyle w:val="BodyText"/>
        <w:tabs>
          <w:tab w:val="center" w:pos="4680"/>
          <w:tab w:val="right" w:pos="9360"/>
        </w:tabs>
        <w:rPr>
          <w:lang w:eastAsia="zh-CN"/>
        </w:rPr>
        <w:sectPr w:rsidR="00B305E1" w:rsidRPr="00C1598C" w:rsidSect="00B305E1">
          <w:headerReference w:type="even" r:id="rId213"/>
          <w:headerReference w:type="default" r:id="rId214"/>
          <w:footerReference w:type="even" r:id="rId215"/>
          <w:footerReference w:type="default" r:id="rId216"/>
          <w:headerReference w:type="first" r:id="rId217"/>
          <w:footerReference w:type="first" r:id="rId218"/>
          <w:pgSz w:w="12240" w:h="15840" w:code="1"/>
          <w:pgMar w:top="1440" w:right="1440" w:bottom="1440" w:left="1440" w:header="720" w:footer="720" w:gutter="0"/>
          <w:pgNumType w:start="1"/>
          <w:cols w:space="720"/>
          <w:titlePg/>
          <w:docGrid w:linePitch="360"/>
        </w:sectPr>
      </w:pPr>
    </w:p>
    <w:p w14:paraId="50DAE6FB" w14:textId="29776394" w:rsidR="004676E2" w:rsidRDefault="004676E2" w:rsidP="00D30CD1">
      <w:pPr>
        <w:pStyle w:val="AppHeading1"/>
        <w:spacing w:after="0"/>
      </w:pPr>
      <w:r w:rsidRPr="00C1598C">
        <w:lastRenderedPageBreak/>
        <w:t>Traditional Chinese Cover Letter 1</w:t>
      </w:r>
    </w:p>
    <w:p w14:paraId="6433E80D" w14:textId="1F75E900" w:rsidR="00B9615A" w:rsidRDefault="006C1CB0" w:rsidP="00EE08F4">
      <w:pPr>
        <w:jc w:val="center"/>
      </w:pPr>
      <w:r>
        <w:rPr>
          <w:noProof/>
        </w:rPr>
        <w:drawing>
          <wp:inline distT="0" distB="0" distL="0" distR="0" wp14:anchorId="3480010A" wp14:editId="3F3C2633">
            <wp:extent cx="5673173" cy="7804856"/>
            <wp:effectExtent l="0" t="0" r="3810" b="5715"/>
            <wp:docPr id="439" name="Picture 439" descr="Traditional Chinese Cover Letter 1: Screenshot of the ICH CAHPS Traditional Chinese Cover Let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Traditional Chinese Cover Letter 1: Screenshot of the ICH CAHPS Traditional Chinese Cover Letter 1."/>
                    <pic:cNvPicPr/>
                  </pic:nvPicPr>
                  <pic:blipFill>
                    <a:blip r:embed="rId219"/>
                    <a:stretch>
                      <a:fillRect/>
                    </a:stretch>
                  </pic:blipFill>
                  <pic:spPr>
                    <a:xfrm>
                      <a:off x="0" y="0"/>
                      <a:ext cx="5674879" cy="7807203"/>
                    </a:xfrm>
                    <a:prstGeom prst="rect">
                      <a:avLst/>
                    </a:prstGeom>
                  </pic:spPr>
                </pic:pic>
              </a:graphicData>
            </a:graphic>
          </wp:inline>
        </w:drawing>
      </w:r>
    </w:p>
    <w:p w14:paraId="4002096A" w14:textId="77777777" w:rsidR="00DE6BEA" w:rsidRDefault="00DE6BEA" w:rsidP="00D30CD1">
      <w:pPr>
        <w:pStyle w:val="AppHeading1"/>
        <w:spacing w:after="0"/>
      </w:pPr>
    </w:p>
    <w:p w14:paraId="05401819" w14:textId="05E51277" w:rsidR="004676E2" w:rsidRDefault="004676E2" w:rsidP="00D30CD1">
      <w:pPr>
        <w:pStyle w:val="AppHeading1"/>
        <w:spacing w:after="0"/>
      </w:pPr>
      <w:r w:rsidRPr="00196E75">
        <w:lastRenderedPageBreak/>
        <w:t>Traditional Chinese Cover Letter 2</w:t>
      </w:r>
    </w:p>
    <w:p w14:paraId="6636E8D8" w14:textId="43A60600" w:rsidR="00B9615A" w:rsidRPr="00196E75" w:rsidRDefault="00E73058" w:rsidP="00EE08F4">
      <w:pPr>
        <w:jc w:val="center"/>
      </w:pPr>
      <w:r>
        <w:rPr>
          <w:noProof/>
        </w:rPr>
        <w:drawing>
          <wp:inline distT="0" distB="0" distL="0" distR="0" wp14:anchorId="56CCAFE9" wp14:editId="4B83DA02">
            <wp:extent cx="5943600" cy="7497445"/>
            <wp:effectExtent l="0" t="0" r="0" b="8255"/>
            <wp:docPr id="265" name="Picture 265" descr="Traditional Chinese Cover Letter 2: Screenshot of the ICH CAHPS Traditional Chinese Cover Let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Traditional Chinese Cover Letter 2: Screenshot of the ICH CAHPS Traditional Chinese Cover Letter 2."/>
                    <pic:cNvPicPr/>
                  </pic:nvPicPr>
                  <pic:blipFill>
                    <a:blip r:embed="rId220"/>
                    <a:stretch>
                      <a:fillRect/>
                    </a:stretch>
                  </pic:blipFill>
                  <pic:spPr>
                    <a:xfrm>
                      <a:off x="0" y="0"/>
                      <a:ext cx="5943600" cy="7497445"/>
                    </a:xfrm>
                    <a:prstGeom prst="rect">
                      <a:avLst/>
                    </a:prstGeom>
                  </pic:spPr>
                </pic:pic>
              </a:graphicData>
            </a:graphic>
          </wp:inline>
        </w:drawing>
      </w:r>
    </w:p>
    <w:p w14:paraId="27DF4C7F" w14:textId="77777777" w:rsidR="004676E2" w:rsidRPr="00C1598C" w:rsidRDefault="004676E2" w:rsidP="00B305E1">
      <w:pPr>
        <w:pStyle w:val="BodyText"/>
        <w:rPr>
          <w:lang w:eastAsia="zh-CN"/>
        </w:rPr>
        <w:sectPr w:rsidR="004676E2" w:rsidRPr="00C1598C" w:rsidSect="008B4043">
          <w:headerReference w:type="even" r:id="rId221"/>
          <w:headerReference w:type="default" r:id="rId222"/>
          <w:footerReference w:type="even" r:id="rId223"/>
          <w:headerReference w:type="first" r:id="rId224"/>
          <w:footerReference w:type="first" r:id="rId225"/>
          <w:pgSz w:w="12240" w:h="15840" w:code="1"/>
          <w:pgMar w:top="1440" w:right="1440" w:bottom="1440" w:left="1440" w:header="720" w:footer="720" w:gutter="0"/>
          <w:pgNumType w:start="1"/>
          <w:cols w:space="720"/>
          <w:docGrid w:linePitch="360"/>
        </w:sectPr>
      </w:pPr>
    </w:p>
    <w:p w14:paraId="17CE43E2" w14:textId="77777777" w:rsidR="00DE6BEA" w:rsidRPr="00DE6BEA" w:rsidRDefault="00DE6BEA" w:rsidP="00DE6BEA">
      <w:pPr>
        <w:spacing w:line="240" w:lineRule="atLeast"/>
        <w:jc w:val="right"/>
        <w:rPr>
          <w:rFonts w:eastAsia="PMingLiU"/>
          <w:sz w:val="26"/>
          <w:szCs w:val="26"/>
          <w:lang w:eastAsia="zh-TW"/>
        </w:rPr>
      </w:pPr>
      <w:r w:rsidRPr="00DE6BEA">
        <w:rPr>
          <w:rFonts w:eastAsia="PMingLiU"/>
          <w:sz w:val="26"/>
          <w:szCs w:val="26"/>
          <w:lang w:eastAsia="zh-TW"/>
        </w:rPr>
        <w:lastRenderedPageBreak/>
        <w:t xml:space="preserve">OMB </w:t>
      </w:r>
      <w:r w:rsidRPr="00DE6BEA">
        <w:rPr>
          <w:rFonts w:eastAsia="PMingLiU" w:hint="eastAsia"/>
          <w:sz w:val="26"/>
          <w:szCs w:val="26"/>
          <w:lang w:eastAsia="zh-TW"/>
        </w:rPr>
        <w:t>控制數碼</w:t>
      </w:r>
      <w:r w:rsidRPr="00DE6BEA">
        <w:rPr>
          <w:rFonts w:eastAsia="PMingLiU"/>
          <w:sz w:val="26"/>
          <w:szCs w:val="26"/>
          <w:lang w:eastAsia="zh-TW"/>
        </w:rPr>
        <w:t>: 0938-0926</w:t>
      </w:r>
    </w:p>
    <w:p w14:paraId="5F0EF144" w14:textId="77777777" w:rsidR="00DE6BEA" w:rsidRPr="00DE6BEA" w:rsidRDefault="00DE6BEA" w:rsidP="00DE6BEA">
      <w:pPr>
        <w:spacing w:line="240" w:lineRule="atLeast"/>
        <w:jc w:val="right"/>
        <w:rPr>
          <w:rFonts w:eastAsia="PMingLiU"/>
          <w:sz w:val="26"/>
          <w:szCs w:val="26"/>
          <w:lang w:eastAsia="zh-TW"/>
        </w:rPr>
      </w:pPr>
      <w:r w:rsidRPr="00DE6BEA">
        <w:rPr>
          <w:rFonts w:eastAsia="PMingLiU" w:hint="eastAsia"/>
          <w:sz w:val="26"/>
          <w:szCs w:val="26"/>
          <w:lang w:eastAsia="zh-TW"/>
        </w:rPr>
        <w:t>截止日期</w:t>
      </w:r>
      <w:r w:rsidRPr="00DE6BEA">
        <w:rPr>
          <w:rFonts w:eastAsia="PMingLiU"/>
          <w:sz w:val="26"/>
          <w:szCs w:val="26"/>
          <w:lang w:eastAsia="zh-TW"/>
        </w:rPr>
        <w:t>: 2025</w:t>
      </w:r>
      <w:r w:rsidRPr="00DE6BEA">
        <w:rPr>
          <w:rFonts w:eastAsia="PMingLiU" w:hint="eastAsia"/>
          <w:sz w:val="26"/>
          <w:szCs w:val="26"/>
          <w:lang w:eastAsia="zh-TW"/>
        </w:rPr>
        <w:t>年</w:t>
      </w:r>
      <w:r w:rsidRPr="00DE6BEA">
        <w:rPr>
          <w:rFonts w:eastAsia="PMingLiU"/>
          <w:sz w:val="26"/>
          <w:szCs w:val="26"/>
          <w:lang w:eastAsia="zh-TW"/>
        </w:rPr>
        <w:t>9</w:t>
      </w:r>
      <w:r w:rsidRPr="00DE6BEA">
        <w:rPr>
          <w:rFonts w:eastAsia="PMingLiU" w:hint="eastAsia"/>
          <w:sz w:val="26"/>
          <w:szCs w:val="26"/>
          <w:lang w:eastAsia="zh-TW"/>
        </w:rPr>
        <w:t>月</w:t>
      </w:r>
      <w:r w:rsidRPr="00DE6BEA">
        <w:rPr>
          <w:rFonts w:eastAsia="PMingLiU"/>
          <w:sz w:val="26"/>
          <w:szCs w:val="26"/>
          <w:lang w:eastAsia="zh-TW"/>
        </w:rPr>
        <w:t>30</w:t>
      </w:r>
      <w:r w:rsidRPr="00DE6BEA">
        <w:rPr>
          <w:rFonts w:eastAsia="PMingLiU" w:hint="eastAsia"/>
          <w:sz w:val="26"/>
          <w:szCs w:val="26"/>
          <w:lang w:eastAsia="zh-TW"/>
        </w:rPr>
        <w:t>日</w:t>
      </w:r>
    </w:p>
    <w:p w14:paraId="00BD5B8E" w14:textId="1723C8C6" w:rsidR="004676E2" w:rsidRDefault="004676E2" w:rsidP="00B305E1">
      <w:pPr>
        <w:jc w:val="right"/>
        <w:rPr>
          <w:lang w:eastAsia="zh-TW"/>
        </w:rPr>
      </w:pPr>
    </w:p>
    <w:p w14:paraId="71093B75" w14:textId="6C011632" w:rsidR="004676E2" w:rsidRPr="00C1598C" w:rsidRDefault="004676E2" w:rsidP="00D61E76">
      <w:pPr>
        <w:pStyle w:val="AppCTitle"/>
        <w:spacing w:before="2640" w:after="5640"/>
        <w:rPr>
          <w:rFonts w:asciiTheme="majorEastAsia" w:eastAsiaTheme="majorEastAsia" w:hAnsiTheme="majorEastAsia"/>
          <w:lang w:eastAsia="zh-TW"/>
        </w:rPr>
      </w:pPr>
      <w:r w:rsidRPr="00C1598C">
        <w:rPr>
          <w:rFonts w:ascii="PMingLiU" w:eastAsia="PMingLiU" w:hAnsi="PMingLiU" w:cs="MS Gothic" w:hint="eastAsia"/>
          <w:lang w:eastAsia="zh-TW"/>
        </w:rPr>
        <w:t>聯邦醫療保險</w:t>
      </w:r>
      <w:r w:rsidRPr="00C1598C">
        <w:rPr>
          <w:lang w:eastAsia="zh-TW"/>
        </w:rPr>
        <w:t xml:space="preserve"> (M</w:t>
      </w:r>
      <w:r w:rsidRPr="00C1598C">
        <w:rPr>
          <w:rFonts w:eastAsiaTheme="majorEastAsia"/>
          <w:lang w:eastAsia="zh-TW"/>
        </w:rPr>
        <w:t xml:space="preserve">edicare) </w:t>
      </w:r>
      <w:r w:rsidRPr="00C1598C">
        <w:rPr>
          <w:rFonts w:ascii="PMingLiU" w:eastAsia="PMingLiU" w:hAnsi="PMingLiU" w:cs="MS Gothic" w:hint="eastAsia"/>
          <w:lang w:eastAsia="zh-TW"/>
        </w:rPr>
        <w:t>透析</w:t>
      </w:r>
      <w:r w:rsidRPr="00C1598C">
        <w:rPr>
          <w:rFonts w:ascii="PMingLiU" w:eastAsia="PMingLiU" w:hAnsi="PMingLiU" w:hint="eastAsia"/>
          <w:lang w:eastAsia="zh-TW"/>
        </w:rPr>
        <w:t xml:space="preserve"> </w:t>
      </w:r>
      <w:r w:rsidRPr="00C1598C">
        <w:rPr>
          <w:rFonts w:ascii="PMingLiU" w:eastAsia="PMingLiU" w:hAnsi="PMingLiU" w:cs="MS Gothic" w:hint="eastAsia"/>
          <w:lang w:eastAsia="zh-TW"/>
        </w:rPr>
        <w:t>中心</w:t>
      </w:r>
      <w:r w:rsidRPr="00C1598C">
        <w:rPr>
          <w:rFonts w:ascii="PMingLiU" w:eastAsia="PMingLiU" w:hAnsi="PMingLiU" w:hint="eastAsia"/>
          <w:lang w:eastAsia="zh-TW"/>
        </w:rPr>
        <w:t xml:space="preserve"> </w:t>
      </w:r>
      <w:r w:rsidRPr="00C1598C">
        <w:rPr>
          <w:rFonts w:ascii="PMingLiU" w:eastAsia="PMingLiU" w:hAnsi="PMingLiU" w:cs="MS Gothic" w:hint="eastAsia"/>
          <w:lang w:eastAsia="zh-TW"/>
        </w:rPr>
        <w:t>血液透析調</w:t>
      </w:r>
      <w:r w:rsidRPr="00C1598C">
        <w:rPr>
          <w:rFonts w:ascii="PMingLiU" w:eastAsia="PMingLiU" w:hAnsi="PMingLiU" w:cs="Microsoft JhengHei" w:hint="eastAsia"/>
          <w:lang w:eastAsia="zh-TW"/>
        </w:rPr>
        <w:t>查問卷</w:t>
      </w:r>
    </w:p>
    <w:p w14:paraId="0A3AF131" w14:textId="7444EE61" w:rsidR="004676E2" w:rsidRPr="00C1598C" w:rsidRDefault="004676E2" w:rsidP="00D61E76">
      <w:pPr>
        <w:spacing w:line="240" w:lineRule="auto"/>
        <w:jc w:val="both"/>
        <w:rPr>
          <w:rFonts w:eastAsia="PMingLiU"/>
          <w:szCs w:val="16"/>
          <w:lang w:eastAsia="zh-TW"/>
        </w:rPr>
      </w:pPr>
      <w:r w:rsidRPr="00C1598C">
        <w:rPr>
          <w:rFonts w:eastAsia="PMingLiU" w:hint="eastAsia"/>
          <w:szCs w:val="16"/>
          <w:lang w:eastAsia="zh-CN"/>
        </w:rPr>
        <w:t>依據</w:t>
      </w:r>
      <w:r w:rsidRPr="00C1598C">
        <w:rPr>
          <w:rFonts w:eastAsia="PMingLiU" w:hint="eastAsia"/>
          <w:szCs w:val="16"/>
          <w:lang w:eastAsia="zh-CN"/>
        </w:rPr>
        <w:t xml:space="preserve"> 1995 </w:t>
      </w:r>
      <w:r w:rsidRPr="00C1598C">
        <w:rPr>
          <w:rFonts w:eastAsia="PMingLiU" w:hint="eastAsia"/>
          <w:szCs w:val="16"/>
          <w:lang w:eastAsia="zh-CN"/>
        </w:rPr>
        <w:t>年《減少文書作業法》之規定</w:t>
      </w:r>
      <w:r w:rsidR="00EA0F9D">
        <w:rPr>
          <w:rFonts w:eastAsiaTheme="minorEastAsia" w:hint="eastAsia"/>
          <w:szCs w:val="16"/>
          <w:lang w:eastAsia="zh-CN"/>
        </w:rPr>
        <w:t xml:space="preserve"> </w:t>
      </w:r>
      <w:r w:rsidR="007D42C1" w:rsidRPr="00D61E76">
        <w:rPr>
          <w:rFonts w:eastAsia="PMingLiU"/>
          <w:szCs w:val="16"/>
          <w:lang w:eastAsia="zh-CN"/>
        </w:rPr>
        <w:t>(Paperwork Reduction Act of 1995)</w:t>
      </w:r>
      <w:r w:rsidRPr="00C1598C">
        <w:rPr>
          <w:rFonts w:eastAsia="PMingLiU" w:hint="eastAsia"/>
          <w:szCs w:val="16"/>
          <w:lang w:eastAsia="zh-CN"/>
        </w:rPr>
        <w:t>，除非資訊收集表上標有有效的美國預算管理局</w:t>
      </w:r>
      <w:r w:rsidRPr="00C1598C">
        <w:rPr>
          <w:rFonts w:eastAsia="PMingLiU" w:hint="eastAsia"/>
          <w:szCs w:val="16"/>
          <w:lang w:eastAsia="zh-CN"/>
        </w:rPr>
        <w:t>(OMB)</w:t>
      </w:r>
      <w:r w:rsidRPr="00C1598C">
        <w:rPr>
          <w:rFonts w:eastAsia="PMingLiU" w:hint="eastAsia"/>
          <w:szCs w:val="16"/>
          <w:lang w:eastAsia="zh-CN"/>
        </w:rPr>
        <w:t>控制編號，否則任何人都</w:t>
      </w:r>
      <w:r w:rsidRPr="00C1598C">
        <w:rPr>
          <w:rFonts w:asciiTheme="minorEastAsia" w:eastAsia="PMingLiU" w:hAnsiTheme="minorEastAsia" w:hint="eastAsia"/>
          <w:szCs w:val="16"/>
          <w:lang w:eastAsia="zh-CN"/>
        </w:rPr>
        <w:t>不是必須</w:t>
      </w:r>
      <w:r w:rsidRPr="00C1598C">
        <w:rPr>
          <w:rFonts w:eastAsia="PMingLiU" w:hint="eastAsia"/>
          <w:szCs w:val="16"/>
          <w:lang w:eastAsia="zh-CN"/>
        </w:rPr>
        <w:t>提交表中要求的資訊。本資訊收集表的有效</w:t>
      </w:r>
      <w:r w:rsidRPr="00C1598C">
        <w:rPr>
          <w:rFonts w:eastAsia="PMingLiU" w:hint="eastAsia"/>
          <w:szCs w:val="16"/>
          <w:lang w:eastAsia="zh-CN"/>
        </w:rPr>
        <w:t xml:space="preserve"> OMB </w:t>
      </w:r>
      <w:r w:rsidRPr="00C1598C">
        <w:rPr>
          <w:rFonts w:eastAsia="PMingLiU" w:hint="eastAsia"/>
          <w:szCs w:val="16"/>
          <w:lang w:eastAsia="zh-CN"/>
        </w:rPr>
        <w:t>控制編號為</w:t>
      </w:r>
      <w:r w:rsidRPr="00C1598C">
        <w:rPr>
          <w:rFonts w:eastAsia="PMingLiU" w:hint="eastAsia"/>
          <w:szCs w:val="16"/>
          <w:lang w:eastAsia="zh-CN"/>
        </w:rPr>
        <w:t xml:space="preserve"> 0938-0926</w:t>
      </w:r>
      <w:r w:rsidRPr="00C1598C">
        <w:rPr>
          <w:rFonts w:eastAsia="PMingLiU" w:hint="eastAsia"/>
          <w:szCs w:val="16"/>
          <w:lang w:eastAsia="zh-CN"/>
        </w:rPr>
        <w:t>。</w:t>
      </w:r>
      <w:r w:rsidRPr="00C1598C">
        <w:rPr>
          <w:rFonts w:eastAsia="PMingLiU" w:hint="eastAsia"/>
          <w:szCs w:val="16"/>
          <w:lang w:eastAsia="zh-TW"/>
        </w:rPr>
        <w:t>估計完成本表所需的平均時間為每份</w:t>
      </w:r>
      <w:r w:rsidRPr="00C1598C">
        <w:rPr>
          <w:rFonts w:eastAsia="PMingLiU" w:hint="eastAsia"/>
          <w:szCs w:val="16"/>
          <w:lang w:eastAsia="zh-TW"/>
        </w:rPr>
        <w:t xml:space="preserve"> 16 </w:t>
      </w:r>
      <w:r w:rsidRPr="00C1598C">
        <w:rPr>
          <w:rFonts w:eastAsia="PMingLiU" w:hint="eastAsia"/>
          <w:szCs w:val="16"/>
          <w:lang w:eastAsia="zh-TW"/>
        </w:rPr>
        <w:t>分鐘，這包括閱讀說明、搜尋現有資料來源、收集所需資料、完成和審閱資訊收集表所需的時間。若您對於該預估時間的準確性有任何意見，或有改善此表格的建議，請寫信至</w:t>
      </w:r>
      <w:r w:rsidRPr="00C1598C">
        <w:rPr>
          <w:rFonts w:eastAsia="PMingLiU"/>
          <w:szCs w:val="16"/>
          <w:lang w:eastAsia="zh-TW"/>
        </w:rPr>
        <w:t xml:space="preserve">: CMS, Attn: PRA Reports Clearance Officer, 7500 Security Boulevard, </w:t>
      </w:r>
      <w:r w:rsidRPr="00C1598C">
        <w:rPr>
          <w:szCs w:val="24"/>
          <w:lang w:eastAsia="zh-TW"/>
        </w:rPr>
        <w:t xml:space="preserve">Mail Stop C1-25-05, </w:t>
      </w:r>
      <w:r w:rsidRPr="00C1598C">
        <w:rPr>
          <w:rFonts w:eastAsia="PMingLiU"/>
          <w:szCs w:val="16"/>
          <w:lang w:eastAsia="zh-TW"/>
        </w:rPr>
        <w:t>Baltimore, Maryland 21244-1850</w:t>
      </w:r>
      <w:r w:rsidR="00EA0F9D">
        <w:rPr>
          <w:rFonts w:eastAsia="PMingLiU"/>
          <w:szCs w:val="16"/>
          <w:lang w:eastAsia="zh-TW"/>
        </w:rPr>
        <w:t>.</w:t>
      </w:r>
    </w:p>
    <w:p w14:paraId="124397AE" w14:textId="77777777" w:rsidR="004676E2" w:rsidRPr="00C1598C" w:rsidRDefault="004676E2" w:rsidP="00B305E1">
      <w:pPr>
        <w:pStyle w:val="AppCHead2"/>
        <w:rPr>
          <w:rFonts w:eastAsia="PMingLiU" w:hint="eastAsia"/>
          <w:lang w:eastAsia="zh-TW"/>
        </w:rPr>
      </w:pPr>
      <w:r w:rsidRPr="00C1598C">
        <w:rPr>
          <w:lang w:eastAsia="zh-TW"/>
        </w:rPr>
        <w:br w:type="page"/>
      </w:r>
      <w:r w:rsidRPr="00C1598C">
        <w:rPr>
          <w:rFonts w:eastAsia="PMingLiU" w:cs="MS Gothic" w:hint="eastAsia"/>
          <w:lang w:eastAsia="zh-TW"/>
        </w:rPr>
        <w:lastRenderedPageBreak/>
        <w:t>調</w:t>
      </w:r>
      <w:r w:rsidRPr="00C1598C">
        <w:rPr>
          <w:rFonts w:eastAsia="PMingLiU" w:hint="eastAsia"/>
          <w:lang w:eastAsia="zh-TW"/>
        </w:rPr>
        <w:t>查問卷說明</w:t>
      </w:r>
    </w:p>
    <w:p w14:paraId="461EAE80" w14:textId="77777777" w:rsidR="004676E2" w:rsidRPr="00C1598C" w:rsidRDefault="004676E2" w:rsidP="00B305E1">
      <w:pPr>
        <w:pStyle w:val="AppCBodyText"/>
        <w:rPr>
          <w:rFonts w:eastAsia="SimSun"/>
          <w:lang w:eastAsia="zh-TW"/>
        </w:rPr>
      </w:pPr>
      <w:r w:rsidRPr="00C1598C">
        <w:rPr>
          <w:rFonts w:eastAsia="PMingLiU" w:hint="eastAsia"/>
          <w:lang w:eastAsia="zh-TW"/>
        </w:rPr>
        <w:t>此問卷中的問題和您在</w:t>
      </w:r>
      <w:r w:rsidRPr="00C1598C">
        <w:rPr>
          <w:rFonts w:eastAsia="PMingLiU"/>
          <w:lang w:eastAsia="zh-TW"/>
        </w:rPr>
        <w:t xml:space="preserve"> </w:t>
      </w:r>
      <w:r w:rsidRPr="00C1598C">
        <w:rPr>
          <w:sz w:val="23"/>
          <w:lang w:eastAsia="zh-TW"/>
        </w:rPr>
        <w:t xml:space="preserve">[SAMPLE FACILITY NAME] </w:t>
      </w:r>
      <w:r w:rsidRPr="00C1598C">
        <w:rPr>
          <w:rFonts w:eastAsia="PMingLiU" w:hint="eastAsia"/>
          <w:lang w:eastAsia="zh-TW"/>
        </w:rPr>
        <w:t>接受透析治療的經歷有關。</w:t>
      </w:r>
    </w:p>
    <w:p w14:paraId="2219387F" w14:textId="77777777" w:rsidR="004676E2" w:rsidRPr="00C1598C" w:rsidRDefault="004676E2" w:rsidP="00B305E1">
      <w:pPr>
        <w:pStyle w:val="AppCBodyText"/>
        <w:spacing w:before="840"/>
        <w:rPr>
          <w:rFonts w:eastAsia="PMingLiU"/>
          <w:b w:val="0"/>
          <w:lang w:eastAsia="zh-TW"/>
        </w:rPr>
      </w:pPr>
      <w:r w:rsidRPr="00C1598C">
        <w:rPr>
          <w:rFonts w:eastAsia="PMingLiU" w:hint="eastAsia"/>
          <w:b w:val="0"/>
          <w:lang w:eastAsia="zh-TW"/>
        </w:rPr>
        <w:t>對於每個問題，請在問題左側的方塊勾選您的答案。</w:t>
      </w:r>
    </w:p>
    <w:p w14:paraId="3C992B5E" w14:textId="77777777" w:rsidR="004676E2" w:rsidRPr="00C1598C" w:rsidRDefault="004676E2" w:rsidP="00B305E1">
      <w:pPr>
        <w:pStyle w:val="AppCBodyText"/>
        <w:rPr>
          <w:b w:val="0"/>
          <w:lang w:eastAsia="zh-TW"/>
        </w:rPr>
      </w:pPr>
      <w:r w:rsidRPr="00C1598C">
        <w:rPr>
          <w:rFonts w:eastAsia="PMingLiU" w:hint="eastAsia"/>
          <w:b w:val="0"/>
          <w:lang w:eastAsia="zh-TW"/>
        </w:rPr>
        <w:t>調查問卷有時會提示您跳過其中某些問題。需要跳過問題時，您將會看到一個箭頭，提示接下來要回答哪個問題，如下所示：</w:t>
      </w:r>
    </w:p>
    <w:p w14:paraId="5B2176B6" w14:textId="77777777" w:rsidR="004676E2" w:rsidRDefault="004676E2" w:rsidP="00B305E1">
      <w:pPr>
        <w:pStyle w:val="Answer"/>
        <w:rPr>
          <w:szCs w:val="22"/>
          <w:lang w:eastAsia="zh-TW"/>
        </w:rPr>
      </w:pPr>
      <w:r w:rsidRPr="00C1598C">
        <w:rPr>
          <w:rFonts w:hint="eastAsia"/>
          <w:vertAlign w:val="superscript"/>
          <w:lang w:eastAsia="zh-TW"/>
        </w:rPr>
        <w:t>1</w:t>
      </w:r>
      <w:r w:rsidRPr="00C1598C">
        <w:rPr>
          <w:rFonts w:hint="eastAsia"/>
          <w:noProof/>
          <w:lang w:eastAsia="zh-CN"/>
        </w:rPr>
        <w:drawing>
          <wp:inline distT="0" distB="0" distL="0" distR="0" wp14:anchorId="5A330AA4" wp14:editId="732C17A8">
            <wp:extent cx="164592" cy="164592"/>
            <wp:effectExtent l="0" t="0" r="6985" b="6985"/>
            <wp:docPr id="4462" name="Picture 44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TW"/>
        </w:rPr>
        <w:tab/>
      </w:r>
      <w:r w:rsidRPr="00C1598C">
        <w:rPr>
          <w:rFonts w:eastAsia="PMingLiU" w:hint="eastAsia"/>
          <w:szCs w:val="22"/>
          <w:lang w:eastAsia="zh-TW"/>
        </w:rPr>
        <w:t>是</w:t>
      </w:r>
    </w:p>
    <w:p w14:paraId="2DD3FB7C" w14:textId="77777777" w:rsidR="004676E2" w:rsidRPr="00C1598C" w:rsidRDefault="004676E2" w:rsidP="00B305E1">
      <w:pPr>
        <w:pStyle w:val="AnswerLast"/>
        <w:spacing w:after="960"/>
        <w:rPr>
          <w:rFonts w:eastAsia="PMingLiU"/>
          <w:b/>
          <w:bCs/>
          <w:szCs w:val="24"/>
          <w:lang w:eastAsia="zh-TW"/>
        </w:rPr>
      </w:pPr>
      <w:r w:rsidRPr="00C1598C">
        <w:rPr>
          <w:rFonts w:hint="eastAsia"/>
          <w:vertAlign w:val="superscript"/>
          <w:lang w:eastAsia="zh-TW"/>
        </w:rPr>
        <w:t>2</w:t>
      </w:r>
      <w:r w:rsidRPr="00C1598C">
        <w:rPr>
          <w:rFonts w:hint="eastAsia"/>
          <w:noProof/>
          <w:lang w:eastAsia="zh-CN"/>
        </w:rPr>
        <w:drawing>
          <wp:inline distT="0" distB="0" distL="0" distR="0" wp14:anchorId="7D947F50" wp14:editId="44E526DC">
            <wp:extent cx="180975" cy="171450"/>
            <wp:effectExtent l="0" t="0" r="9525" b="0"/>
            <wp:docPr id="3265" name="Picture 3265" descr="checkbox with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box with x"/>
                    <pic:cNvPicPr>
                      <a:picLocks noChangeAspect="1" noChangeArrowheads="1"/>
                    </pic:cNvPicPr>
                  </pic:nvPicPr>
                  <pic:blipFill>
                    <a:blip r:embed="rId187">
                      <a:extLst>
                        <a:ext uri="{28A0092B-C50C-407E-A947-70E740481C1C}">
                          <a14:useLocalDpi xmlns:a14="http://schemas.microsoft.com/office/drawing/2010/main" val="0"/>
                        </a:ext>
                      </a:extLst>
                    </a:blip>
                    <a:srcRect l="31873" t="24373" r="28122" b="39372"/>
                    <a:stretch>
                      <a:fillRect/>
                    </a:stretch>
                  </pic:blipFill>
                  <pic:spPr bwMode="auto">
                    <a:xfrm>
                      <a:off x="0" y="0"/>
                      <a:ext cx="180975" cy="171450"/>
                    </a:xfrm>
                    <a:prstGeom prst="rect">
                      <a:avLst/>
                    </a:prstGeom>
                    <a:noFill/>
                    <a:ln>
                      <a:noFill/>
                    </a:ln>
                  </pic:spPr>
                </pic:pic>
              </a:graphicData>
            </a:graphic>
          </wp:inline>
        </w:drawing>
      </w:r>
      <w:r w:rsidRPr="00C1598C">
        <w:rPr>
          <w:rFonts w:hint="eastAsia"/>
          <w:vertAlign w:val="superscript"/>
          <w:lang w:eastAsia="zh-TW"/>
        </w:rPr>
        <w:tab/>
      </w:r>
      <w:r w:rsidRPr="00C1598C">
        <w:rPr>
          <w:rFonts w:eastAsia="PMingLiU" w:hint="eastAsia"/>
          <w:szCs w:val="24"/>
          <w:lang w:eastAsia="zh-TW"/>
        </w:rPr>
        <w:t>否</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26109712" wp14:editId="65805C83">
            <wp:extent cx="182880" cy="162560"/>
            <wp:effectExtent l="0" t="0" r="0" b="0"/>
            <wp:docPr id="3266" name="Picture 326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hint="eastAsia"/>
          <w:b/>
          <w:bCs/>
          <w:szCs w:val="24"/>
          <w:lang w:eastAsia="zh-TW"/>
        </w:rPr>
        <w:t>如果選擇「否」，請轉到第</w:t>
      </w:r>
      <w:r w:rsidRPr="00C1598C">
        <w:rPr>
          <w:rFonts w:eastAsia="PMingLiU" w:hint="eastAsia"/>
          <w:b/>
          <w:bCs/>
          <w:szCs w:val="24"/>
          <w:lang w:eastAsia="zh-TW"/>
        </w:rPr>
        <w:t>25</w:t>
      </w:r>
      <w:r w:rsidRPr="00C1598C">
        <w:rPr>
          <w:rFonts w:eastAsia="PMingLiU" w:hint="eastAsia"/>
          <w:b/>
          <w:bCs/>
          <w:szCs w:val="24"/>
          <w:lang w:eastAsia="zh-TW"/>
        </w:rPr>
        <w:t>題</w:t>
      </w:r>
    </w:p>
    <w:p w14:paraId="386395F2" w14:textId="77777777" w:rsidR="004676E2" w:rsidRPr="00C1598C" w:rsidRDefault="004676E2" w:rsidP="00B305E1">
      <w:pPr>
        <w:pStyle w:val="BodyText"/>
        <w:rPr>
          <w:lang w:eastAsia="zh-TW"/>
        </w:rPr>
        <w:sectPr w:rsidR="004676E2" w:rsidRPr="00C1598C" w:rsidSect="00B305E1">
          <w:headerReference w:type="even" r:id="rId226"/>
          <w:headerReference w:type="default" r:id="rId227"/>
          <w:headerReference w:type="first" r:id="rId228"/>
          <w:footerReference w:type="first" r:id="rId229"/>
          <w:pgSz w:w="12240" w:h="15840" w:code="1"/>
          <w:pgMar w:top="1440" w:right="1440" w:bottom="1440" w:left="1440" w:header="720" w:footer="720" w:gutter="0"/>
          <w:pgBorders w:display="firstPage" w:offsetFrom="page">
            <w:top w:val="double" w:sz="12" w:space="24" w:color="auto"/>
            <w:left w:val="double" w:sz="12" w:space="24" w:color="auto"/>
            <w:bottom w:val="double" w:sz="12" w:space="24" w:color="auto"/>
            <w:right w:val="double" w:sz="12" w:space="24" w:color="auto"/>
          </w:pgBorders>
          <w:cols w:sep="1" w:space="720"/>
          <w:titlePg/>
          <w:docGrid w:linePitch="360"/>
        </w:sectPr>
      </w:pPr>
    </w:p>
    <w:p w14:paraId="5F7C2CD8" w14:textId="77777777" w:rsidR="004676E2" w:rsidRPr="00C1598C" w:rsidRDefault="004676E2" w:rsidP="004676E2">
      <w:pPr>
        <w:pStyle w:val="Question"/>
        <w:numPr>
          <w:ilvl w:val="0"/>
          <w:numId w:val="150"/>
        </w:numPr>
        <w:spacing w:before="0"/>
        <w:ind w:left="540" w:hanging="540"/>
        <w:jc w:val="both"/>
        <w:rPr>
          <w:lang w:eastAsia="zh-TW"/>
        </w:rPr>
      </w:pPr>
      <w:r w:rsidRPr="00C1598C">
        <w:rPr>
          <w:rFonts w:eastAsia="PMingLiU" w:hint="eastAsia"/>
          <w:lang w:eastAsia="zh-TW"/>
        </w:rPr>
        <w:lastRenderedPageBreak/>
        <w:t>您在哪裡接受透析治療？</w:t>
      </w:r>
    </w:p>
    <w:p w14:paraId="39D142B2" w14:textId="4316C28C" w:rsidR="004676E2" w:rsidRPr="00C1598C" w:rsidRDefault="004676E2" w:rsidP="00B305E1">
      <w:pPr>
        <w:pStyle w:val="Answer"/>
        <w:rPr>
          <w:rFonts w:eastAsiaTheme="minorEastAsia" w:cs="Arial"/>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0869F8AB" wp14:editId="64755AE3">
            <wp:extent cx="164592" cy="164592"/>
            <wp:effectExtent l="0" t="0" r="6985" b="6985"/>
            <wp:docPr id="4463" name="Picture 44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spacing w:val="-4"/>
          <w:szCs w:val="24"/>
          <w:lang w:eastAsia="zh-TW"/>
        </w:rPr>
        <w:t>在家</w:t>
      </w:r>
      <w:r w:rsidR="00C73620" w:rsidRPr="008262F9">
        <w:rPr>
          <w:rFonts w:eastAsiaTheme="minorEastAsia" w:cs="Arial" w:hint="eastAsia"/>
          <w:spacing w:val="-4"/>
          <w:lang w:eastAsia="zh-TW"/>
        </w:rPr>
        <w:t>或住在專業養老院</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052C9B19" wp14:editId="1B46BF63">
            <wp:extent cx="182880" cy="162560"/>
            <wp:effectExtent l="0" t="0" r="0" b="0"/>
            <wp:docPr id="3494" name="Picture 349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Theme="minorEastAsia" w:cs="Arial" w:hint="eastAsia"/>
          <w:b/>
          <w:spacing w:val="-4"/>
          <w:lang w:eastAsia="zh-TW"/>
        </w:rPr>
        <w:t>如果在家</w:t>
      </w:r>
      <w:r w:rsidR="00C73620">
        <w:rPr>
          <w:rFonts w:eastAsiaTheme="minorEastAsia" w:cs="Arial" w:hint="eastAsia"/>
          <w:b/>
          <w:spacing w:val="-4"/>
          <w:lang w:eastAsia="zh-TW"/>
        </w:rPr>
        <w:t>或住在專業養老院</w:t>
      </w:r>
      <w:r w:rsidRPr="00C1598C">
        <w:rPr>
          <w:rFonts w:eastAsiaTheme="minorEastAsia" w:cs="Arial" w:hint="eastAsia"/>
          <w:b/>
          <w:spacing w:val="-4"/>
          <w:lang w:eastAsia="zh-TW"/>
        </w:rPr>
        <w:t>，請轉到第</w:t>
      </w:r>
      <w:r w:rsidRPr="00C1598C">
        <w:rPr>
          <w:rFonts w:eastAsiaTheme="minorEastAsia" w:cs="Arial" w:hint="eastAsia"/>
          <w:b/>
          <w:spacing w:val="-4"/>
          <w:lang w:eastAsia="zh-TW"/>
        </w:rPr>
        <w:t>45</w:t>
      </w:r>
      <w:r w:rsidRPr="00C1598C">
        <w:rPr>
          <w:rFonts w:eastAsiaTheme="minorEastAsia" w:cs="Arial" w:hint="eastAsia"/>
          <w:b/>
          <w:spacing w:val="-4"/>
          <w:lang w:eastAsia="zh-TW"/>
        </w:rPr>
        <w:t>題</w:t>
      </w:r>
    </w:p>
    <w:p w14:paraId="2BF8738B" w14:textId="77777777" w:rsidR="004676E2" w:rsidRPr="00C1598C" w:rsidRDefault="004676E2" w:rsidP="00B305E1">
      <w:pPr>
        <w:pStyle w:val="Answer"/>
        <w:rPr>
          <w:rFonts w:eastAsia="PMingLiU"/>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04290060" wp14:editId="34001A53">
            <wp:extent cx="164592" cy="164592"/>
            <wp:effectExtent l="0" t="0" r="6985" b="6985"/>
            <wp:docPr id="4464" name="Picture 44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透析中心</w:t>
      </w:r>
    </w:p>
    <w:p w14:paraId="75755CE8" w14:textId="77777777" w:rsidR="004676E2" w:rsidRPr="00C1598C" w:rsidRDefault="004676E2" w:rsidP="00B305E1">
      <w:pPr>
        <w:pStyle w:val="AnswerLast"/>
        <w:rPr>
          <w:rFonts w:cs="Arial"/>
          <w:szCs w:val="24"/>
          <w:lang w:eastAsia="zh-TW"/>
        </w:rPr>
      </w:pPr>
      <w:r w:rsidRPr="00C1598C">
        <w:rPr>
          <w:rFonts w:hint="eastAsia"/>
          <w:vertAlign w:val="superscript"/>
          <w:lang w:eastAsia="zh-TW"/>
        </w:rPr>
        <w:t>3</w:t>
      </w:r>
      <w:r w:rsidRPr="00C1598C">
        <w:rPr>
          <w:rFonts w:hint="eastAsia"/>
          <w:noProof/>
          <w:lang w:eastAsia="zh-CN"/>
        </w:rPr>
        <w:drawing>
          <wp:inline distT="0" distB="0" distL="0" distR="0" wp14:anchorId="02FEA584" wp14:editId="7E2077BD">
            <wp:extent cx="164592" cy="164592"/>
            <wp:effectExtent l="0" t="0" r="6985" b="6985"/>
            <wp:docPr id="4465" name="Picture 44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noProof/>
          <w:lang w:eastAsia="zh-TW"/>
        </w:rPr>
        <w:tab/>
      </w:r>
      <w:r w:rsidRPr="00C1598C">
        <w:rPr>
          <w:rFonts w:asciiTheme="minorEastAsia" w:eastAsiaTheme="minorEastAsia" w:hAnsiTheme="minorEastAsia" w:hint="eastAsia"/>
          <w:bCs/>
          <w:szCs w:val="24"/>
          <w:lang w:eastAsia="zh-TW"/>
        </w:rPr>
        <w:t>我目前沒有接受治療</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3E9E961B" wp14:editId="64F171BB">
            <wp:extent cx="182880" cy="162560"/>
            <wp:effectExtent l="0" t="0" r="0" b="0"/>
            <wp:docPr id="3495" name="Picture 349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asciiTheme="minorEastAsia" w:eastAsiaTheme="minorEastAsia" w:hAnsiTheme="minorEastAsia" w:hint="eastAsia"/>
          <w:b/>
          <w:bCs/>
          <w:szCs w:val="24"/>
          <w:lang w:eastAsia="zh-TW"/>
        </w:rPr>
        <w:t>如果目前沒有接受治療，請轉到第</w:t>
      </w:r>
      <w:r w:rsidRPr="00C1598C">
        <w:rPr>
          <w:rFonts w:eastAsiaTheme="minorEastAsia" w:cs="Arial" w:hint="eastAsia"/>
          <w:b/>
          <w:bCs/>
          <w:szCs w:val="24"/>
          <w:lang w:eastAsia="zh-TW"/>
        </w:rPr>
        <w:t>45</w:t>
      </w:r>
      <w:r w:rsidRPr="00C1598C">
        <w:rPr>
          <w:rFonts w:asciiTheme="minorEastAsia" w:eastAsiaTheme="minorEastAsia" w:hAnsiTheme="minorEastAsia" w:hint="eastAsia"/>
          <w:b/>
          <w:bCs/>
          <w:szCs w:val="24"/>
          <w:lang w:eastAsia="zh-TW"/>
        </w:rPr>
        <w:t>題</w:t>
      </w:r>
    </w:p>
    <w:p w14:paraId="327A2013" w14:textId="77777777" w:rsidR="004676E2" w:rsidRPr="00C1598C" w:rsidRDefault="004676E2" w:rsidP="004676E2">
      <w:pPr>
        <w:pStyle w:val="Question"/>
        <w:numPr>
          <w:ilvl w:val="0"/>
          <w:numId w:val="150"/>
        </w:numPr>
        <w:ind w:left="547" w:hanging="547"/>
        <w:jc w:val="both"/>
        <w:rPr>
          <w:lang w:eastAsia="zh-CN"/>
        </w:rPr>
      </w:pPr>
      <w:r w:rsidRPr="00C1598C">
        <w:rPr>
          <w:rFonts w:eastAsia="PMingLiU" w:hint="eastAsia"/>
          <w:lang w:eastAsia="zh-CN"/>
        </w:rPr>
        <w:t>您在</w:t>
      </w:r>
      <w:r w:rsidRPr="00C1598C">
        <w:rPr>
          <w:rFonts w:eastAsia="PMingLiU" w:hint="eastAsia"/>
          <w:lang w:eastAsia="zh-CN"/>
        </w:rPr>
        <w:t>[SAMPLE FACILITY NAME]</w:t>
      </w:r>
      <w:r w:rsidRPr="00C1598C">
        <w:rPr>
          <w:rFonts w:eastAsia="PMingLiU" w:hint="eastAsia"/>
          <w:iCs/>
          <w:lang w:eastAsia="zh-CN"/>
        </w:rPr>
        <w:t>接受透析治療</w:t>
      </w:r>
      <w:r w:rsidRPr="00C1598C">
        <w:rPr>
          <w:rFonts w:eastAsia="PMingLiU" w:hint="eastAsia"/>
          <w:lang w:eastAsia="zh-CN"/>
        </w:rPr>
        <w:t>已有多長時間？</w:t>
      </w:r>
    </w:p>
    <w:p w14:paraId="122D530B" w14:textId="77777777" w:rsidR="004676E2" w:rsidRPr="00C1598C" w:rsidRDefault="004676E2" w:rsidP="00B305E1">
      <w:pPr>
        <w:pStyle w:val="Answer"/>
        <w:rPr>
          <w:rFonts w:eastAsiaTheme="minorEastAsia"/>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1DA510AA" wp14:editId="607D1BA7">
            <wp:extent cx="164592" cy="164592"/>
            <wp:effectExtent l="0" t="0" r="6985" b="6985"/>
            <wp:docPr id="4466" name="Picture 44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少於</w:t>
      </w:r>
      <w:r w:rsidRPr="00C1598C">
        <w:rPr>
          <w:rFonts w:eastAsia="PMingLiU" w:cs="Arial" w:hint="eastAsia"/>
          <w:lang w:eastAsia="zh-TW"/>
        </w:rPr>
        <w:t xml:space="preserve"> 3 </w:t>
      </w:r>
      <w:r w:rsidRPr="00C1598C">
        <w:rPr>
          <w:rFonts w:eastAsia="PMingLiU" w:cs="Arial" w:hint="eastAsia"/>
          <w:lang w:eastAsia="zh-TW"/>
        </w:rPr>
        <w:t>個月</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3A9AC3F7" wp14:editId="5E5C9C97">
            <wp:extent cx="182880" cy="162560"/>
            <wp:effectExtent l="0" t="0" r="0" b="0"/>
            <wp:docPr id="3496" name="Picture 349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Theme="minorEastAsia" w:cs="Arial" w:hint="eastAsia"/>
          <w:b/>
          <w:lang w:eastAsia="zh-TW"/>
        </w:rPr>
        <w:t>如果少於</w:t>
      </w:r>
      <w:r w:rsidRPr="00C1598C">
        <w:rPr>
          <w:rFonts w:eastAsiaTheme="minorEastAsia" w:cs="Arial" w:hint="eastAsia"/>
          <w:b/>
          <w:lang w:eastAsia="zh-TW"/>
        </w:rPr>
        <w:t>3</w:t>
      </w:r>
      <w:r w:rsidRPr="00C1598C">
        <w:rPr>
          <w:rFonts w:eastAsiaTheme="minorEastAsia" w:cs="Arial" w:hint="eastAsia"/>
          <w:b/>
          <w:lang w:eastAsia="zh-TW"/>
        </w:rPr>
        <w:t>個月，請轉到第</w:t>
      </w:r>
      <w:r w:rsidRPr="00C1598C">
        <w:rPr>
          <w:rFonts w:eastAsiaTheme="minorEastAsia" w:cs="Arial" w:hint="eastAsia"/>
          <w:b/>
          <w:lang w:eastAsia="zh-TW"/>
        </w:rPr>
        <w:t>45</w:t>
      </w:r>
      <w:r w:rsidRPr="00C1598C">
        <w:rPr>
          <w:rFonts w:eastAsiaTheme="minorEastAsia" w:cs="Arial" w:hint="eastAsia"/>
          <w:b/>
          <w:lang w:eastAsia="zh-TW"/>
        </w:rPr>
        <w:t>題</w:t>
      </w:r>
    </w:p>
    <w:p w14:paraId="6FD7942D" w14:textId="77777777" w:rsidR="004676E2" w:rsidRPr="00C1598C" w:rsidRDefault="004676E2" w:rsidP="00B305E1">
      <w:pPr>
        <w:pStyle w:val="Answer"/>
        <w:rPr>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21F04019" wp14:editId="18D7C07F">
            <wp:extent cx="164592" cy="164592"/>
            <wp:effectExtent l="0" t="0" r="6985" b="6985"/>
            <wp:docPr id="4467" name="Picture 44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至少</w:t>
      </w:r>
      <w:r w:rsidRPr="00C1598C">
        <w:rPr>
          <w:rFonts w:eastAsia="PMingLiU" w:cs="Arial" w:hint="eastAsia"/>
          <w:lang w:eastAsia="zh-TW"/>
        </w:rPr>
        <w:t xml:space="preserve"> 3 </w:t>
      </w:r>
      <w:r w:rsidRPr="00C1598C">
        <w:rPr>
          <w:rFonts w:eastAsia="PMingLiU" w:cs="Arial" w:hint="eastAsia"/>
          <w:lang w:eastAsia="zh-TW"/>
        </w:rPr>
        <w:t>個月但少於</w:t>
      </w:r>
      <w:r w:rsidRPr="00C1598C">
        <w:rPr>
          <w:rFonts w:eastAsia="PMingLiU" w:cs="Arial" w:hint="eastAsia"/>
          <w:lang w:eastAsia="zh-TW"/>
        </w:rPr>
        <w:t xml:space="preserve"> 1 </w:t>
      </w:r>
      <w:r w:rsidRPr="00C1598C">
        <w:rPr>
          <w:rFonts w:eastAsia="PMingLiU" w:cs="Arial" w:hint="eastAsia"/>
          <w:lang w:eastAsia="zh-TW"/>
        </w:rPr>
        <w:t>年</w:t>
      </w:r>
    </w:p>
    <w:p w14:paraId="3C5C719E" w14:textId="77777777" w:rsidR="004676E2" w:rsidRPr="00C1598C" w:rsidRDefault="004676E2" w:rsidP="00B305E1">
      <w:pPr>
        <w:pStyle w:val="Answer"/>
        <w:rPr>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28009191" wp14:editId="38DD41D1">
            <wp:extent cx="164592" cy="164592"/>
            <wp:effectExtent l="0" t="0" r="6985" b="6985"/>
            <wp:docPr id="4468" name="Picture 44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至少</w:t>
      </w:r>
      <w:r w:rsidRPr="00C1598C">
        <w:rPr>
          <w:rFonts w:eastAsia="PMingLiU" w:cs="Arial" w:hint="eastAsia"/>
          <w:lang w:eastAsia="zh-TW"/>
        </w:rPr>
        <w:t xml:space="preserve"> 1 </w:t>
      </w:r>
      <w:r w:rsidRPr="00C1598C">
        <w:rPr>
          <w:rFonts w:eastAsia="PMingLiU" w:cs="Arial" w:hint="eastAsia"/>
          <w:lang w:eastAsia="zh-TW"/>
        </w:rPr>
        <w:t>年但少於</w:t>
      </w:r>
      <w:r w:rsidRPr="00C1598C">
        <w:rPr>
          <w:rFonts w:eastAsia="PMingLiU" w:cs="Arial" w:hint="eastAsia"/>
          <w:lang w:eastAsia="zh-TW"/>
        </w:rPr>
        <w:t xml:space="preserve"> 5 </w:t>
      </w:r>
      <w:r w:rsidRPr="00C1598C">
        <w:rPr>
          <w:rFonts w:eastAsia="PMingLiU" w:cs="Arial" w:hint="eastAsia"/>
          <w:lang w:eastAsia="zh-TW"/>
        </w:rPr>
        <w:t>年</w:t>
      </w:r>
    </w:p>
    <w:p w14:paraId="417F8A33" w14:textId="77777777" w:rsidR="004676E2" w:rsidRPr="00C1598C" w:rsidRDefault="004676E2" w:rsidP="00B305E1">
      <w:pPr>
        <w:pStyle w:val="Answer"/>
        <w:rPr>
          <w:rFonts w:eastAsia="PMingLiU"/>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1B32B61C" wp14:editId="03811915">
            <wp:extent cx="164592" cy="164592"/>
            <wp:effectExtent l="0" t="0" r="6985" b="6985"/>
            <wp:docPr id="4469" name="Picture 44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t xml:space="preserve">5 </w:t>
      </w:r>
      <w:r w:rsidRPr="00C1598C">
        <w:rPr>
          <w:rFonts w:eastAsia="PMingLiU" w:hint="eastAsia"/>
          <w:lang w:eastAsia="zh-TW"/>
        </w:rPr>
        <w:t>年或以上</w:t>
      </w:r>
    </w:p>
    <w:p w14:paraId="54E58B29" w14:textId="77777777" w:rsidR="004676E2" w:rsidRPr="00C1598C" w:rsidRDefault="004676E2" w:rsidP="00B305E1">
      <w:pPr>
        <w:pStyle w:val="AnswerLast"/>
        <w:rPr>
          <w:rFonts w:eastAsiaTheme="minorEastAsia"/>
          <w:lang w:eastAsia="zh-TW"/>
        </w:rPr>
      </w:pPr>
      <w:r w:rsidRPr="00C1598C">
        <w:rPr>
          <w:rFonts w:hint="eastAsia"/>
          <w:vertAlign w:val="superscript"/>
          <w:lang w:eastAsia="zh-TW"/>
        </w:rPr>
        <w:t>5</w:t>
      </w:r>
      <w:r w:rsidRPr="00C1598C">
        <w:rPr>
          <w:rFonts w:hint="eastAsia"/>
          <w:noProof/>
          <w:lang w:eastAsia="zh-CN"/>
        </w:rPr>
        <w:drawing>
          <wp:inline distT="0" distB="0" distL="0" distR="0" wp14:anchorId="0AABE3FE" wp14:editId="7F5644F0">
            <wp:extent cx="164592" cy="164592"/>
            <wp:effectExtent l="0" t="0" r="6985" b="6985"/>
            <wp:docPr id="4470" name="Picture 44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TW"/>
        </w:rPr>
        <w:tab/>
      </w:r>
      <w:r w:rsidRPr="00C1598C">
        <w:rPr>
          <w:rFonts w:eastAsia="PMingLiU" w:hint="eastAsia"/>
          <w:color w:val="000000" w:themeColor="text1"/>
          <w:lang w:eastAsia="zh-TW"/>
        </w:rPr>
        <w:t>我目前不在此透析中心接受治療</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2B9F97D6" wp14:editId="2490AEE8">
            <wp:extent cx="182880" cy="162560"/>
            <wp:effectExtent l="0" t="0" r="0" b="0"/>
            <wp:docPr id="3497" name="Picture 349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Theme="minorEastAsia" w:cs="Arial" w:hint="eastAsia"/>
          <w:b/>
          <w:lang w:eastAsia="zh-TW"/>
        </w:rPr>
        <w:t>如果目前不在此中心接受治療，請轉到第</w:t>
      </w:r>
      <w:r w:rsidRPr="00C1598C">
        <w:rPr>
          <w:rFonts w:eastAsiaTheme="minorEastAsia" w:cs="Arial" w:hint="eastAsia"/>
          <w:b/>
          <w:lang w:eastAsia="zh-TW"/>
        </w:rPr>
        <w:t>45</w:t>
      </w:r>
      <w:r w:rsidRPr="00C1598C">
        <w:rPr>
          <w:rFonts w:eastAsiaTheme="minorEastAsia" w:cs="Arial" w:hint="eastAsia"/>
          <w:b/>
          <w:lang w:eastAsia="zh-TW"/>
        </w:rPr>
        <w:t>題</w:t>
      </w:r>
    </w:p>
    <w:p w14:paraId="05188C6C" w14:textId="77777777" w:rsidR="004676E2" w:rsidRPr="00C1598C" w:rsidRDefault="004676E2" w:rsidP="00297D3E">
      <w:pPr>
        <w:pStyle w:val="AppCHead1"/>
        <w:rPr>
          <w:lang w:eastAsia="zh-TW"/>
        </w:rPr>
      </w:pPr>
      <w:r w:rsidRPr="00C1598C">
        <w:rPr>
          <w:rFonts w:eastAsia="PMingLiU" w:hint="eastAsia"/>
          <w:lang w:eastAsia="zh-TW"/>
        </w:rPr>
        <w:t>您的腎臟醫師</w:t>
      </w:r>
    </w:p>
    <w:p w14:paraId="19CFCDA0" w14:textId="77777777" w:rsidR="004676E2" w:rsidRPr="00C1598C" w:rsidRDefault="004676E2" w:rsidP="00B305E1">
      <w:pPr>
        <w:pStyle w:val="AppCBodyText"/>
        <w:spacing w:before="360" w:after="240"/>
        <w:rPr>
          <w:lang w:eastAsia="zh-TW"/>
        </w:rPr>
      </w:pPr>
      <w:r w:rsidRPr="00C1598C">
        <w:rPr>
          <w:rFonts w:eastAsia="PMingLiU" w:hint="eastAsia"/>
          <w:lang w:eastAsia="zh-TW"/>
        </w:rPr>
        <w:t>您的腎臟醫師是指目前最常參與您透析治療活動的一名或多名醫師。這可能包括透析中心內部及外部的腎臟醫師。</w:t>
      </w:r>
    </w:p>
    <w:p w14:paraId="5410240D" w14:textId="77777777" w:rsidR="004676E2" w:rsidRPr="00C1598C" w:rsidRDefault="004676E2" w:rsidP="004676E2">
      <w:pPr>
        <w:pStyle w:val="Question"/>
        <w:numPr>
          <w:ilvl w:val="0"/>
          <w:numId w:val="150"/>
        </w:numPr>
        <w:ind w:left="547" w:hanging="547"/>
        <w:jc w:val="both"/>
        <w:rPr>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個月內，您的腎臟醫師多經常會認真聽您說話？</w:t>
      </w:r>
    </w:p>
    <w:p w14:paraId="0A43F805" w14:textId="77777777" w:rsidR="004676E2" w:rsidRPr="00C1598C" w:rsidRDefault="004676E2" w:rsidP="00B305E1">
      <w:pPr>
        <w:pStyle w:val="Answer"/>
        <w:rPr>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5D92BCAB" wp14:editId="615CC369">
            <wp:extent cx="164592" cy="164592"/>
            <wp:effectExtent l="0" t="0" r="6985" b="6985"/>
            <wp:docPr id="4471" name="Picture 44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從來不會</w:t>
      </w:r>
    </w:p>
    <w:p w14:paraId="6C8E7D81" w14:textId="77777777" w:rsidR="004676E2" w:rsidRPr="00C1598C" w:rsidRDefault="004676E2" w:rsidP="00B305E1">
      <w:pPr>
        <w:pStyle w:val="Answer"/>
        <w:rPr>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3EC18470" wp14:editId="210288BE">
            <wp:extent cx="164592" cy="164592"/>
            <wp:effectExtent l="0" t="0" r="6985" b="6985"/>
            <wp:docPr id="4472" name="Picture 44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有時候會</w:t>
      </w:r>
    </w:p>
    <w:p w14:paraId="3171A5B7" w14:textId="77777777" w:rsidR="004676E2" w:rsidRPr="00C1598C" w:rsidRDefault="004676E2" w:rsidP="00B305E1">
      <w:pPr>
        <w:pStyle w:val="Answer"/>
        <w:rPr>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7944A282" wp14:editId="591B4BFD">
            <wp:extent cx="164592" cy="164592"/>
            <wp:effectExtent l="0" t="0" r="6985" b="6985"/>
            <wp:docPr id="4473" name="Picture 44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經常會</w:t>
      </w:r>
    </w:p>
    <w:p w14:paraId="6FEF2E07" w14:textId="77777777" w:rsidR="004676E2" w:rsidRPr="00C1598C" w:rsidRDefault="004676E2" w:rsidP="00B305E1">
      <w:pPr>
        <w:pStyle w:val="AnswerLast"/>
        <w:rPr>
          <w:lang w:eastAsia="zh-CN"/>
        </w:rPr>
      </w:pPr>
      <w:r w:rsidRPr="00C1598C">
        <w:rPr>
          <w:rFonts w:eastAsia="PMingLiU" w:hint="eastAsia"/>
          <w:vertAlign w:val="superscript"/>
          <w:lang w:eastAsia="zh-CN"/>
        </w:rPr>
        <w:t>4</w:t>
      </w:r>
      <w:r w:rsidRPr="00C1598C">
        <w:rPr>
          <w:rFonts w:hint="eastAsia"/>
          <w:noProof/>
          <w:lang w:eastAsia="zh-CN"/>
        </w:rPr>
        <w:drawing>
          <wp:inline distT="0" distB="0" distL="0" distR="0" wp14:anchorId="073EFF02" wp14:editId="16C997E4">
            <wp:extent cx="164592" cy="164592"/>
            <wp:effectExtent l="0" t="0" r="6985" b="6985"/>
            <wp:docPr id="4474" name="Picture 44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PMingLiU" w:cs="Arial" w:hint="eastAsia"/>
          <w:lang w:eastAsia="zh-CN"/>
        </w:rPr>
        <w:t>一直都會</w:t>
      </w:r>
    </w:p>
    <w:p w14:paraId="45C5A67F" w14:textId="77777777" w:rsidR="004676E2" w:rsidRPr="00C1598C" w:rsidRDefault="004676E2" w:rsidP="004676E2">
      <w:pPr>
        <w:pStyle w:val="Question"/>
        <w:numPr>
          <w:ilvl w:val="0"/>
          <w:numId w:val="150"/>
        </w:numPr>
        <w:ind w:left="547" w:hanging="547"/>
        <w:jc w:val="both"/>
        <w:rPr>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個月內，您的腎臟醫師多經常會採用容易理解的方式向您解釋事情？</w:t>
      </w:r>
    </w:p>
    <w:p w14:paraId="4A913BF7" w14:textId="77777777" w:rsidR="004676E2" w:rsidRPr="00C1598C" w:rsidRDefault="004676E2" w:rsidP="00B305E1">
      <w:pPr>
        <w:pStyle w:val="Answer"/>
        <w:rPr>
          <w:rFonts w:cs="Arial"/>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4ED4C717" wp14:editId="53E69F36">
            <wp:extent cx="164592" cy="164592"/>
            <wp:effectExtent l="0" t="0" r="6985" b="6985"/>
            <wp:docPr id="4475" name="Picture 44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從來不會</w:t>
      </w:r>
    </w:p>
    <w:p w14:paraId="40B646CD" w14:textId="77777777" w:rsidR="004676E2" w:rsidRPr="00C1598C" w:rsidRDefault="004676E2" w:rsidP="00B305E1">
      <w:pPr>
        <w:pStyle w:val="Answer"/>
        <w:rPr>
          <w:rFonts w:eastAsia="PMingLiU" w:cs="Arial"/>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5176BCFF" wp14:editId="533D6F6F">
            <wp:extent cx="164592" cy="164592"/>
            <wp:effectExtent l="0" t="0" r="6985" b="6985"/>
            <wp:docPr id="4476" name="Picture 44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有時候會</w:t>
      </w:r>
    </w:p>
    <w:p w14:paraId="2BC6F8AC"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76E8C545" wp14:editId="5AE4E100">
            <wp:extent cx="164592" cy="164592"/>
            <wp:effectExtent l="0" t="0" r="6985" b="6985"/>
            <wp:docPr id="4477" name="Picture 44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0B3E9BEE" w14:textId="77777777" w:rsidR="004676E2" w:rsidRPr="00C1598C" w:rsidRDefault="004676E2" w:rsidP="00B305E1">
      <w:pPr>
        <w:pStyle w:val="AnswerLast"/>
        <w:rPr>
          <w:rFonts w:eastAsia="PMingLiU" w:cs="Arial"/>
          <w:b/>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19989D6F" wp14:editId="0EDC7C66">
            <wp:extent cx="164592" cy="164592"/>
            <wp:effectExtent l="0" t="0" r="6985" b="6985"/>
            <wp:docPr id="4478" name="Picture 44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7BF0AAD6" w14:textId="77777777" w:rsidR="004676E2" w:rsidRPr="00C1598C" w:rsidRDefault="004676E2" w:rsidP="004676E2">
      <w:pPr>
        <w:pStyle w:val="Question"/>
        <w:numPr>
          <w:ilvl w:val="0"/>
          <w:numId w:val="150"/>
        </w:numPr>
        <w:ind w:left="547" w:hanging="547"/>
        <w:jc w:val="both"/>
        <w:rPr>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個月內，您的腎臟醫師多經常會對您說的話表示尊重？</w:t>
      </w:r>
    </w:p>
    <w:p w14:paraId="5AD6C87B" w14:textId="77777777" w:rsidR="004676E2" w:rsidRPr="00C1598C" w:rsidRDefault="004676E2" w:rsidP="00B305E1">
      <w:pPr>
        <w:pStyle w:val="Answer"/>
        <w:rPr>
          <w:rFonts w:eastAsia="PMingLiU" w:cs="Arial"/>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3B9D1D10" wp14:editId="1570B7A5">
            <wp:extent cx="164592" cy="164592"/>
            <wp:effectExtent l="0" t="0" r="6985" b="6985"/>
            <wp:docPr id="4479" name="Picture 44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從來不會</w:t>
      </w:r>
    </w:p>
    <w:p w14:paraId="7CD5F08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2041FDB3" wp14:editId="1EAE7DD1">
            <wp:extent cx="164592" cy="164592"/>
            <wp:effectExtent l="0" t="0" r="6985" b="6985"/>
            <wp:docPr id="4480" name="Picture 44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3679165A"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271D80D6" wp14:editId="31E45747">
            <wp:extent cx="164592" cy="164592"/>
            <wp:effectExtent l="0" t="0" r="6985" b="6985"/>
            <wp:docPr id="4481" name="Picture 44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5E5B543C" w14:textId="77777777" w:rsidR="004676E2" w:rsidRPr="00C1598C" w:rsidRDefault="004676E2" w:rsidP="00B305E1">
      <w:pPr>
        <w:pStyle w:val="Answer"/>
        <w:rPr>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1FF507DA" wp14:editId="163AED7F">
            <wp:extent cx="164592" cy="164592"/>
            <wp:effectExtent l="0" t="0" r="6985" b="6985"/>
            <wp:docPr id="4482" name="Picture 44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70BB5DF5" w14:textId="77777777" w:rsidR="004676E2" w:rsidRPr="00C1598C" w:rsidRDefault="004676E2" w:rsidP="004676E2">
      <w:pPr>
        <w:pStyle w:val="Question"/>
        <w:numPr>
          <w:ilvl w:val="0"/>
          <w:numId w:val="150"/>
        </w:numPr>
        <w:ind w:left="547" w:hanging="547"/>
        <w:jc w:val="both"/>
        <w:rPr>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個月內，您的腎臟醫師多經常會在您身上花足夠的時間？</w:t>
      </w:r>
    </w:p>
    <w:p w14:paraId="5F1069E0" w14:textId="77777777" w:rsidR="004676E2" w:rsidRPr="00C1598C" w:rsidRDefault="004676E2" w:rsidP="00B305E1">
      <w:pPr>
        <w:pStyle w:val="Answer"/>
        <w:rPr>
          <w:rFonts w:eastAsia="PMingLiU" w:cs="Arial"/>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6DB5D68F" wp14:editId="73F51957">
            <wp:extent cx="164592" cy="164592"/>
            <wp:effectExtent l="0" t="0" r="6985" b="6985"/>
            <wp:docPr id="4483" name="Picture 44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cs="Arial" w:hint="eastAsia"/>
          <w:lang w:eastAsia="zh-TW"/>
        </w:rPr>
        <w:t>從來不會</w:t>
      </w:r>
    </w:p>
    <w:p w14:paraId="13BAA98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CDA264E" wp14:editId="77FC3003">
            <wp:extent cx="164592" cy="164592"/>
            <wp:effectExtent l="0" t="0" r="6985" b="6985"/>
            <wp:docPr id="4484" name="Picture 44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7B06F3F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20CACD57" wp14:editId="1F344BF6">
            <wp:extent cx="164592" cy="164592"/>
            <wp:effectExtent l="0" t="0" r="6985" b="6985"/>
            <wp:docPr id="4485" name="Picture 44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54C9321A" w14:textId="77777777" w:rsidR="004676E2" w:rsidRPr="00C1598C" w:rsidRDefault="004676E2" w:rsidP="00B305E1">
      <w:pPr>
        <w:pStyle w:val="AnswerLast"/>
        <w:rPr>
          <w:lang w:eastAsia="zh-CN"/>
        </w:rPr>
      </w:pPr>
      <w:r w:rsidRPr="00C1598C">
        <w:rPr>
          <w:rFonts w:eastAsia="PMingLiU" w:hint="eastAsia"/>
          <w:vertAlign w:val="superscript"/>
          <w:lang w:eastAsia="zh-CN"/>
        </w:rPr>
        <w:t>4</w:t>
      </w:r>
      <w:r w:rsidRPr="00C1598C">
        <w:rPr>
          <w:rFonts w:hint="eastAsia"/>
          <w:noProof/>
          <w:lang w:eastAsia="zh-CN"/>
        </w:rPr>
        <w:drawing>
          <wp:inline distT="0" distB="0" distL="0" distR="0" wp14:anchorId="3452EF8A" wp14:editId="6CBC4C6F">
            <wp:extent cx="164592" cy="164592"/>
            <wp:effectExtent l="0" t="0" r="6985" b="6985"/>
            <wp:docPr id="4486" name="Picture 44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sz w:val="32"/>
          <w:lang w:eastAsia="zh-CN"/>
        </w:rPr>
        <w:tab/>
      </w:r>
      <w:r w:rsidRPr="00C1598C">
        <w:rPr>
          <w:rFonts w:eastAsia="PMingLiU" w:hint="eastAsia"/>
          <w:lang w:eastAsia="zh-CN"/>
        </w:rPr>
        <w:t>一直都會</w:t>
      </w:r>
    </w:p>
    <w:p w14:paraId="4593E949"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個月內，您多經常會感到您的腎臟醫師真正關心您？</w:t>
      </w:r>
    </w:p>
    <w:p w14:paraId="56696731"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0ECD2D39" wp14:editId="704C9096">
            <wp:extent cx="164592" cy="164592"/>
            <wp:effectExtent l="0" t="0" r="6985" b="6985"/>
            <wp:docPr id="4487" name="Picture 44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24A89C31"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4453C320" wp14:editId="5C718D8C">
            <wp:extent cx="164592" cy="164592"/>
            <wp:effectExtent l="0" t="0" r="6985" b="6985"/>
            <wp:docPr id="4488" name="Picture 44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737CD20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B50156B" wp14:editId="1A527062">
            <wp:extent cx="164592" cy="164592"/>
            <wp:effectExtent l="0" t="0" r="6985" b="6985"/>
            <wp:docPr id="4489" name="Picture 44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1692224C" w14:textId="77777777" w:rsidR="004676E2" w:rsidRPr="00C1598C" w:rsidRDefault="004676E2" w:rsidP="00B305E1">
      <w:pPr>
        <w:pStyle w:val="AnswerLast"/>
        <w:rPr>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67AE1027" wp14:editId="1BAE9CFC">
            <wp:extent cx="164592" cy="164592"/>
            <wp:effectExtent l="0" t="0" r="6985" b="6985"/>
            <wp:docPr id="4490" name="Picture 44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7F3A89A8"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lastRenderedPageBreak/>
        <w:t>如果以數字</w:t>
      </w:r>
      <w:r w:rsidRPr="00C1598C">
        <w:rPr>
          <w:rFonts w:eastAsia="PMingLiU" w:hint="eastAsia"/>
          <w:lang w:eastAsia="zh-TW"/>
        </w:rPr>
        <w:t xml:space="preserve"> 0 </w:t>
      </w:r>
      <w:r w:rsidRPr="00C1598C">
        <w:rPr>
          <w:rFonts w:eastAsia="PMingLiU" w:hint="eastAsia"/>
          <w:lang w:eastAsia="zh-TW"/>
        </w:rPr>
        <w:t>至</w:t>
      </w:r>
      <w:r w:rsidRPr="00C1598C">
        <w:rPr>
          <w:rFonts w:eastAsia="PMingLiU" w:hint="eastAsia"/>
          <w:lang w:eastAsia="zh-TW"/>
        </w:rPr>
        <w:t xml:space="preserve"> 10 </w:t>
      </w:r>
      <w:r w:rsidRPr="00C1598C">
        <w:rPr>
          <w:rFonts w:eastAsia="PMingLiU" w:hint="eastAsia"/>
          <w:lang w:eastAsia="zh-TW"/>
        </w:rPr>
        <w:t>來評價您的腎臟醫師，</w:t>
      </w:r>
      <w:r w:rsidRPr="00C1598C">
        <w:rPr>
          <w:rFonts w:eastAsia="PMingLiU" w:hint="eastAsia"/>
          <w:lang w:eastAsia="zh-TW"/>
        </w:rPr>
        <w:t xml:space="preserve">0 </w:t>
      </w:r>
      <w:r w:rsidRPr="00C1598C">
        <w:rPr>
          <w:rFonts w:eastAsia="PMingLiU" w:hint="eastAsia"/>
          <w:lang w:eastAsia="zh-TW"/>
        </w:rPr>
        <w:t>代表最差，</w:t>
      </w:r>
      <w:r w:rsidRPr="00C1598C">
        <w:rPr>
          <w:rFonts w:eastAsia="PMingLiU" w:hint="eastAsia"/>
          <w:lang w:eastAsia="zh-TW"/>
        </w:rPr>
        <w:t xml:space="preserve">10 </w:t>
      </w:r>
      <w:r w:rsidRPr="00C1598C">
        <w:rPr>
          <w:rFonts w:eastAsia="PMingLiU" w:hint="eastAsia"/>
          <w:lang w:eastAsia="zh-TW"/>
        </w:rPr>
        <w:t>代表最好，您會用哪個數字來評價目前的腎臟醫師？</w:t>
      </w:r>
    </w:p>
    <w:p w14:paraId="03C00040"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0</w:t>
      </w:r>
      <w:r w:rsidRPr="00C1598C">
        <w:rPr>
          <w:rFonts w:hint="eastAsia"/>
          <w:noProof/>
          <w:lang w:eastAsia="zh-CN"/>
        </w:rPr>
        <w:drawing>
          <wp:inline distT="0" distB="0" distL="0" distR="0" wp14:anchorId="14C929D8" wp14:editId="04570316">
            <wp:extent cx="164592" cy="164592"/>
            <wp:effectExtent l="0" t="0" r="6985" b="6985"/>
            <wp:docPr id="4491" name="Picture 44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0 </w:t>
      </w:r>
      <w:r w:rsidRPr="00C1598C">
        <w:rPr>
          <w:rFonts w:eastAsia="PMingLiU" w:cs="Arial" w:hint="eastAsia"/>
          <w:lang w:eastAsia="zh-TW"/>
        </w:rPr>
        <w:t>最差的腎臟醫師</w:t>
      </w:r>
    </w:p>
    <w:p w14:paraId="77D6416E"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191E1EA3" wp14:editId="338A1D2C">
            <wp:extent cx="164592" cy="164592"/>
            <wp:effectExtent l="0" t="0" r="6985" b="6985"/>
            <wp:docPr id="4492" name="Picture 44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1</w:t>
      </w:r>
    </w:p>
    <w:p w14:paraId="71992347"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548DDF2D" wp14:editId="61B7920B">
            <wp:extent cx="164592" cy="164592"/>
            <wp:effectExtent l="0" t="0" r="6985" b="6985"/>
            <wp:docPr id="4493" name="Picture 44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2</w:t>
      </w:r>
    </w:p>
    <w:p w14:paraId="1AEB40A0"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5A6AA1E3" wp14:editId="47D15EE6">
            <wp:extent cx="164592" cy="164592"/>
            <wp:effectExtent l="0" t="0" r="6985" b="6985"/>
            <wp:docPr id="4494" name="Picture 44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3</w:t>
      </w:r>
    </w:p>
    <w:p w14:paraId="4E1AE7E8"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46328ACD" wp14:editId="1C03ADDF">
            <wp:extent cx="164592" cy="164592"/>
            <wp:effectExtent l="0" t="0" r="6985" b="6985"/>
            <wp:docPr id="4495" name="Picture 44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4</w:t>
      </w:r>
    </w:p>
    <w:p w14:paraId="793F8871"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5431FDDB" wp14:editId="1CE49D17">
            <wp:extent cx="164592" cy="164592"/>
            <wp:effectExtent l="0" t="0" r="6985" b="6985"/>
            <wp:docPr id="4496" name="Picture 44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5</w:t>
      </w:r>
    </w:p>
    <w:p w14:paraId="15625D1A"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6</w:t>
      </w:r>
      <w:r w:rsidRPr="00C1598C">
        <w:rPr>
          <w:rFonts w:hint="eastAsia"/>
          <w:noProof/>
          <w:lang w:eastAsia="zh-CN"/>
        </w:rPr>
        <w:drawing>
          <wp:inline distT="0" distB="0" distL="0" distR="0" wp14:anchorId="096B4FBA" wp14:editId="74DE5A46">
            <wp:extent cx="164592" cy="164592"/>
            <wp:effectExtent l="0" t="0" r="6985" b="6985"/>
            <wp:docPr id="4497" name="Picture 44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6</w:t>
      </w:r>
    </w:p>
    <w:p w14:paraId="799A6045"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7</w:t>
      </w:r>
      <w:r w:rsidRPr="00C1598C">
        <w:rPr>
          <w:rFonts w:hint="eastAsia"/>
          <w:noProof/>
          <w:lang w:eastAsia="zh-CN"/>
        </w:rPr>
        <w:drawing>
          <wp:inline distT="0" distB="0" distL="0" distR="0" wp14:anchorId="113A291E" wp14:editId="7F4816C5">
            <wp:extent cx="164592" cy="164592"/>
            <wp:effectExtent l="0" t="0" r="6985" b="6985"/>
            <wp:docPr id="4498" name="Picture 44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7</w:t>
      </w:r>
    </w:p>
    <w:p w14:paraId="326C2F41"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8</w:t>
      </w:r>
      <w:r w:rsidRPr="00C1598C">
        <w:rPr>
          <w:rFonts w:hint="eastAsia"/>
          <w:noProof/>
          <w:lang w:eastAsia="zh-CN"/>
        </w:rPr>
        <w:drawing>
          <wp:inline distT="0" distB="0" distL="0" distR="0" wp14:anchorId="0B9E9096" wp14:editId="5D1D7846">
            <wp:extent cx="164592" cy="164592"/>
            <wp:effectExtent l="0" t="0" r="6985" b="6985"/>
            <wp:docPr id="4499" name="Picture 44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8</w:t>
      </w:r>
    </w:p>
    <w:p w14:paraId="7B5D9193"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9</w:t>
      </w:r>
      <w:r w:rsidRPr="00C1598C">
        <w:rPr>
          <w:rFonts w:hint="eastAsia"/>
          <w:noProof/>
          <w:lang w:eastAsia="zh-CN"/>
        </w:rPr>
        <w:drawing>
          <wp:inline distT="0" distB="0" distL="0" distR="0" wp14:anchorId="4E9BEE98" wp14:editId="4F1D1CE7">
            <wp:extent cx="164592" cy="164592"/>
            <wp:effectExtent l="0" t="0" r="6985" b="6985"/>
            <wp:docPr id="4500" name="Picture 45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9</w:t>
      </w:r>
    </w:p>
    <w:p w14:paraId="4FA6A0BF" w14:textId="77777777"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10</w:t>
      </w:r>
      <w:r w:rsidRPr="00C1598C">
        <w:rPr>
          <w:rFonts w:hint="eastAsia"/>
          <w:noProof/>
          <w:lang w:eastAsia="zh-CN"/>
        </w:rPr>
        <w:drawing>
          <wp:inline distT="0" distB="0" distL="0" distR="0" wp14:anchorId="2AEAA209" wp14:editId="0656FE20">
            <wp:extent cx="164592" cy="164592"/>
            <wp:effectExtent l="0" t="0" r="6985" b="6985"/>
            <wp:docPr id="4501" name="Picture 45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10 </w:t>
      </w:r>
      <w:r w:rsidRPr="00C1598C">
        <w:rPr>
          <w:rFonts w:eastAsia="PMingLiU" w:cs="Arial" w:hint="eastAsia"/>
          <w:lang w:eastAsia="zh-TW"/>
        </w:rPr>
        <w:t>最好的腎臟醫師</w:t>
      </w:r>
    </w:p>
    <w:p w14:paraId="4671B267"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您的腎臟醫師是否瞭解您從其他醫師處接受的醫療護理並及時掌握最新情況？</w:t>
      </w:r>
    </w:p>
    <w:p w14:paraId="12D5EC4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25FD6B5" wp14:editId="41BCC9BA">
            <wp:extent cx="164592" cy="164592"/>
            <wp:effectExtent l="0" t="0" r="6985" b="6985"/>
            <wp:docPr id="4502" name="Picture 45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p>
    <w:p w14:paraId="33D6A8AD" w14:textId="77777777" w:rsidR="004676E2" w:rsidRPr="00C1598C" w:rsidRDefault="004676E2" w:rsidP="00B305E1">
      <w:pPr>
        <w:pStyle w:val="AnswerLast"/>
        <w:rPr>
          <w:rFonts w:eastAsia="PMingLiU" w:cs="Arial"/>
          <w:szCs w:val="24"/>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0293B499" wp14:editId="778404C1">
            <wp:extent cx="164592" cy="164592"/>
            <wp:effectExtent l="0" t="0" r="6985" b="6985"/>
            <wp:docPr id="4503" name="Picture 45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szCs w:val="24"/>
          <w:lang w:eastAsia="zh-TW"/>
        </w:rPr>
        <w:t>否</w:t>
      </w:r>
    </w:p>
    <w:p w14:paraId="4D11CDDD" w14:textId="77777777" w:rsidR="004676E2" w:rsidRPr="00C1598C" w:rsidRDefault="004676E2" w:rsidP="00C61458">
      <w:pPr>
        <w:pStyle w:val="AppCHead1"/>
        <w:keepNext/>
        <w:rPr>
          <w:rFonts w:eastAsia="PMingLiU"/>
          <w:lang w:eastAsia="zh-TW"/>
        </w:rPr>
      </w:pPr>
      <w:r w:rsidRPr="00C1598C">
        <w:rPr>
          <w:rFonts w:eastAsia="PMingLiU" w:hint="eastAsia"/>
          <w:lang w:eastAsia="zh-TW"/>
        </w:rPr>
        <w:t>透析中心工作人員</w:t>
      </w:r>
    </w:p>
    <w:p w14:paraId="3F136908" w14:textId="77777777" w:rsidR="004676E2" w:rsidRPr="00C1598C" w:rsidRDefault="004676E2" w:rsidP="00B305E1">
      <w:pPr>
        <w:pStyle w:val="AppCBodyText"/>
        <w:spacing w:before="360" w:after="240"/>
        <w:rPr>
          <w:rFonts w:eastAsia="PMingLiU"/>
          <w:lang w:eastAsia="zh-TW"/>
        </w:rPr>
      </w:pPr>
      <w:r w:rsidRPr="00C1598C">
        <w:rPr>
          <w:rFonts w:eastAsia="PMingLiU" w:hint="eastAsia"/>
          <w:lang w:eastAsia="zh-TW"/>
        </w:rPr>
        <w:t>對於接下來的問題，所提到的透析中心工作人員</w:t>
      </w:r>
      <w:r w:rsidRPr="00C1598C">
        <w:rPr>
          <w:rFonts w:eastAsia="PMingLiU" w:hint="eastAsia"/>
          <w:u w:val="single"/>
          <w:lang w:eastAsia="zh-TW"/>
        </w:rPr>
        <w:t>不</w:t>
      </w:r>
      <w:r w:rsidRPr="00C1598C">
        <w:rPr>
          <w:rFonts w:eastAsia="PMingLiU" w:hint="eastAsia"/>
          <w:lang w:eastAsia="zh-TW"/>
        </w:rPr>
        <w:t>包括醫師。透析中心工作人員是指這家透析中心的護士，技術人員，營養師和社工。</w:t>
      </w:r>
    </w:p>
    <w:p w14:paraId="66B13843"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個月內，透析中心工作人員多經常會認真聽您說話？</w:t>
      </w:r>
    </w:p>
    <w:p w14:paraId="37C852CF"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1EB762A5" wp14:editId="7C50082A">
            <wp:extent cx="164592" cy="164592"/>
            <wp:effectExtent l="0" t="0" r="6985" b="6985"/>
            <wp:docPr id="4504" name="Picture 45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1B1D9B54"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25562440" wp14:editId="74B981CA">
            <wp:extent cx="164592" cy="164592"/>
            <wp:effectExtent l="0" t="0" r="6985" b="6985"/>
            <wp:docPr id="4505" name="Picture 45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59DCADF8"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BB51AB9" wp14:editId="3DCED3E5">
            <wp:extent cx="164592" cy="164592"/>
            <wp:effectExtent l="0" t="0" r="6985" b="6985"/>
            <wp:docPr id="4506" name="Picture 45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020AF5BD" w14:textId="77777777" w:rsidR="004676E2" w:rsidRPr="00C1598C" w:rsidRDefault="004676E2" w:rsidP="00B305E1">
      <w:pPr>
        <w:pStyle w:val="AnswerLast"/>
        <w:rPr>
          <w:rFonts w:eastAsia="PMingLiU" w:cs="Arial"/>
          <w:b/>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42A3C3DF" wp14:editId="1F9E0706">
            <wp:extent cx="164592" cy="164592"/>
            <wp:effectExtent l="0" t="0" r="6985" b="6985"/>
            <wp:docPr id="4507" name="Picture 45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798203B0"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個月內，透析中心工作人員多經常會採用容易理解的方式向您解釋事情？</w:t>
      </w:r>
    </w:p>
    <w:p w14:paraId="0BD46157"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0C802FD3" wp14:editId="2CB75F6F">
            <wp:extent cx="164592" cy="164592"/>
            <wp:effectExtent l="0" t="0" r="6985" b="6985"/>
            <wp:docPr id="4508" name="Picture 45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6DA70E7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1D4FE7E" wp14:editId="3333E118">
            <wp:extent cx="164592" cy="164592"/>
            <wp:effectExtent l="0" t="0" r="6985" b="6985"/>
            <wp:docPr id="4509" name="Picture 45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3CE2A62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684F2DD5" wp14:editId="409E3599">
            <wp:extent cx="164592" cy="164592"/>
            <wp:effectExtent l="0" t="0" r="6985" b="6985"/>
            <wp:docPr id="4510" name="Picture 45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5E0BEAC5"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107AF3AB" wp14:editId="57E2ACBA">
            <wp:extent cx="164592" cy="164592"/>
            <wp:effectExtent l="0" t="0" r="6985" b="6985"/>
            <wp:docPr id="4511" name="Picture 45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0A3A7CE8"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個月內，透析中心工作人員多經常會對您說的話表示尊重？</w:t>
      </w:r>
    </w:p>
    <w:p w14:paraId="00D694FF"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2E0951F5" wp14:editId="3699FD8B">
            <wp:extent cx="164592" cy="164592"/>
            <wp:effectExtent l="0" t="0" r="6985" b="6985"/>
            <wp:docPr id="4512" name="Picture 45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431E9D67"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4CA099A8" wp14:editId="4833ABE8">
            <wp:extent cx="164592" cy="164592"/>
            <wp:effectExtent l="0" t="0" r="6985" b="6985"/>
            <wp:docPr id="4513" name="Picture 45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08895D0D"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156B003" wp14:editId="75AB1690">
            <wp:extent cx="164592" cy="164592"/>
            <wp:effectExtent l="0" t="0" r="6985" b="6985"/>
            <wp:docPr id="4514" name="Picture 45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18C3787E"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3F8D8A59" wp14:editId="34015D43">
            <wp:extent cx="164592" cy="164592"/>
            <wp:effectExtent l="0" t="0" r="6985" b="6985"/>
            <wp:docPr id="4515" name="Picture 45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1DF2392A"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個月內，透析中心工作人員多經常會在您身上花足夠的</w:t>
      </w:r>
      <w:r w:rsidRPr="00C1598C">
        <w:rPr>
          <w:rFonts w:hint="eastAsia"/>
          <w:lang w:eastAsia="zh-TW"/>
        </w:rPr>
        <w:br/>
      </w:r>
      <w:r w:rsidRPr="00C1598C">
        <w:rPr>
          <w:rFonts w:eastAsia="PMingLiU" w:hint="eastAsia"/>
          <w:lang w:eastAsia="zh-TW"/>
        </w:rPr>
        <w:t>時間？</w:t>
      </w:r>
    </w:p>
    <w:p w14:paraId="7087CD5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3363A084" wp14:editId="1011C53E">
            <wp:extent cx="164592" cy="164592"/>
            <wp:effectExtent l="0" t="0" r="6985" b="6985"/>
            <wp:docPr id="4516" name="Picture 45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24DE18BE"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4C89479" wp14:editId="6DF49B3B">
            <wp:extent cx="164592" cy="164592"/>
            <wp:effectExtent l="0" t="0" r="6985" b="6985"/>
            <wp:docPr id="4517" name="Picture 45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7767EE1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5BF405E4" wp14:editId="3B92E58D">
            <wp:extent cx="164592" cy="164592"/>
            <wp:effectExtent l="0" t="0" r="6985" b="6985"/>
            <wp:docPr id="4518" name="Picture 45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6925C39E"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0D7D3761" wp14:editId="17C23FF5">
            <wp:extent cx="164592" cy="164592"/>
            <wp:effectExtent l="0" t="0" r="6985" b="6985"/>
            <wp:docPr id="4519" name="Picture 45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68CE6787"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個月內，您多經常會感到透析中心工作人員真正關心您？</w:t>
      </w:r>
    </w:p>
    <w:p w14:paraId="51668BC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121C6AEE" wp14:editId="673EE687">
            <wp:extent cx="164592" cy="164592"/>
            <wp:effectExtent l="0" t="0" r="6985" b="6985"/>
            <wp:docPr id="4520" name="Picture 45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660DDE3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31EC07A" wp14:editId="7DCAF6B0">
            <wp:extent cx="164592" cy="164592"/>
            <wp:effectExtent l="0" t="0" r="6985" b="6985"/>
            <wp:docPr id="4521" name="Picture 45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3D1293EF"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6E66AD34" wp14:editId="740F9A0D">
            <wp:extent cx="164592" cy="164592"/>
            <wp:effectExtent l="0" t="0" r="6985" b="6985"/>
            <wp:docPr id="4522" name="Picture 45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0CC21B42"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1595CFCC" wp14:editId="2F518E51">
            <wp:extent cx="164592" cy="164592"/>
            <wp:effectExtent l="0" t="0" r="6985" b="6985"/>
            <wp:docPr id="4523" name="Picture 45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0D9C67E1"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lastRenderedPageBreak/>
        <w:t>過去</w:t>
      </w:r>
      <w:r w:rsidRPr="00C1598C">
        <w:rPr>
          <w:rFonts w:eastAsia="PMingLiU" w:hint="eastAsia"/>
          <w:lang w:eastAsia="zh-TW"/>
        </w:rPr>
        <w:t xml:space="preserve"> 3 </w:t>
      </w:r>
      <w:r w:rsidRPr="00C1598C">
        <w:rPr>
          <w:rFonts w:eastAsia="PMingLiU" w:hint="eastAsia"/>
          <w:lang w:eastAsia="zh-TW"/>
        </w:rPr>
        <w:t>個月內，透析中心工作人員多經常會讓您在透析過程中儘量感到舒適？</w:t>
      </w:r>
    </w:p>
    <w:p w14:paraId="4449DF5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66CD7EA8" wp14:editId="7480ECF0">
            <wp:extent cx="164592" cy="164592"/>
            <wp:effectExtent l="0" t="0" r="6985" b="6985"/>
            <wp:docPr id="4524" name="Picture 45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610A7DDF"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10EA156" wp14:editId="79501450">
            <wp:extent cx="164592" cy="164592"/>
            <wp:effectExtent l="0" t="0" r="6985" b="6985"/>
            <wp:docPr id="4525" name="Picture 45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6A8BCFB7"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10284A7C" wp14:editId="74BE2F9D">
            <wp:extent cx="164592" cy="164592"/>
            <wp:effectExtent l="0" t="0" r="6985" b="6985"/>
            <wp:docPr id="4526" name="Picture 45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10AC9B6A"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3F359F8F" wp14:editId="0736FECE">
            <wp:extent cx="164592" cy="164592"/>
            <wp:effectExtent l="0" t="0" r="6985" b="6985"/>
            <wp:docPr id="4527" name="Picture 45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48D2F59E"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個月內，透析中心工作人員是否儘量將與您及您的健康相關的資訊視為隱私，不向</w:t>
      </w:r>
      <w:r w:rsidRPr="00C1598C">
        <w:rPr>
          <w:rFonts w:eastAsia="PMingLiU" w:hint="eastAsia"/>
          <w:iCs/>
          <w:lang w:eastAsia="zh-TW"/>
        </w:rPr>
        <w:t>其他患者透露</w:t>
      </w:r>
      <w:r w:rsidRPr="00C1598C">
        <w:rPr>
          <w:rFonts w:eastAsia="PMingLiU" w:hint="eastAsia"/>
          <w:lang w:eastAsia="zh-TW"/>
        </w:rPr>
        <w:t>？</w:t>
      </w:r>
    </w:p>
    <w:p w14:paraId="60258C82"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63D9CDBF" wp14:editId="35B6F8F8">
            <wp:extent cx="164592" cy="164592"/>
            <wp:effectExtent l="0" t="0" r="6985" b="6985"/>
            <wp:docPr id="4528" name="Picture 45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1B8C3677"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77A211A" wp14:editId="3354C893">
            <wp:extent cx="164592" cy="164592"/>
            <wp:effectExtent l="0" t="0" r="6985" b="6985"/>
            <wp:docPr id="4529" name="Picture 45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6D122189"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個月內，對於您在透析治療方面想知道的一切事情，您是否</w:t>
      </w:r>
      <w:r w:rsidRPr="00C1598C">
        <w:rPr>
          <w:rFonts w:hint="eastAsia"/>
          <w:lang w:eastAsia="zh-TW"/>
        </w:rPr>
        <w:br/>
      </w:r>
      <w:r w:rsidRPr="00C1598C">
        <w:rPr>
          <w:rFonts w:eastAsia="PMingLiU" w:hint="eastAsia"/>
          <w:lang w:eastAsia="zh-TW"/>
        </w:rPr>
        <w:t>都能輕鬆自在地請教透析中心工作人員？</w:t>
      </w:r>
    </w:p>
    <w:p w14:paraId="6B9D6859"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569F78FB" wp14:editId="3EF11D42">
            <wp:extent cx="164592" cy="164592"/>
            <wp:effectExtent l="0" t="0" r="6985" b="6985"/>
            <wp:docPr id="4530" name="Picture 45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10B9079C"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2FC5248" wp14:editId="64ED5DCF">
            <wp:extent cx="164592" cy="164592"/>
            <wp:effectExtent l="0" t="0" r="6985" b="6985"/>
            <wp:docPr id="4531" name="Picture 45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2565A718"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個月內，是否有任何透析中心工作人員向您詢問您的腎臟疾病對您生活的其他方面有何影響？</w:t>
      </w:r>
    </w:p>
    <w:p w14:paraId="47C7F8C5"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0134BD3F" wp14:editId="5F4CD4B4">
            <wp:extent cx="164592" cy="164592"/>
            <wp:effectExtent l="0" t="0" r="6985" b="6985"/>
            <wp:docPr id="4532" name="Picture 45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5D9F681E"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2188EDC9" wp14:editId="1D1708A5">
            <wp:extent cx="164592" cy="164592"/>
            <wp:effectExtent l="0" t="0" r="6985" b="6985"/>
            <wp:docPr id="4533" name="Picture 45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476A3CD6"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透析中心工作人員會使用人工血管、廔管或導管將您連接到透析機。您是否知道如何保管照料您的人工血管，廔管或導管？</w:t>
      </w:r>
    </w:p>
    <w:p w14:paraId="51ACB3D6"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17B36681" wp14:editId="58701E0E">
            <wp:extent cx="164592" cy="164592"/>
            <wp:effectExtent l="0" t="0" r="6985" b="6985"/>
            <wp:docPr id="4534" name="Picture 45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697BE744"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603DEBF5" wp14:editId="4291ECEC">
            <wp:extent cx="164592" cy="164592"/>
            <wp:effectExtent l="0" t="0" r="6985" b="6985"/>
            <wp:docPr id="4535" name="Picture 45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51640354"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個月內，工作人員最常使用哪一種方式來將您連接到透</w:t>
      </w:r>
      <w:r w:rsidRPr="00C1598C">
        <w:rPr>
          <w:rFonts w:hint="eastAsia"/>
          <w:lang w:eastAsia="zh-TW"/>
        </w:rPr>
        <w:br/>
      </w:r>
      <w:r w:rsidRPr="00C1598C">
        <w:rPr>
          <w:rFonts w:eastAsia="PMingLiU" w:hint="eastAsia"/>
          <w:lang w:eastAsia="zh-TW"/>
        </w:rPr>
        <w:t>析機？</w:t>
      </w:r>
    </w:p>
    <w:p w14:paraId="04E08F6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733AE82E" wp14:editId="35EA33BC">
            <wp:extent cx="164592" cy="164592"/>
            <wp:effectExtent l="0" t="0" r="6985" b="6985"/>
            <wp:docPr id="4536" name="Picture 45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人工血管</w:t>
      </w:r>
    </w:p>
    <w:p w14:paraId="35E911E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4CF730F" wp14:editId="557DF664">
            <wp:extent cx="164592" cy="164592"/>
            <wp:effectExtent l="0" t="0" r="6985" b="6985"/>
            <wp:docPr id="4537" name="Picture 45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廔管</w:t>
      </w:r>
    </w:p>
    <w:p w14:paraId="496044A0" w14:textId="77777777" w:rsidR="004676E2" w:rsidRPr="00C1598C" w:rsidRDefault="004676E2" w:rsidP="00B305E1">
      <w:pPr>
        <w:pStyle w:val="Answer"/>
        <w:rPr>
          <w:rFonts w:eastAsia="PMingLiU" w:cs="Arial"/>
          <w:b/>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5C62428D" wp14:editId="40A00E76">
            <wp:extent cx="164592" cy="164592"/>
            <wp:effectExtent l="0" t="0" r="6985" b="6985"/>
            <wp:docPr id="4538" name="Picture 45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導管</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5757ACA4" wp14:editId="5986FF5F">
            <wp:extent cx="182880" cy="162560"/>
            <wp:effectExtent l="0" t="0" r="0" b="0"/>
            <wp:docPr id="3498" name="Picture 349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如果選擇「導管」，請轉到問題</w:t>
      </w:r>
      <w:r w:rsidRPr="00C1598C">
        <w:rPr>
          <w:rFonts w:eastAsia="PMingLiU" w:cs="Arial" w:hint="eastAsia"/>
          <w:b/>
          <w:lang w:eastAsia="zh-TW"/>
        </w:rPr>
        <w:t xml:space="preserve"> 22</w:t>
      </w:r>
    </w:p>
    <w:p w14:paraId="0D357E14" w14:textId="77777777" w:rsidR="004676E2" w:rsidRPr="00C1598C" w:rsidRDefault="004676E2" w:rsidP="00B305E1">
      <w:pPr>
        <w:pStyle w:val="AnswerLast"/>
        <w:tabs>
          <w:tab w:val="left" w:pos="1080"/>
        </w:tabs>
        <w:rPr>
          <w:rFonts w:eastAsia="PMingLiU" w:cs="Arial"/>
          <w:b/>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2AFFB9A7" wp14:editId="2F8202DA">
            <wp:extent cx="164592" cy="164592"/>
            <wp:effectExtent l="0" t="0" r="6985" b="6985"/>
            <wp:docPr id="4539" name="Picture 45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noProof/>
          <w:lang w:eastAsia="zh-TW"/>
        </w:rPr>
        <w:tab/>
      </w:r>
      <w:r w:rsidRPr="00C1598C">
        <w:rPr>
          <w:rFonts w:eastAsia="PMingLiU" w:cs="Arial" w:hint="eastAsia"/>
          <w:noProof/>
          <w:lang w:eastAsia="zh-TW"/>
        </w:rPr>
        <w:tab/>
      </w:r>
      <w:r w:rsidRPr="00C1598C">
        <w:rPr>
          <w:rFonts w:eastAsia="PMingLiU" w:cs="Arial" w:hint="eastAsia"/>
          <w:lang w:eastAsia="zh-TW"/>
        </w:rPr>
        <w:t>不知道</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29B42E1A" wp14:editId="00596B2C">
            <wp:extent cx="182880" cy="162560"/>
            <wp:effectExtent l="0" t="0" r="0" b="0"/>
            <wp:docPr id="3499" name="Picture 349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如果選擇「不知道」，請轉到問題</w:t>
      </w:r>
      <w:r w:rsidRPr="00C1598C">
        <w:rPr>
          <w:rFonts w:eastAsia="PMingLiU" w:cs="Arial" w:hint="eastAsia"/>
          <w:b/>
          <w:lang w:eastAsia="zh-TW"/>
        </w:rPr>
        <w:t xml:space="preserve"> 22</w:t>
      </w:r>
    </w:p>
    <w:p w14:paraId="58327179"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個月內，透析中心工作人員多經常會在插入針頭時儘量讓您減少疼痛？</w:t>
      </w:r>
    </w:p>
    <w:p w14:paraId="22380F3E"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017134A8" wp14:editId="6EFDB0F3">
            <wp:extent cx="164592" cy="164592"/>
            <wp:effectExtent l="0" t="0" r="6985" b="6985"/>
            <wp:docPr id="4540" name="Picture 45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5BAD80A8"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57A5107" wp14:editId="10834440">
            <wp:extent cx="164592" cy="164592"/>
            <wp:effectExtent l="0" t="0" r="6985" b="6985"/>
            <wp:docPr id="4541" name="Picture 45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2A2DA3A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16DE0266" wp14:editId="5E0ED0E7">
            <wp:extent cx="164592" cy="164592"/>
            <wp:effectExtent l="0" t="0" r="6985" b="6985"/>
            <wp:docPr id="4542" name="Picture 45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33EBB90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7971238D" wp14:editId="046DDF2C">
            <wp:extent cx="164592" cy="164592"/>
            <wp:effectExtent l="0" t="0" r="6985" b="6985"/>
            <wp:docPr id="4543" name="Picture 45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一直都會</w:t>
      </w:r>
    </w:p>
    <w:p w14:paraId="7525EAFA" w14:textId="77777777"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061753B5" wp14:editId="47F30D7C">
            <wp:extent cx="164592" cy="164592"/>
            <wp:effectExtent l="0" t="0" r="6985" b="6985"/>
            <wp:docPr id="4544" name="Picture 45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我自己插入針頭</w:t>
      </w:r>
    </w:p>
    <w:p w14:paraId="4AB463D1"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個月內，透析中心工作人員多經常會在您透析時應您的要求對您進行密切查看？</w:t>
      </w:r>
    </w:p>
    <w:p w14:paraId="05663174"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25939DE" wp14:editId="440DE219">
            <wp:extent cx="164592" cy="164592"/>
            <wp:effectExtent l="0" t="0" r="6985" b="6985"/>
            <wp:docPr id="4545" name="Picture 45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3C83F187"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63A7BADD" wp14:editId="34B88BB3">
            <wp:extent cx="164592" cy="164592"/>
            <wp:effectExtent l="0" t="0" r="6985" b="6985"/>
            <wp:docPr id="4546" name="Picture 45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2CD59F5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26D41C95" wp14:editId="32594FB4">
            <wp:extent cx="164592" cy="164592"/>
            <wp:effectExtent l="0" t="0" r="6985" b="6985"/>
            <wp:docPr id="4547" name="Picture 45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1A4E712C"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2753827C" wp14:editId="49C19D92">
            <wp:extent cx="164592" cy="164592"/>
            <wp:effectExtent l="0" t="0" r="6985" b="6985"/>
            <wp:docPr id="4548" name="Picture 45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4E587109"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個月內，在您透析期間是否出現任何問題？</w:t>
      </w:r>
    </w:p>
    <w:p w14:paraId="31F54E1F"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23C6D1AB" wp14:editId="1D66489E">
            <wp:extent cx="164592" cy="164592"/>
            <wp:effectExtent l="0" t="0" r="6985" b="6985"/>
            <wp:docPr id="4549" name="Picture 45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p>
    <w:p w14:paraId="2AC2CBA9" w14:textId="77777777" w:rsidR="004676E2" w:rsidRPr="00C1598C" w:rsidRDefault="004676E2" w:rsidP="00B305E1">
      <w:pPr>
        <w:pStyle w:val="AnswerLast"/>
        <w:rPr>
          <w:rFonts w:eastAsia="PMingLiU" w:cs="Arial"/>
          <w:b/>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7FC916A" wp14:editId="2F637C4E">
            <wp:extent cx="164592" cy="164592"/>
            <wp:effectExtent l="0" t="0" r="6985" b="6985"/>
            <wp:docPr id="4550" name="Picture 45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否</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16A48C4A" wp14:editId="41A69F17">
            <wp:extent cx="182880" cy="162560"/>
            <wp:effectExtent l="0" t="0" r="0" b="0"/>
            <wp:docPr id="3500" name="Picture 350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如果選擇「否」，請轉到問題</w:t>
      </w:r>
      <w:r w:rsidRPr="00C1598C">
        <w:rPr>
          <w:rFonts w:eastAsia="PMingLiU" w:cs="Arial" w:hint="eastAsia"/>
          <w:b/>
          <w:lang w:eastAsia="zh-TW"/>
        </w:rPr>
        <w:t xml:space="preserve"> 25</w:t>
      </w:r>
    </w:p>
    <w:p w14:paraId="0E0BE86A"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lastRenderedPageBreak/>
        <w:t>過去</w:t>
      </w:r>
      <w:r w:rsidRPr="00C1598C">
        <w:rPr>
          <w:rFonts w:eastAsia="PMingLiU" w:hint="eastAsia"/>
          <w:lang w:eastAsia="zh-TW"/>
        </w:rPr>
        <w:t xml:space="preserve"> 3 </w:t>
      </w:r>
      <w:r w:rsidRPr="00C1598C">
        <w:rPr>
          <w:rFonts w:eastAsia="PMingLiU" w:hint="eastAsia"/>
          <w:lang w:eastAsia="zh-TW"/>
        </w:rPr>
        <w:t>個月內，透析中心工作人員多經常能夠應對在您透析期間出現的問題？</w:t>
      </w:r>
    </w:p>
    <w:p w14:paraId="79DFF21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303215A4" wp14:editId="0C74F7B8">
            <wp:extent cx="164592" cy="164592"/>
            <wp:effectExtent l="0" t="0" r="6985" b="6985"/>
            <wp:docPr id="4551" name="Picture 45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從來不能</w:t>
      </w:r>
    </w:p>
    <w:p w14:paraId="1F563B9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E4FF7BA" wp14:editId="5CDF8903">
            <wp:extent cx="164592" cy="164592"/>
            <wp:effectExtent l="0" t="0" r="6985" b="6985"/>
            <wp:docPr id="4552" name="Picture 45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有時候能</w:t>
      </w:r>
    </w:p>
    <w:p w14:paraId="4A37BE9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6982E68" wp14:editId="1738F7FE">
            <wp:extent cx="164592" cy="164592"/>
            <wp:effectExtent l="0" t="0" r="6985" b="6985"/>
            <wp:docPr id="4553" name="Picture 45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經常能</w:t>
      </w:r>
    </w:p>
    <w:p w14:paraId="5797279B"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7F8E8531" wp14:editId="1998924D">
            <wp:extent cx="164592" cy="164592"/>
            <wp:effectExtent l="0" t="0" r="6985" b="6985"/>
            <wp:docPr id="4554" name="Picture 45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一直都能</w:t>
      </w:r>
    </w:p>
    <w:p w14:paraId="5CD7381A"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個月內，透析中心工作人員多經常會表現出專業素質？</w:t>
      </w:r>
    </w:p>
    <w:p w14:paraId="479032A2"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0D316439" wp14:editId="3ADEA6CA">
            <wp:extent cx="164592" cy="164592"/>
            <wp:effectExtent l="0" t="0" r="6985" b="6985"/>
            <wp:docPr id="4555" name="Picture 45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01F34DFE"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0AB1632F" wp14:editId="5236C6B5">
            <wp:extent cx="164592" cy="164592"/>
            <wp:effectExtent l="0" t="0" r="6985" b="6985"/>
            <wp:docPr id="4556" name="Picture 45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6E03B448"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1A71F648" wp14:editId="2101EA8C">
            <wp:extent cx="164592" cy="164592"/>
            <wp:effectExtent l="0" t="0" r="6985" b="6985"/>
            <wp:docPr id="4557" name="Picture 45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1F28120A" w14:textId="77777777"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618FADC9" wp14:editId="600AE94F">
            <wp:extent cx="164592" cy="164592"/>
            <wp:effectExtent l="0" t="0" r="6985" b="6985"/>
            <wp:docPr id="4558" name="Picture 45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TW"/>
        </w:rPr>
        <w:tab/>
      </w:r>
      <w:r w:rsidRPr="00C1598C">
        <w:rPr>
          <w:rFonts w:eastAsia="PMingLiU" w:cs="Arial" w:hint="eastAsia"/>
          <w:lang w:eastAsia="zh-TW"/>
        </w:rPr>
        <w:t>一直都會</w:t>
      </w:r>
    </w:p>
    <w:p w14:paraId="5F48D8FB" w14:textId="77777777" w:rsidR="004676E2" w:rsidRPr="00C1598C" w:rsidRDefault="004676E2" w:rsidP="00B305E1">
      <w:pPr>
        <w:pStyle w:val="AppCBodyText"/>
        <w:spacing w:before="360" w:after="240"/>
        <w:rPr>
          <w:rFonts w:eastAsia="PMingLiU"/>
          <w:lang w:eastAsia="zh-TW"/>
        </w:rPr>
      </w:pPr>
      <w:r w:rsidRPr="00C1598C">
        <w:rPr>
          <w:rFonts w:eastAsia="PMingLiU" w:hint="eastAsia"/>
          <w:lang w:eastAsia="zh-TW"/>
        </w:rPr>
        <w:t>請記住，對於這些問題，</w:t>
      </w:r>
      <w:r w:rsidRPr="00C1598C">
        <w:rPr>
          <w:rFonts w:eastAsia="PMingLiU" w:hint="eastAsia"/>
          <w:iCs/>
          <w:lang w:eastAsia="zh-TW"/>
        </w:rPr>
        <w:t>所提到的透析中心工作人員</w:t>
      </w:r>
      <w:r w:rsidRPr="00C1598C">
        <w:rPr>
          <w:rFonts w:eastAsia="PMingLiU" w:hint="eastAsia"/>
          <w:iCs/>
          <w:u w:val="single"/>
          <w:lang w:eastAsia="zh-TW"/>
        </w:rPr>
        <w:t>不</w:t>
      </w:r>
      <w:r w:rsidRPr="00C1598C">
        <w:rPr>
          <w:rFonts w:eastAsia="PMingLiU" w:hint="eastAsia"/>
          <w:iCs/>
          <w:lang w:eastAsia="zh-TW"/>
        </w:rPr>
        <w:t>包括醫師。</w:t>
      </w:r>
      <w:r w:rsidRPr="00C1598C">
        <w:rPr>
          <w:rFonts w:eastAsia="PMingLiU" w:hint="eastAsia"/>
          <w:lang w:eastAsia="zh-TW"/>
        </w:rPr>
        <w:t>透析中心工作人員是指這家透析中心的護士，技術人員，營養師和社工。</w:t>
      </w:r>
    </w:p>
    <w:p w14:paraId="08B8FCBD"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個月內，透析中心工作人員是否與您談論您應選擇的飲食？</w:t>
      </w:r>
    </w:p>
    <w:p w14:paraId="3BC4932F"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1DA56E1E" wp14:editId="6E7E3662">
            <wp:extent cx="164592" cy="164592"/>
            <wp:effectExtent l="0" t="0" r="6985" b="6985"/>
            <wp:docPr id="4559" name="Picture 45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7F4F5893"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7AF9445C" wp14:editId="47C079E1">
            <wp:extent cx="164592" cy="164592"/>
            <wp:effectExtent l="0" t="0" r="6985" b="6985"/>
            <wp:docPr id="4560" name="Picture 45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2205EBD3"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個月內，透析中心工作人員多經常會採用容易理解的方式向您解釋驗血結果？</w:t>
      </w:r>
    </w:p>
    <w:p w14:paraId="5834D132"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3E107B57" wp14:editId="195880D7">
            <wp:extent cx="164592" cy="164592"/>
            <wp:effectExtent l="0" t="0" r="6985" b="6985"/>
            <wp:docPr id="4561" name="Picture 45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7D4A594E"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3536F7A" wp14:editId="62E87E13">
            <wp:extent cx="164592" cy="164592"/>
            <wp:effectExtent l="0" t="0" r="6985" b="6985"/>
            <wp:docPr id="4562" name="Picture 45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285105FD"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C398854" wp14:editId="162FC7CC">
            <wp:extent cx="164592" cy="164592"/>
            <wp:effectExtent l="0" t="0" r="6985" b="6985"/>
            <wp:docPr id="4563" name="Picture 45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475F901A"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4210A950" wp14:editId="143C317D">
            <wp:extent cx="164592" cy="164592"/>
            <wp:effectExtent l="0" t="0" r="6985" b="6985"/>
            <wp:docPr id="4564" name="Picture 45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38282371"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作為患者，您具有某些權利。例如，您具有受尊重的權利和隱私權。這家透析中心是否曾為您提供有關患者權利的書面資訊？</w:t>
      </w:r>
    </w:p>
    <w:p w14:paraId="76E47266"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64435090" wp14:editId="0576A172">
            <wp:extent cx="164592" cy="164592"/>
            <wp:effectExtent l="0" t="0" r="6985" b="6985"/>
            <wp:docPr id="4565" name="Picture 45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3505B6C8"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331C52EE" wp14:editId="60A636FF">
            <wp:extent cx="164592" cy="164592"/>
            <wp:effectExtent l="0" t="0" r="6985" b="6985"/>
            <wp:docPr id="4566" name="Picture 45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3741D6B9"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iCs/>
          <w:lang w:eastAsia="zh-TW"/>
        </w:rPr>
        <w:t>透析中心</w:t>
      </w:r>
      <w:r w:rsidRPr="00C1598C">
        <w:rPr>
          <w:rFonts w:eastAsia="PMingLiU" w:hint="eastAsia"/>
          <w:lang w:eastAsia="zh-TW"/>
        </w:rPr>
        <w:t>工作人員是否曾與您回顧討論過您作為患者的權利？</w:t>
      </w:r>
    </w:p>
    <w:p w14:paraId="73D7364B"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6398B9DD" wp14:editId="751F3C55">
            <wp:extent cx="164592" cy="164592"/>
            <wp:effectExtent l="0" t="0" r="6985" b="6985"/>
            <wp:docPr id="4567" name="Picture 45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224AD934"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A5A7C0B" wp14:editId="0C5592E2">
            <wp:extent cx="164592" cy="164592"/>
            <wp:effectExtent l="0" t="0" r="6985" b="6985"/>
            <wp:docPr id="4568" name="Picture 45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2C7B6068" w14:textId="62F44E08"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透析中心工作人員是否告訴過您，如果您在家中出現健康問題該怎</w:t>
      </w:r>
      <w:r w:rsidR="00D511E8">
        <w:rPr>
          <w:rFonts w:eastAsiaTheme="minorEastAsia" w:hint="eastAsia"/>
          <w:lang w:eastAsia="zh-TW"/>
        </w:rPr>
        <w:t xml:space="preserve"> </w:t>
      </w:r>
      <w:r w:rsidRPr="00C1598C">
        <w:rPr>
          <w:rFonts w:eastAsia="PMingLiU" w:hint="eastAsia"/>
          <w:lang w:eastAsia="zh-TW"/>
        </w:rPr>
        <w:t>麼做？</w:t>
      </w:r>
    </w:p>
    <w:p w14:paraId="142E3852"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49F09642" wp14:editId="2DC1379F">
            <wp:extent cx="164592" cy="164592"/>
            <wp:effectExtent l="0" t="0" r="6985" b="6985"/>
            <wp:docPr id="4569" name="Picture 45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4C3360A7"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687F99D6" wp14:editId="023DA719">
            <wp:extent cx="164592" cy="164592"/>
            <wp:effectExtent l="0" t="0" r="6985" b="6985"/>
            <wp:docPr id="4570" name="Picture 45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6A0FCFB7"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透析中心工作人員是否告訴過您，如果透析中心發生緊急情況，該如何脫離透析機？</w:t>
      </w:r>
    </w:p>
    <w:p w14:paraId="7BA092A4"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12402355" wp14:editId="41981EAA">
            <wp:extent cx="164592" cy="164592"/>
            <wp:effectExtent l="0" t="0" r="6985" b="6985"/>
            <wp:docPr id="4571" name="Picture 45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5A26A4BF"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03DD45BD" wp14:editId="5AC91F4D">
            <wp:extent cx="164592" cy="164592"/>
            <wp:effectExtent l="0" t="0" r="6985" b="6985"/>
            <wp:docPr id="4572" name="Picture 45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178B274E"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lastRenderedPageBreak/>
        <w:t>如果以數字</w:t>
      </w:r>
      <w:r w:rsidRPr="00C1598C">
        <w:rPr>
          <w:rFonts w:eastAsia="PMingLiU" w:hint="eastAsia"/>
          <w:lang w:eastAsia="zh-TW"/>
        </w:rPr>
        <w:t xml:space="preserve"> 0 </w:t>
      </w:r>
      <w:r w:rsidRPr="00C1598C">
        <w:rPr>
          <w:rFonts w:eastAsia="PMingLiU" w:hint="eastAsia"/>
          <w:lang w:eastAsia="zh-TW"/>
        </w:rPr>
        <w:t>至</w:t>
      </w:r>
      <w:r w:rsidRPr="00C1598C">
        <w:rPr>
          <w:rFonts w:eastAsia="PMingLiU" w:hint="eastAsia"/>
          <w:lang w:eastAsia="zh-TW"/>
        </w:rPr>
        <w:t xml:space="preserve"> 10 </w:t>
      </w:r>
      <w:r w:rsidRPr="00C1598C">
        <w:rPr>
          <w:rFonts w:eastAsia="PMingLiU" w:hint="eastAsia"/>
          <w:lang w:eastAsia="zh-TW"/>
        </w:rPr>
        <w:t>來評價透析中心工作人員，</w:t>
      </w:r>
      <w:r w:rsidRPr="00C1598C">
        <w:rPr>
          <w:rFonts w:eastAsia="PMingLiU" w:hint="eastAsia"/>
          <w:lang w:eastAsia="zh-TW"/>
        </w:rPr>
        <w:t xml:space="preserve">0 </w:t>
      </w:r>
      <w:r w:rsidRPr="00C1598C">
        <w:rPr>
          <w:rFonts w:eastAsia="PMingLiU" w:hint="eastAsia"/>
          <w:lang w:eastAsia="zh-TW"/>
        </w:rPr>
        <w:t>代表最差，</w:t>
      </w:r>
      <w:r w:rsidRPr="00C1598C">
        <w:rPr>
          <w:rFonts w:eastAsia="PMingLiU" w:hint="eastAsia"/>
          <w:lang w:eastAsia="zh-TW"/>
        </w:rPr>
        <w:t xml:space="preserve">10 </w:t>
      </w:r>
      <w:r w:rsidRPr="00C1598C">
        <w:rPr>
          <w:rFonts w:eastAsia="PMingLiU" w:hint="eastAsia"/>
          <w:lang w:eastAsia="zh-TW"/>
        </w:rPr>
        <w:t>代表最好，您會用哪個數字來評價透析中心工作人員？</w:t>
      </w:r>
    </w:p>
    <w:p w14:paraId="506F8EBC"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0</w:t>
      </w:r>
      <w:r w:rsidRPr="00C1598C">
        <w:rPr>
          <w:rFonts w:hint="eastAsia"/>
          <w:noProof/>
          <w:lang w:eastAsia="zh-CN"/>
        </w:rPr>
        <w:drawing>
          <wp:inline distT="0" distB="0" distL="0" distR="0" wp14:anchorId="70C2BD4A" wp14:editId="79E4A46F">
            <wp:extent cx="164592" cy="164592"/>
            <wp:effectExtent l="0" t="0" r="6985" b="6985"/>
            <wp:docPr id="4573" name="Picture 45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0 </w:t>
      </w:r>
      <w:r w:rsidRPr="00C1598C">
        <w:rPr>
          <w:rFonts w:eastAsia="PMingLiU" w:cs="Arial" w:hint="eastAsia"/>
          <w:lang w:eastAsia="zh-TW"/>
        </w:rPr>
        <w:t>最差的透析中心工作人員</w:t>
      </w:r>
    </w:p>
    <w:p w14:paraId="62C3B35D"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3852D89" wp14:editId="3730BA4F">
            <wp:extent cx="164592" cy="164592"/>
            <wp:effectExtent l="0" t="0" r="6985" b="6985"/>
            <wp:docPr id="4574" name="Picture 45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1</w:t>
      </w:r>
    </w:p>
    <w:p w14:paraId="08C4D44D"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636844DC" wp14:editId="322695CC">
            <wp:extent cx="164592" cy="164592"/>
            <wp:effectExtent l="0" t="0" r="6985" b="6985"/>
            <wp:docPr id="4575" name="Picture 45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2</w:t>
      </w:r>
    </w:p>
    <w:p w14:paraId="02113577"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0D4D7FD7" wp14:editId="712E0E94">
            <wp:extent cx="164592" cy="164592"/>
            <wp:effectExtent l="0" t="0" r="6985" b="6985"/>
            <wp:docPr id="4576" name="Picture 45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3</w:t>
      </w:r>
    </w:p>
    <w:p w14:paraId="693CBF24"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0EF23BCE" wp14:editId="7DED0102">
            <wp:extent cx="164592" cy="164592"/>
            <wp:effectExtent l="0" t="0" r="6985" b="6985"/>
            <wp:docPr id="4577" name="Picture 45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4</w:t>
      </w:r>
    </w:p>
    <w:p w14:paraId="5A7DA8A9"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084CAC41" wp14:editId="0078FD47">
            <wp:extent cx="164592" cy="164592"/>
            <wp:effectExtent l="0" t="0" r="6985" b="6985"/>
            <wp:docPr id="4578" name="Picture 45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5</w:t>
      </w:r>
    </w:p>
    <w:p w14:paraId="21BC5169"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6</w:t>
      </w:r>
      <w:r w:rsidRPr="00C1598C">
        <w:rPr>
          <w:rFonts w:hint="eastAsia"/>
          <w:noProof/>
          <w:lang w:eastAsia="zh-CN"/>
        </w:rPr>
        <w:drawing>
          <wp:inline distT="0" distB="0" distL="0" distR="0" wp14:anchorId="3C994118" wp14:editId="5E630751">
            <wp:extent cx="164592" cy="164592"/>
            <wp:effectExtent l="0" t="0" r="6985" b="6985"/>
            <wp:docPr id="4579" name="Picture 45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6</w:t>
      </w:r>
    </w:p>
    <w:p w14:paraId="508BDFD7"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7</w:t>
      </w:r>
      <w:r w:rsidRPr="00C1598C">
        <w:rPr>
          <w:rFonts w:hint="eastAsia"/>
          <w:noProof/>
          <w:lang w:eastAsia="zh-CN"/>
        </w:rPr>
        <w:drawing>
          <wp:inline distT="0" distB="0" distL="0" distR="0" wp14:anchorId="181C8C50" wp14:editId="1A3FA365">
            <wp:extent cx="164592" cy="164592"/>
            <wp:effectExtent l="0" t="0" r="6985" b="6985"/>
            <wp:docPr id="4580" name="Picture 45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7</w:t>
      </w:r>
    </w:p>
    <w:p w14:paraId="21172BE0"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8</w:t>
      </w:r>
      <w:r w:rsidRPr="00C1598C">
        <w:rPr>
          <w:rFonts w:hint="eastAsia"/>
          <w:noProof/>
          <w:lang w:eastAsia="zh-CN"/>
        </w:rPr>
        <w:drawing>
          <wp:inline distT="0" distB="0" distL="0" distR="0" wp14:anchorId="166C145D" wp14:editId="4B55EFE1">
            <wp:extent cx="164592" cy="164592"/>
            <wp:effectExtent l="0" t="0" r="6985" b="6985"/>
            <wp:docPr id="4581" name="Picture 45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8</w:t>
      </w:r>
    </w:p>
    <w:p w14:paraId="10FAF204"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9</w:t>
      </w:r>
      <w:r w:rsidRPr="00C1598C">
        <w:rPr>
          <w:rFonts w:hint="eastAsia"/>
          <w:noProof/>
          <w:lang w:eastAsia="zh-CN"/>
        </w:rPr>
        <w:drawing>
          <wp:inline distT="0" distB="0" distL="0" distR="0" wp14:anchorId="3AE05824" wp14:editId="4BA228E8">
            <wp:extent cx="164592" cy="164592"/>
            <wp:effectExtent l="0" t="0" r="6985" b="6985"/>
            <wp:docPr id="4582" name="Picture 45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9</w:t>
      </w:r>
    </w:p>
    <w:p w14:paraId="06233B6E" w14:textId="77777777" w:rsidR="004676E2" w:rsidRPr="00C1598C" w:rsidRDefault="004676E2" w:rsidP="00B305E1">
      <w:pPr>
        <w:pStyle w:val="AnswerLast"/>
        <w:rPr>
          <w:rFonts w:eastAsia="PMingLiU" w:cs="Arial"/>
          <w:lang w:eastAsia="zh-TW"/>
        </w:rPr>
      </w:pPr>
      <w:r w:rsidRPr="00C1598C">
        <w:rPr>
          <w:rFonts w:eastAsia="PMingLiU" w:cs="Arial" w:hint="eastAsia"/>
          <w:szCs w:val="22"/>
          <w:vertAlign w:val="superscript"/>
          <w:lang w:eastAsia="zh-TW"/>
        </w:rPr>
        <w:t>10</w:t>
      </w:r>
      <w:r w:rsidRPr="00C1598C">
        <w:rPr>
          <w:rFonts w:hint="eastAsia"/>
          <w:noProof/>
          <w:lang w:eastAsia="zh-CN"/>
        </w:rPr>
        <w:drawing>
          <wp:inline distT="0" distB="0" distL="0" distR="0" wp14:anchorId="27081F3B" wp14:editId="7DA2D0D4">
            <wp:extent cx="164592" cy="164592"/>
            <wp:effectExtent l="0" t="0" r="6985" b="6985"/>
            <wp:docPr id="4583" name="Picture 45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10 </w:t>
      </w:r>
      <w:r w:rsidRPr="00C1598C">
        <w:rPr>
          <w:rFonts w:eastAsia="PMingLiU" w:cs="Arial" w:hint="eastAsia"/>
          <w:lang w:eastAsia="zh-TW"/>
        </w:rPr>
        <w:t>最好的透析中心工作人員</w:t>
      </w:r>
    </w:p>
    <w:p w14:paraId="10AB9260" w14:textId="77777777" w:rsidR="004676E2" w:rsidRPr="00C1598C" w:rsidRDefault="004676E2" w:rsidP="00C61458">
      <w:pPr>
        <w:pStyle w:val="AppCHead1"/>
        <w:keepNext/>
        <w:rPr>
          <w:rFonts w:eastAsia="PMingLiU"/>
          <w:lang w:eastAsia="zh-CN"/>
        </w:rPr>
      </w:pPr>
      <w:r w:rsidRPr="00C1598C">
        <w:rPr>
          <w:rFonts w:eastAsia="PMingLiU" w:hint="eastAsia"/>
          <w:lang w:eastAsia="zh-CN"/>
        </w:rPr>
        <w:t>透析中心</w:t>
      </w:r>
    </w:p>
    <w:p w14:paraId="211B352F"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個月內，在您準時到達的情況下，您多經常會在約診</w:t>
      </w:r>
      <w:r w:rsidRPr="00C1598C">
        <w:rPr>
          <w:rFonts w:eastAsia="PMingLiU" w:hint="eastAsia"/>
          <w:iCs/>
          <w:lang w:eastAsia="zh-TW"/>
        </w:rPr>
        <w:t>或輪換時間</w:t>
      </w:r>
      <w:r w:rsidRPr="00C1598C">
        <w:rPr>
          <w:rFonts w:eastAsia="PMingLiU" w:hint="eastAsia"/>
          <w:lang w:eastAsia="zh-TW"/>
        </w:rPr>
        <w:t>的</w:t>
      </w:r>
      <w:r w:rsidRPr="00C1598C">
        <w:rPr>
          <w:rFonts w:eastAsia="PMingLiU" w:hint="eastAsia"/>
          <w:lang w:eastAsia="zh-TW"/>
        </w:rPr>
        <w:t xml:space="preserve"> 15 </w:t>
      </w:r>
      <w:r w:rsidRPr="00C1598C">
        <w:rPr>
          <w:rFonts w:eastAsia="PMingLiU" w:hint="eastAsia"/>
          <w:lang w:eastAsia="zh-TW"/>
        </w:rPr>
        <w:t>分鐘內上機進行透析</w:t>
      </w:r>
      <w:r w:rsidRPr="00C1598C">
        <w:rPr>
          <w:rFonts w:hint="eastAsia"/>
          <w:lang w:eastAsia="zh-TW"/>
        </w:rPr>
        <w:br/>
      </w:r>
      <w:r w:rsidRPr="00C1598C">
        <w:rPr>
          <w:rFonts w:eastAsia="PMingLiU" w:hint="eastAsia"/>
          <w:lang w:eastAsia="zh-TW"/>
        </w:rPr>
        <w:t>治療？</w:t>
      </w:r>
    </w:p>
    <w:p w14:paraId="2BD40A6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6A325045" wp14:editId="273E5FA1">
            <wp:extent cx="164592" cy="164592"/>
            <wp:effectExtent l="0" t="0" r="6985" b="6985"/>
            <wp:docPr id="4584" name="Picture 45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00A0632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1EE760EF" wp14:editId="2D7E6234">
            <wp:extent cx="164592" cy="164592"/>
            <wp:effectExtent l="0" t="0" r="6985" b="6985"/>
            <wp:docPr id="4585" name="Picture 45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240845B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648A3344" wp14:editId="24DD9165">
            <wp:extent cx="164592" cy="164592"/>
            <wp:effectExtent l="0" t="0" r="6985" b="6985"/>
            <wp:docPr id="4586" name="Picture 45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6C67CEC1"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631F936D" wp14:editId="4D679E3B">
            <wp:extent cx="164592" cy="164592"/>
            <wp:effectExtent l="0" t="0" r="6985" b="6985"/>
            <wp:docPr id="4587" name="Picture 45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6573B3D1"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個月內，透析中心多經常會盡可能保持清潔？</w:t>
      </w:r>
    </w:p>
    <w:p w14:paraId="22C63829"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1B2E0AE9" wp14:editId="50655F71">
            <wp:extent cx="164592" cy="164592"/>
            <wp:effectExtent l="0" t="0" r="6985" b="6985"/>
            <wp:docPr id="4588" name="Picture 45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29655191"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5C0B40E0" wp14:editId="36C4AE83">
            <wp:extent cx="164592" cy="164592"/>
            <wp:effectExtent l="0" t="0" r="6985" b="6985"/>
            <wp:docPr id="4589" name="Picture 45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2EF6E4E5"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3267A8F7" wp14:editId="4DC9C93F">
            <wp:extent cx="164592" cy="164592"/>
            <wp:effectExtent l="0" t="0" r="6985" b="6985"/>
            <wp:docPr id="4590" name="Picture 45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50B7E807"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513A5498" wp14:editId="45CC3BD6">
            <wp:extent cx="164592" cy="164592"/>
            <wp:effectExtent l="0" t="0" r="6985" b="6985"/>
            <wp:docPr id="4591" name="Picture 45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sz w:val="32"/>
          <w:lang w:eastAsia="zh-CN"/>
        </w:rPr>
        <w:tab/>
      </w:r>
      <w:r w:rsidRPr="00C1598C">
        <w:rPr>
          <w:rFonts w:eastAsia="PMingLiU" w:cs="Arial" w:hint="eastAsia"/>
          <w:lang w:eastAsia="zh-CN"/>
        </w:rPr>
        <w:t>一直都會</w:t>
      </w:r>
    </w:p>
    <w:p w14:paraId="3A4D2F48"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如果以數字</w:t>
      </w:r>
      <w:r w:rsidRPr="00C1598C">
        <w:rPr>
          <w:rFonts w:eastAsia="PMingLiU" w:hint="eastAsia"/>
          <w:lang w:eastAsia="zh-TW"/>
        </w:rPr>
        <w:t xml:space="preserve"> 0 </w:t>
      </w:r>
      <w:r w:rsidRPr="00C1598C">
        <w:rPr>
          <w:rFonts w:eastAsia="PMingLiU" w:hint="eastAsia"/>
          <w:lang w:eastAsia="zh-TW"/>
        </w:rPr>
        <w:t>至</w:t>
      </w:r>
      <w:r w:rsidRPr="00C1598C">
        <w:rPr>
          <w:rFonts w:eastAsia="PMingLiU" w:hint="eastAsia"/>
          <w:lang w:eastAsia="zh-TW"/>
        </w:rPr>
        <w:t xml:space="preserve"> 10 </w:t>
      </w:r>
      <w:r w:rsidRPr="00C1598C">
        <w:rPr>
          <w:rFonts w:eastAsia="PMingLiU" w:hint="eastAsia"/>
          <w:lang w:eastAsia="zh-TW"/>
        </w:rPr>
        <w:t>來評價透析中心，</w:t>
      </w:r>
      <w:r w:rsidRPr="00C1598C">
        <w:rPr>
          <w:rFonts w:eastAsia="PMingLiU" w:hint="eastAsia"/>
          <w:lang w:eastAsia="zh-TW"/>
        </w:rPr>
        <w:t xml:space="preserve">0 </w:t>
      </w:r>
      <w:r w:rsidRPr="00C1598C">
        <w:rPr>
          <w:rFonts w:eastAsia="PMingLiU" w:hint="eastAsia"/>
          <w:lang w:eastAsia="zh-TW"/>
        </w:rPr>
        <w:t>代表最差，</w:t>
      </w:r>
      <w:r w:rsidRPr="00C1598C">
        <w:rPr>
          <w:rFonts w:eastAsia="PMingLiU" w:hint="eastAsia"/>
          <w:lang w:eastAsia="zh-TW"/>
        </w:rPr>
        <w:t xml:space="preserve">10 </w:t>
      </w:r>
      <w:r w:rsidRPr="00C1598C">
        <w:rPr>
          <w:rFonts w:eastAsia="PMingLiU" w:hint="eastAsia"/>
          <w:lang w:eastAsia="zh-TW"/>
        </w:rPr>
        <w:t>代表最好，您會用哪個數字來評價這家透析中心？</w:t>
      </w:r>
    </w:p>
    <w:p w14:paraId="3E1BB5B9"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0</w:t>
      </w:r>
      <w:r w:rsidRPr="00C1598C">
        <w:rPr>
          <w:rFonts w:hint="eastAsia"/>
          <w:noProof/>
          <w:lang w:eastAsia="zh-CN"/>
        </w:rPr>
        <w:drawing>
          <wp:inline distT="0" distB="0" distL="0" distR="0" wp14:anchorId="47205ACE" wp14:editId="3F48776A">
            <wp:extent cx="164592" cy="164592"/>
            <wp:effectExtent l="0" t="0" r="6985" b="6985"/>
            <wp:docPr id="4592" name="Picture 45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0 </w:t>
      </w:r>
      <w:r w:rsidRPr="00C1598C">
        <w:rPr>
          <w:rFonts w:eastAsia="PMingLiU" w:cs="Arial" w:hint="eastAsia"/>
          <w:lang w:eastAsia="zh-TW"/>
        </w:rPr>
        <w:t>最差的透析中心</w:t>
      </w:r>
    </w:p>
    <w:p w14:paraId="48174882"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A19EA88" wp14:editId="2F47591F">
            <wp:extent cx="164592" cy="164592"/>
            <wp:effectExtent l="0" t="0" r="6985" b="6985"/>
            <wp:docPr id="4593" name="Picture 45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1</w:t>
      </w:r>
    </w:p>
    <w:p w14:paraId="404575F3"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5F32BB73" wp14:editId="384E05AB">
            <wp:extent cx="164592" cy="164592"/>
            <wp:effectExtent l="0" t="0" r="6985" b="6985"/>
            <wp:docPr id="4594" name="Picture 45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2</w:t>
      </w:r>
    </w:p>
    <w:p w14:paraId="43CAB322"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243C3143" wp14:editId="343A9D66">
            <wp:extent cx="164592" cy="164592"/>
            <wp:effectExtent l="0" t="0" r="6985" b="6985"/>
            <wp:docPr id="4595" name="Picture 45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3</w:t>
      </w:r>
    </w:p>
    <w:p w14:paraId="5247009C"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47B52586" wp14:editId="0B6D6CDC">
            <wp:extent cx="164592" cy="164592"/>
            <wp:effectExtent l="0" t="0" r="6985" b="6985"/>
            <wp:docPr id="4596" name="Picture 45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4</w:t>
      </w:r>
    </w:p>
    <w:p w14:paraId="08EF31AC"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7FF5EBF7" wp14:editId="186A5DD7">
            <wp:extent cx="164592" cy="164592"/>
            <wp:effectExtent l="0" t="0" r="6985" b="6985"/>
            <wp:docPr id="4597" name="Picture 45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5</w:t>
      </w:r>
    </w:p>
    <w:p w14:paraId="5B515485"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6</w:t>
      </w:r>
      <w:r w:rsidRPr="00C1598C">
        <w:rPr>
          <w:rFonts w:hint="eastAsia"/>
          <w:noProof/>
          <w:lang w:eastAsia="zh-CN"/>
        </w:rPr>
        <w:drawing>
          <wp:inline distT="0" distB="0" distL="0" distR="0" wp14:anchorId="439EC55E" wp14:editId="3D066CD5">
            <wp:extent cx="164592" cy="164592"/>
            <wp:effectExtent l="0" t="0" r="6985" b="6985"/>
            <wp:docPr id="4598" name="Picture 45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6</w:t>
      </w:r>
    </w:p>
    <w:p w14:paraId="5A2465A1"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7</w:t>
      </w:r>
      <w:r w:rsidRPr="00C1598C">
        <w:rPr>
          <w:rFonts w:hint="eastAsia"/>
          <w:noProof/>
          <w:lang w:eastAsia="zh-CN"/>
        </w:rPr>
        <w:drawing>
          <wp:inline distT="0" distB="0" distL="0" distR="0" wp14:anchorId="3A89FE5F" wp14:editId="5AF057EE">
            <wp:extent cx="164592" cy="164592"/>
            <wp:effectExtent l="0" t="0" r="6985" b="6985"/>
            <wp:docPr id="4599" name="Picture 45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7</w:t>
      </w:r>
    </w:p>
    <w:p w14:paraId="415BC03C"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8</w:t>
      </w:r>
      <w:r w:rsidRPr="00C1598C">
        <w:rPr>
          <w:rFonts w:hint="eastAsia"/>
          <w:noProof/>
          <w:lang w:eastAsia="zh-CN"/>
        </w:rPr>
        <w:drawing>
          <wp:inline distT="0" distB="0" distL="0" distR="0" wp14:anchorId="516A21FF" wp14:editId="6FA719FC">
            <wp:extent cx="164592" cy="164592"/>
            <wp:effectExtent l="0" t="0" r="6985" b="6985"/>
            <wp:docPr id="4600" name="Picture 46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8</w:t>
      </w:r>
    </w:p>
    <w:p w14:paraId="77EA831A" w14:textId="77777777" w:rsidR="004676E2" w:rsidRPr="00C1598C" w:rsidRDefault="004676E2" w:rsidP="00B305E1">
      <w:pPr>
        <w:pStyle w:val="Answer"/>
        <w:ind w:hanging="450"/>
        <w:rPr>
          <w:rFonts w:eastAsia="PMingLiU" w:cs="Arial"/>
          <w:lang w:eastAsia="zh-TW"/>
        </w:rPr>
      </w:pPr>
      <w:r w:rsidRPr="00C1598C">
        <w:rPr>
          <w:rFonts w:eastAsia="PMingLiU" w:cs="Arial" w:hint="eastAsia"/>
          <w:vertAlign w:val="superscript"/>
          <w:lang w:eastAsia="zh-TW"/>
        </w:rPr>
        <w:t>9</w:t>
      </w:r>
      <w:r w:rsidRPr="00C1598C">
        <w:rPr>
          <w:rFonts w:hint="eastAsia"/>
          <w:noProof/>
          <w:lang w:eastAsia="zh-CN"/>
        </w:rPr>
        <w:drawing>
          <wp:inline distT="0" distB="0" distL="0" distR="0" wp14:anchorId="789CDD64" wp14:editId="34E6477B">
            <wp:extent cx="164592" cy="164592"/>
            <wp:effectExtent l="0" t="0" r="6985" b="6985"/>
            <wp:docPr id="4601" name="Picture 46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9</w:t>
      </w:r>
    </w:p>
    <w:p w14:paraId="7AB47D52" w14:textId="77777777"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10</w:t>
      </w:r>
      <w:r w:rsidRPr="00C1598C">
        <w:rPr>
          <w:rFonts w:hint="eastAsia"/>
          <w:noProof/>
          <w:lang w:eastAsia="zh-CN"/>
        </w:rPr>
        <w:drawing>
          <wp:inline distT="0" distB="0" distL="0" distR="0" wp14:anchorId="015100CB" wp14:editId="1B982DAF">
            <wp:extent cx="164592" cy="164592"/>
            <wp:effectExtent l="0" t="0" r="6985" b="6985"/>
            <wp:docPr id="4602" name="Picture 46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10 </w:t>
      </w:r>
      <w:r w:rsidRPr="00C1598C">
        <w:rPr>
          <w:rFonts w:eastAsia="PMingLiU" w:cs="Arial" w:hint="eastAsia"/>
          <w:lang w:eastAsia="zh-TW"/>
        </w:rPr>
        <w:t>最好的透析中心</w:t>
      </w:r>
    </w:p>
    <w:p w14:paraId="79389CCF" w14:textId="77777777" w:rsidR="004676E2" w:rsidRPr="00C1598C" w:rsidRDefault="004676E2" w:rsidP="00C61458">
      <w:pPr>
        <w:pStyle w:val="AppCHead1"/>
        <w:keepNext/>
        <w:rPr>
          <w:rFonts w:eastAsia="PMingLiU"/>
          <w:lang w:eastAsia="zh-TW"/>
        </w:rPr>
      </w:pPr>
      <w:r w:rsidRPr="00C1598C">
        <w:rPr>
          <w:rFonts w:eastAsia="PMingLiU" w:hint="eastAsia"/>
          <w:lang w:eastAsia="zh-TW"/>
        </w:rPr>
        <w:t>治療</w:t>
      </w:r>
    </w:p>
    <w:p w14:paraId="0BE4B24E" w14:textId="634E10EA" w:rsidR="004676E2" w:rsidRPr="00C1598C" w:rsidRDefault="004676E2" w:rsidP="00B305E1">
      <w:pPr>
        <w:pStyle w:val="AppCBodyText"/>
        <w:spacing w:before="0" w:after="240"/>
        <w:rPr>
          <w:rFonts w:eastAsia="PMingLiU" w:cs="Arial"/>
          <w:lang w:eastAsia="zh-TW"/>
        </w:rPr>
      </w:pPr>
      <w:r w:rsidRPr="00C1598C">
        <w:rPr>
          <w:rFonts w:eastAsia="PMingLiU" w:cs="Arial" w:hint="eastAsia"/>
          <w:lang w:eastAsia="zh-TW"/>
        </w:rPr>
        <w:t>接下來的幾個問題將會詢問您在過去</w:t>
      </w:r>
      <w:r w:rsidRPr="00C1598C">
        <w:rPr>
          <w:rFonts w:eastAsia="PMingLiU" w:cs="Arial" w:hint="eastAsia"/>
          <w:lang w:eastAsia="zh-TW"/>
        </w:rPr>
        <w:t xml:space="preserve"> </w:t>
      </w:r>
      <w:r w:rsidRPr="00C1598C">
        <w:rPr>
          <w:rFonts w:cs="Arial" w:hint="eastAsia"/>
          <w:lang w:eastAsia="zh-TW"/>
        </w:rPr>
        <w:br/>
      </w:r>
      <w:r w:rsidRPr="00C1598C">
        <w:rPr>
          <w:rFonts w:eastAsia="PMingLiU" w:cs="Arial" w:hint="eastAsia"/>
          <w:lang w:eastAsia="zh-TW"/>
        </w:rPr>
        <w:t xml:space="preserve">12 </w:t>
      </w:r>
      <w:r w:rsidRPr="00C1598C">
        <w:rPr>
          <w:rFonts w:eastAsia="PMingLiU" w:cs="Arial" w:hint="eastAsia"/>
          <w:lang w:eastAsia="zh-TW"/>
        </w:rPr>
        <w:t>個月內的治療情況。</w:t>
      </w:r>
      <w:r w:rsidRPr="00C1598C">
        <w:rPr>
          <w:rFonts w:eastAsia="PMingLiU" w:hint="eastAsia"/>
          <w:lang w:eastAsia="zh-TW"/>
        </w:rPr>
        <w:t>您回答這些問題時，請只考慮您在</w:t>
      </w:r>
      <w:r w:rsidR="003F42E4">
        <w:rPr>
          <w:rFonts w:eastAsiaTheme="minorEastAsia" w:hint="eastAsia"/>
          <w:lang w:eastAsia="zh-TW"/>
        </w:rPr>
        <w:t xml:space="preserve"> </w:t>
      </w:r>
      <w:r w:rsidRPr="00C1598C">
        <w:rPr>
          <w:rFonts w:eastAsia="PMingLiU" w:hint="eastAsia"/>
          <w:lang w:eastAsia="zh-TW"/>
        </w:rPr>
        <w:t>[SAMPLE FACILITY NAME]</w:t>
      </w:r>
      <w:r w:rsidR="003F42E4">
        <w:rPr>
          <w:rFonts w:eastAsia="PMingLiU"/>
          <w:lang w:eastAsia="zh-TW"/>
        </w:rPr>
        <w:t xml:space="preserve"> </w:t>
      </w:r>
      <w:r w:rsidRPr="00C1598C">
        <w:rPr>
          <w:rFonts w:eastAsia="PMingLiU" w:hint="eastAsia"/>
          <w:lang w:eastAsia="zh-TW"/>
        </w:rPr>
        <w:t>的治療情況，即使您過去</w:t>
      </w:r>
      <w:r w:rsidRPr="00C1598C">
        <w:rPr>
          <w:rFonts w:eastAsia="PMingLiU" w:hint="eastAsia"/>
          <w:lang w:eastAsia="zh-TW"/>
        </w:rPr>
        <w:t>12</w:t>
      </w:r>
      <w:r w:rsidRPr="00C1598C">
        <w:rPr>
          <w:rFonts w:eastAsia="PMingLiU" w:hint="eastAsia"/>
          <w:lang w:eastAsia="zh-TW"/>
        </w:rPr>
        <w:t>個月內不是一直在那裡接受治療，也沒有關係。</w:t>
      </w:r>
    </w:p>
    <w:p w14:paraId="5F990C9C" w14:textId="77777777" w:rsidR="004676E2" w:rsidRPr="00C1598C" w:rsidRDefault="004676E2" w:rsidP="004676E2">
      <w:pPr>
        <w:pStyle w:val="Question"/>
        <w:numPr>
          <w:ilvl w:val="0"/>
          <w:numId w:val="150"/>
        </w:numPr>
        <w:spacing w:before="120"/>
        <w:ind w:left="547" w:hanging="547"/>
        <w:jc w:val="both"/>
        <w:rPr>
          <w:rFonts w:eastAsia="PMingLiU"/>
          <w:lang w:eastAsia="zh-TW"/>
        </w:rPr>
      </w:pPr>
      <w:r w:rsidRPr="00C1598C">
        <w:rPr>
          <w:rFonts w:eastAsia="PMingLiU" w:hint="eastAsia"/>
          <w:lang w:eastAsia="zh-TW"/>
        </w:rPr>
        <w:t>您可以透過</w:t>
      </w:r>
      <w:r w:rsidRPr="00C1598C">
        <w:rPr>
          <w:rFonts w:eastAsiaTheme="minorEastAsia" w:hint="eastAsia"/>
          <w:lang w:eastAsia="zh-TW"/>
        </w:rPr>
        <w:t>在中心</w:t>
      </w:r>
      <w:r w:rsidRPr="00C1598C">
        <w:rPr>
          <w:rFonts w:eastAsia="PMingLiU" w:hint="eastAsia"/>
          <w:lang w:eastAsia="zh-TW"/>
        </w:rPr>
        <w:t>透析，腎臟移植或在家透析來治療腎臟疾病。過去</w:t>
      </w:r>
      <w:r w:rsidRPr="00C1598C">
        <w:rPr>
          <w:rFonts w:eastAsia="PMingLiU" w:hint="eastAsia"/>
          <w:lang w:eastAsia="zh-TW"/>
        </w:rPr>
        <w:t xml:space="preserve"> 12 </w:t>
      </w:r>
      <w:r w:rsidRPr="00C1598C">
        <w:rPr>
          <w:rFonts w:eastAsia="PMingLiU" w:hint="eastAsia"/>
          <w:lang w:eastAsia="zh-TW"/>
        </w:rPr>
        <w:t>個月內，您的腎臟醫師或透析中心工作人員是否應您要求，盡可能詳細地跟您討論哪一種治療適合您？</w:t>
      </w:r>
    </w:p>
    <w:p w14:paraId="0D85B84F"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381D666C" wp14:editId="5AEF0607">
            <wp:extent cx="164592" cy="164592"/>
            <wp:effectExtent l="0" t="0" r="6985" b="6985"/>
            <wp:docPr id="4603" name="Picture 46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5DFC56EF"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1EC712F6" wp14:editId="562F27BB">
            <wp:extent cx="164592" cy="164592"/>
            <wp:effectExtent l="0" t="0" r="6985" b="6985"/>
            <wp:docPr id="4604" name="Picture 46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349FFD6B"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您是否符合腎臟移植的條件？</w:t>
      </w:r>
    </w:p>
    <w:p w14:paraId="78C9CF9A" w14:textId="31B96AC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6A140BE5" wp14:editId="1E193DAA">
            <wp:extent cx="164592" cy="164592"/>
            <wp:effectExtent l="0" t="0" r="6985" b="6985"/>
            <wp:docPr id="4605" name="Picture 46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495F64B2" wp14:editId="6BA6D482">
            <wp:extent cx="182880" cy="162560"/>
            <wp:effectExtent l="0" t="0" r="0" b="0"/>
            <wp:docPr id="3501" name="Picture 350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如果選擇「是」，請轉到問題</w:t>
      </w:r>
      <w:r w:rsidRPr="00C1598C">
        <w:rPr>
          <w:rFonts w:eastAsia="PMingLiU" w:cs="Arial" w:hint="eastAsia"/>
          <w:b/>
          <w:lang w:eastAsia="zh-TW"/>
        </w:rPr>
        <w:t xml:space="preserve"> 39</w:t>
      </w:r>
    </w:p>
    <w:p w14:paraId="712E501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A3362E1" wp14:editId="2065420F">
            <wp:extent cx="164592" cy="164592"/>
            <wp:effectExtent l="0" t="0" r="6985" b="6985"/>
            <wp:docPr id="4606" name="Picture 46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否</w:t>
      </w:r>
    </w:p>
    <w:p w14:paraId="18C25F3D" w14:textId="31421209"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67A3F7B6" wp14:editId="1862FF26">
            <wp:extent cx="164592" cy="164592"/>
            <wp:effectExtent l="0" t="0" r="6985" b="6985"/>
            <wp:docPr id="4607" name="Picture 46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Theme="minorEastAsia" w:cs="Arial" w:hint="eastAsia"/>
          <w:lang w:eastAsia="zh-TW"/>
        </w:rPr>
        <w:t>我</w:t>
      </w:r>
      <w:r w:rsidRPr="00C1598C">
        <w:rPr>
          <w:rFonts w:eastAsia="PMingLiU" w:cs="Arial" w:hint="eastAsia"/>
          <w:lang w:eastAsia="zh-TW"/>
        </w:rPr>
        <w:t>不知道</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28E31C37" wp14:editId="2BBE216E">
            <wp:extent cx="182880" cy="162560"/>
            <wp:effectExtent l="0" t="0" r="0" b="0"/>
            <wp:docPr id="3502" name="Picture 350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如果選擇「不知道」請轉到問題</w:t>
      </w:r>
      <w:r w:rsidRPr="00C1598C">
        <w:rPr>
          <w:rFonts w:eastAsia="PMingLiU" w:cs="Arial" w:hint="eastAsia"/>
          <w:b/>
          <w:lang w:eastAsia="zh-TW"/>
        </w:rPr>
        <w:t xml:space="preserve"> 39</w:t>
      </w:r>
    </w:p>
    <w:p w14:paraId="73CC7083"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lastRenderedPageBreak/>
        <w:t>過去</w:t>
      </w:r>
      <w:r w:rsidRPr="00C1598C">
        <w:rPr>
          <w:rFonts w:eastAsia="PMingLiU" w:hint="eastAsia"/>
          <w:lang w:eastAsia="zh-TW"/>
        </w:rPr>
        <w:t xml:space="preserve"> 12 </w:t>
      </w:r>
      <w:r w:rsidRPr="00C1598C">
        <w:rPr>
          <w:rFonts w:eastAsia="PMingLiU" w:hint="eastAsia"/>
          <w:lang w:eastAsia="zh-TW"/>
        </w:rPr>
        <w:t>個月內，是否有醫師或透析中心工作人員向您解釋為什麼您不符合腎臟移植的條件？</w:t>
      </w:r>
    </w:p>
    <w:p w14:paraId="05054B21"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38153C53" wp14:editId="21B7FAF2">
            <wp:extent cx="164592" cy="164592"/>
            <wp:effectExtent l="0" t="0" r="6985" b="6985"/>
            <wp:docPr id="4608" name="Picture 46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371FD614"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2A22D1A2" wp14:editId="14D104C7">
            <wp:extent cx="164592" cy="164592"/>
            <wp:effectExtent l="0" t="0" r="6985" b="6985"/>
            <wp:docPr id="4609" name="Picture 46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5B6493BB"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腹膜透析是一種透過腹腔進行的透析，通常在家中進行。過去</w:t>
      </w:r>
      <w:r w:rsidRPr="00C1598C">
        <w:rPr>
          <w:rFonts w:eastAsia="PMingLiU" w:hint="eastAsia"/>
          <w:lang w:eastAsia="zh-TW"/>
        </w:rPr>
        <w:t xml:space="preserve"> 12 </w:t>
      </w:r>
      <w:r w:rsidRPr="00C1598C">
        <w:rPr>
          <w:rFonts w:eastAsia="PMingLiU" w:hint="eastAsia"/>
          <w:lang w:eastAsia="zh-TW"/>
        </w:rPr>
        <w:t>個月內，您的腎臟醫師或透析中心工作人員是否跟您討論過腹膜透析？</w:t>
      </w:r>
    </w:p>
    <w:p w14:paraId="3C845E4D"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31B1005D" wp14:editId="6E67C0DB">
            <wp:extent cx="164592" cy="164592"/>
            <wp:effectExtent l="0" t="0" r="6985" b="6985"/>
            <wp:docPr id="4610" name="Picture 46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3D2282FE"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1D5E7FEE" wp14:editId="4D5E965E">
            <wp:extent cx="164592" cy="164592"/>
            <wp:effectExtent l="0" t="0" r="6985" b="6985"/>
            <wp:docPr id="4611" name="Picture 46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70082E00"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12 </w:t>
      </w:r>
      <w:r w:rsidRPr="00C1598C">
        <w:rPr>
          <w:rFonts w:eastAsia="PMingLiU" w:hint="eastAsia"/>
          <w:lang w:eastAsia="zh-TW"/>
        </w:rPr>
        <w:t>個月內，您是否能夠按照您期望的程度參與選擇適合您</w:t>
      </w:r>
      <w:r w:rsidRPr="00C1598C">
        <w:rPr>
          <w:rFonts w:eastAsiaTheme="minorEastAsia" w:hint="eastAsia"/>
          <w:lang w:eastAsia="zh-TW"/>
        </w:rPr>
        <w:t>腎病</w:t>
      </w:r>
      <w:r w:rsidRPr="00C1598C">
        <w:rPr>
          <w:rFonts w:eastAsia="PMingLiU" w:hint="eastAsia"/>
          <w:lang w:eastAsia="zh-TW"/>
        </w:rPr>
        <w:t>的治療？</w:t>
      </w:r>
    </w:p>
    <w:p w14:paraId="04D9AD24"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40BB63DF" wp14:editId="6FF3460A">
            <wp:extent cx="164592" cy="164592"/>
            <wp:effectExtent l="0" t="0" r="6985" b="6985"/>
            <wp:docPr id="4612" name="Picture 46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2DD3EA5D"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62D2DA47" wp14:editId="4E0CBE51">
            <wp:extent cx="164592" cy="164592"/>
            <wp:effectExtent l="0" t="0" r="6985" b="6985"/>
            <wp:docPr id="4613" name="Picture 46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35D2B2AD"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12 </w:t>
      </w:r>
      <w:r w:rsidRPr="00C1598C">
        <w:rPr>
          <w:rFonts w:eastAsia="PMingLiU" w:hint="eastAsia"/>
          <w:lang w:eastAsia="zh-TW"/>
        </w:rPr>
        <w:t>個月內，您是否曾對從透析中心或</w:t>
      </w:r>
      <w:r w:rsidRPr="00C1598C">
        <w:rPr>
          <w:rFonts w:eastAsia="PMingLiU" w:hint="eastAsia"/>
          <w:iCs/>
          <w:lang w:eastAsia="zh-TW"/>
        </w:rPr>
        <w:t>您的腎臟醫師</w:t>
      </w:r>
      <w:r w:rsidRPr="00C1598C">
        <w:rPr>
          <w:rFonts w:eastAsia="PMingLiU" w:hint="eastAsia"/>
          <w:lang w:eastAsia="zh-TW"/>
        </w:rPr>
        <w:t>處接受的治療感到不滿？</w:t>
      </w:r>
    </w:p>
    <w:p w14:paraId="6F1D55DC"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9EE122D" wp14:editId="1D3C1FA4">
            <wp:extent cx="164592" cy="164592"/>
            <wp:effectExtent l="0" t="0" r="6985" b="6985"/>
            <wp:docPr id="4614" name="Picture 46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p>
    <w:p w14:paraId="5373CFE8" w14:textId="4EBAB085"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2696A182" wp14:editId="7BBEC447">
            <wp:extent cx="164592" cy="164592"/>
            <wp:effectExtent l="0" t="0" r="6985" b="6985"/>
            <wp:docPr id="4615" name="Picture 46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否</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607CBFA4" wp14:editId="2CD0ED7E">
            <wp:extent cx="182880" cy="162560"/>
            <wp:effectExtent l="0" t="0" r="0" b="0"/>
            <wp:docPr id="3503" name="Picture 350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如果選擇「否」，請轉到問題</w:t>
      </w:r>
      <w:r w:rsidRPr="00C1598C">
        <w:rPr>
          <w:rFonts w:eastAsia="PMingLiU" w:cs="Arial" w:hint="eastAsia"/>
          <w:b/>
          <w:lang w:eastAsia="zh-TW"/>
        </w:rPr>
        <w:t xml:space="preserve"> 45</w:t>
      </w:r>
    </w:p>
    <w:p w14:paraId="1CFBE235"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12 </w:t>
      </w:r>
      <w:r w:rsidRPr="00C1598C">
        <w:rPr>
          <w:rFonts w:eastAsia="PMingLiU" w:hint="eastAsia"/>
          <w:lang w:eastAsia="zh-TW"/>
        </w:rPr>
        <w:t>個月內，您是否跟透析中心工作人員談論過這個問題？</w:t>
      </w:r>
    </w:p>
    <w:p w14:paraId="0621C673"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6633B85D" wp14:editId="6934AD76">
            <wp:extent cx="164592" cy="164592"/>
            <wp:effectExtent l="0" t="0" r="6985" b="6985"/>
            <wp:docPr id="4616" name="Picture 46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p>
    <w:p w14:paraId="58C6F049" w14:textId="6B12C291" w:rsidR="004676E2" w:rsidRPr="00C1598C" w:rsidRDefault="004676E2" w:rsidP="00B305E1">
      <w:pPr>
        <w:pStyle w:val="AnswerLast"/>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24EF745E" wp14:editId="114FEE3A">
            <wp:extent cx="164592" cy="164592"/>
            <wp:effectExtent l="0" t="0" r="6985" b="6985"/>
            <wp:docPr id="4617" name="Picture 46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否</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4272E3C3" wp14:editId="4C988EA0">
            <wp:extent cx="182880" cy="162560"/>
            <wp:effectExtent l="0" t="0" r="0" b="0"/>
            <wp:docPr id="3504" name="Picture 350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如果選擇「否」，請轉到問題</w:t>
      </w:r>
      <w:r w:rsidRPr="00C1598C">
        <w:rPr>
          <w:rFonts w:eastAsia="PMingLiU" w:cs="Arial" w:hint="eastAsia"/>
          <w:b/>
          <w:lang w:eastAsia="zh-TW"/>
        </w:rPr>
        <w:t xml:space="preserve"> 45</w:t>
      </w:r>
    </w:p>
    <w:p w14:paraId="62FCF76F"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過去</w:t>
      </w:r>
      <w:r w:rsidRPr="00C1598C">
        <w:rPr>
          <w:rFonts w:eastAsia="PMingLiU" w:hint="eastAsia"/>
          <w:lang w:eastAsia="zh-TW"/>
        </w:rPr>
        <w:t xml:space="preserve"> 12 </w:t>
      </w:r>
      <w:r w:rsidRPr="00C1598C">
        <w:rPr>
          <w:rFonts w:eastAsia="PMingLiU" w:hint="eastAsia"/>
          <w:lang w:eastAsia="zh-TW"/>
        </w:rPr>
        <w:t>個月內，您多經常會對他們解決問題的方法感到滿意？</w:t>
      </w:r>
    </w:p>
    <w:p w14:paraId="1DAD5224"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13A4615A" wp14:editId="24376947">
            <wp:extent cx="164592" cy="164592"/>
            <wp:effectExtent l="0" t="0" r="6985" b="6985"/>
            <wp:docPr id="4618" name="Picture 46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從來不會</w:t>
      </w:r>
    </w:p>
    <w:p w14:paraId="1D34E96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7CCE8961" wp14:editId="1A793E1C">
            <wp:extent cx="164592" cy="164592"/>
            <wp:effectExtent l="0" t="0" r="6985" b="6985"/>
            <wp:docPr id="4619" name="Picture 46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有時候會</w:t>
      </w:r>
    </w:p>
    <w:p w14:paraId="11E9C77E"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385072FE" wp14:editId="0158444F">
            <wp:extent cx="164592" cy="164592"/>
            <wp:effectExtent l="0" t="0" r="6985" b="6985"/>
            <wp:docPr id="4620" name="Picture 46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經常會</w:t>
      </w:r>
    </w:p>
    <w:p w14:paraId="5096E86A"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3241297F" wp14:editId="08E1B9B8">
            <wp:extent cx="164592" cy="164592"/>
            <wp:effectExtent l="0" t="0" r="6985" b="6985"/>
            <wp:docPr id="4621" name="Picture 46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一直都會</w:t>
      </w:r>
    </w:p>
    <w:p w14:paraId="485F1AD3"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t>聯邦醫療保險（</w:t>
      </w:r>
      <w:r w:rsidRPr="00C1598C">
        <w:rPr>
          <w:rFonts w:eastAsia="PMingLiU" w:hint="eastAsia"/>
          <w:lang w:eastAsia="zh-TW"/>
        </w:rPr>
        <w:t>Medicare</w:t>
      </w:r>
      <w:r w:rsidRPr="00C1598C">
        <w:rPr>
          <w:rFonts w:eastAsia="PMingLiU" w:hint="eastAsia"/>
          <w:lang w:eastAsia="zh-TW"/>
        </w:rPr>
        <w:t>）和您所在的州都設有專門機構，負責審查這家透析中心提供的治療品質。過去</w:t>
      </w:r>
      <w:r w:rsidRPr="00C1598C">
        <w:rPr>
          <w:rFonts w:eastAsia="PMingLiU" w:hint="eastAsia"/>
          <w:lang w:eastAsia="zh-TW"/>
        </w:rPr>
        <w:t xml:space="preserve"> 12 </w:t>
      </w:r>
      <w:r w:rsidRPr="00C1598C">
        <w:rPr>
          <w:rFonts w:eastAsia="PMingLiU" w:hint="eastAsia"/>
          <w:lang w:eastAsia="zh-TW"/>
        </w:rPr>
        <w:t>個月內，您是否曾向任何此類機構投訴過？</w:t>
      </w:r>
    </w:p>
    <w:p w14:paraId="0394F536"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569E78E2" wp14:editId="18905EAB">
            <wp:extent cx="164592" cy="164592"/>
            <wp:effectExtent l="0" t="0" r="6985" b="6985"/>
            <wp:docPr id="4622" name="Picture 46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048FC2F5"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758C78C5" wp14:editId="290215AE">
            <wp:extent cx="164592" cy="164592"/>
            <wp:effectExtent l="0" t="0" r="6985" b="6985"/>
            <wp:docPr id="4623" name="Picture 46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1A36D62C" w14:textId="77777777" w:rsidR="004676E2" w:rsidRPr="00C1598C" w:rsidRDefault="004676E2" w:rsidP="00C61458">
      <w:pPr>
        <w:pStyle w:val="AppCHead1"/>
        <w:keepNext/>
        <w:rPr>
          <w:rFonts w:eastAsia="PMingLiU"/>
          <w:lang w:eastAsia="zh-CN"/>
        </w:rPr>
      </w:pPr>
      <w:r w:rsidRPr="00C1598C">
        <w:rPr>
          <w:rFonts w:eastAsia="PMingLiU" w:hint="eastAsia"/>
          <w:lang w:eastAsia="zh-CN"/>
        </w:rPr>
        <w:t>有關您本人的資訊</w:t>
      </w:r>
    </w:p>
    <w:p w14:paraId="44C30D0F" w14:textId="77777777" w:rsidR="004676E2" w:rsidRPr="00C1598C" w:rsidRDefault="004676E2" w:rsidP="004676E2">
      <w:pPr>
        <w:pStyle w:val="Question"/>
        <w:numPr>
          <w:ilvl w:val="0"/>
          <w:numId w:val="150"/>
        </w:numPr>
        <w:spacing w:before="120"/>
        <w:ind w:left="547" w:hanging="547"/>
        <w:jc w:val="both"/>
        <w:rPr>
          <w:rFonts w:eastAsia="PMingLiU"/>
          <w:lang w:eastAsia="zh-TW"/>
        </w:rPr>
      </w:pPr>
      <w:r w:rsidRPr="00C1598C">
        <w:rPr>
          <w:rFonts w:eastAsia="PMingLiU" w:hint="eastAsia"/>
          <w:lang w:eastAsia="zh-TW"/>
        </w:rPr>
        <w:t>大體上，您如何評價您的總體健康狀況？</w:t>
      </w:r>
    </w:p>
    <w:p w14:paraId="09D8BF56"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1</w:t>
      </w:r>
      <w:r w:rsidRPr="00C1598C">
        <w:rPr>
          <w:rFonts w:hint="eastAsia"/>
          <w:noProof/>
          <w:lang w:eastAsia="zh-CN"/>
        </w:rPr>
        <w:drawing>
          <wp:inline distT="0" distB="0" distL="0" distR="0" wp14:anchorId="50066E48" wp14:editId="21C1913B">
            <wp:extent cx="164592" cy="164592"/>
            <wp:effectExtent l="0" t="0" r="6985" b="6985"/>
            <wp:docPr id="4624" name="Picture 46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極好</w:t>
      </w:r>
    </w:p>
    <w:p w14:paraId="5B30F346"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2</w:t>
      </w:r>
      <w:r w:rsidRPr="00C1598C">
        <w:rPr>
          <w:rFonts w:hint="eastAsia"/>
          <w:noProof/>
          <w:lang w:eastAsia="zh-CN"/>
        </w:rPr>
        <w:drawing>
          <wp:inline distT="0" distB="0" distL="0" distR="0" wp14:anchorId="19ED4C71" wp14:editId="3F9A53E2">
            <wp:extent cx="164592" cy="164592"/>
            <wp:effectExtent l="0" t="0" r="6985" b="6985"/>
            <wp:docPr id="4625" name="Picture 46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非常好</w:t>
      </w:r>
    </w:p>
    <w:p w14:paraId="7FF1A4A2"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3</w:t>
      </w:r>
      <w:r w:rsidRPr="00C1598C">
        <w:rPr>
          <w:rFonts w:hint="eastAsia"/>
          <w:noProof/>
          <w:lang w:eastAsia="zh-CN"/>
        </w:rPr>
        <w:drawing>
          <wp:inline distT="0" distB="0" distL="0" distR="0" wp14:anchorId="1E90CDDC" wp14:editId="343632B6">
            <wp:extent cx="164592" cy="164592"/>
            <wp:effectExtent l="0" t="0" r="6985" b="6985"/>
            <wp:docPr id="4626" name="Picture 46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良好</w:t>
      </w:r>
    </w:p>
    <w:p w14:paraId="7445E3BE"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4</w:t>
      </w:r>
      <w:r w:rsidRPr="00C1598C">
        <w:rPr>
          <w:rFonts w:hint="eastAsia"/>
          <w:noProof/>
          <w:lang w:eastAsia="zh-CN"/>
        </w:rPr>
        <w:drawing>
          <wp:inline distT="0" distB="0" distL="0" distR="0" wp14:anchorId="1E443607" wp14:editId="39D97014">
            <wp:extent cx="164592" cy="164592"/>
            <wp:effectExtent l="0" t="0" r="6985" b="6985"/>
            <wp:docPr id="4627" name="Picture 46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一般</w:t>
      </w:r>
    </w:p>
    <w:p w14:paraId="383EEAD5" w14:textId="77777777" w:rsidR="004676E2" w:rsidRPr="00C1598C" w:rsidRDefault="004676E2" w:rsidP="00B305E1">
      <w:pPr>
        <w:pStyle w:val="AnswerLast"/>
        <w:rPr>
          <w:rFonts w:eastAsia="PMingLiU" w:cs="Arial"/>
          <w:lang w:eastAsia="zh-CN"/>
        </w:rPr>
      </w:pPr>
      <w:r w:rsidRPr="00C1598C">
        <w:rPr>
          <w:rFonts w:eastAsia="PMingLiU" w:cs="Arial" w:hint="eastAsia"/>
          <w:szCs w:val="24"/>
          <w:vertAlign w:val="superscript"/>
          <w:lang w:eastAsia="zh-CN"/>
        </w:rPr>
        <w:t>5</w:t>
      </w:r>
      <w:r w:rsidRPr="00C1598C">
        <w:rPr>
          <w:rFonts w:hint="eastAsia"/>
          <w:noProof/>
          <w:lang w:eastAsia="zh-CN"/>
        </w:rPr>
        <w:drawing>
          <wp:inline distT="0" distB="0" distL="0" distR="0" wp14:anchorId="65AD7852" wp14:editId="4AEDBF73">
            <wp:extent cx="164592" cy="164592"/>
            <wp:effectExtent l="0" t="0" r="6985" b="6985"/>
            <wp:docPr id="4628" name="Picture 46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差</w:t>
      </w:r>
    </w:p>
    <w:p w14:paraId="60C3BC20" w14:textId="77777777" w:rsidR="004676E2" w:rsidRPr="00C1598C" w:rsidRDefault="004676E2" w:rsidP="004676E2">
      <w:pPr>
        <w:pStyle w:val="Question"/>
        <w:numPr>
          <w:ilvl w:val="0"/>
          <w:numId w:val="150"/>
        </w:numPr>
        <w:ind w:left="547" w:hanging="547"/>
        <w:jc w:val="both"/>
        <w:rPr>
          <w:rFonts w:eastAsia="PMingLiU"/>
          <w:snapToGrid w:val="0"/>
          <w:lang w:eastAsia="zh-TW"/>
        </w:rPr>
      </w:pPr>
      <w:r w:rsidRPr="00C1598C">
        <w:rPr>
          <w:rFonts w:eastAsia="PMingLiU" w:hint="eastAsia"/>
          <w:lang w:eastAsia="zh-TW"/>
        </w:rPr>
        <w:t>大體上，您如何評價您的總體心理或情緒健康狀況？</w:t>
      </w:r>
    </w:p>
    <w:p w14:paraId="50151428"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1</w:t>
      </w:r>
      <w:r w:rsidRPr="00C1598C">
        <w:rPr>
          <w:rFonts w:hint="eastAsia"/>
          <w:noProof/>
          <w:lang w:eastAsia="zh-CN"/>
        </w:rPr>
        <w:drawing>
          <wp:inline distT="0" distB="0" distL="0" distR="0" wp14:anchorId="1DD67A91" wp14:editId="4828D3B5">
            <wp:extent cx="164592" cy="164592"/>
            <wp:effectExtent l="0" t="0" r="6985" b="6985"/>
            <wp:docPr id="4629" name="Picture 46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極好</w:t>
      </w:r>
    </w:p>
    <w:p w14:paraId="53B31806"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2</w:t>
      </w:r>
      <w:r w:rsidRPr="00C1598C">
        <w:rPr>
          <w:rFonts w:hint="eastAsia"/>
          <w:noProof/>
          <w:lang w:eastAsia="zh-CN"/>
        </w:rPr>
        <w:drawing>
          <wp:inline distT="0" distB="0" distL="0" distR="0" wp14:anchorId="614EA816" wp14:editId="21932BF6">
            <wp:extent cx="164592" cy="164592"/>
            <wp:effectExtent l="0" t="0" r="6985" b="6985"/>
            <wp:docPr id="4630" name="Picture 46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非常好</w:t>
      </w:r>
    </w:p>
    <w:p w14:paraId="18AD81B0"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3</w:t>
      </w:r>
      <w:r w:rsidRPr="00C1598C">
        <w:rPr>
          <w:rFonts w:hint="eastAsia"/>
          <w:noProof/>
          <w:lang w:eastAsia="zh-CN"/>
        </w:rPr>
        <w:drawing>
          <wp:inline distT="0" distB="0" distL="0" distR="0" wp14:anchorId="260A3949" wp14:editId="714472D8">
            <wp:extent cx="164592" cy="164592"/>
            <wp:effectExtent l="0" t="0" r="6985" b="6985"/>
            <wp:docPr id="4631" name="Picture 46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良好</w:t>
      </w:r>
    </w:p>
    <w:p w14:paraId="5354F8CE" w14:textId="77777777" w:rsidR="004676E2" w:rsidRPr="00C1598C" w:rsidRDefault="004676E2" w:rsidP="00B305E1">
      <w:pPr>
        <w:pStyle w:val="Answer"/>
        <w:rPr>
          <w:rFonts w:eastAsia="PMingLiU" w:cs="Arial"/>
          <w:lang w:eastAsia="zh-CN"/>
        </w:rPr>
      </w:pPr>
      <w:r w:rsidRPr="00C1598C">
        <w:rPr>
          <w:rFonts w:eastAsia="PMingLiU" w:cs="Arial" w:hint="eastAsia"/>
          <w:szCs w:val="24"/>
          <w:vertAlign w:val="superscript"/>
          <w:lang w:eastAsia="zh-CN"/>
        </w:rPr>
        <w:t>4</w:t>
      </w:r>
      <w:r w:rsidRPr="00C1598C">
        <w:rPr>
          <w:rFonts w:hint="eastAsia"/>
          <w:noProof/>
          <w:lang w:eastAsia="zh-CN"/>
        </w:rPr>
        <w:drawing>
          <wp:inline distT="0" distB="0" distL="0" distR="0" wp14:anchorId="69F6B3B0" wp14:editId="38586471">
            <wp:extent cx="164592" cy="164592"/>
            <wp:effectExtent l="0" t="0" r="6985" b="6985"/>
            <wp:docPr id="4632" name="Picture 46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一般</w:t>
      </w:r>
    </w:p>
    <w:p w14:paraId="7DD9D5B1"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5</w:t>
      </w:r>
      <w:r w:rsidRPr="00C1598C">
        <w:rPr>
          <w:rFonts w:hint="eastAsia"/>
          <w:noProof/>
          <w:lang w:eastAsia="zh-CN"/>
        </w:rPr>
        <w:drawing>
          <wp:inline distT="0" distB="0" distL="0" distR="0" wp14:anchorId="32122668" wp14:editId="7D583812">
            <wp:extent cx="164592" cy="164592"/>
            <wp:effectExtent l="0" t="0" r="6985" b="6985"/>
            <wp:docPr id="4633" name="Picture 46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差</w:t>
      </w:r>
    </w:p>
    <w:p w14:paraId="28E7E5DB"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您是否正在接受高血壓治療？</w:t>
      </w:r>
    </w:p>
    <w:p w14:paraId="6369D474"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3C6C1801" wp14:editId="19E1B5CF">
            <wp:extent cx="164592" cy="164592"/>
            <wp:effectExtent l="0" t="0" r="6985" b="6985"/>
            <wp:docPr id="4634" name="Picture 46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6E08546F"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030878B4" wp14:editId="770B5533">
            <wp:extent cx="164592" cy="164592"/>
            <wp:effectExtent l="0" t="0" r="6985" b="6985"/>
            <wp:docPr id="4635" name="Picture 46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509C0E8C"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您是否正在接受糖尿病或高血糖</w:t>
      </w:r>
      <w:r w:rsidRPr="00C1598C">
        <w:rPr>
          <w:rFonts w:hint="eastAsia"/>
          <w:lang w:eastAsia="zh-TW"/>
        </w:rPr>
        <w:br/>
      </w:r>
      <w:r w:rsidRPr="00C1598C">
        <w:rPr>
          <w:rFonts w:eastAsia="PMingLiU" w:hint="eastAsia"/>
          <w:lang w:eastAsia="zh-TW"/>
        </w:rPr>
        <w:t>治療？</w:t>
      </w:r>
    </w:p>
    <w:p w14:paraId="0DE7042D"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08D06E22" wp14:editId="3F1DC86C">
            <wp:extent cx="164592" cy="164592"/>
            <wp:effectExtent l="0" t="0" r="6985" b="6985"/>
            <wp:docPr id="4636" name="Picture 46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7297FABA"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749EA84E" wp14:editId="05ABA6B6">
            <wp:extent cx="164592" cy="164592"/>
            <wp:effectExtent l="0" t="0" r="6985" b="6985"/>
            <wp:docPr id="4637" name="Picture 46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4B7A9D3E" w14:textId="77777777" w:rsidR="004676E2" w:rsidRPr="00C1598C" w:rsidRDefault="004676E2" w:rsidP="004676E2">
      <w:pPr>
        <w:pStyle w:val="Question"/>
        <w:numPr>
          <w:ilvl w:val="0"/>
          <w:numId w:val="150"/>
        </w:numPr>
        <w:ind w:left="547" w:hanging="547"/>
        <w:jc w:val="both"/>
        <w:rPr>
          <w:rFonts w:eastAsia="PMingLiU"/>
          <w:snapToGrid w:val="0"/>
          <w:lang w:eastAsia="zh-TW"/>
        </w:rPr>
      </w:pPr>
      <w:r w:rsidRPr="00C1598C">
        <w:rPr>
          <w:rFonts w:eastAsia="PMingLiU" w:hint="eastAsia"/>
          <w:lang w:eastAsia="zh-TW"/>
        </w:rPr>
        <w:lastRenderedPageBreak/>
        <w:t>您是否正在接受心臟病或心臟問題治療？</w:t>
      </w:r>
    </w:p>
    <w:p w14:paraId="39EF2E1D"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252736A9" wp14:editId="6C68C11E">
            <wp:extent cx="164592" cy="164592"/>
            <wp:effectExtent l="0" t="0" r="6985" b="6985"/>
            <wp:docPr id="4638" name="Picture 46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27C8D92A"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09C57FEE" wp14:editId="78C993D1">
            <wp:extent cx="164592" cy="164592"/>
            <wp:effectExtent l="0" t="0" r="6985" b="6985"/>
            <wp:docPr id="4639" name="Picture 46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5F3FF6CC"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您是否失聰或有嚴重的聽力問題？</w:t>
      </w:r>
    </w:p>
    <w:p w14:paraId="33EBE872"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6838A844" wp14:editId="609C35E8">
            <wp:extent cx="164592" cy="164592"/>
            <wp:effectExtent l="0" t="0" r="6985" b="6985"/>
            <wp:docPr id="4640" name="Picture 46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7C412C4F"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63CCF320" wp14:editId="4897F767">
            <wp:extent cx="164592" cy="164592"/>
            <wp:effectExtent l="0" t="0" r="6985" b="6985"/>
            <wp:docPr id="4641" name="Picture 46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6B4DDD2A"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您是否失明或即使戴眼鏡也仍有嚴重的視力問題？</w:t>
      </w:r>
    </w:p>
    <w:p w14:paraId="252A87E0"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08FB1006" wp14:editId="22A27559">
            <wp:extent cx="164592" cy="164592"/>
            <wp:effectExtent l="0" t="0" r="6985" b="6985"/>
            <wp:docPr id="4642" name="Picture 46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6BAB5A57"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D7C8F87" wp14:editId="3E9B10B9">
            <wp:extent cx="164592" cy="164592"/>
            <wp:effectExtent l="0" t="0" r="6985" b="6985"/>
            <wp:docPr id="4643" name="Picture 46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27B59DC3"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您是否因為生理、心理或情緒</w:t>
      </w:r>
      <w:r w:rsidRPr="00C1598C">
        <w:rPr>
          <w:rFonts w:asciiTheme="minorEastAsia" w:eastAsia="PMingLiU" w:hAnsiTheme="minorEastAsia" w:hint="eastAsia"/>
          <w:lang w:eastAsia="zh-TW"/>
        </w:rPr>
        <w:t>問題</w:t>
      </w:r>
      <w:r w:rsidRPr="00C1598C">
        <w:rPr>
          <w:rFonts w:eastAsia="PMingLiU" w:hint="eastAsia"/>
          <w:lang w:eastAsia="zh-TW"/>
        </w:rPr>
        <w:t>，而在注意力集中、記憶力或決策方面出現嚴重問題？</w:t>
      </w:r>
    </w:p>
    <w:p w14:paraId="7D7219E1"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5DDD6B83" wp14:editId="1272666C">
            <wp:extent cx="164592" cy="164592"/>
            <wp:effectExtent l="0" t="0" r="6985" b="6985"/>
            <wp:docPr id="4644" name="Picture 46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1D57B6FD"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9CFEAF1" wp14:editId="4874F1BF">
            <wp:extent cx="164592" cy="164592"/>
            <wp:effectExtent l="0" t="0" r="6985" b="6985"/>
            <wp:docPr id="4645" name="Picture 46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4913D144"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您在行走或爬樓梯時是否非常困難？</w:t>
      </w:r>
    </w:p>
    <w:p w14:paraId="184FF0E0"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496B1031" wp14:editId="2B58FF8B">
            <wp:extent cx="164592" cy="164592"/>
            <wp:effectExtent l="0" t="0" r="6985" b="6985"/>
            <wp:docPr id="4646" name="Picture 46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4DD88CAD"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105045E0" wp14:editId="729555B3">
            <wp:extent cx="164592" cy="164592"/>
            <wp:effectExtent l="0" t="0" r="6985" b="6985"/>
            <wp:docPr id="4647" name="Picture 46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0799B7BF"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您穿衣或洗澡是否有困難？</w:t>
      </w:r>
    </w:p>
    <w:p w14:paraId="2F2AC745"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66059E20" wp14:editId="00901343">
            <wp:extent cx="164592" cy="164592"/>
            <wp:effectExtent l="0" t="0" r="6985" b="6985"/>
            <wp:docPr id="4648" name="Picture 46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172B7457"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323F9874" wp14:editId="4CC86CF0">
            <wp:extent cx="164592" cy="164592"/>
            <wp:effectExtent l="0" t="0" r="6985" b="6985"/>
            <wp:docPr id="4649" name="Picture 46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791AF203"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您是否因為生理、心理或情緒</w:t>
      </w:r>
      <w:r w:rsidRPr="00C1598C">
        <w:rPr>
          <w:rFonts w:asciiTheme="minorEastAsia" w:eastAsia="PMingLiU" w:hAnsiTheme="minorEastAsia" w:hint="eastAsia"/>
          <w:lang w:eastAsia="zh-TW"/>
        </w:rPr>
        <w:t>問題</w:t>
      </w:r>
      <w:r w:rsidRPr="00C1598C">
        <w:rPr>
          <w:rFonts w:eastAsia="PMingLiU" w:hint="eastAsia"/>
          <w:lang w:eastAsia="zh-TW"/>
        </w:rPr>
        <w:t>，而難以獨自完成赴診或購物等事情？</w:t>
      </w:r>
    </w:p>
    <w:p w14:paraId="19C35713"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40080D84" wp14:editId="0FFB4657">
            <wp:extent cx="164592" cy="164592"/>
            <wp:effectExtent l="0" t="0" r="6985" b="6985"/>
            <wp:docPr id="4650" name="Picture 46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是</w:t>
      </w:r>
    </w:p>
    <w:p w14:paraId="75F042A6"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35C632BA" wp14:editId="0F94C91D">
            <wp:extent cx="164592" cy="164592"/>
            <wp:effectExtent l="0" t="0" r="6985" b="6985"/>
            <wp:docPr id="4651" name="Picture 46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否</w:t>
      </w:r>
    </w:p>
    <w:p w14:paraId="1D39D6D7" w14:textId="77777777" w:rsidR="004676E2" w:rsidRPr="00C1598C" w:rsidRDefault="004676E2" w:rsidP="004676E2">
      <w:pPr>
        <w:pStyle w:val="Question"/>
        <w:numPr>
          <w:ilvl w:val="0"/>
          <w:numId w:val="150"/>
        </w:numPr>
        <w:spacing w:before="240"/>
        <w:ind w:left="547" w:hanging="547"/>
        <w:jc w:val="both"/>
        <w:rPr>
          <w:rFonts w:eastAsia="PMingLiU"/>
          <w:lang w:eastAsia="zh-CN"/>
        </w:rPr>
      </w:pPr>
      <w:r w:rsidRPr="00C1598C">
        <w:rPr>
          <w:rFonts w:eastAsia="PMingLiU" w:hint="eastAsia"/>
          <w:lang w:eastAsia="zh-CN"/>
        </w:rPr>
        <w:t>您的最高教育程度是？</w:t>
      </w:r>
    </w:p>
    <w:p w14:paraId="4EF3A562"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59F41235" wp14:editId="036B6FB2">
            <wp:extent cx="164592" cy="164592"/>
            <wp:effectExtent l="0" t="0" r="6985" b="6985"/>
            <wp:docPr id="4652" name="Picture 46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Pr="00C1598C">
        <w:rPr>
          <w:rFonts w:eastAsia="PMingLiU" w:cs="Arial" w:hint="eastAsia"/>
          <w:lang w:eastAsia="zh-CN"/>
        </w:rPr>
        <w:t>沒有受過正規教育</w:t>
      </w:r>
    </w:p>
    <w:p w14:paraId="741C920A"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BA8BD7B" wp14:editId="2379EBE8">
            <wp:extent cx="164592" cy="164592"/>
            <wp:effectExtent l="0" t="0" r="6985" b="6985"/>
            <wp:docPr id="4653" name="Picture 46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t xml:space="preserve">5 </w:t>
      </w:r>
      <w:r w:rsidRPr="00C1598C">
        <w:rPr>
          <w:rFonts w:eastAsia="PMingLiU" w:cs="Arial" w:hint="eastAsia"/>
          <w:lang w:eastAsia="zh-CN"/>
        </w:rPr>
        <w:t>年級或以下</w:t>
      </w:r>
    </w:p>
    <w:p w14:paraId="071B89FD"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3</w:t>
      </w:r>
      <w:r w:rsidRPr="00C1598C">
        <w:rPr>
          <w:rFonts w:hint="eastAsia"/>
          <w:noProof/>
          <w:lang w:eastAsia="zh-CN"/>
        </w:rPr>
        <w:drawing>
          <wp:inline distT="0" distB="0" distL="0" distR="0" wp14:anchorId="175BDD0E" wp14:editId="3A3C1749">
            <wp:extent cx="164592" cy="164592"/>
            <wp:effectExtent l="0" t="0" r="6985" b="6985"/>
            <wp:docPr id="4654" name="Picture 46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t>6</w:t>
      </w:r>
      <w:r w:rsidRPr="00C1598C">
        <w:rPr>
          <w:rFonts w:eastAsia="PMingLiU" w:cs="Arial" w:hint="eastAsia"/>
          <w:lang w:eastAsia="zh-CN"/>
        </w:rPr>
        <w:t>，</w:t>
      </w:r>
      <w:r w:rsidRPr="00C1598C">
        <w:rPr>
          <w:rFonts w:eastAsia="PMingLiU" w:cs="Arial" w:hint="eastAsia"/>
          <w:lang w:eastAsia="zh-CN"/>
        </w:rPr>
        <w:t xml:space="preserve">7 </w:t>
      </w:r>
      <w:r w:rsidRPr="00C1598C">
        <w:rPr>
          <w:rFonts w:eastAsia="PMingLiU" w:cs="Arial" w:hint="eastAsia"/>
          <w:lang w:eastAsia="zh-CN"/>
        </w:rPr>
        <w:t>或</w:t>
      </w:r>
      <w:r w:rsidRPr="00C1598C">
        <w:rPr>
          <w:rFonts w:eastAsia="PMingLiU" w:cs="Arial" w:hint="eastAsia"/>
          <w:lang w:eastAsia="zh-CN"/>
        </w:rPr>
        <w:t xml:space="preserve"> 8 </w:t>
      </w:r>
      <w:r w:rsidRPr="00C1598C">
        <w:rPr>
          <w:rFonts w:eastAsia="PMingLiU" w:cs="Arial" w:hint="eastAsia"/>
          <w:lang w:eastAsia="zh-CN"/>
        </w:rPr>
        <w:t>年級</w:t>
      </w:r>
    </w:p>
    <w:p w14:paraId="4689683B" w14:textId="514737C3"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4</w:t>
      </w:r>
      <w:r w:rsidRPr="00C1598C">
        <w:rPr>
          <w:rFonts w:hint="eastAsia"/>
          <w:noProof/>
          <w:lang w:eastAsia="zh-CN"/>
        </w:rPr>
        <w:drawing>
          <wp:inline distT="0" distB="0" distL="0" distR="0" wp14:anchorId="2E562403" wp14:editId="39B04E6C">
            <wp:extent cx="164592" cy="164592"/>
            <wp:effectExtent l="0" t="0" r="6985" b="6985"/>
            <wp:docPr id="4655" name="Picture 46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r>
      <w:r w:rsidR="003F42E4" w:rsidRPr="003F42E4">
        <w:rPr>
          <w:rFonts w:eastAsia="PMingLiU" w:cs="Arial" w:hint="eastAsia"/>
          <w:lang w:eastAsia="zh-CN"/>
        </w:rPr>
        <w:t>讀過高中，但未畢業</w:t>
      </w:r>
    </w:p>
    <w:p w14:paraId="2070778D" w14:textId="34330BCF"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3BBD5C14" wp14:editId="6A8232BF">
            <wp:extent cx="164592" cy="164592"/>
            <wp:effectExtent l="0" t="0" r="6985" b="6985"/>
            <wp:docPr id="4656" name="Picture 46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003F42E4" w:rsidRPr="003F42E4">
        <w:rPr>
          <w:rFonts w:eastAsia="PMingLiU" w:cs="Arial" w:hint="eastAsia"/>
          <w:lang w:eastAsia="zh-TW"/>
        </w:rPr>
        <w:t>高中畢業或有同等學業文憑</w:t>
      </w:r>
      <w:r w:rsidR="003F42E4" w:rsidRPr="003F42E4">
        <w:rPr>
          <w:rFonts w:eastAsia="PMingLiU" w:cs="Arial" w:hint="eastAsia"/>
          <w:lang w:eastAsia="zh-TW"/>
        </w:rPr>
        <w:t xml:space="preserve"> </w:t>
      </w:r>
      <w:r w:rsidR="003F42E4" w:rsidRPr="003F42E4">
        <w:rPr>
          <w:rFonts w:eastAsia="PMingLiU" w:cs="Arial"/>
          <w:lang w:eastAsia="zh-TW"/>
        </w:rPr>
        <w:t>(GED)</w:t>
      </w:r>
    </w:p>
    <w:p w14:paraId="15A72714"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6</w:t>
      </w:r>
      <w:r w:rsidRPr="00C1598C">
        <w:rPr>
          <w:rFonts w:hint="eastAsia"/>
          <w:noProof/>
          <w:lang w:eastAsia="zh-CN"/>
        </w:rPr>
        <w:drawing>
          <wp:inline distT="0" distB="0" distL="0" distR="0" wp14:anchorId="1FE1AE2B" wp14:editId="2FE366DD">
            <wp:extent cx="164592" cy="164592"/>
            <wp:effectExtent l="0" t="0" r="6985" b="6985"/>
            <wp:docPr id="4657" name="Picture 46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上過大學，或</w:t>
      </w:r>
      <w:r w:rsidRPr="00C1598C">
        <w:rPr>
          <w:rFonts w:eastAsia="PMingLiU" w:cs="Arial" w:hint="eastAsia"/>
          <w:lang w:eastAsia="zh-TW"/>
        </w:rPr>
        <w:t xml:space="preserve"> 2 </w:t>
      </w:r>
      <w:r w:rsidRPr="00C1598C">
        <w:rPr>
          <w:rFonts w:eastAsia="PMingLiU" w:cs="Arial" w:hint="eastAsia"/>
          <w:lang w:eastAsia="zh-TW"/>
        </w:rPr>
        <w:t>年制學位</w:t>
      </w:r>
    </w:p>
    <w:p w14:paraId="4892EF59"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7</w:t>
      </w:r>
      <w:r w:rsidRPr="00C1598C">
        <w:rPr>
          <w:rFonts w:hint="eastAsia"/>
          <w:noProof/>
          <w:lang w:eastAsia="zh-CN"/>
        </w:rPr>
        <w:drawing>
          <wp:inline distT="0" distB="0" distL="0" distR="0" wp14:anchorId="41EDEB73" wp14:editId="5F6E7956">
            <wp:extent cx="164592" cy="164592"/>
            <wp:effectExtent l="0" t="0" r="6985" b="6985"/>
            <wp:docPr id="4658" name="Picture 46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t xml:space="preserve">4 </w:t>
      </w:r>
      <w:r w:rsidRPr="00C1598C">
        <w:rPr>
          <w:rFonts w:eastAsia="PMingLiU" w:cs="Arial" w:hint="eastAsia"/>
          <w:lang w:eastAsia="zh-TW"/>
        </w:rPr>
        <w:t>年制大學畢業</w:t>
      </w:r>
    </w:p>
    <w:p w14:paraId="47F5154E" w14:textId="77777777" w:rsidR="004676E2" w:rsidRPr="00C1598C" w:rsidRDefault="004676E2" w:rsidP="00B305E1">
      <w:pPr>
        <w:pStyle w:val="AnswerLast"/>
        <w:rPr>
          <w:rFonts w:eastAsia="PMingLiU" w:cs="Arial"/>
          <w:lang w:eastAsia="zh-CN"/>
        </w:rPr>
      </w:pPr>
      <w:r w:rsidRPr="00C1598C">
        <w:rPr>
          <w:rFonts w:eastAsia="PMingLiU" w:cs="Arial" w:hint="eastAsia"/>
          <w:vertAlign w:val="superscript"/>
          <w:lang w:eastAsia="zh-CN"/>
        </w:rPr>
        <w:t>8</w:t>
      </w:r>
      <w:r w:rsidRPr="00C1598C">
        <w:rPr>
          <w:rFonts w:hint="eastAsia"/>
          <w:noProof/>
          <w:lang w:eastAsia="zh-CN"/>
        </w:rPr>
        <w:drawing>
          <wp:inline distT="0" distB="0" distL="0" distR="0" wp14:anchorId="2C31BAED" wp14:editId="0ADCD20B">
            <wp:extent cx="164592" cy="164592"/>
            <wp:effectExtent l="0" t="0" r="6985" b="6985"/>
            <wp:docPr id="4659" name="Picture 46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CN"/>
        </w:rPr>
        <w:tab/>
        <w:t xml:space="preserve">4 </w:t>
      </w:r>
      <w:r w:rsidRPr="00C1598C">
        <w:rPr>
          <w:rFonts w:eastAsia="PMingLiU" w:cs="Arial" w:hint="eastAsia"/>
          <w:lang w:eastAsia="zh-CN"/>
        </w:rPr>
        <w:t>年制大學學歷以上</w:t>
      </w:r>
    </w:p>
    <w:p w14:paraId="203F215D" w14:textId="77777777" w:rsidR="004676E2" w:rsidRPr="00C1598C" w:rsidRDefault="004676E2" w:rsidP="004676E2">
      <w:pPr>
        <w:pStyle w:val="Question"/>
        <w:numPr>
          <w:ilvl w:val="0"/>
          <w:numId w:val="150"/>
        </w:numPr>
        <w:ind w:left="540" w:hanging="540"/>
        <w:jc w:val="both"/>
        <w:rPr>
          <w:lang w:eastAsia="zh-TW"/>
        </w:rPr>
      </w:pPr>
      <w:r w:rsidRPr="006E6256">
        <w:rPr>
          <w:rFonts w:ascii="PMingLiU" w:eastAsia="PMingLiU" w:hAnsi="PMingLiU"/>
          <w:lang w:eastAsia="zh-TW"/>
        </w:rPr>
        <w:t>您在家主要講哪種語言？</w:t>
      </w:r>
    </w:p>
    <w:p w14:paraId="30EF9FF6" w14:textId="77777777" w:rsidR="004676E2" w:rsidRPr="00C1598C" w:rsidRDefault="004676E2" w:rsidP="00B305E1">
      <w:pPr>
        <w:pStyle w:val="Answer"/>
        <w:rPr>
          <w:lang w:eastAsia="zh-CN"/>
        </w:rPr>
      </w:pPr>
      <w:r w:rsidRPr="00C1598C">
        <w:rPr>
          <w:rFonts w:hint="eastAsia"/>
          <w:vertAlign w:val="superscript"/>
          <w:lang w:eastAsia="zh-CN"/>
        </w:rPr>
        <w:t>1</w:t>
      </w:r>
      <w:r w:rsidRPr="00C1598C">
        <w:rPr>
          <w:rFonts w:hint="eastAsia"/>
          <w:noProof/>
          <w:lang w:eastAsia="zh-CN"/>
        </w:rPr>
        <w:drawing>
          <wp:inline distT="0" distB="0" distL="0" distR="0" wp14:anchorId="5472AF76" wp14:editId="4EC215F0">
            <wp:extent cx="164592" cy="164592"/>
            <wp:effectExtent l="0" t="0" r="6985" b="6985"/>
            <wp:docPr id="4660" name="Picture 46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英文</w:t>
      </w:r>
    </w:p>
    <w:p w14:paraId="73D87C87" w14:textId="77777777" w:rsidR="004676E2" w:rsidRPr="00C1598C" w:rsidRDefault="004676E2" w:rsidP="00B305E1">
      <w:pPr>
        <w:pStyle w:val="Answer"/>
        <w:rPr>
          <w:lang w:eastAsia="zh-CN"/>
        </w:rPr>
      </w:pPr>
      <w:r w:rsidRPr="00C1598C">
        <w:rPr>
          <w:rFonts w:hint="eastAsia"/>
          <w:vertAlign w:val="superscript"/>
          <w:lang w:eastAsia="zh-CN"/>
        </w:rPr>
        <w:t>2</w:t>
      </w:r>
      <w:r w:rsidRPr="00C1598C">
        <w:rPr>
          <w:rFonts w:hint="eastAsia"/>
          <w:noProof/>
          <w:lang w:eastAsia="zh-CN"/>
        </w:rPr>
        <w:drawing>
          <wp:inline distT="0" distB="0" distL="0" distR="0" wp14:anchorId="06D06A63" wp14:editId="048E1569">
            <wp:extent cx="164592" cy="164592"/>
            <wp:effectExtent l="0" t="0" r="6985" b="6985"/>
            <wp:docPr id="4661" name="Picture 46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西班牙语</w:t>
      </w:r>
    </w:p>
    <w:p w14:paraId="532E30EA" w14:textId="77777777" w:rsidR="004676E2" w:rsidRPr="00C1598C" w:rsidRDefault="004676E2" w:rsidP="00B305E1">
      <w:pPr>
        <w:pStyle w:val="Answer"/>
        <w:rPr>
          <w:lang w:eastAsia="zh-CN"/>
        </w:rPr>
      </w:pPr>
      <w:r w:rsidRPr="00C1598C">
        <w:rPr>
          <w:rFonts w:hint="eastAsia"/>
          <w:vertAlign w:val="superscript"/>
          <w:lang w:eastAsia="zh-CN"/>
        </w:rPr>
        <w:t>3</w:t>
      </w:r>
      <w:r w:rsidRPr="00C1598C">
        <w:rPr>
          <w:rFonts w:hint="eastAsia"/>
          <w:noProof/>
          <w:lang w:eastAsia="zh-CN"/>
        </w:rPr>
        <w:drawing>
          <wp:inline distT="0" distB="0" distL="0" distR="0" wp14:anchorId="59D80E85" wp14:editId="50B1F90E">
            <wp:extent cx="164592" cy="164592"/>
            <wp:effectExtent l="0" t="0" r="6985" b="6985"/>
            <wp:docPr id="4662" name="Picture 46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中文</w:t>
      </w:r>
    </w:p>
    <w:p w14:paraId="2E17742D" w14:textId="77777777" w:rsidR="004676E2" w:rsidRPr="00C1598C" w:rsidRDefault="004676E2" w:rsidP="00B305E1">
      <w:pPr>
        <w:pStyle w:val="Answer"/>
        <w:rPr>
          <w:lang w:eastAsia="zh-CN"/>
        </w:rPr>
      </w:pPr>
      <w:r w:rsidRPr="00C1598C">
        <w:rPr>
          <w:rFonts w:hint="eastAsia"/>
          <w:vertAlign w:val="superscript"/>
          <w:lang w:eastAsia="zh-CN"/>
        </w:rPr>
        <w:t>4</w:t>
      </w:r>
      <w:r w:rsidRPr="00C1598C">
        <w:rPr>
          <w:rFonts w:hint="eastAsia"/>
          <w:noProof/>
          <w:lang w:eastAsia="zh-CN"/>
        </w:rPr>
        <w:drawing>
          <wp:inline distT="0" distB="0" distL="0" distR="0" wp14:anchorId="56AC67C6" wp14:editId="2F160108">
            <wp:extent cx="164592" cy="164592"/>
            <wp:effectExtent l="0" t="0" r="6985" b="6985"/>
            <wp:docPr id="4663" name="Picture 46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萨摩亚语</w:t>
      </w:r>
    </w:p>
    <w:p w14:paraId="54D09CCA" w14:textId="77777777" w:rsidR="004676E2" w:rsidRPr="00C1598C" w:rsidRDefault="004676E2" w:rsidP="00B305E1">
      <w:pPr>
        <w:pStyle w:val="Answer"/>
        <w:rPr>
          <w:lang w:eastAsia="zh-CN"/>
        </w:rPr>
      </w:pPr>
      <w:r w:rsidRPr="00C1598C">
        <w:rPr>
          <w:rFonts w:hint="eastAsia"/>
          <w:vertAlign w:val="superscript"/>
          <w:lang w:eastAsia="zh-CN"/>
        </w:rPr>
        <w:t>5</w:t>
      </w:r>
      <w:r w:rsidRPr="00C1598C">
        <w:rPr>
          <w:rFonts w:hint="eastAsia"/>
          <w:noProof/>
          <w:lang w:eastAsia="zh-CN"/>
        </w:rPr>
        <w:drawing>
          <wp:inline distT="0" distB="0" distL="0" distR="0" wp14:anchorId="7A324B2C" wp14:editId="767ACAD2">
            <wp:extent cx="164592" cy="164592"/>
            <wp:effectExtent l="0" t="0" r="6985" b="6985"/>
            <wp:docPr id="4664" name="Picture 46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俄语</w:t>
      </w:r>
    </w:p>
    <w:p w14:paraId="621BE54C" w14:textId="77777777" w:rsidR="004676E2" w:rsidRPr="00C1598C" w:rsidRDefault="004676E2" w:rsidP="00B305E1">
      <w:pPr>
        <w:pStyle w:val="Answer"/>
        <w:rPr>
          <w:lang w:eastAsia="zh-CN"/>
        </w:rPr>
      </w:pPr>
      <w:r w:rsidRPr="00C1598C">
        <w:rPr>
          <w:rFonts w:hint="eastAsia"/>
          <w:vertAlign w:val="superscript"/>
          <w:lang w:eastAsia="zh-CN"/>
        </w:rPr>
        <w:t>6</w:t>
      </w:r>
      <w:r w:rsidRPr="00C1598C">
        <w:rPr>
          <w:rFonts w:hint="eastAsia"/>
          <w:noProof/>
          <w:lang w:eastAsia="zh-CN"/>
        </w:rPr>
        <w:drawing>
          <wp:inline distT="0" distB="0" distL="0" distR="0" wp14:anchorId="5FC3D399" wp14:editId="7699716A">
            <wp:extent cx="164592" cy="164592"/>
            <wp:effectExtent l="0" t="0" r="6985" b="6985"/>
            <wp:docPr id="4665" name="Picture 46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越南语</w:t>
      </w:r>
    </w:p>
    <w:p w14:paraId="63386E5F" w14:textId="77777777" w:rsidR="004676E2" w:rsidRPr="00C1598C" w:rsidRDefault="004676E2" w:rsidP="00B305E1">
      <w:pPr>
        <w:pStyle w:val="Answer"/>
        <w:rPr>
          <w:lang w:eastAsia="zh-CN"/>
        </w:rPr>
      </w:pPr>
      <w:r w:rsidRPr="00C1598C">
        <w:rPr>
          <w:rFonts w:hint="eastAsia"/>
          <w:vertAlign w:val="superscript"/>
          <w:lang w:eastAsia="zh-CN"/>
        </w:rPr>
        <w:t>7</w:t>
      </w:r>
      <w:r w:rsidRPr="00C1598C">
        <w:rPr>
          <w:rFonts w:hint="eastAsia"/>
          <w:noProof/>
          <w:lang w:eastAsia="zh-CN"/>
        </w:rPr>
        <w:drawing>
          <wp:inline distT="0" distB="0" distL="0" distR="0" wp14:anchorId="77A0F1BB" wp14:editId="74668772">
            <wp:extent cx="164592" cy="164592"/>
            <wp:effectExtent l="0" t="0" r="6985" b="6985"/>
            <wp:docPr id="4666" name="Picture 46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6E6256">
        <w:rPr>
          <w:rFonts w:ascii="PMingLiU" w:eastAsia="PMingLiU" w:hAnsi="PMingLiU"/>
          <w:lang w:eastAsia="zh-CN"/>
        </w:rPr>
        <w:t>葡萄牙语</w:t>
      </w:r>
    </w:p>
    <w:p w14:paraId="06EF2395" w14:textId="77777777" w:rsidR="004676E2" w:rsidRPr="00C1598C" w:rsidRDefault="004676E2" w:rsidP="00B305E1">
      <w:pPr>
        <w:pStyle w:val="AnswerLast"/>
        <w:rPr>
          <w:lang w:eastAsia="zh-CN"/>
        </w:rPr>
      </w:pPr>
      <w:r w:rsidRPr="00C1598C">
        <w:rPr>
          <w:rFonts w:hint="eastAsia"/>
          <w:vertAlign w:val="superscript"/>
          <w:lang w:eastAsia="zh-CN"/>
        </w:rPr>
        <w:t>8</w:t>
      </w:r>
      <w:r w:rsidRPr="00C1598C">
        <w:rPr>
          <w:rFonts w:hint="eastAsia"/>
          <w:noProof/>
          <w:lang w:eastAsia="zh-CN"/>
        </w:rPr>
        <w:drawing>
          <wp:inline distT="0" distB="0" distL="0" distR="0" wp14:anchorId="1C670BA4" wp14:editId="3836435B">
            <wp:extent cx="164592" cy="164592"/>
            <wp:effectExtent l="0" t="0" r="6985" b="6985"/>
            <wp:docPr id="4667" name="Picture 46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cs="Arial" w:hint="eastAsia"/>
          <w:lang w:eastAsia="zh-CN"/>
        </w:rPr>
        <w:tab/>
      </w:r>
      <w:r w:rsidRPr="00C1598C">
        <w:rPr>
          <w:rFonts w:ascii="PMingLiU" w:eastAsia="PMingLiU" w:hAnsi="PMingLiU" w:cs="MS Gothic" w:hint="eastAsia"/>
          <w:lang w:eastAsia="zh-CN"/>
        </w:rPr>
        <w:t>其他語言（請註明）</w:t>
      </w:r>
      <w:r>
        <w:rPr>
          <w:rFonts w:ascii="PMingLiU" w:eastAsia="PMingLiU" w:hAnsi="PMingLiU" w:cs="MS Gothic" w:hint="eastAsia"/>
          <w:lang w:eastAsia="zh-CN"/>
        </w:rPr>
        <w:t>:</w:t>
      </w:r>
      <w:r w:rsidRPr="00C1598C">
        <w:rPr>
          <w:rFonts w:hint="eastAsia"/>
          <w:color w:val="1F497D"/>
          <w:lang w:eastAsia="zh-CN"/>
        </w:rPr>
        <w:br/>
      </w:r>
      <w:r w:rsidRPr="00C1598C">
        <w:rPr>
          <w:rFonts w:eastAsia="PMingLiU" w:hint="eastAsia"/>
          <w:lang w:eastAsia="zh-CN"/>
        </w:rPr>
        <w:t>__________________</w:t>
      </w:r>
    </w:p>
    <w:p w14:paraId="1F34C247" w14:textId="77777777" w:rsidR="004676E2" w:rsidRPr="00C1598C" w:rsidRDefault="004676E2" w:rsidP="004676E2">
      <w:pPr>
        <w:pStyle w:val="Question"/>
        <w:numPr>
          <w:ilvl w:val="0"/>
          <w:numId w:val="150"/>
        </w:numPr>
        <w:spacing w:before="240"/>
        <w:ind w:left="547" w:hanging="547"/>
        <w:jc w:val="both"/>
        <w:rPr>
          <w:rFonts w:eastAsia="PMingLiU"/>
          <w:lang w:eastAsia="zh-CN"/>
        </w:rPr>
      </w:pPr>
      <w:r w:rsidRPr="00C1598C">
        <w:rPr>
          <w:rFonts w:ascii="PMingLiU" w:eastAsia="PMingLiU" w:hAnsi="PMingLiU" w:hint="eastAsia"/>
          <w:lang w:eastAsia="zh-CN"/>
        </w:rPr>
        <w:t>您是否是西班牙裔，拉美裔或拉丁裔？</w:t>
      </w:r>
    </w:p>
    <w:p w14:paraId="460DEBA5" w14:textId="77777777" w:rsidR="004676E2" w:rsidRPr="00C1598C" w:rsidRDefault="004676E2" w:rsidP="00B305E1">
      <w:pPr>
        <w:pStyle w:val="Answer"/>
        <w:keepLines/>
        <w:rPr>
          <w:rFonts w:eastAsia="PMingLiU" w:cs="Arial"/>
          <w:lang w:eastAsia="zh-CN"/>
        </w:rPr>
      </w:pPr>
      <w:r w:rsidRPr="00C1598C">
        <w:rPr>
          <w:rFonts w:eastAsia="PMingLiU" w:cs="Arial" w:hint="eastAsia"/>
          <w:vertAlign w:val="superscript"/>
          <w:lang w:eastAsia="zh-CN"/>
        </w:rPr>
        <w:t>1</w:t>
      </w:r>
      <w:r w:rsidRPr="00C1598C">
        <w:rPr>
          <w:rFonts w:hint="eastAsia"/>
          <w:noProof/>
          <w:lang w:eastAsia="zh-CN"/>
        </w:rPr>
        <w:drawing>
          <wp:inline distT="0" distB="0" distL="0" distR="0" wp14:anchorId="14C2DD6B" wp14:editId="12B4FFCE">
            <wp:extent cx="164592" cy="164592"/>
            <wp:effectExtent l="0" t="0" r="6985" b="6985"/>
            <wp:docPr id="4668" name="Picture 46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ascii="PMingLiU" w:eastAsia="PMingLiU" w:hAnsi="PMingLiU" w:cs="Arial" w:hint="eastAsia"/>
          <w:lang w:eastAsia="zh-CN"/>
        </w:rPr>
        <w:tab/>
      </w:r>
      <w:r w:rsidRPr="00C1598C">
        <w:rPr>
          <w:rFonts w:ascii="PMingLiU" w:eastAsia="PMingLiU" w:hAnsi="PMingLiU" w:hint="eastAsia"/>
          <w:lang w:eastAsia="zh-CN"/>
        </w:rPr>
        <w:t>否，我不是西班牙裔，拉美裔或拉丁裔</w:t>
      </w:r>
    </w:p>
    <w:p w14:paraId="1F15E838" w14:textId="77777777" w:rsidR="004676E2" w:rsidRPr="00C1598C" w:rsidRDefault="004676E2" w:rsidP="00B305E1">
      <w:pPr>
        <w:pStyle w:val="Answer"/>
        <w:rPr>
          <w:rFonts w:eastAsia="PMingLiU" w:cs="Arial"/>
          <w:lang w:eastAsia="zh-CN"/>
        </w:rPr>
      </w:pPr>
      <w:r w:rsidRPr="00C1598C">
        <w:rPr>
          <w:rFonts w:eastAsia="PMingLiU" w:cs="Arial" w:hint="eastAsia"/>
          <w:vertAlign w:val="superscript"/>
          <w:lang w:eastAsia="zh-CN"/>
        </w:rPr>
        <w:t>2</w:t>
      </w:r>
      <w:r w:rsidRPr="00C1598C">
        <w:rPr>
          <w:rFonts w:hint="eastAsia"/>
          <w:noProof/>
          <w:lang w:eastAsia="zh-CN"/>
        </w:rPr>
        <w:drawing>
          <wp:inline distT="0" distB="0" distL="0" distR="0" wp14:anchorId="44C64293" wp14:editId="04F4D8D9">
            <wp:extent cx="164592" cy="164592"/>
            <wp:effectExtent l="0" t="0" r="6985" b="6985"/>
            <wp:docPr id="4669" name="Picture 46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ascii="PMingLiU" w:eastAsia="PMingLiU" w:hAnsi="PMingLiU" w:cs="Arial" w:hint="eastAsia"/>
          <w:lang w:eastAsia="zh-CN"/>
        </w:rPr>
        <w:tab/>
      </w:r>
      <w:r w:rsidRPr="00C1598C">
        <w:rPr>
          <w:rFonts w:ascii="PMingLiU" w:eastAsia="PMingLiU" w:hAnsi="PMingLiU" w:hint="eastAsia"/>
          <w:lang w:eastAsia="zh-CN"/>
        </w:rPr>
        <w:t>是，我是波多黎各裔</w:t>
      </w:r>
    </w:p>
    <w:p w14:paraId="267A6691"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402FAF56" wp14:editId="00663A0E">
            <wp:extent cx="164592" cy="164592"/>
            <wp:effectExtent l="0" t="0" r="6985" b="6985"/>
            <wp:docPr id="4670" name="Picture 46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ascii="PMingLiU" w:eastAsia="PMingLiU" w:hAnsi="PMingLiU" w:cs="Arial" w:hint="eastAsia"/>
          <w:lang w:eastAsia="zh-TW"/>
        </w:rPr>
        <w:tab/>
      </w:r>
      <w:r w:rsidRPr="00C1598C">
        <w:rPr>
          <w:rFonts w:ascii="PMingLiU" w:eastAsia="PMingLiU" w:hAnsi="PMingLiU" w:hint="eastAsia"/>
          <w:lang w:eastAsia="zh-TW"/>
        </w:rPr>
        <w:t>是，我是墨西哥人，墨西哥裔美國人或奇卡諾人</w:t>
      </w:r>
    </w:p>
    <w:p w14:paraId="40BD8152"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6CCDED52" wp14:editId="33165282">
            <wp:extent cx="164592" cy="164592"/>
            <wp:effectExtent l="0" t="0" r="6985" b="6985"/>
            <wp:docPr id="4671" name="Picture 46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ascii="PMingLiU" w:eastAsia="PMingLiU" w:hAnsi="PMingLiU" w:cs="Arial" w:hint="eastAsia"/>
          <w:lang w:eastAsia="zh-TW"/>
        </w:rPr>
        <w:tab/>
      </w:r>
      <w:r w:rsidRPr="00C1598C">
        <w:rPr>
          <w:rFonts w:ascii="PMingLiU" w:eastAsia="PMingLiU" w:hAnsi="PMingLiU" w:hint="eastAsia"/>
          <w:lang w:eastAsia="zh-TW"/>
        </w:rPr>
        <w:t>是，我是古巴裔</w:t>
      </w:r>
    </w:p>
    <w:p w14:paraId="41170CEB" w14:textId="3B3B9F2B" w:rsidR="004676E2" w:rsidRDefault="004676E2" w:rsidP="00B305E1">
      <w:pPr>
        <w:pStyle w:val="AnswerLast"/>
        <w:rPr>
          <w:rFonts w:ascii="PMingLiU" w:eastAsiaTheme="minorEastAsia" w:hAnsi="PMingLiU"/>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7A6826DB" wp14:editId="08A79367">
            <wp:extent cx="164592" cy="164592"/>
            <wp:effectExtent l="0" t="0" r="6985" b="6985"/>
            <wp:docPr id="4672" name="Picture 46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ascii="PMingLiU" w:eastAsia="PMingLiU" w:hAnsi="PMingLiU" w:cs="Arial" w:hint="eastAsia"/>
          <w:lang w:eastAsia="zh-TW"/>
        </w:rPr>
        <w:tab/>
      </w:r>
      <w:r w:rsidRPr="00C1598C">
        <w:rPr>
          <w:rFonts w:ascii="PMingLiU" w:eastAsia="PMingLiU" w:hAnsi="PMingLiU" w:hint="eastAsia"/>
          <w:lang w:eastAsia="zh-TW"/>
        </w:rPr>
        <w:t>是，我屬於其他西班牙裔，拉美裔或拉丁裔</w:t>
      </w:r>
    </w:p>
    <w:p w14:paraId="2C575CF4" w14:textId="77777777" w:rsidR="004676E2" w:rsidRPr="00C1598C" w:rsidRDefault="004676E2" w:rsidP="004676E2">
      <w:pPr>
        <w:pStyle w:val="Question"/>
        <w:numPr>
          <w:ilvl w:val="0"/>
          <w:numId w:val="150"/>
        </w:numPr>
        <w:spacing w:before="240"/>
        <w:ind w:left="547" w:hanging="547"/>
        <w:jc w:val="both"/>
        <w:rPr>
          <w:rFonts w:eastAsia="PMingLiU"/>
          <w:lang w:eastAsia="zh-TW"/>
        </w:rPr>
      </w:pPr>
      <w:r w:rsidRPr="00C1598C">
        <w:rPr>
          <w:rFonts w:eastAsia="PMingLiU" w:hint="eastAsia"/>
          <w:lang w:eastAsia="zh-TW"/>
        </w:rPr>
        <w:lastRenderedPageBreak/>
        <w:t>您的種族是什麼？（可選擇一個或多個。）</w:t>
      </w:r>
    </w:p>
    <w:p w14:paraId="7A69D470" w14:textId="3205C8BA" w:rsidR="00E40A43" w:rsidRPr="00DD7077" w:rsidRDefault="00E40A43" w:rsidP="00F83057">
      <w:pPr>
        <w:pStyle w:val="Answer"/>
        <w:ind w:left="1094" w:hanging="547"/>
        <w:rPr>
          <w:rFonts w:eastAsia="PMingLiU" w:cs="Arial"/>
          <w:noProof/>
        </w:rPr>
      </w:pPr>
      <w:r w:rsidRPr="00DD7077">
        <w:rPr>
          <w:rFonts w:eastAsia="PMingLiU" w:cs="Arial"/>
          <w:noProof/>
          <w:vertAlign w:val="superscript"/>
        </w:rPr>
        <w:t>1</w:t>
      </w:r>
      <w:r w:rsidR="00F83057" w:rsidRPr="00C1598C">
        <w:rPr>
          <w:rFonts w:hint="eastAsia"/>
          <w:noProof/>
          <w:lang w:eastAsia="zh-CN"/>
        </w:rPr>
        <w:drawing>
          <wp:inline distT="0" distB="0" distL="0" distR="0" wp14:anchorId="22F24982" wp14:editId="43FAD412">
            <wp:extent cx="164592" cy="164592"/>
            <wp:effectExtent l="0" t="0" r="6985" b="6985"/>
            <wp:docPr id="4" name="Picture 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C409B5" w:rsidRPr="00F83057">
        <w:rPr>
          <w:rFonts w:eastAsia="PMingLiU" w:cs="Arial"/>
          <w:noProof/>
        </w:rPr>
        <w:tab/>
      </w:r>
      <w:r w:rsidRPr="00DD7077">
        <w:rPr>
          <w:rFonts w:eastAsia="PMingLiU" w:cs="Arial" w:hint="eastAsia"/>
          <w:noProof/>
          <w:lang w:eastAsia="zh-TW"/>
        </w:rPr>
        <w:t>洲印第安人或阿拉斯加原住民</w:t>
      </w:r>
    </w:p>
    <w:p w14:paraId="4907C6E5" w14:textId="3A6A2E25" w:rsidR="00E40A43" w:rsidRPr="00DD7077" w:rsidRDefault="00E40A43" w:rsidP="00F83057">
      <w:pPr>
        <w:pStyle w:val="Answer"/>
        <w:ind w:left="1094" w:hanging="547"/>
        <w:rPr>
          <w:rFonts w:eastAsia="PMingLiU" w:cs="Arial"/>
          <w:noProof/>
        </w:rPr>
      </w:pPr>
      <w:r w:rsidRPr="00DD7077">
        <w:rPr>
          <w:rFonts w:eastAsia="PMingLiU" w:cs="Arial"/>
          <w:noProof/>
          <w:vertAlign w:val="superscript"/>
        </w:rPr>
        <w:t>2</w:t>
      </w:r>
      <w:r w:rsidR="00F83057" w:rsidRPr="00C1598C">
        <w:rPr>
          <w:rFonts w:hint="eastAsia"/>
          <w:noProof/>
          <w:lang w:eastAsia="zh-CN"/>
        </w:rPr>
        <w:drawing>
          <wp:inline distT="0" distB="0" distL="0" distR="0" wp14:anchorId="16791789" wp14:editId="3E88B14B">
            <wp:extent cx="164592" cy="164592"/>
            <wp:effectExtent l="0" t="0" r="6985" b="6985"/>
            <wp:docPr id="28" name="Picture 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DD7077">
        <w:rPr>
          <w:rFonts w:eastAsia="PMingLiU" w:cs="Arial"/>
          <w:noProof/>
        </w:rPr>
        <w:tab/>
      </w:r>
      <w:r w:rsidRPr="00DD7077">
        <w:rPr>
          <w:rFonts w:eastAsia="PMingLiU" w:cs="Arial" w:hint="eastAsia"/>
          <w:noProof/>
          <w:lang w:eastAsia="zh-TW"/>
        </w:rPr>
        <w:t>亞洲人</w:t>
      </w:r>
      <w:r w:rsidRPr="000750DD">
        <w:rPr>
          <w:rFonts w:eastAsia="PMingLiU" w:cs="Arial"/>
          <w:noProof/>
        </w:rPr>
        <w:t xml:space="preserve"> – </w:t>
      </w:r>
      <w:r w:rsidRPr="00DD7077">
        <w:rPr>
          <w:rFonts w:eastAsia="PMingLiU" w:cs="Arial" w:hint="eastAsia"/>
          <w:b/>
          <w:bCs/>
          <w:noProof/>
          <w:lang w:eastAsia="zh-TW"/>
        </w:rPr>
        <w:t>請註明</w:t>
      </w:r>
      <w:r w:rsidRPr="00DD7077">
        <w:rPr>
          <w:rFonts w:eastAsia="PMingLiU" w:cs="Arial" w:hint="eastAsia"/>
          <w:b/>
          <w:bCs/>
          <w:noProof/>
          <w:lang w:eastAsia="zh-TW"/>
        </w:rPr>
        <w:t xml:space="preserve"> </w:t>
      </w:r>
      <w:r w:rsidRPr="00DD7077">
        <w:rPr>
          <w:rFonts w:eastAsia="PMingLiU" w:cs="Arial" w:hint="eastAsia"/>
          <w:noProof/>
          <w:position w:val="-4"/>
          <w:lang w:eastAsia="zh-TW"/>
        </w:rPr>
        <w:drawing>
          <wp:inline distT="0" distB="0" distL="0" distR="0" wp14:anchorId="702D1B6C" wp14:editId="0D81EF01">
            <wp:extent cx="182880" cy="162560"/>
            <wp:effectExtent l="0" t="0" r="0" b="0"/>
            <wp:docPr id="227" name="Picture 227" descr="arrow pointing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rrow pointing righ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4A6622EC" w14:textId="7C65E14A" w:rsidR="00E40A43" w:rsidRPr="00DD7077" w:rsidRDefault="00E40A43" w:rsidP="00C409B5">
      <w:pPr>
        <w:pStyle w:val="Answer"/>
        <w:ind w:left="2430" w:hanging="450"/>
        <w:rPr>
          <w:rFonts w:eastAsia="PMingLiU" w:cs="Arial"/>
          <w:noProof/>
        </w:rPr>
      </w:pPr>
      <w:r w:rsidRPr="00DD7077">
        <w:rPr>
          <w:rFonts w:eastAsia="PMingLiU" w:cs="Arial"/>
          <w:noProof/>
          <w:vertAlign w:val="superscript"/>
        </w:rPr>
        <w:t>3</w:t>
      </w:r>
      <w:r w:rsidR="00F83057" w:rsidRPr="00C1598C">
        <w:rPr>
          <w:rFonts w:hint="eastAsia"/>
          <w:noProof/>
          <w:lang w:eastAsia="zh-CN"/>
        </w:rPr>
        <w:drawing>
          <wp:inline distT="0" distB="0" distL="0" distR="0" wp14:anchorId="6B80CFE3" wp14:editId="47B428FB">
            <wp:extent cx="164592" cy="164592"/>
            <wp:effectExtent l="0" t="0" r="6985" b="6985"/>
            <wp:docPr id="29" name="Picture 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C409B5" w:rsidRPr="00C409B5">
        <w:rPr>
          <w:rFonts w:eastAsia="PMingLiU" w:cs="Arial"/>
          <w:noProof/>
        </w:rPr>
        <w:tab/>
      </w:r>
      <w:r w:rsidRPr="00DD7077">
        <w:rPr>
          <w:rFonts w:eastAsia="PMingLiU" w:cs="Arial" w:hint="eastAsia"/>
          <w:noProof/>
          <w:lang w:eastAsia="zh-TW"/>
        </w:rPr>
        <w:t>亞裔印度人</w:t>
      </w:r>
    </w:p>
    <w:p w14:paraId="4B568882" w14:textId="27784196"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4</w:t>
      </w:r>
      <w:r w:rsidR="00F83057" w:rsidRPr="00C1598C">
        <w:rPr>
          <w:rFonts w:hint="eastAsia"/>
          <w:noProof/>
          <w:lang w:eastAsia="zh-CN"/>
        </w:rPr>
        <w:drawing>
          <wp:inline distT="0" distB="0" distL="0" distR="0" wp14:anchorId="4B78EBC9" wp14:editId="78FA651E">
            <wp:extent cx="164592" cy="164592"/>
            <wp:effectExtent l="0" t="0" r="6985" b="6985"/>
            <wp:docPr id="30" name="Picture 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中國人</w:t>
      </w:r>
    </w:p>
    <w:p w14:paraId="51BFB5B9" w14:textId="50603FFD"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5</w:t>
      </w:r>
      <w:r w:rsidR="00F83057" w:rsidRPr="00C1598C">
        <w:rPr>
          <w:rFonts w:hint="eastAsia"/>
          <w:noProof/>
          <w:lang w:eastAsia="zh-CN"/>
        </w:rPr>
        <w:drawing>
          <wp:inline distT="0" distB="0" distL="0" distR="0" wp14:anchorId="1783A674" wp14:editId="309565F1">
            <wp:extent cx="164592" cy="164592"/>
            <wp:effectExtent l="0" t="0" r="6985" b="6985"/>
            <wp:docPr id="32" name="Picture 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菲律賓人</w:t>
      </w:r>
    </w:p>
    <w:p w14:paraId="42AB5386" w14:textId="71A7CF67"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6</w:t>
      </w:r>
      <w:r w:rsidR="00F83057" w:rsidRPr="00C1598C">
        <w:rPr>
          <w:rFonts w:hint="eastAsia"/>
          <w:noProof/>
          <w:lang w:eastAsia="zh-CN"/>
        </w:rPr>
        <w:drawing>
          <wp:inline distT="0" distB="0" distL="0" distR="0" wp14:anchorId="4DCC8DF1" wp14:editId="3B6E2334">
            <wp:extent cx="164592" cy="164592"/>
            <wp:effectExtent l="0" t="0" r="6985" b="6985"/>
            <wp:docPr id="44" name="Picture 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日本人</w:t>
      </w:r>
    </w:p>
    <w:p w14:paraId="41B002F0" w14:textId="2D3C646C"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7</w:t>
      </w:r>
      <w:r w:rsidR="00F83057" w:rsidRPr="00C1598C">
        <w:rPr>
          <w:rFonts w:hint="eastAsia"/>
          <w:noProof/>
          <w:lang w:eastAsia="zh-CN"/>
        </w:rPr>
        <w:drawing>
          <wp:inline distT="0" distB="0" distL="0" distR="0" wp14:anchorId="00E55E47" wp14:editId="7A5E7180">
            <wp:extent cx="164592" cy="164592"/>
            <wp:effectExtent l="0" t="0" r="6985" b="6985"/>
            <wp:docPr id="45" name="Picture 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韓國人</w:t>
      </w:r>
    </w:p>
    <w:p w14:paraId="186D8110" w14:textId="4B5980D1"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8</w:t>
      </w:r>
      <w:r w:rsidR="00F83057" w:rsidRPr="00C1598C">
        <w:rPr>
          <w:rFonts w:hint="eastAsia"/>
          <w:noProof/>
          <w:lang w:eastAsia="zh-CN"/>
        </w:rPr>
        <w:drawing>
          <wp:inline distT="0" distB="0" distL="0" distR="0" wp14:anchorId="43AFA03A" wp14:editId="43A2A3CB">
            <wp:extent cx="164592" cy="164592"/>
            <wp:effectExtent l="0" t="0" r="6985" b="6985"/>
            <wp:docPr id="46" name="Picture 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越南人</w:t>
      </w:r>
    </w:p>
    <w:p w14:paraId="3BFD0E6A" w14:textId="267284A2" w:rsidR="00E40A43" w:rsidRPr="00DD7077" w:rsidRDefault="00E40A43" w:rsidP="00F83057">
      <w:pPr>
        <w:pStyle w:val="Answer"/>
        <w:ind w:left="2430" w:hanging="450"/>
        <w:rPr>
          <w:rFonts w:eastAsia="PMingLiU" w:cs="Arial"/>
          <w:noProof/>
        </w:rPr>
      </w:pPr>
      <w:r w:rsidRPr="00DD7077">
        <w:rPr>
          <w:rFonts w:eastAsia="PMingLiU" w:cs="Arial"/>
          <w:noProof/>
          <w:vertAlign w:val="superscript"/>
        </w:rPr>
        <w:t>9</w:t>
      </w:r>
      <w:r w:rsidR="00F83057" w:rsidRPr="00C1598C">
        <w:rPr>
          <w:rFonts w:hint="eastAsia"/>
          <w:noProof/>
          <w:lang w:eastAsia="zh-CN"/>
        </w:rPr>
        <w:drawing>
          <wp:inline distT="0" distB="0" distL="0" distR="0" wp14:anchorId="1257027C" wp14:editId="2F071B66">
            <wp:extent cx="164592" cy="164592"/>
            <wp:effectExtent l="0" t="0" r="6985" b="6985"/>
            <wp:docPr id="47" name="Picture 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rPr>
        <w:tab/>
      </w:r>
      <w:r w:rsidRPr="00DD7077">
        <w:rPr>
          <w:rFonts w:eastAsia="PMingLiU" w:cs="Arial" w:hint="eastAsia"/>
          <w:noProof/>
          <w:lang w:eastAsia="zh-TW"/>
        </w:rPr>
        <w:t>其他亞洲人</w:t>
      </w:r>
    </w:p>
    <w:p w14:paraId="761EDCE9" w14:textId="1E10F9A7" w:rsidR="00E40A43" w:rsidRPr="00DD7077" w:rsidRDefault="00E40A43" w:rsidP="00DD7077">
      <w:pPr>
        <w:pStyle w:val="Answer"/>
        <w:ind w:left="1008"/>
        <w:rPr>
          <w:rFonts w:eastAsia="PMingLiU" w:cs="Arial"/>
          <w:noProof/>
        </w:rPr>
      </w:pPr>
      <w:r w:rsidRPr="00DD7077">
        <w:rPr>
          <w:rFonts w:eastAsia="PMingLiU" w:cs="Arial"/>
          <w:noProof/>
          <w:vertAlign w:val="superscript"/>
        </w:rPr>
        <w:t>10</w:t>
      </w:r>
      <w:r w:rsidR="00F83057" w:rsidRPr="00C1598C">
        <w:rPr>
          <w:rFonts w:hint="eastAsia"/>
          <w:noProof/>
          <w:lang w:eastAsia="zh-CN"/>
        </w:rPr>
        <w:drawing>
          <wp:inline distT="0" distB="0" distL="0" distR="0" wp14:anchorId="0C464D91" wp14:editId="001A7B9C">
            <wp:extent cx="164592" cy="164592"/>
            <wp:effectExtent l="0" t="0" r="6985" b="6985"/>
            <wp:docPr id="49" name="Picture 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DD7077">
        <w:rPr>
          <w:rFonts w:eastAsia="PMingLiU" w:cs="Arial"/>
          <w:noProof/>
        </w:rPr>
        <w:tab/>
      </w:r>
      <w:r w:rsidRPr="00DD7077">
        <w:rPr>
          <w:rFonts w:eastAsia="PMingLiU" w:cs="Arial" w:hint="eastAsia"/>
          <w:noProof/>
          <w:lang w:eastAsia="zh-TW"/>
        </w:rPr>
        <w:t>黑人或非裔美國人</w:t>
      </w:r>
    </w:p>
    <w:p w14:paraId="09F428C2" w14:textId="409498B5" w:rsidR="00E40A43" w:rsidRPr="00DD7077" w:rsidRDefault="00E40A43" w:rsidP="00DD7077">
      <w:pPr>
        <w:pStyle w:val="Answer"/>
        <w:ind w:left="1008"/>
        <w:rPr>
          <w:rFonts w:eastAsia="PMingLiU" w:cs="Arial"/>
          <w:noProof/>
          <w:lang w:eastAsia="zh-TW"/>
        </w:rPr>
      </w:pPr>
      <w:r w:rsidRPr="00DD7077">
        <w:rPr>
          <w:rFonts w:eastAsia="PMingLiU" w:cs="Arial"/>
          <w:noProof/>
          <w:vertAlign w:val="superscript"/>
          <w:lang w:eastAsia="zh-TW"/>
        </w:rPr>
        <w:t>11</w:t>
      </w:r>
      <w:r w:rsidR="00F83057" w:rsidRPr="00C1598C">
        <w:rPr>
          <w:rFonts w:hint="eastAsia"/>
          <w:noProof/>
          <w:lang w:eastAsia="zh-CN"/>
        </w:rPr>
        <w:drawing>
          <wp:inline distT="0" distB="0" distL="0" distR="0" wp14:anchorId="1FB331BF" wp14:editId="388825A2">
            <wp:extent cx="164592" cy="164592"/>
            <wp:effectExtent l="0" t="0" r="6985" b="6985"/>
            <wp:docPr id="50" name="Picture 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DD7077">
        <w:rPr>
          <w:rFonts w:eastAsia="PMingLiU" w:cs="Arial"/>
          <w:noProof/>
          <w:lang w:eastAsia="zh-TW"/>
        </w:rPr>
        <w:tab/>
      </w:r>
      <w:r w:rsidRPr="00DD7077">
        <w:rPr>
          <w:rFonts w:eastAsia="PMingLiU" w:cs="Arial" w:hint="eastAsia"/>
          <w:noProof/>
          <w:lang w:eastAsia="zh-TW"/>
        </w:rPr>
        <w:t>夏威夷島原住民或其他太平洋島民</w:t>
      </w:r>
      <w:r w:rsidRPr="008A04F8">
        <w:rPr>
          <w:rFonts w:eastAsia="PMingLiU" w:cs="Arial"/>
          <w:noProof/>
          <w:lang w:eastAsia="zh-TW"/>
        </w:rPr>
        <w:t xml:space="preserve"> – </w:t>
      </w:r>
      <w:r w:rsidRPr="00DD7077">
        <w:rPr>
          <w:rFonts w:eastAsia="PMingLiU" w:cs="Arial" w:hint="eastAsia"/>
          <w:b/>
          <w:bCs/>
          <w:noProof/>
          <w:lang w:eastAsia="zh-TW"/>
        </w:rPr>
        <w:t>請註明</w:t>
      </w:r>
      <w:r w:rsidRPr="00DD7077">
        <w:rPr>
          <w:rFonts w:eastAsia="PMingLiU" w:cs="Arial" w:hint="eastAsia"/>
          <w:b/>
          <w:bCs/>
          <w:noProof/>
          <w:lang w:eastAsia="zh-TW"/>
        </w:rPr>
        <w:t xml:space="preserve"> </w:t>
      </w:r>
      <w:r w:rsidRPr="00DD7077">
        <w:rPr>
          <w:rFonts w:eastAsia="PMingLiU" w:cs="Arial" w:hint="eastAsia"/>
          <w:noProof/>
        </w:rPr>
        <w:drawing>
          <wp:inline distT="0" distB="0" distL="0" distR="0" wp14:anchorId="55F84D06" wp14:editId="31AFB1D4">
            <wp:extent cx="182880" cy="162560"/>
            <wp:effectExtent l="0" t="0" r="0" b="0"/>
            <wp:docPr id="758087695" name="Picture 75808769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76CC5511" w14:textId="485D5D15" w:rsidR="00E40A43" w:rsidRPr="00DD7077" w:rsidRDefault="00E40A43" w:rsidP="00F83057">
      <w:pPr>
        <w:pStyle w:val="Answer"/>
        <w:ind w:left="2430"/>
        <w:rPr>
          <w:rFonts w:eastAsia="PMingLiU" w:cs="Arial"/>
          <w:noProof/>
          <w:lang w:eastAsia="zh-TW"/>
        </w:rPr>
      </w:pPr>
      <w:r w:rsidRPr="00DD7077">
        <w:rPr>
          <w:rFonts w:eastAsia="PMingLiU" w:cs="Arial"/>
          <w:noProof/>
          <w:vertAlign w:val="superscript"/>
          <w:lang w:eastAsia="zh-TW"/>
        </w:rPr>
        <w:t>12</w:t>
      </w:r>
      <w:r w:rsidR="00F83057" w:rsidRPr="00C1598C">
        <w:rPr>
          <w:rFonts w:hint="eastAsia"/>
          <w:noProof/>
          <w:lang w:eastAsia="zh-CN"/>
        </w:rPr>
        <w:drawing>
          <wp:inline distT="0" distB="0" distL="0" distR="0" wp14:anchorId="40C8D129" wp14:editId="730CE643">
            <wp:extent cx="164592" cy="164592"/>
            <wp:effectExtent l="0" t="0" r="6985" b="6985"/>
            <wp:docPr id="57" name="Picture 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lang w:eastAsia="zh-TW"/>
        </w:rPr>
        <w:tab/>
      </w:r>
      <w:r w:rsidRPr="00DD7077">
        <w:rPr>
          <w:rFonts w:eastAsia="PMingLiU" w:cs="Arial" w:hint="eastAsia"/>
          <w:noProof/>
          <w:lang w:eastAsia="zh-TW"/>
        </w:rPr>
        <w:t>關島或查莫洛人</w:t>
      </w:r>
    </w:p>
    <w:p w14:paraId="17E86F07" w14:textId="6A3A8D4C" w:rsidR="00E40A43" w:rsidRPr="00DD7077" w:rsidRDefault="00E40A43" w:rsidP="00F83057">
      <w:pPr>
        <w:pStyle w:val="Answer"/>
        <w:ind w:left="2430"/>
        <w:rPr>
          <w:rFonts w:eastAsia="PMingLiU" w:cs="Arial"/>
          <w:noProof/>
          <w:lang w:eastAsia="zh-TW"/>
        </w:rPr>
      </w:pPr>
      <w:r w:rsidRPr="00DD7077">
        <w:rPr>
          <w:rFonts w:eastAsia="PMingLiU" w:cs="Arial"/>
          <w:noProof/>
          <w:vertAlign w:val="superscript"/>
          <w:lang w:eastAsia="zh-TW"/>
        </w:rPr>
        <w:t>13</w:t>
      </w:r>
      <w:r w:rsidR="00F83057" w:rsidRPr="00C1598C">
        <w:rPr>
          <w:rFonts w:hint="eastAsia"/>
          <w:noProof/>
          <w:lang w:eastAsia="zh-CN"/>
        </w:rPr>
        <w:drawing>
          <wp:inline distT="0" distB="0" distL="0" distR="0" wp14:anchorId="634B7972" wp14:editId="617EE646">
            <wp:extent cx="164592" cy="164592"/>
            <wp:effectExtent l="0" t="0" r="6985" b="6985"/>
            <wp:docPr id="63" name="Picture 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lang w:eastAsia="zh-TW"/>
        </w:rPr>
        <w:tab/>
      </w:r>
      <w:r w:rsidRPr="00DD7077">
        <w:rPr>
          <w:rFonts w:eastAsia="PMingLiU" w:cs="Arial" w:hint="eastAsia"/>
          <w:noProof/>
          <w:lang w:eastAsia="zh-TW"/>
        </w:rPr>
        <w:t>夏威夷原住民</w:t>
      </w:r>
    </w:p>
    <w:p w14:paraId="4AF83124" w14:textId="2F4AB6B7" w:rsidR="00E40A43" w:rsidRPr="00DD7077" w:rsidRDefault="00E40A43" w:rsidP="00F83057">
      <w:pPr>
        <w:pStyle w:val="Answer"/>
        <w:ind w:left="2430"/>
        <w:rPr>
          <w:rFonts w:eastAsia="PMingLiU" w:cs="Arial"/>
          <w:noProof/>
          <w:lang w:eastAsia="zh-TW"/>
        </w:rPr>
      </w:pPr>
      <w:r w:rsidRPr="00DD7077">
        <w:rPr>
          <w:rFonts w:eastAsia="PMingLiU" w:cs="Arial"/>
          <w:noProof/>
          <w:vertAlign w:val="superscript"/>
          <w:lang w:eastAsia="zh-TW"/>
        </w:rPr>
        <w:t>14</w:t>
      </w:r>
      <w:r w:rsidR="00F83057" w:rsidRPr="00C1598C">
        <w:rPr>
          <w:rFonts w:hint="eastAsia"/>
          <w:noProof/>
          <w:lang w:eastAsia="zh-CN"/>
        </w:rPr>
        <w:drawing>
          <wp:inline distT="0" distB="0" distL="0" distR="0" wp14:anchorId="60504B4B" wp14:editId="03655AA9">
            <wp:extent cx="164592" cy="164592"/>
            <wp:effectExtent l="0" t="0" r="6985" b="6985"/>
            <wp:docPr id="802482912" name="Picture 8024829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lang w:eastAsia="zh-TW"/>
        </w:rPr>
        <w:tab/>
      </w:r>
      <w:r w:rsidRPr="00DD7077">
        <w:rPr>
          <w:rFonts w:eastAsia="PMingLiU" w:cs="Arial" w:hint="eastAsia"/>
          <w:noProof/>
          <w:lang w:eastAsia="zh-TW"/>
        </w:rPr>
        <w:t>薩摩亞人</w:t>
      </w:r>
    </w:p>
    <w:p w14:paraId="2E820480" w14:textId="02D78442" w:rsidR="00E40A43" w:rsidRPr="00DD7077" w:rsidRDefault="00E40A43" w:rsidP="00F83057">
      <w:pPr>
        <w:pStyle w:val="Answer"/>
        <w:ind w:left="2430"/>
        <w:rPr>
          <w:rFonts w:eastAsia="PMingLiU" w:cs="Arial"/>
          <w:noProof/>
          <w:lang w:eastAsia="zh-TW"/>
        </w:rPr>
      </w:pPr>
      <w:r w:rsidRPr="00DD7077">
        <w:rPr>
          <w:rFonts w:eastAsia="PMingLiU" w:cs="Arial"/>
          <w:noProof/>
          <w:vertAlign w:val="superscript"/>
          <w:lang w:eastAsia="zh-TW"/>
        </w:rPr>
        <w:t>15</w:t>
      </w:r>
      <w:r w:rsidR="00F83057" w:rsidRPr="00C1598C">
        <w:rPr>
          <w:rFonts w:hint="eastAsia"/>
          <w:noProof/>
          <w:lang w:eastAsia="zh-CN"/>
        </w:rPr>
        <w:drawing>
          <wp:inline distT="0" distB="0" distL="0" distR="0" wp14:anchorId="20F985C3" wp14:editId="1F8D3CA5">
            <wp:extent cx="164592" cy="164592"/>
            <wp:effectExtent l="0" t="0" r="6985" b="6985"/>
            <wp:docPr id="802482913" name="Picture 8024829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F83057" w:rsidRPr="00CE245A">
        <w:rPr>
          <w:rFonts w:eastAsia="PMingLiU" w:cs="Arial"/>
          <w:noProof/>
          <w:lang w:eastAsia="zh-TW"/>
        </w:rPr>
        <w:tab/>
      </w:r>
      <w:r w:rsidRPr="00DD7077">
        <w:rPr>
          <w:rFonts w:eastAsia="PMingLiU" w:cs="Arial" w:hint="eastAsia"/>
          <w:noProof/>
          <w:lang w:eastAsia="zh-TW"/>
        </w:rPr>
        <w:t>其他太平洋島民</w:t>
      </w:r>
    </w:p>
    <w:p w14:paraId="4CF374D9" w14:textId="1436A095" w:rsidR="00E40A43" w:rsidRPr="00DD7077" w:rsidRDefault="00E40A43" w:rsidP="00DD7077">
      <w:pPr>
        <w:pStyle w:val="Answer"/>
        <w:ind w:left="1008"/>
        <w:rPr>
          <w:rFonts w:eastAsia="PMingLiU" w:cs="Arial"/>
          <w:noProof/>
        </w:rPr>
      </w:pPr>
      <w:r w:rsidRPr="00DD7077">
        <w:rPr>
          <w:rFonts w:eastAsia="PMingLiU" w:cs="Arial"/>
          <w:noProof/>
          <w:vertAlign w:val="superscript"/>
        </w:rPr>
        <w:t>16</w:t>
      </w:r>
      <w:r w:rsidR="00F83057" w:rsidRPr="00C1598C">
        <w:rPr>
          <w:rFonts w:hint="eastAsia"/>
          <w:noProof/>
          <w:lang w:eastAsia="zh-CN"/>
        </w:rPr>
        <w:drawing>
          <wp:inline distT="0" distB="0" distL="0" distR="0" wp14:anchorId="0EBB35B2" wp14:editId="3F079EAB">
            <wp:extent cx="164592" cy="164592"/>
            <wp:effectExtent l="0" t="0" r="6985" b="6985"/>
            <wp:docPr id="56" name="Picture 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DD7077">
        <w:rPr>
          <w:rFonts w:eastAsia="PMingLiU" w:cs="Arial"/>
          <w:noProof/>
        </w:rPr>
        <w:tab/>
      </w:r>
      <w:r w:rsidRPr="00DD7077">
        <w:rPr>
          <w:rFonts w:eastAsia="PMingLiU" w:cs="Arial" w:hint="eastAsia"/>
          <w:noProof/>
          <w:lang w:eastAsia="zh-TW"/>
        </w:rPr>
        <w:t>白人</w:t>
      </w:r>
    </w:p>
    <w:p w14:paraId="6D0E7C07"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是否有人協助您填寫本調查問卷？</w:t>
      </w:r>
    </w:p>
    <w:p w14:paraId="5FB91CDD" w14:textId="77777777" w:rsidR="004676E2" w:rsidRPr="00C1598C" w:rsidRDefault="004676E2" w:rsidP="00B305E1">
      <w:pPr>
        <w:pStyle w:val="Answer"/>
        <w:rPr>
          <w:rFonts w:eastAsia="PMingLiU" w:cs="Arial"/>
          <w:b/>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35E2778D" wp14:editId="4C11249A">
            <wp:extent cx="164592" cy="164592"/>
            <wp:effectExtent l="0" t="0" r="6985" b="6985"/>
            <wp:docPr id="4688" name="Picture 46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是</w:t>
      </w:r>
    </w:p>
    <w:p w14:paraId="5B954218" w14:textId="77777777" w:rsidR="004676E2" w:rsidRPr="00C1598C" w:rsidRDefault="004676E2" w:rsidP="00B305E1">
      <w:pPr>
        <w:pStyle w:val="AnswerLast"/>
        <w:widowControl/>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48B6139E" wp14:editId="0C1B6EEA">
            <wp:extent cx="164592" cy="164592"/>
            <wp:effectExtent l="0" t="0" r="6985" b="6985"/>
            <wp:docPr id="4689" name="Picture 46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否</w:t>
      </w:r>
      <w:r w:rsidRPr="00C1598C">
        <w:rPr>
          <w:rFonts w:eastAsia="SimSun" w:hint="eastAsia"/>
          <w:szCs w:val="24"/>
          <w:lang w:eastAsia="zh-TW"/>
        </w:rPr>
        <w:t xml:space="preserve"> </w:t>
      </w:r>
      <w:r w:rsidRPr="00C1598C">
        <w:rPr>
          <w:rFonts w:hint="eastAsia"/>
          <w:noProof/>
          <w:position w:val="-4"/>
          <w:lang w:eastAsia="zh-CN"/>
        </w:rPr>
        <w:drawing>
          <wp:inline distT="0" distB="0" distL="0" distR="0" wp14:anchorId="137ACAAC" wp14:editId="68BDDCC8">
            <wp:extent cx="182880" cy="162560"/>
            <wp:effectExtent l="0" t="0" r="0" b="0"/>
            <wp:docPr id="3513" name="Picture 351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PMingLiU" w:cs="Arial" w:hint="eastAsia"/>
          <w:b/>
          <w:lang w:eastAsia="zh-TW"/>
        </w:rPr>
        <w:t>謝謝您。請使用已付郵資的信封寄回完成的調查問卷。</w:t>
      </w:r>
    </w:p>
    <w:p w14:paraId="08157D92"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誰協助您填寫本調查問卷？</w:t>
      </w:r>
    </w:p>
    <w:p w14:paraId="3B7EFE44"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56CBDC9E" wp14:editId="65DB6BD1">
            <wp:extent cx="164592" cy="164592"/>
            <wp:effectExtent l="0" t="0" r="6985" b="6985"/>
            <wp:docPr id="4690" name="Picture 46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家人</w:t>
      </w:r>
    </w:p>
    <w:p w14:paraId="11ED4156"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2DC429A3" wp14:editId="597E1D97">
            <wp:extent cx="164592" cy="164592"/>
            <wp:effectExtent l="0" t="0" r="6985" b="6985"/>
            <wp:docPr id="4691" name="Picture 46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朋友</w:t>
      </w:r>
    </w:p>
    <w:p w14:paraId="55F0306C"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56421FB7" wp14:editId="41C7A4F8">
            <wp:extent cx="164592" cy="164592"/>
            <wp:effectExtent l="0" t="0" r="6985" b="6985"/>
            <wp:docPr id="4692" name="Picture 46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透析中心的工作人員</w:t>
      </w:r>
    </w:p>
    <w:p w14:paraId="7A7E7134" w14:textId="2558C11E" w:rsidR="004676E2" w:rsidRPr="00C1598C" w:rsidRDefault="004676E2" w:rsidP="00B305E1">
      <w:pPr>
        <w:pStyle w:val="Answer"/>
        <w:keepNext w:val="0"/>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231090BE" wp14:editId="4D8D89E9">
            <wp:extent cx="164592" cy="164592"/>
            <wp:effectExtent l="0" t="0" r="6985" b="6985"/>
            <wp:docPr id="4693" name="Picture 46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6E6256">
        <w:rPr>
          <w:rFonts w:ascii="PMingLiU" w:eastAsia="PMingLiU" w:hAnsi="PMingLiU" w:cs="Arial" w:hint="eastAsia"/>
          <w:lang w:eastAsia="zh-TW"/>
        </w:rPr>
        <w:t>其他人（請以正楷寫明）：</w:t>
      </w:r>
      <w:r w:rsidRPr="00C1598C">
        <w:rPr>
          <w:rFonts w:eastAsia="PMingLiU" w:cs="Arial" w:hint="eastAsia"/>
          <w:lang w:eastAsia="zh-TW"/>
        </w:rPr>
        <w:br/>
      </w:r>
      <w:r w:rsidRPr="00C1598C">
        <w:rPr>
          <w:rFonts w:hint="eastAsia"/>
          <w:noProof/>
          <w:lang w:eastAsia="zh-TW"/>
        </w:rPr>
        <w:t>________________________</w:t>
      </w:r>
    </w:p>
    <w:p w14:paraId="5FC9CD27" w14:textId="77777777" w:rsidR="004676E2" w:rsidRPr="00C1598C" w:rsidRDefault="004676E2" w:rsidP="004676E2">
      <w:pPr>
        <w:pStyle w:val="Question"/>
        <w:numPr>
          <w:ilvl w:val="0"/>
          <w:numId w:val="150"/>
        </w:numPr>
        <w:ind w:left="547" w:hanging="547"/>
        <w:jc w:val="both"/>
        <w:rPr>
          <w:rFonts w:eastAsia="PMingLiU"/>
          <w:lang w:eastAsia="zh-TW"/>
        </w:rPr>
      </w:pPr>
      <w:r w:rsidRPr="00C1598C">
        <w:rPr>
          <w:rFonts w:eastAsia="PMingLiU" w:hint="eastAsia"/>
          <w:lang w:eastAsia="zh-TW"/>
        </w:rPr>
        <w:t>他</w:t>
      </w:r>
      <w:r w:rsidRPr="00C1598C">
        <w:rPr>
          <w:rFonts w:eastAsia="PMingLiU" w:hint="eastAsia"/>
          <w:lang w:eastAsia="zh-TW"/>
        </w:rPr>
        <w:t>/</w:t>
      </w:r>
      <w:r w:rsidRPr="00C1598C">
        <w:rPr>
          <w:rFonts w:eastAsia="PMingLiU" w:hint="eastAsia"/>
          <w:lang w:eastAsia="zh-TW"/>
        </w:rPr>
        <w:t>她如何協助您填寫？</w:t>
      </w:r>
      <w:r w:rsidRPr="00C1598C">
        <w:rPr>
          <w:rFonts w:eastAsia="PMingLiU" w:hint="eastAsia"/>
          <w:lang w:eastAsia="zh-TW"/>
        </w:rPr>
        <w:t xml:space="preserve"> </w:t>
      </w:r>
      <w:r w:rsidRPr="00C1598C">
        <w:rPr>
          <w:rFonts w:eastAsia="PMingLiU" w:hint="eastAsia"/>
          <w:lang w:eastAsia="zh-TW"/>
        </w:rPr>
        <w:t>勾選所有適用項。</w:t>
      </w:r>
    </w:p>
    <w:p w14:paraId="5BD03559"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1</w:t>
      </w:r>
      <w:r w:rsidRPr="00C1598C">
        <w:rPr>
          <w:rFonts w:hint="eastAsia"/>
          <w:noProof/>
          <w:lang w:eastAsia="zh-CN"/>
        </w:rPr>
        <w:drawing>
          <wp:inline distT="0" distB="0" distL="0" distR="0" wp14:anchorId="49F09506" wp14:editId="2D91D7CE">
            <wp:extent cx="164592" cy="164592"/>
            <wp:effectExtent l="0" t="0" r="6985" b="6985"/>
            <wp:docPr id="4694" name="Picture 46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為我讀出問題</w:t>
      </w:r>
    </w:p>
    <w:p w14:paraId="5D9B6B8D"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2</w:t>
      </w:r>
      <w:r w:rsidRPr="00C1598C">
        <w:rPr>
          <w:rFonts w:hint="eastAsia"/>
          <w:noProof/>
          <w:lang w:eastAsia="zh-CN"/>
        </w:rPr>
        <w:drawing>
          <wp:inline distT="0" distB="0" distL="0" distR="0" wp14:anchorId="4F10BE65" wp14:editId="50650A3F">
            <wp:extent cx="164592" cy="164592"/>
            <wp:effectExtent l="0" t="0" r="6985" b="6985"/>
            <wp:docPr id="4695" name="Picture 46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寫下我提供的答案</w:t>
      </w:r>
    </w:p>
    <w:p w14:paraId="2E79E05B"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3</w:t>
      </w:r>
      <w:r w:rsidRPr="00C1598C">
        <w:rPr>
          <w:rFonts w:hint="eastAsia"/>
          <w:noProof/>
          <w:lang w:eastAsia="zh-CN"/>
        </w:rPr>
        <w:drawing>
          <wp:inline distT="0" distB="0" distL="0" distR="0" wp14:anchorId="4F46FFC2" wp14:editId="71CE8C64">
            <wp:extent cx="164592" cy="164592"/>
            <wp:effectExtent l="0" t="0" r="6985" b="6985"/>
            <wp:docPr id="4696" name="Picture 46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替我回答問題</w:t>
      </w:r>
    </w:p>
    <w:p w14:paraId="14A0DEA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4</w:t>
      </w:r>
      <w:r w:rsidRPr="00C1598C">
        <w:rPr>
          <w:rFonts w:hint="eastAsia"/>
          <w:noProof/>
          <w:lang w:eastAsia="zh-CN"/>
        </w:rPr>
        <w:drawing>
          <wp:inline distT="0" distB="0" distL="0" distR="0" wp14:anchorId="1BECCD25" wp14:editId="6686BECF">
            <wp:extent cx="164592" cy="164592"/>
            <wp:effectExtent l="0" t="0" r="6985" b="6985"/>
            <wp:docPr id="4697" name="Picture 46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lang w:eastAsia="zh-TW"/>
        </w:rPr>
        <w:tab/>
      </w:r>
      <w:r w:rsidRPr="00C1598C">
        <w:rPr>
          <w:rFonts w:eastAsia="PMingLiU" w:cs="Arial" w:hint="eastAsia"/>
          <w:lang w:eastAsia="zh-TW"/>
        </w:rPr>
        <w:t>將問題翻譯成我的母語</w:t>
      </w:r>
    </w:p>
    <w:p w14:paraId="7A895240" w14:textId="77777777" w:rsidR="004676E2" w:rsidRPr="00C1598C" w:rsidRDefault="004676E2" w:rsidP="00B305E1">
      <w:pPr>
        <w:pStyle w:val="Answer"/>
        <w:rPr>
          <w:rFonts w:eastAsia="PMingLiU" w:cs="Arial"/>
          <w:lang w:eastAsia="zh-TW"/>
        </w:rPr>
      </w:pPr>
      <w:r w:rsidRPr="00C1598C">
        <w:rPr>
          <w:rFonts w:eastAsia="PMingLiU" w:cs="Arial" w:hint="eastAsia"/>
          <w:vertAlign w:val="superscript"/>
          <w:lang w:eastAsia="zh-TW"/>
        </w:rPr>
        <w:t>5</w:t>
      </w:r>
      <w:r w:rsidRPr="00C1598C">
        <w:rPr>
          <w:rFonts w:hint="eastAsia"/>
          <w:noProof/>
          <w:lang w:eastAsia="zh-CN"/>
        </w:rPr>
        <w:drawing>
          <wp:inline distT="0" distB="0" distL="0" distR="0" wp14:anchorId="5A52F825" wp14:editId="3C068154">
            <wp:extent cx="164592" cy="164592"/>
            <wp:effectExtent l="0" t="0" r="6985" b="6985"/>
            <wp:docPr id="4698" name="Picture 46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hint="eastAsia"/>
          <w:vertAlign w:val="superscript"/>
          <w:lang w:eastAsia="zh-TW"/>
        </w:rPr>
        <w:tab/>
      </w:r>
      <w:r w:rsidRPr="00C1598C">
        <w:rPr>
          <w:rFonts w:eastAsia="PMingLiU" w:cs="Arial" w:hint="eastAsia"/>
          <w:lang w:eastAsia="zh-TW"/>
        </w:rPr>
        <w:t>其他方式的協助</w:t>
      </w:r>
      <w:r w:rsidRPr="00C1598C">
        <w:rPr>
          <w:rFonts w:cs="Arial" w:hint="eastAsia"/>
          <w:lang w:eastAsia="zh-TW"/>
        </w:rPr>
        <w:br/>
      </w:r>
      <w:r w:rsidRPr="00C1598C">
        <w:rPr>
          <w:rFonts w:eastAsia="PMingLiU" w:cs="Arial" w:hint="eastAsia"/>
          <w:lang w:eastAsia="zh-TW"/>
        </w:rPr>
        <w:t>（請以正楷寫明）：</w:t>
      </w:r>
      <w:r w:rsidRPr="00C1598C">
        <w:rPr>
          <w:rFonts w:eastAsia="PMingLiU" w:cs="Arial" w:hint="eastAsia"/>
          <w:lang w:eastAsia="zh-TW"/>
        </w:rPr>
        <w:br/>
      </w:r>
      <w:r w:rsidRPr="00C1598C">
        <w:rPr>
          <w:rFonts w:hint="eastAsia"/>
          <w:noProof/>
          <w:lang w:eastAsia="zh-TW"/>
        </w:rPr>
        <w:t>________________________</w:t>
      </w:r>
    </w:p>
    <w:p w14:paraId="01254EF3" w14:textId="77777777" w:rsidR="004676E2" w:rsidRPr="006E6256" w:rsidRDefault="004676E2" w:rsidP="00B305E1">
      <w:pPr>
        <w:pStyle w:val="AppCBodyText"/>
        <w:spacing w:before="480" w:after="240"/>
        <w:rPr>
          <w:rFonts w:ascii="PMingLiU" w:eastAsia="PMingLiU" w:hAnsi="PMingLiU"/>
          <w:szCs w:val="24"/>
          <w:lang w:eastAsia="zh-TW"/>
        </w:rPr>
      </w:pPr>
      <w:r w:rsidRPr="006E6256">
        <w:rPr>
          <w:rFonts w:ascii="PMingLiU" w:eastAsia="PMingLiU" w:hAnsi="PMingLiU" w:hint="eastAsia"/>
          <w:szCs w:val="24"/>
          <w:lang w:eastAsia="zh-TW"/>
        </w:rPr>
        <w:t>謝謝您。請使用隨附的信封</w:t>
      </w:r>
      <w:r w:rsidRPr="006E6256">
        <w:rPr>
          <w:rFonts w:ascii="PMingLiU" w:eastAsia="PMingLiU" w:hAnsi="PMingLiU" w:cs="MS Gothic" w:hint="eastAsia"/>
          <w:szCs w:val="24"/>
          <w:lang w:eastAsia="zh-TW"/>
        </w:rPr>
        <w:t>將</w:t>
      </w:r>
      <w:r w:rsidRPr="006E6256">
        <w:rPr>
          <w:rFonts w:ascii="PMingLiU" w:eastAsia="PMingLiU" w:hAnsi="PMingLiU" w:hint="eastAsia"/>
          <w:szCs w:val="24"/>
          <w:lang w:eastAsia="zh-TW"/>
        </w:rPr>
        <w:t>本調查問卷</w:t>
      </w:r>
      <w:r w:rsidRPr="006E6256">
        <w:rPr>
          <w:rFonts w:ascii="PMingLiU" w:eastAsia="PMingLiU" w:hAnsi="PMingLiU" w:cs="MS Gothic" w:hint="eastAsia"/>
          <w:szCs w:val="24"/>
          <w:lang w:eastAsia="zh-TW"/>
        </w:rPr>
        <w:t>寄回</w:t>
      </w:r>
      <w:r w:rsidRPr="006E6256">
        <w:rPr>
          <w:rFonts w:ascii="PMingLiU" w:eastAsia="PMingLiU" w:hAnsi="PMingLiU" w:cs="MS Gothic"/>
          <w:szCs w:val="24"/>
          <w:lang w:eastAsia="zh-TW"/>
        </w:rPr>
        <w:t>至：</w:t>
      </w:r>
    </w:p>
    <w:p w14:paraId="0F5270C2" w14:textId="77777777" w:rsidR="004676E2" w:rsidRPr="00C1598C" w:rsidRDefault="004676E2" w:rsidP="00B305E1">
      <w:pPr>
        <w:pStyle w:val="AppCBodyText"/>
        <w:spacing w:before="0" w:after="0"/>
        <w:rPr>
          <w:rFonts w:eastAsia="SimSun"/>
        </w:rPr>
      </w:pPr>
      <w:r w:rsidRPr="00C1598C">
        <w:t>VENDOR</w:t>
      </w:r>
      <w:r>
        <w:t>’</w:t>
      </w:r>
      <w:r w:rsidRPr="00C1598C">
        <w:t>S NAME</w:t>
      </w:r>
    </w:p>
    <w:p w14:paraId="68BC89F5" w14:textId="77777777" w:rsidR="004676E2" w:rsidRPr="00C1598C" w:rsidRDefault="004676E2" w:rsidP="00B305E1">
      <w:pPr>
        <w:pStyle w:val="AppCBodyText"/>
        <w:spacing w:before="0" w:after="0"/>
      </w:pPr>
      <w:r w:rsidRPr="00C1598C">
        <w:t>STREET ADDRESS 1</w:t>
      </w:r>
    </w:p>
    <w:p w14:paraId="24056C49" w14:textId="77777777" w:rsidR="004676E2" w:rsidRPr="00C1598C" w:rsidRDefault="004676E2" w:rsidP="00B305E1">
      <w:pPr>
        <w:pStyle w:val="AppCBodyText"/>
        <w:spacing w:before="0" w:after="0"/>
      </w:pPr>
      <w:r w:rsidRPr="00C1598C">
        <w:t>STREET ADDRESS 2</w:t>
      </w:r>
    </w:p>
    <w:p w14:paraId="7F17FA71" w14:textId="77777777" w:rsidR="004676E2" w:rsidRPr="00C1598C" w:rsidRDefault="004676E2" w:rsidP="00B305E1">
      <w:pPr>
        <w:pStyle w:val="AppCBodyText"/>
        <w:keepNext w:val="0"/>
        <w:spacing w:before="0" w:after="0"/>
        <w:rPr>
          <w:rFonts w:eastAsia="PMingLiU" w:cs="Arial"/>
          <w:sz w:val="28"/>
          <w:lang w:eastAsia="zh-TW"/>
        </w:rPr>
      </w:pPr>
      <w:r w:rsidRPr="00C1598C">
        <w:t>CITY, STATE, ZIP</w:t>
      </w:r>
    </w:p>
    <w:p w14:paraId="55EFBDA8" w14:textId="77777777" w:rsidR="004676E2" w:rsidRPr="00C1598C" w:rsidRDefault="004676E2" w:rsidP="00B305E1">
      <w:pPr>
        <w:pStyle w:val="BodyText"/>
        <w:rPr>
          <w:lang w:eastAsia="zh-CN"/>
        </w:rPr>
        <w:sectPr w:rsidR="004676E2" w:rsidRPr="00C1598C" w:rsidSect="00B305E1">
          <w:headerReference w:type="default" r:id="rId230"/>
          <w:pgSz w:w="12240" w:h="15840" w:code="1"/>
          <w:pgMar w:top="1440" w:right="1440" w:bottom="1440" w:left="1440" w:header="720" w:footer="720" w:gutter="0"/>
          <w:cols w:num="2" w:sep="1" w:space="720"/>
          <w:docGrid w:linePitch="360"/>
        </w:sectPr>
      </w:pPr>
    </w:p>
    <w:p w14:paraId="694BB291" w14:textId="6418A8CB" w:rsidR="004676E2" w:rsidRPr="00C1598C" w:rsidRDefault="004676E2" w:rsidP="00B305E1">
      <w:pPr>
        <w:pStyle w:val="AppendixHeadingTOC"/>
      </w:pPr>
      <w:bookmarkStart w:id="731" w:name="_Toc155789677"/>
      <w:r w:rsidRPr="00C1598C">
        <w:lastRenderedPageBreak/>
        <w:t>Appendix F:</w:t>
      </w:r>
      <w:r w:rsidRPr="00C1598C">
        <w:br/>
      </w:r>
      <w:r w:rsidRPr="00C1598C">
        <w:br/>
        <w:t>Simplified Chinese: Mail Survey Cover Letters, Survey</w:t>
      </w:r>
      <w:bookmarkEnd w:id="731"/>
      <w:r w:rsidRPr="00C1598C">
        <w:t> </w:t>
      </w:r>
    </w:p>
    <w:p w14:paraId="34F61FB6" w14:textId="77777777" w:rsidR="00B305E1" w:rsidRDefault="00B305E1" w:rsidP="00B305E1">
      <w:pPr>
        <w:spacing w:after="200" w:line="276" w:lineRule="auto"/>
        <w:rPr>
          <w:sz w:val="22"/>
        </w:rPr>
      </w:pPr>
      <w:r>
        <w:br w:type="page"/>
      </w:r>
    </w:p>
    <w:p w14:paraId="612B6979" w14:textId="77777777" w:rsidR="00B305E1" w:rsidRDefault="00B305E1" w:rsidP="006E6256">
      <w:pPr>
        <w:pStyle w:val="BlankPage"/>
        <w:jc w:val="right"/>
      </w:pPr>
    </w:p>
    <w:p w14:paraId="597A376C" w14:textId="18F8A547" w:rsidR="00B305E1" w:rsidRDefault="006C3973" w:rsidP="00B305E1">
      <w:pPr>
        <w:pStyle w:val="BlankPage"/>
      </w:pPr>
      <w:r w:rsidRPr="006C3973">
        <w:t>[This page intentionally left blank.]</w:t>
      </w:r>
    </w:p>
    <w:p w14:paraId="40AD1CBA" w14:textId="77777777" w:rsidR="00B305E1" w:rsidRDefault="00B305E1" w:rsidP="00B305E1"/>
    <w:p w14:paraId="65962A41" w14:textId="4FACD863" w:rsidR="004676E2" w:rsidRDefault="004676E2" w:rsidP="00B305E1">
      <w:pPr>
        <w:pStyle w:val="BodyText"/>
        <w:tabs>
          <w:tab w:val="center" w:pos="4680"/>
          <w:tab w:val="right" w:pos="9360"/>
        </w:tabs>
        <w:rPr>
          <w:lang w:eastAsia="zh-CN"/>
        </w:rPr>
      </w:pPr>
    </w:p>
    <w:p w14:paraId="6D34ADCD" w14:textId="77777777" w:rsidR="00B305E1" w:rsidRPr="00C1598C" w:rsidRDefault="00B305E1" w:rsidP="00B305E1">
      <w:pPr>
        <w:pStyle w:val="BodyText"/>
        <w:tabs>
          <w:tab w:val="center" w:pos="4680"/>
          <w:tab w:val="right" w:pos="9360"/>
        </w:tabs>
        <w:rPr>
          <w:lang w:eastAsia="zh-CN"/>
        </w:rPr>
        <w:sectPr w:rsidR="00B305E1" w:rsidRPr="00C1598C" w:rsidSect="00B305E1">
          <w:headerReference w:type="even" r:id="rId231"/>
          <w:headerReference w:type="default" r:id="rId232"/>
          <w:footerReference w:type="even" r:id="rId233"/>
          <w:footerReference w:type="default" r:id="rId234"/>
          <w:headerReference w:type="first" r:id="rId235"/>
          <w:footerReference w:type="first" r:id="rId236"/>
          <w:pgSz w:w="12240" w:h="15840" w:code="1"/>
          <w:pgMar w:top="1440" w:right="1440" w:bottom="1440" w:left="1440" w:header="720" w:footer="720" w:gutter="0"/>
          <w:pgNumType w:start="1"/>
          <w:cols w:space="720"/>
          <w:titlePg/>
          <w:docGrid w:linePitch="360"/>
        </w:sectPr>
      </w:pPr>
    </w:p>
    <w:p w14:paraId="4CDFE60A" w14:textId="77777777" w:rsidR="004676E2" w:rsidRDefault="004676E2" w:rsidP="00C61458">
      <w:pPr>
        <w:pStyle w:val="AppHeading1"/>
        <w:spacing w:after="120"/>
      </w:pPr>
      <w:r w:rsidRPr="00C1598C">
        <w:lastRenderedPageBreak/>
        <w:t>Simplified Chinese Cover Letter 1</w:t>
      </w:r>
    </w:p>
    <w:p w14:paraId="29F98269" w14:textId="68ABE9BC" w:rsidR="00B9615A" w:rsidRPr="00C1598C" w:rsidRDefault="000B7312" w:rsidP="00E70E61">
      <w:pPr>
        <w:jc w:val="center"/>
      </w:pPr>
      <w:r>
        <w:rPr>
          <w:noProof/>
        </w:rPr>
        <w:drawing>
          <wp:inline distT="0" distB="0" distL="0" distR="0" wp14:anchorId="1A1B690E" wp14:editId="490CB257">
            <wp:extent cx="5697744" cy="7814310"/>
            <wp:effectExtent l="0" t="0" r="0" b="0"/>
            <wp:docPr id="440" name="Picture 440" descr="Simplified Chinese Cover Letter 1: Screenshot of the ICH CAHPS Simplified Chinese Cover Let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Simplified Chinese Cover Letter 1: Screenshot of the ICH CAHPS Simplified Chinese Cover Letter 1"/>
                    <pic:cNvPicPr/>
                  </pic:nvPicPr>
                  <pic:blipFill>
                    <a:blip r:embed="rId237"/>
                    <a:stretch>
                      <a:fillRect/>
                    </a:stretch>
                  </pic:blipFill>
                  <pic:spPr>
                    <a:xfrm>
                      <a:off x="0" y="0"/>
                      <a:ext cx="5700005" cy="7817412"/>
                    </a:xfrm>
                    <a:prstGeom prst="rect">
                      <a:avLst/>
                    </a:prstGeom>
                  </pic:spPr>
                </pic:pic>
              </a:graphicData>
            </a:graphic>
          </wp:inline>
        </w:drawing>
      </w:r>
    </w:p>
    <w:p w14:paraId="7DCF0FF4" w14:textId="1B961040" w:rsidR="004676E2" w:rsidRDefault="004676E2" w:rsidP="00C61458">
      <w:pPr>
        <w:pStyle w:val="AppHeading1"/>
        <w:spacing w:after="120"/>
      </w:pPr>
      <w:r w:rsidRPr="000175C5">
        <w:rPr>
          <w:lang w:eastAsia="zh-CN"/>
        </w:rPr>
        <w:br w:type="page"/>
      </w:r>
      <w:r w:rsidRPr="000175C5">
        <w:lastRenderedPageBreak/>
        <w:t>Simplified Chinese Cover Letter 2</w:t>
      </w:r>
    </w:p>
    <w:p w14:paraId="27256DB0" w14:textId="4A8E7978" w:rsidR="00B9615A" w:rsidRPr="000175C5" w:rsidRDefault="00E73058" w:rsidP="00E70E61">
      <w:pPr>
        <w:jc w:val="center"/>
      </w:pPr>
      <w:r>
        <w:rPr>
          <w:noProof/>
        </w:rPr>
        <w:drawing>
          <wp:inline distT="0" distB="0" distL="0" distR="0" wp14:anchorId="73DE3EB7" wp14:editId="7B5BD86B">
            <wp:extent cx="5943600" cy="7557135"/>
            <wp:effectExtent l="0" t="0" r="0" b="5715"/>
            <wp:docPr id="266" name="Picture 266" descr="Simplified Chinese Cover Letter 2: Screenshot of the ICH CAHPS Simplified Chinese Cover Let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Simplified Chinese Cover Letter 2: Screenshot of the ICH CAHPS Simplified Chinese Cover Letter 2."/>
                    <pic:cNvPicPr/>
                  </pic:nvPicPr>
                  <pic:blipFill>
                    <a:blip r:embed="rId238"/>
                    <a:stretch>
                      <a:fillRect/>
                    </a:stretch>
                  </pic:blipFill>
                  <pic:spPr>
                    <a:xfrm>
                      <a:off x="0" y="0"/>
                      <a:ext cx="5943600" cy="7557135"/>
                    </a:xfrm>
                    <a:prstGeom prst="rect">
                      <a:avLst/>
                    </a:prstGeom>
                  </pic:spPr>
                </pic:pic>
              </a:graphicData>
            </a:graphic>
          </wp:inline>
        </w:drawing>
      </w:r>
    </w:p>
    <w:p w14:paraId="2E32904C" w14:textId="77777777" w:rsidR="004676E2" w:rsidRPr="00C1598C" w:rsidRDefault="004676E2" w:rsidP="00B305E1">
      <w:pPr>
        <w:pStyle w:val="BodyText"/>
        <w:rPr>
          <w:lang w:eastAsia="zh-CN"/>
        </w:rPr>
        <w:sectPr w:rsidR="004676E2" w:rsidRPr="00C1598C" w:rsidSect="008B4043">
          <w:headerReference w:type="even" r:id="rId239"/>
          <w:headerReference w:type="default" r:id="rId240"/>
          <w:footerReference w:type="even" r:id="rId241"/>
          <w:pgSz w:w="12240" w:h="15840" w:code="1"/>
          <w:pgMar w:top="1440" w:right="1440" w:bottom="1440" w:left="1440" w:header="720" w:footer="720" w:gutter="0"/>
          <w:pgNumType w:start="1"/>
          <w:cols w:space="720"/>
          <w:docGrid w:linePitch="360"/>
        </w:sectPr>
      </w:pPr>
    </w:p>
    <w:p w14:paraId="6B0DE442" w14:textId="77777777" w:rsidR="00DE6BEA" w:rsidRPr="00DE6BEA" w:rsidRDefault="00DE6BEA" w:rsidP="00DE6BEA">
      <w:pPr>
        <w:spacing w:line="240" w:lineRule="atLeast"/>
        <w:jc w:val="right"/>
        <w:rPr>
          <w:sz w:val="26"/>
          <w:szCs w:val="26"/>
          <w:lang w:eastAsia="zh-CN"/>
        </w:rPr>
      </w:pPr>
      <w:r w:rsidRPr="00DE6BEA">
        <w:rPr>
          <w:color w:val="000000"/>
          <w:sz w:val="26"/>
          <w:szCs w:val="26"/>
          <w:lang w:eastAsia="zh-CN"/>
        </w:rPr>
        <w:lastRenderedPageBreak/>
        <w:t xml:space="preserve">OMB </w:t>
      </w:r>
      <w:r w:rsidRPr="00DE6BEA">
        <w:rPr>
          <w:rFonts w:ascii="SimSun" w:eastAsia="SimSun" w:hAnsi="SimSun" w:hint="eastAsia"/>
          <w:color w:val="000000"/>
          <w:sz w:val="26"/>
          <w:szCs w:val="26"/>
          <w:lang w:eastAsia="zh-CN"/>
        </w:rPr>
        <w:t>控制数码</w:t>
      </w:r>
      <w:r w:rsidRPr="00DE6BEA">
        <w:rPr>
          <w:rFonts w:ascii="SimSun" w:eastAsia="PMingLiU" w:hAnsi="SimSun" w:hint="eastAsia"/>
          <w:color w:val="000000"/>
          <w:sz w:val="26"/>
          <w:szCs w:val="26"/>
          <w:lang w:eastAsia="zh-CN"/>
        </w:rPr>
        <w:t>:</w:t>
      </w:r>
      <w:r w:rsidRPr="00DE6BEA">
        <w:rPr>
          <w:sz w:val="26"/>
          <w:szCs w:val="26"/>
          <w:lang w:eastAsia="zh-CN"/>
        </w:rPr>
        <w:t>0938-0926</w:t>
      </w:r>
    </w:p>
    <w:p w14:paraId="0EFAAA8C" w14:textId="77777777" w:rsidR="00DE6BEA" w:rsidRPr="00DE6BEA" w:rsidRDefault="00DE6BEA" w:rsidP="00DE6BEA">
      <w:pPr>
        <w:spacing w:line="240" w:lineRule="atLeast"/>
        <w:jc w:val="right"/>
        <w:rPr>
          <w:rFonts w:eastAsia="SimSun"/>
          <w:sz w:val="26"/>
          <w:szCs w:val="26"/>
          <w:lang w:eastAsia="zh-CN"/>
        </w:rPr>
      </w:pPr>
      <w:r w:rsidRPr="00DE6BEA">
        <w:rPr>
          <w:rFonts w:eastAsia="SimSun" w:hint="eastAsia"/>
          <w:sz w:val="26"/>
          <w:szCs w:val="26"/>
          <w:lang w:eastAsia="zh-CN"/>
        </w:rPr>
        <w:t>截止日期</w:t>
      </w:r>
      <w:r w:rsidRPr="005B51F7">
        <w:rPr>
          <w:rFonts w:eastAsia="SimSun"/>
          <w:sz w:val="26"/>
          <w:szCs w:val="26"/>
          <w:lang w:eastAsia="zh-CN"/>
        </w:rPr>
        <w:t>: 2025</w:t>
      </w:r>
      <w:r w:rsidRPr="00DE6BEA">
        <w:rPr>
          <w:rFonts w:eastAsia="SimSun" w:hint="eastAsia"/>
          <w:sz w:val="26"/>
          <w:szCs w:val="26"/>
          <w:lang w:eastAsia="zh-CN"/>
        </w:rPr>
        <w:t>年</w:t>
      </w:r>
      <w:r w:rsidRPr="00DE6BEA">
        <w:rPr>
          <w:rFonts w:eastAsia="SimSun"/>
          <w:sz w:val="26"/>
          <w:szCs w:val="26"/>
          <w:lang w:eastAsia="zh-CN"/>
        </w:rPr>
        <w:t>9</w:t>
      </w:r>
      <w:r w:rsidRPr="00DE6BEA">
        <w:rPr>
          <w:rFonts w:eastAsia="SimSun" w:hint="eastAsia"/>
          <w:sz w:val="26"/>
          <w:szCs w:val="26"/>
          <w:lang w:eastAsia="zh-CN"/>
        </w:rPr>
        <w:t>月</w:t>
      </w:r>
      <w:r w:rsidRPr="00DE6BEA">
        <w:rPr>
          <w:rFonts w:eastAsia="SimSun"/>
          <w:sz w:val="26"/>
          <w:szCs w:val="26"/>
          <w:lang w:eastAsia="zh-CN"/>
        </w:rPr>
        <w:t>30</w:t>
      </w:r>
      <w:r w:rsidRPr="00DE6BEA">
        <w:rPr>
          <w:rFonts w:eastAsia="SimSun" w:hint="eastAsia"/>
          <w:sz w:val="26"/>
          <w:szCs w:val="26"/>
          <w:lang w:eastAsia="zh-CN"/>
        </w:rPr>
        <w:t>日</w:t>
      </w:r>
    </w:p>
    <w:p w14:paraId="51F1AE37" w14:textId="7B6E0377" w:rsidR="004676E2" w:rsidRPr="00C1598C" w:rsidRDefault="004676E2" w:rsidP="008B4043">
      <w:pPr>
        <w:pStyle w:val="AppCTitle"/>
        <w:spacing w:before="3000" w:after="4920"/>
        <w:rPr>
          <w:lang w:eastAsia="zh-CN"/>
        </w:rPr>
      </w:pPr>
      <w:r w:rsidRPr="00C1598C">
        <w:rPr>
          <w:rFonts w:eastAsia="SimSun"/>
          <w:lang w:eastAsia="zh-CN"/>
        </w:rPr>
        <w:t>联邦医疗保险</w:t>
      </w:r>
      <w:r w:rsidRPr="00C1598C">
        <w:rPr>
          <w:rFonts w:eastAsia="SimSun"/>
          <w:lang w:eastAsia="zh-CN"/>
        </w:rPr>
        <w:t xml:space="preserve"> (Medicare) </w:t>
      </w:r>
      <w:r w:rsidRPr="00C1598C">
        <w:rPr>
          <w:rFonts w:eastAsia="SimSun" w:hint="eastAsia"/>
          <w:lang w:eastAsia="zh-CN"/>
        </w:rPr>
        <w:t>透析中心血液透析调查问卷</w:t>
      </w:r>
    </w:p>
    <w:p w14:paraId="3FB54C52" w14:textId="172E92F0" w:rsidR="004676E2" w:rsidRPr="00C1598C" w:rsidRDefault="004676E2" w:rsidP="008B4043">
      <w:pPr>
        <w:spacing w:after="60"/>
        <w:jc w:val="both"/>
        <w:rPr>
          <w:rFonts w:eastAsia="SimSun"/>
          <w:szCs w:val="16"/>
          <w:lang w:eastAsia="zh-CN"/>
        </w:rPr>
      </w:pPr>
      <w:r w:rsidRPr="00C1598C">
        <w:rPr>
          <w:rFonts w:eastAsia="SimSun"/>
          <w:szCs w:val="16"/>
          <w:lang w:eastAsia="zh-CN"/>
        </w:rPr>
        <w:t>依据</w:t>
      </w:r>
      <w:r w:rsidRPr="00C1598C">
        <w:rPr>
          <w:rFonts w:eastAsia="SimSun"/>
          <w:szCs w:val="16"/>
          <w:lang w:eastAsia="zh-CN"/>
        </w:rPr>
        <w:t xml:space="preserve"> 1995 </w:t>
      </w:r>
      <w:r w:rsidRPr="00C1598C">
        <w:rPr>
          <w:rFonts w:eastAsia="SimSun"/>
          <w:szCs w:val="16"/>
          <w:lang w:eastAsia="zh-CN"/>
        </w:rPr>
        <w:t>年《减少文书作业法》之规定</w:t>
      </w:r>
      <w:r w:rsidR="007D42C1" w:rsidRPr="007D42C1">
        <w:rPr>
          <w:rFonts w:eastAsia="SimSun"/>
          <w:szCs w:val="16"/>
          <w:lang w:eastAsia="zh-CN"/>
        </w:rPr>
        <w:t>(Paperwork Reduction Act of 1995)</w:t>
      </w:r>
      <w:r w:rsidRPr="00C1598C">
        <w:rPr>
          <w:rFonts w:eastAsia="SimSun"/>
          <w:szCs w:val="16"/>
          <w:lang w:eastAsia="zh-CN"/>
        </w:rPr>
        <w:t>，除非信息收集表上标有有效的美国预算管理局</w:t>
      </w:r>
      <w:r w:rsidRPr="00C1598C">
        <w:rPr>
          <w:rFonts w:eastAsia="SimSun"/>
          <w:szCs w:val="16"/>
          <w:lang w:eastAsia="zh-CN"/>
        </w:rPr>
        <w:t>(OMB)</w:t>
      </w:r>
      <w:r w:rsidRPr="00C1598C">
        <w:rPr>
          <w:rFonts w:eastAsia="SimSun"/>
          <w:szCs w:val="16"/>
          <w:lang w:eastAsia="zh-CN"/>
        </w:rPr>
        <w:t>控制编号，否则任何人都</w:t>
      </w:r>
      <w:r w:rsidRPr="00C1598C">
        <w:rPr>
          <w:rFonts w:asciiTheme="minorEastAsia" w:eastAsia="SimSun" w:hAnsiTheme="minorEastAsia"/>
          <w:szCs w:val="16"/>
          <w:lang w:eastAsia="zh-CN"/>
        </w:rPr>
        <w:t>不是必须</w:t>
      </w:r>
      <w:r w:rsidRPr="00C1598C">
        <w:rPr>
          <w:rFonts w:eastAsia="SimSun"/>
          <w:szCs w:val="16"/>
          <w:lang w:eastAsia="zh-CN"/>
        </w:rPr>
        <w:t>提交表中要求的信息。本信息收集表的有效</w:t>
      </w:r>
      <w:r w:rsidRPr="00C1598C">
        <w:rPr>
          <w:rFonts w:eastAsia="SimSun"/>
          <w:szCs w:val="16"/>
          <w:lang w:eastAsia="zh-CN"/>
        </w:rPr>
        <w:t xml:space="preserve"> OMB </w:t>
      </w:r>
      <w:r w:rsidRPr="00C1598C">
        <w:rPr>
          <w:rFonts w:eastAsia="SimSun"/>
          <w:szCs w:val="16"/>
          <w:lang w:eastAsia="zh-CN"/>
        </w:rPr>
        <w:t>控制编号为</w:t>
      </w:r>
      <w:r w:rsidRPr="00C1598C">
        <w:rPr>
          <w:rFonts w:eastAsia="SimSun"/>
          <w:szCs w:val="16"/>
          <w:lang w:eastAsia="zh-CN"/>
        </w:rPr>
        <w:t xml:space="preserve"> 0938-0926</w:t>
      </w:r>
      <w:r w:rsidRPr="00C1598C">
        <w:rPr>
          <w:rFonts w:eastAsia="SimSun"/>
          <w:szCs w:val="16"/>
          <w:lang w:eastAsia="zh-CN"/>
        </w:rPr>
        <w:t>。估计完成本表所需的平均时间为每份</w:t>
      </w:r>
      <w:r w:rsidRPr="00C1598C">
        <w:rPr>
          <w:rFonts w:eastAsia="SimSun"/>
          <w:szCs w:val="16"/>
          <w:lang w:eastAsia="zh-CN"/>
        </w:rPr>
        <w:t xml:space="preserve"> 16 </w:t>
      </w:r>
      <w:r w:rsidRPr="00C1598C">
        <w:rPr>
          <w:rFonts w:eastAsia="SimSun" w:hint="eastAsia"/>
          <w:szCs w:val="16"/>
          <w:lang w:eastAsia="zh-CN"/>
        </w:rPr>
        <w:t>分钟，这包括阅读说明、搜寻现有数据源、</w:t>
      </w:r>
      <w:r w:rsidRPr="00C1598C">
        <w:rPr>
          <w:rFonts w:ascii="SimSun" w:eastAsia="SimSun" w:hAnsi="SimSun" w:hint="eastAsia"/>
          <w:szCs w:val="16"/>
          <w:lang w:eastAsia="zh-CN"/>
        </w:rPr>
        <w:t>收集所需数据</w:t>
      </w:r>
      <w:r w:rsidRPr="00C1598C">
        <w:rPr>
          <w:rFonts w:eastAsia="SimSun" w:hint="eastAsia"/>
          <w:szCs w:val="16"/>
          <w:lang w:eastAsia="zh-CN"/>
        </w:rPr>
        <w:t>、完成和审阅信息收集表所需的时间。若您对于该预估时间的准确性有任何意见，或有改善此表格的建议，请写信至</w:t>
      </w:r>
      <w:r w:rsidRPr="00C1598C">
        <w:rPr>
          <w:rFonts w:eastAsia="SimSun" w:hint="eastAsia"/>
          <w:szCs w:val="16"/>
          <w:lang w:eastAsia="zh-CN"/>
        </w:rPr>
        <w:t xml:space="preserve">: </w:t>
      </w:r>
      <w:r w:rsidRPr="00C1598C">
        <w:rPr>
          <w:rFonts w:eastAsia="SimSun"/>
          <w:szCs w:val="16"/>
          <w:lang w:eastAsia="zh-CN"/>
        </w:rPr>
        <w:t xml:space="preserve">CMS, Attn: PRA Reports Clearance Officer, 7500 Security Boulevard, </w:t>
      </w:r>
      <w:r w:rsidRPr="00C1598C">
        <w:rPr>
          <w:szCs w:val="24"/>
          <w:lang w:eastAsia="zh-CN"/>
        </w:rPr>
        <w:t xml:space="preserve">Mail Stop C1-25-05, </w:t>
      </w:r>
      <w:r w:rsidRPr="00C1598C">
        <w:rPr>
          <w:rFonts w:eastAsia="SimSun"/>
          <w:szCs w:val="16"/>
          <w:lang w:eastAsia="zh-CN"/>
        </w:rPr>
        <w:t>Baltimore, Maryland 21244-1850</w:t>
      </w:r>
      <w:r w:rsidR="003C2327">
        <w:rPr>
          <w:rFonts w:eastAsia="SimSun"/>
          <w:szCs w:val="16"/>
          <w:lang w:eastAsia="zh-CN"/>
        </w:rPr>
        <w:t>.</w:t>
      </w:r>
    </w:p>
    <w:p w14:paraId="293DC58D" w14:textId="77777777" w:rsidR="004676E2" w:rsidRPr="006E6256" w:rsidRDefault="004676E2" w:rsidP="00B305E1">
      <w:pPr>
        <w:pStyle w:val="AppCHead2"/>
        <w:rPr>
          <w:rFonts w:ascii="SimSun" w:eastAsia="SimSun" w:hAnsi="SimSun"/>
          <w:lang w:eastAsia="zh-CN"/>
        </w:rPr>
      </w:pPr>
      <w:r w:rsidRPr="00C1598C">
        <w:rPr>
          <w:lang w:eastAsia="zh-CN"/>
        </w:rPr>
        <w:br w:type="page"/>
      </w:r>
      <w:r w:rsidRPr="006E6256">
        <w:rPr>
          <w:rFonts w:ascii="SimSun" w:eastAsia="SimSun" w:hAnsi="SimSun" w:hint="eastAsia"/>
          <w:lang w:eastAsia="zh-CN"/>
        </w:rPr>
        <w:lastRenderedPageBreak/>
        <w:t>调查问卷说明</w:t>
      </w:r>
    </w:p>
    <w:p w14:paraId="41D06AF2" w14:textId="77777777" w:rsidR="004676E2" w:rsidRPr="00C1598C" w:rsidRDefault="004676E2" w:rsidP="00B305E1">
      <w:pPr>
        <w:pStyle w:val="AppCBodyText"/>
        <w:rPr>
          <w:rFonts w:eastAsia="SimSun"/>
          <w:lang w:eastAsia="zh-CN"/>
        </w:rPr>
      </w:pPr>
      <w:r w:rsidRPr="00C1598C">
        <w:rPr>
          <w:rFonts w:eastAsia="SimSun"/>
          <w:lang w:eastAsia="zh-CN"/>
        </w:rPr>
        <w:t>此问卷中的问题和您在</w:t>
      </w:r>
      <w:r w:rsidRPr="00C1598C">
        <w:rPr>
          <w:sz w:val="23"/>
          <w:lang w:eastAsia="zh-CN"/>
        </w:rPr>
        <w:t>[SAMPLE FACILITY NAME]</w:t>
      </w:r>
      <w:r w:rsidRPr="00C1598C">
        <w:rPr>
          <w:rFonts w:eastAsia="SimSun" w:hint="eastAsia"/>
          <w:lang w:eastAsia="zh-CN"/>
        </w:rPr>
        <w:t>接受透析治疗的经历有关。</w:t>
      </w:r>
    </w:p>
    <w:p w14:paraId="73A38CA5" w14:textId="77777777" w:rsidR="004676E2" w:rsidRPr="00C1598C" w:rsidRDefault="004676E2" w:rsidP="00B305E1">
      <w:pPr>
        <w:pStyle w:val="AppCBodyText"/>
        <w:spacing w:before="840"/>
        <w:rPr>
          <w:rFonts w:eastAsia="SimSun"/>
          <w:b w:val="0"/>
          <w:lang w:eastAsia="zh-CN"/>
        </w:rPr>
      </w:pPr>
      <w:r w:rsidRPr="00C1598C">
        <w:rPr>
          <w:rFonts w:eastAsia="SimSun" w:hint="eastAsia"/>
          <w:b w:val="0"/>
          <w:lang w:eastAsia="zh-CN"/>
        </w:rPr>
        <w:t>对于每个问题，请</w:t>
      </w:r>
      <w:r w:rsidRPr="00C1598C">
        <w:rPr>
          <w:rFonts w:ascii="SimSun" w:eastAsia="SimSun" w:hAnsi="SimSun" w:cs="SimSun" w:hint="eastAsia"/>
          <w:b w:val="0"/>
          <w:lang w:eastAsia="zh-CN"/>
        </w:rPr>
        <w:t>在问题</w:t>
      </w:r>
      <w:r w:rsidRPr="00C1598C">
        <w:rPr>
          <w:rFonts w:eastAsia="SimSun" w:hint="eastAsia"/>
          <w:b w:val="0"/>
          <w:lang w:eastAsia="zh-CN"/>
        </w:rPr>
        <w:t>左侧的方块勾选您的答案。</w:t>
      </w:r>
    </w:p>
    <w:p w14:paraId="645781C3" w14:textId="77777777" w:rsidR="004676E2" w:rsidRPr="00C1598C" w:rsidRDefault="004676E2" w:rsidP="00B305E1">
      <w:pPr>
        <w:pStyle w:val="AppCBodyText"/>
        <w:rPr>
          <w:rFonts w:eastAsia="PMingLiU"/>
          <w:b w:val="0"/>
          <w:lang w:eastAsia="zh-CN"/>
        </w:rPr>
      </w:pPr>
      <w:r w:rsidRPr="00C1598C">
        <w:rPr>
          <w:rFonts w:eastAsia="SimSun" w:hint="eastAsia"/>
          <w:b w:val="0"/>
          <w:lang w:eastAsia="zh-CN"/>
        </w:rPr>
        <w:t>调查问卷有时会提示您跳过其中某些问题。需要跳过问题时，您将会看到一个箭头，提示接下来要回答哪个问题，如下所示：</w:t>
      </w:r>
    </w:p>
    <w:p w14:paraId="0C19FE5E" w14:textId="77777777" w:rsidR="004676E2" w:rsidRDefault="004676E2" w:rsidP="00B305E1">
      <w:pPr>
        <w:pStyle w:val="Answer"/>
        <w:rPr>
          <w:szCs w:val="22"/>
          <w:lang w:eastAsia="zh-CN"/>
        </w:rPr>
      </w:pPr>
      <w:r w:rsidRPr="00C1598C">
        <w:rPr>
          <w:rFonts w:hint="eastAsia"/>
          <w:vertAlign w:val="superscript"/>
          <w:lang w:eastAsia="zh-CN"/>
        </w:rPr>
        <w:t>1</w:t>
      </w:r>
      <w:r w:rsidRPr="00C1598C">
        <w:rPr>
          <w:rFonts w:hint="eastAsia"/>
          <w:noProof/>
        </w:rPr>
        <w:drawing>
          <wp:inline distT="0" distB="0" distL="0" distR="0" wp14:anchorId="67E0ED9B" wp14:editId="3B084C9E">
            <wp:extent cx="164592" cy="164592"/>
            <wp:effectExtent l="0" t="0" r="6985" b="6985"/>
            <wp:docPr id="4699" name="Picture 46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szCs w:val="22"/>
          <w:lang w:eastAsia="zh-CN"/>
        </w:rPr>
        <w:t>是</w:t>
      </w:r>
    </w:p>
    <w:p w14:paraId="5C401E89" w14:textId="77777777" w:rsidR="004676E2" w:rsidRPr="00C1598C" w:rsidRDefault="004676E2" w:rsidP="00B305E1">
      <w:pPr>
        <w:pStyle w:val="AnswerLast"/>
        <w:spacing w:after="960"/>
        <w:rPr>
          <w:lang w:eastAsia="zh-CN"/>
        </w:rPr>
      </w:pPr>
      <w:r w:rsidRPr="00C1598C">
        <w:rPr>
          <w:rFonts w:hint="eastAsia"/>
          <w:vertAlign w:val="superscript"/>
          <w:lang w:eastAsia="zh-CN"/>
        </w:rPr>
        <w:t>2</w:t>
      </w:r>
      <w:r w:rsidRPr="00C1598C">
        <w:rPr>
          <w:rFonts w:hint="eastAsia"/>
          <w:noProof/>
        </w:rPr>
        <w:drawing>
          <wp:inline distT="0" distB="0" distL="0" distR="0" wp14:anchorId="48702629" wp14:editId="1174C7CB">
            <wp:extent cx="180975" cy="171450"/>
            <wp:effectExtent l="0" t="0" r="9525" b="0"/>
            <wp:docPr id="3751" name="Picture 3751" descr="checkbox with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box with x"/>
                    <pic:cNvPicPr>
                      <a:picLocks noChangeAspect="1" noChangeArrowheads="1"/>
                    </pic:cNvPicPr>
                  </pic:nvPicPr>
                  <pic:blipFill>
                    <a:blip r:embed="rId187">
                      <a:extLst>
                        <a:ext uri="{28A0092B-C50C-407E-A947-70E740481C1C}">
                          <a14:useLocalDpi xmlns:a14="http://schemas.microsoft.com/office/drawing/2010/main" val="0"/>
                        </a:ext>
                      </a:extLst>
                    </a:blip>
                    <a:srcRect l="31873" t="24373" r="28122" b="39372"/>
                    <a:stretch>
                      <a:fillRect/>
                    </a:stretch>
                  </pic:blipFill>
                  <pic:spPr bwMode="auto">
                    <a:xfrm>
                      <a:off x="0" y="0"/>
                      <a:ext cx="180975" cy="171450"/>
                    </a:xfrm>
                    <a:prstGeom prst="rect">
                      <a:avLst/>
                    </a:prstGeom>
                    <a:noFill/>
                    <a:ln>
                      <a:noFill/>
                    </a:ln>
                  </pic:spPr>
                </pic:pic>
              </a:graphicData>
            </a:graphic>
          </wp:inline>
        </w:drawing>
      </w:r>
      <w:r w:rsidRPr="00C1598C">
        <w:rPr>
          <w:rFonts w:hint="eastAsia"/>
          <w:vertAlign w:val="superscript"/>
          <w:lang w:eastAsia="zh-CN"/>
        </w:rPr>
        <w:tab/>
      </w:r>
      <w:r w:rsidRPr="00C1598C">
        <w:rPr>
          <w:rFonts w:eastAsia="SimSun" w:hint="eastAsia"/>
          <w:szCs w:val="24"/>
          <w:lang w:eastAsia="zh-CN"/>
        </w:rPr>
        <w:t>否</w:t>
      </w:r>
      <w:r w:rsidRPr="00C1598C">
        <w:rPr>
          <w:rFonts w:eastAsia="SimSun" w:hint="eastAsia"/>
          <w:szCs w:val="24"/>
          <w:lang w:eastAsia="zh-CN"/>
        </w:rPr>
        <w:t xml:space="preserve"> </w:t>
      </w:r>
      <w:r w:rsidRPr="00C1598C">
        <w:rPr>
          <w:rFonts w:hint="eastAsia"/>
          <w:noProof/>
          <w:position w:val="-4"/>
        </w:rPr>
        <w:drawing>
          <wp:inline distT="0" distB="0" distL="0" distR="0" wp14:anchorId="48216281" wp14:editId="43CCCBB3">
            <wp:extent cx="182880" cy="162560"/>
            <wp:effectExtent l="0" t="0" r="0" b="0"/>
            <wp:docPr id="3752" name="Picture 375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hint="eastAsia"/>
          <w:b/>
          <w:bCs/>
          <w:szCs w:val="24"/>
          <w:lang w:eastAsia="zh-CN"/>
        </w:rPr>
        <w:t>如果选择「否」，请转到第</w:t>
      </w:r>
      <w:r w:rsidRPr="00C1598C">
        <w:rPr>
          <w:rFonts w:eastAsia="SimSun" w:hint="eastAsia"/>
          <w:b/>
          <w:bCs/>
          <w:szCs w:val="24"/>
          <w:lang w:eastAsia="zh-CN"/>
        </w:rPr>
        <w:t>25</w:t>
      </w:r>
      <w:r w:rsidRPr="00C1598C">
        <w:rPr>
          <w:rFonts w:eastAsia="SimSun" w:hint="eastAsia"/>
          <w:b/>
          <w:bCs/>
          <w:szCs w:val="24"/>
          <w:lang w:eastAsia="zh-CN"/>
        </w:rPr>
        <w:t>题</w:t>
      </w:r>
    </w:p>
    <w:p w14:paraId="22E04510" w14:textId="77777777" w:rsidR="004676E2" w:rsidRPr="00C1598C" w:rsidRDefault="004676E2" w:rsidP="00B305E1">
      <w:pPr>
        <w:rPr>
          <w:lang w:eastAsia="zh-CN"/>
        </w:rPr>
        <w:sectPr w:rsidR="004676E2" w:rsidRPr="00C1598C" w:rsidSect="00B305E1">
          <w:headerReference w:type="even" r:id="rId242"/>
          <w:footerReference w:type="default" r:id="rId243"/>
          <w:footerReference w:type="first" r:id="rId244"/>
          <w:pgSz w:w="12240" w:h="15840" w:code="1"/>
          <w:pgMar w:top="1440" w:right="1440" w:bottom="1440" w:left="1440" w:header="720" w:footer="576" w:gutter="0"/>
          <w:pgBorders w:display="firstPage" w:offsetFrom="page">
            <w:top w:val="double" w:sz="12" w:space="24" w:color="auto"/>
            <w:left w:val="double" w:sz="12" w:space="24" w:color="auto"/>
            <w:bottom w:val="double" w:sz="12" w:space="24" w:color="auto"/>
            <w:right w:val="double" w:sz="12" w:space="24" w:color="auto"/>
          </w:pgBorders>
          <w:cols w:sep="1" w:space="720"/>
          <w:noEndnote/>
          <w:titlePg/>
          <w:docGrid w:linePitch="299"/>
        </w:sectPr>
      </w:pPr>
    </w:p>
    <w:p w14:paraId="10C641BE" w14:textId="77777777" w:rsidR="004676E2" w:rsidRPr="00C1598C" w:rsidRDefault="004676E2" w:rsidP="004676E2">
      <w:pPr>
        <w:pStyle w:val="Question"/>
        <w:numPr>
          <w:ilvl w:val="0"/>
          <w:numId w:val="151"/>
        </w:numPr>
        <w:spacing w:before="0"/>
        <w:ind w:left="540" w:hanging="540"/>
        <w:jc w:val="both"/>
        <w:rPr>
          <w:lang w:eastAsia="zh-CN"/>
        </w:rPr>
      </w:pPr>
      <w:r w:rsidRPr="00C1598C">
        <w:rPr>
          <w:rFonts w:eastAsia="SimSun" w:hint="eastAsia"/>
          <w:lang w:eastAsia="zh-CN"/>
        </w:rPr>
        <w:lastRenderedPageBreak/>
        <w:t>您在哪里接受透析治疗？</w:t>
      </w:r>
    </w:p>
    <w:p w14:paraId="20D4E214" w14:textId="030282DD" w:rsidR="004676E2" w:rsidRPr="00C1598C" w:rsidRDefault="004676E2" w:rsidP="00B305E1">
      <w:pPr>
        <w:pStyle w:val="Answer"/>
        <w:rPr>
          <w:lang w:eastAsia="zh-CN"/>
        </w:rPr>
      </w:pPr>
      <w:r w:rsidRPr="00C1598C">
        <w:rPr>
          <w:rFonts w:hint="eastAsia"/>
          <w:vertAlign w:val="superscript"/>
          <w:lang w:eastAsia="zh-CN"/>
        </w:rPr>
        <w:t>1</w:t>
      </w:r>
      <w:r w:rsidRPr="00C1598C">
        <w:rPr>
          <w:rFonts w:hint="eastAsia"/>
          <w:noProof/>
        </w:rPr>
        <w:drawing>
          <wp:inline distT="0" distB="0" distL="0" distR="0" wp14:anchorId="22AF6DE4" wp14:editId="3F1791D4">
            <wp:extent cx="164592" cy="164592"/>
            <wp:effectExtent l="0" t="0" r="6985" b="6985"/>
            <wp:docPr id="4700" name="Picture 47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szCs w:val="24"/>
          <w:lang w:eastAsia="zh-CN"/>
        </w:rPr>
        <w:t>在家</w:t>
      </w:r>
      <w:r w:rsidR="004E077C" w:rsidRPr="008262F9">
        <w:rPr>
          <w:rFonts w:eastAsia="SimSun" w:hint="eastAsia"/>
          <w:bCs/>
          <w:szCs w:val="24"/>
          <w:lang w:eastAsia="zh-CN"/>
        </w:rPr>
        <w:t>或住在专业养老院</w:t>
      </w:r>
      <w:r w:rsidRPr="00C1598C">
        <w:rPr>
          <w:rFonts w:eastAsia="SimSun" w:hint="eastAsia"/>
          <w:szCs w:val="24"/>
          <w:lang w:eastAsia="zh-CN"/>
        </w:rPr>
        <w:t xml:space="preserve"> </w:t>
      </w:r>
      <w:r w:rsidRPr="00C1598C">
        <w:rPr>
          <w:rFonts w:hint="eastAsia"/>
          <w:noProof/>
          <w:position w:val="-4"/>
        </w:rPr>
        <w:drawing>
          <wp:inline distT="0" distB="0" distL="0" distR="0" wp14:anchorId="06424F3B" wp14:editId="38E63C69">
            <wp:extent cx="182880" cy="162560"/>
            <wp:effectExtent l="0" t="0" r="0" b="0"/>
            <wp:docPr id="3753" name="Picture 375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hint="eastAsia"/>
          <w:b/>
          <w:bCs/>
          <w:szCs w:val="24"/>
          <w:lang w:eastAsia="zh-CN"/>
        </w:rPr>
        <w:t>如果在家</w:t>
      </w:r>
      <w:r w:rsidR="004E077C">
        <w:rPr>
          <w:rFonts w:eastAsia="SimSun" w:hint="eastAsia"/>
          <w:b/>
          <w:bCs/>
          <w:szCs w:val="24"/>
          <w:lang w:eastAsia="zh-CN"/>
        </w:rPr>
        <w:t>或住在专业养老院</w:t>
      </w:r>
      <w:r w:rsidRPr="00C1598C">
        <w:rPr>
          <w:rFonts w:eastAsia="SimSun" w:hint="eastAsia"/>
          <w:b/>
          <w:bCs/>
          <w:szCs w:val="24"/>
          <w:lang w:eastAsia="zh-CN"/>
        </w:rPr>
        <w:t>，请转到第</w:t>
      </w:r>
      <w:r w:rsidRPr="00C1598C">
        <w:rPr>
          <w:rFonts w:eastAsia="SimSun" w:hint="eastAsia"/>
          <w:b/>
          <w:bCs/>
          <w:szCs w:val="24"/>
          <w:lang w:eastAsia="zh-CN"/>
        </w:rPr>
        <w:t>45</w:t>
      </w:r>
      <w:r w:rsidRPr="00C1598C">
        <w:rPr>
          <w:rFonts w:eastAsia="SimSun" w:hint="eastAsia"/>
          <w:b/>
          <w:bCs/>
          <w:szCs w:val="24"/>
          <w:lang w:eastAsia="zh-CN"/>
        </w:rPr>
        <w:t>题</w:t>
      </w:r>
    </w:p>
    <w:p w14:paraId="21F1DAC1" w14:textId="77777777" w:rsidR="004676E2" w:rsidRPr="00C1598C" w:rsidRDefault="004676E2" w:rsidP="00B305E1">
      <w:pPr>
        <w:pStyle w:val="Answer"/>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73A867E6" wp14:editId="1EA6E801">
            <wp:extent cx="164592" cy="164592"/>
            <wp:effectExtent l="0" t="0" r="6985" b="6985"/>
            <wp:docPr id="4701" name="Picture 47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透析中心</w:t>
      </w:r>
    </w:p>
    <w:p w14:paraId="5661EE83" w14:textId="77777777" w:rsidR="004676E2" w:rsidRPr="00C1598C" w:rsidRDefault="004676E2" w:rsidP="00B305E1">
      <w:pPr>
        <w:pStyle w:val="AnswerLast"/>
        <w:rPr>
          <w:rFonts w:cs="Arial"/>
          <w:szCs w:val="24"/>
          <w:lang w:eastAsia="zh-CN"/>
        </w:rPr>
      </w:pPr>
      <w:r w:rsidRPr="00C1598C">
        <w:rPr>
          <w:rFonts w:hint="eastAsia"/>
          <w:vertAlign w:val="superscript"/>
          <w:lang w:eastAsia="zh-CN"/>
        </w:rPr>
        <w:t>3</w:t>
      </w:r>
      <w:r w:rsidRPr="00C1598C">
        <w:rPr>
          <w:rFonts w:hint="eastAsia"/>
          <w:noProof/>
        </w:rPr>
        <w:drawing>
          <wp:inline distT="0" distB="0" distL="0" distR="0" wp14:anchorId="041F352D" wp14:editId="3C47A569">
            <wp:extent cx="164592" cy="164592"/>
            <wp:effectExtent l="0" t="0" r="6985" b="6985"/>
            <wp:docPr id="4702" name="Picture 47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noProof/>
          <w:lang w:eastAsia="zh-CN"/>
        </w:rPr>
        <w:tab/>
      </w:r>
      <w:r w:rsidRPr="00C1598C">
        <w:rPr>
          <w:rFonts w:asciiTheme="minorEastAsia" w:eastAsiaTheme="minorEastAsia" w:hAnsiTheme="minorEastAsia" w:hint="eastAsia"/>
          <w:color w:val="000000" w:themeColor="text1"/>
          <w:lang w:eastAsia="zh-CN"/>
        </w:rPr>
        <w:t>我目前没有接受治疗</w:t>
      </w:r>
      <w:r w:rsidRPr="00C1598C">
        <w:rPr>
          <w:rFonts w:eastAsia="SimSun" w:hint="eastAsia"/>
          <w:szCs w:val="24"/>
          <w:lang w:eastAsia="zh-CN"/>
        </w:rPr>
        <w:t xml:space="preserve"> </w:t>
      </w:r>
      <w:r w:rsidRPr="00C1598C">
        <w:rPr>
          <w:rFonts w:hint="eastAsia"/>
          <w:noProof/>
          <w:position w:val="-4"/>
        </w:rPr>
        <w:drawing>
          <wp:inline distT="0" distB="0" distL="0" distR="0" wp14:anchorId="23A1917A" wp14:editId="0856B11E">
            <wp:extent cx="182880" cy="162560"/>
            <wp:effectExtent l="0" t="0" r="0" b="0"/>
            <wp:docPr id="3754" name="Picture 375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asciiTheme="minorEastAsia" w:eastAsiaTheme="minorEastAsia" w:hAnsiTheme="minorEastAsia" w:hint="eastAsia"/>
          <w:b/>
          <w:color w:val="000000" w:themeColor="text1"/>
          <w:lang w:eastAsia="zh-CN"/>
        </w:rPr>
        <w:t>如果目前没有接受治疗，</w:t>
      </w:r>
      <w:r w:rsidRPr="00C1598C">
        <w:rPr>
          <w:rFonts w:asciiTheme="minorEastAsia" w:eastAsiaTheme="minorEastAsia" w:hAnsiTheme="minorEastAsia" w:hint="eastAsia"/>
          <w:b/>
          <w:bCs/>
          <w:szCs w:val="24"/>
          <w:lang w:eastAsia="zh-CN"/>
        </w:rPr>
        <w:t>请转到第</w:t>
      </w:r>
      <w:r w:rsidRPr="00C1598C">
        <w:rPr>
          <w:rFonts w:eastAsia="SimSun" w:hint="eastAsia"/>
          <w:b/>
          <w:bCs/>
          <w:szCs w:val="24"/>
          <w:lang w:eastAsia="zh-CN"/>
        </w:rPr>
        <w:t>45</w:t>
      </w:r>
      <w:r w:rsidRPr="00C1598C">
        <w:rPr>
          <w:rFonts w:asciiTheme="minorEastAsia" w:eastAsiaTheme="minorEastAsia" w:hAnsiTheme="minorEastAsia" w:hint="eastAsia"/>
          <w:b/>
          <w:bCs/>
          <w:szCs w:val="24"/>
          <w:lang w:eastAsia="zh-CN"/>
        </w:rPr>
        <w:t>题</w:t>
      </w:r>
    </w:p>
    <w:p w14:paraId="0607ED9D" w14:textId="77777777" w:rsidR="004676E2" w:rsidRPr="00C1598C" w:rsidRDefault="004676E2" w:rsidP="004676E2">
      <w:pPr>
        <w:pStyle w:val="Question"/>
        <w:numPr>
          <w:ilvl w:val="0"/>
          <w:numId w:val="151"/>
        </w:numPr>
        <w:ind w:left="547" w:hanging="547"/>
        <w:jc w:val="both"/>
        <w:rPr>
          <w:lang w:eastAsia="zh-CN"/>
        </w:rPr>
      </w:pPr>
      <w:r w:rsidRPr="00C1598C">
        <w:rPr>
          <w:rFonts w:eastAsia="SimSun" w:hint="eastAsia"/>
          <w:lang w:eastAsia="zh-CN"/>
        </w:rPr>
        <w:t>您在</w:t>
      </w:r>
      <w:r w:rsidRPr="00C1598C">
        <w:rPr>
          <w:lang w:eastAsia="zh-CN"/>
        </w:rPr>
        <w:t>[SAMPLE FACILITY NAME]</w:t>
      </w:r>
      <w:r w:rsidRPr="00C1598C">
        <w:rPr>
          <w:rFonts w:eastAsia="SimSun"/>
          <w:iCs/>
          <w:lang w:eastAsia="zh-CN"/>
        </w:rPr>
        <w:t>接受透析治疗</w:t>
      </w:r>
      <w:r w:rsidRPr="00C1598C">
        <w:rPr>
          <w:rFonts w:eastAsia="SimSun"/>
          <w:lang w:eastAsia="zh-CN"/>
        </w:rPr>
        <w:t>已有多长时间？</w:t>
      </w:r>
    </w:p>
    <w:p w14:paraId="7933413A" w14:textId="77777777" w:rsidR="004676E2" w:rsidRPr="00C1598C" w:rsidRDefault="004676E2" w:rsidP="00B305E1">
      <w:pPr>
        <w:pStyle w:val="Answer"/>
        <w:rPr>
          <w:lang w:eastAsia="zh-CN"/>
        </w:rPr>
      </w:pPr>
      <w:r w:rsidRPr="00C1598C">
        <w:rPr>
          <w:vertAlign w:val="superscript"/>
          <w:lang w:eastAsia="zh-CN"/>
        </w:rPr>
        <w:t>1</w:t>
      </w:r>
      <w:r w:rsidRPr="00C1598C">
        <w:rPr>
          <w:noProof/>
        </w:rPr>
        <w:drawing>
          <wp:inline distT="0" distB="0" distL="0" distR="0" wp14:anchorId="00D57D6E" wp14:editId="19399AE9">
            <wp:extent cx="164592" cy="164592"/>
            <wp:effectExtent l="0" t="0" r="6985" b="6985"/>
            <wp:docPr id="4703" name="Picture 47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少于</w:t>
      </w:r>
      <w:r w:rsidRPr="00C1598C">
        <w:rPr>
          <w:rFonts w:eastAsia="SimSun"/>
          <w:lang w:eastAsia="zh-CN"/>
        </w:rPr>
        <w:t xml:space="preserve"> 3 </w:t>
      </w:r>
      <w:r w:rsidRPr="00C1598C">
        <w:rPr>
          <w:rFonts w:eastAsia="SimSun"/>
          <w:lang w:eastAsia="zh-CN"/>
        </w:rPr>
        <w:t>个月</w:t>
      </w:r>
      <w:r w:rsidRPr="00C1598C">
        <w:rPr>
          <w:rFonts w:eastAsia="SimSun"/>
          <w:szCs w:val="24"/>
          <w:lang w:eastAsia="zh-CN"/>
        </w:rPr>
        <w:t xml:space="preserve"> </w:t>
      </w:r>
      <w:r w:rsidRPr="00C1598C">
        <w:rPr>
          <w:noProof/>
          <w:position w:val="-4"/>
        </w:rPr>
        <w:drawing>
          <wp:inline distT="0" distB="0" distL="0" distR="0" wp14:anchorId="51F8AE18" wp14:editId="4C3B9EB4">
            <wp:extent cx="182880" cy="162560"/>
            <wp:effectExtent l="0" t="0" r="0" b="0"/>
            <wp:docPr id="3755" name="Picture 375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bCs/>
          <w:szCs w:val="24"/>
          <w:lang w:eastAsia="zh-CN"/>
        </w:rPr>
        <w:t>如果少于</w:t>
      </w:r>
      <w:r w:rsidRPr="00C1598C">
        <w:rPr>
          <w:rFonts w:eastAsia="SimSun"/>
          <w:b/>
          <w:bCs/>
          <w:szCs w:val="24"/>
          <w:lang w:eastAsia="zh-CN"/>
        </w:rPr>
        <w:t>3</w:t>
      </w:r>
      <w:r w:rsidRPr="00C1598C">
        <w:rPr>
          <w:rFonts w:eastAsia="SimSun"/>
          <w:b/>
          <w:bCs/>
          <w:szCs w:val="24"/>
          <w:lang w:eastAsia="zh-CN"/>
        </w:rPr>
        <w:t>个月，请转到第</w:t>
      </w:r>
      <w:r w:rsidRPr="00C1598C">
        <w:rPr>
          <w:rFonts w:eastAsia="SimSun"/>
          <w:b/>
          <w:bCs/>
          <w:szCs w:val="24"/>
          <w:lang w:eastAsia="zh-CN"/>
        </w:rPr>
        <w:t>45</w:t>
      </w:r>
      <w:r w:rsidRPr="00C1598C">
        <w:rPr>
          <w:rFonts w:eastAsia="SimSun"/>
          <w:b/>
          <w:bCs/>
          <w:szCs w:val="24"/>
          <w:lang w:eastAsia="zh-CN"/>
        </w:rPr>
        <w:t>题</w:t>
      </w:r>
    </w:p>
    <w:p w14:paraId="3E5A39D1" w14:textId="77777777" w:rsidR="004676E2" w:rsidRPr="00C1598C" w:rsidRDefault="004676E2" w:rsidP="00B305E1">
      <w:pPr>
        <w:pStyle w:val="Answer"/>
        <w:rPr>
          <w:lang w:eastAsia="zh-CN"/>
        </w:rPr>
      </w:pPr>
      <w:r w:rsidRPr="00C1598C">
        <w:rPr>
          <w:vertAlign w:val="superscript"/>
          <w:lang w:eastAsia="zh-CN"/>
        </w:rPr>
        <w:t>2</w:t>
      </w:r>
      <w:r w:rsidRPr="00C1598C">
        <w:rPr>
          <w:noProof/>
        </w:rPr>
        <w:drawing>
          <wp:inline distT="0" distB="0" distL="0" distR="0" wp14:anchorId="26444898" wp14:editId="24A1A398">
            <wp:extent cx="164592" cy="164592"/>
            <wp:effectExtent l="0" t="0" r="6985" b="6985"/>
            <wp:docPr id="4704" name="Picture 47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至少</w:t>
      </w:r>
      <w:r w:rsidRPr="00C1598C">
        <w:rPr>
          <w:rFonts w:eastAsia="SimSun"/>
          <w:lang w:eastAsia="zh-CN"/>
        </w:rPr>
        <w:t xml:space="preserve"> 3 </w:t>
      </w:r>
      <w:r w:rsidRPr="00C1598C">
        <w:rPr>
          <w:rFonts w:eastAsia="SimSun"/>
          <w:lang w:eastAsia="zh-CN"/>
        </w:rPr>
        <w:t>个月但少于</w:t>
      </w:r>
      <w:r w:rsidRPr="00C1598C">
        <w:rPr>
          <w:rFonts w:eastAsia="SimSun"/>
          <w:lang w:eastAsia="zh-CN"/>
        </w:rPr>
        <w:t xml:space="preserve"> 1 </w:t>
      </w:r>
      <w:r w:rsidRPr="00C1598C">
        <w:rPr>
          <w:rFonts w:eastAsia="SimSun"/>
          <w:lang w:eastAsia="zh-CN"/>
        </w:rPr>
        <w:t>年</w:t>
      </w:r>
    </w:p>
    <w:p w14:paraId="2668E88F" w14:textId="77777777" w:rsidR="004676E2" w:rsidRPr="00C1598C" w:rsidRDefault="004676E2" w:rsidP="00B305E1">
      <w:pPr>
        <w:pStyle w:val="Answer"/>
        <w:rPr>
          <w:lang w:eastAsia="zh-CN"/>
        </w:rPr>
      </w:pPr>
      <w:r w:rsidRPr="00C1598C">
        <w:rPr>
          <w:vertAlign w:val="superscript"/>
          <w:lang w:eastAsia="zh-CN"/>
        </w:rPr>
        <w:t>3</w:t>
      </w:r>
      <w:r w:rsidRPr="00C1598C">
        <w:rPr>
          <w:noProof/>
        </w:rPr>
        <w:drawing>
          <wp:inline distT="0" distB="0" distL="0" distR="0" wp14:anchorId="680DD6C8" wp14:editId="75F5AB51">
            <wp:extent cx="164592" cy="164592"/>
            <wp:effectExtent l="0" t="0" r="6985" b="6985"/>
            <wp:docPr id="4705" name="Picture 47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至少</w:t>
      </w:r>
      <w:r w:rsidRPr="00C1598C">
        <w:rPr>
          <w:rFonts w:eastAsia="SimSun"/>
          <w:lang w:eastAsia="zh-CN"/>
        </w:rPr>
        <w:t xml:space="preserve"> 1 </w:t>
      </w:r>
      <w:r w:rsidRPr="00C1598C">
        <w:rPr>
          <w:rFonts w:eastAsia="SimSun"/>
          <w:lang w:eastAsia="zh-CN"/>
        </w:rPr>
        <w:t>年但少于</w:t>
      </w:r>
      <w:r w:rsidRPr="00C1598C">
        <w:rPr>
          <w:rFonts w:eastAsia="SimSun"/>
          <w:lang w:eastAsia="zh-CN"/>
        </w:rPr>
        <w:t xml:space="preserve"> 5 </w:t>
      </w:r>
      <w:r w:rsidRPr="00C1598C">
        <w:rPr>
          <w:rFonts w:eastAsia="SimSun"/>
          <w:lang w:eastAsia="zh-CN"/>
        </w:rPr>
        <w:t>年</w:t>
      </w:r>
    </w:p>
    <w:p w14:paraId="21AE836D" w14:textId="77777777" w:rsidR="004676E2" w:rsidRPr="00C1598C" w:rsidRDefault="004676E2" w:rsidP="00B305E1">
      <w:pPr>
        <w:pStyle w:val="Answer"/>
        <w:rPr>
          <w:rFonts w:eastAsia="SimSun"/>
          <w:lang w:eastAsia="zh-CN"/>
        </w:rPr>
      </w:pPr>
      <w:r w:rsidRPr="00C1598C">
        <w:rPr>
          <w:vertAlign w:val="superscript"/>
          <w:lang w:eastAsia="zh-CN"/>
        </w:rPr>
        <w:t>4</w:t>
      </w:r>
      <w:r w:rsidRPr="00C1598C">
        <w:rPr>
          <w:noProof/>
        </w:rPr>
        <w:drawing>
          <wp:inline distT="0" distB="0" distL="0" distR="0" wp14:anchorId="6CBA3B82" wp14:editId="3F89D872">
            <wp:extent cx="164592" cy="164592"/>
            <wp:effectExtent l="0" t="0" r="6985" b="6985"/>
            <wp:docPr id="4706" name="Picture 47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 xml:space="preserve">5 </w:t>
      </w:r>
      <w:r w:rsidRPr="00C1598C">
        <w:rPr>
          <w:rFonts w:eastAsia="SimSun"/>
          <w:lang w:eastAsia="zh-CN"/>
        </w:rPr>
        <w:t>年或以上</w:t>
      </w:r>
    </w:p>
    <w:p w14:paraId="3EF4BF65" w14:textId="77777777" w:rsidR="004676E2" w:rsidRPr="00C1598C" w:rsidRDefault="004676E2" w:rsidP="00B305E1">
      <w:pPr>
        <w:pStyle w:val="Answer"/>
        <w:rPr>
          <w:lang w:eastAsia="zh-CN"/>
        </w:rPr>
      </w:pPr>
      <w:r w:rsidRPr="00C1598C">
        <w:rPr>
          <w:vertAlign w:val="superscript"/>
          <w:lang w:eastAsia="zh-CN"/>
        </w:rPr>
        <w:t>5</w:t>
      </w:r>
      <w:r w:rsidRPr="00C1598C">
        <w:rPr>
          <w:noProof/>
        </w:rPr>
        <w:drawing>
          <wp:inline distT="0" distB="0" distL="0" distR="0" wp14:anchorId="26416EBF" wp14:editId="37426D5A">
            <wp:extent cx="164592" cy="164592"/>
            <wp:effectExtent l="0" t="0" r="6985" b="6985"/>
            <wp:docPr id="4707" name="Picture 47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vertAlign w:val="superscript"/>
          <w:lang w:eastAsia="zh-CN"/>
        </w:rPr>
        <w:tab/>
      </w:r>
      <w:r w:rsidRPr="00C1598C">
        <w:rPr>
          <w:rFonts w:asciiTheme="minorEastAsia" w:eastAsiaTheme="minorEastAsia" w:hAnsiTheme="minorEastAsia"/>
          <w:color w:val="000000" w:themeColor="text1"/>
          <w:lang w:eastAsia="zh-CN"/>
        </w:rPr>
        <w:t>我目前不在此透析中心接受治疗</w:t>
      </w:r>
      <w:r w:rsidRPr="00C1598C">
        <w:rPr>
          <w:rFonts w:eastAsia="SimSun"/>
          <w:szCs w:val="24"/>
          <w:lang w:eastAsia="zh-CN"/>
        </w:rPr>
        <w:t xml:space="preserve"> </w:t>
      </w:r>
      <w:r w:rsidRPr="00C1598C">
        <w:rPr>
          <w:noProof/>
          <w:position w:val="-4"/>
        </w:rPr>
        <w:drawing>
          <wp:inline distT="0" distB="0" distL="0" distR="0" wp14:anchorId="0A69F8FB" wp14:editId="1E815C26">
            <wp:extent cx="182880" cy="162560"/>
            <wp:effectExtent l="0" t="0" r="0" b="0"/>
            <wp:docPr id="3756" name="Picture 375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asciiTheme="minorEastAsia" w:eastAsiaTheme="minorEastAsia" w:hAnsiTheme="minorEastAsia"/>
          <w:b/>
          <w:color w:val="000000" w:themeColor="text1"/>
          <w:lang w:eastAsia="zh-CN"/>
        </w:rPr>
        <w:t>如果目前不在此中心接受治疗，</w:t>
      </w:r>
      <w:r w:rsidRPr="00C1598C">
        <w:rPr>
          <w:rFonts w:asciiTheme="minorEastAsia" w:eastAsiaTheme="minorEastAsia" w:hAnsiTheme="minorEastAsia"/>
          <w:b/>
          <w:bCs/>
          <w:szCs w:val="24"/>
          <w:lang w:eastAsia="zh-CN"/>
        </w:rPr>
        <w:t>请转到第</w:t>
      </w:r>
      <w:r w:rsidRPr="00C1598C">
        <w:rPr>
          <w:rFonts w:eastAsia="SimSun"/>
          <w:b/>
          <w:bCs/>
          <w:szCs w:val="24"/>
          <w:lang w:eastAsia="zh-CN"/>
        </w:rPr>
        <w:t>45</w:t>
      </w:r>
      <w:r w:rsidRPr="00C1598C">
        <w:rPr>
          <w:rFonts w:asciiTheme="minorEastAsia" w:eastAsiaTheme="minorEastAsia" w:hAnsiTheme="minorEastAsia"/>
          <w:b/>
          <w:bCs/>
          <w:szCs w:val="24"/>
          <w:lang w:eastAsia="zh-CN"/>
        </w:rPr>
        <w:t>题</w:t>
      </w:r>
    </w:p>
    <w:p w14:paraId="4E5F5484" w14:textId="77777777" w:rsidR="004676E2" w:rsidRPr="00C1598C" w:rsidRDefault="004676E2" w:rsidP="00297D3E">
      <w:pPr>
        <w:pStyle w:val="AppCHead1"/>
        <w:rPr>
          <w:lang w:eastAsia="zh-CN"/>
        </w:rPr>
      </w:pPr>
      <w:r w:rsidRPr="00C1598C">
        <w:rPr>
          <w:rFonts w:eastAsia="SimSun"/>
          <w:lang w:eastAsia="zh-CN"/>
        </w:rPr>
        <w:t>您的肾脏医师</w:t>
      </w:r>
    </w:p>
    <w:p w14:paraId="3A3A2917" w14:textId="77777777" w:rsidR="004676E2" w:rsidRPr="00C1598C" w:rsidRDefault="004676E2" w:rsidP="00B305E1">
      <w:pPr>
        <w:pStyle w:val="AppCBodyText"/>
        <w:keepNext w:val="0"/>
        <w:spacing w:before="0" w:after="240" w:line="240" w:lineRule="atLeast"/>
        <w:rPr>
          <w:lang w:eastAsia="zh-CN"/>
        </w:rPr>
      </w:pPr>
      <w:r w:rsidRPr="00C1598C">
        <w:rPr>
          <w:rFonts w:eastAsia="SimSun"/>
          <w:lang w:eastAsia="zh-CN"/>
        </w:rPr>
        <w:t>您的肾脏医师是指目前最常参与您透析治疗活动的一名或多名医师。这可能包括透析中心内部及外部的肾脏医师。</w:t>
      </w:r>
    </w:p>
    <w:p w14:paraId="644728BA" w14:textId="77777777" w:rsidR="004676E2" w:rsidRPr="00C1598C" w:rsidRDefault="004676E2" w:rsidP="004676E2">
      <w:pPr>
        <w:pStyle w:val="Question"/>
        <w:numPr>
          <w:ilvl w:val="0"/>
          <w:numId w:val="151"/>
        </w:numPr>
        <w:ind w:left="547" w:hanging="547"/>
        <w:jc w:val="both"/>
        <w:rPr>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个月内，您的肾脏医师多经常会认真听您说话？</w:t>
      </w:r>
    </w:p>
    <w:p w14:paraId="18F24B74" w14:textId="77777777" w:rsidR="004676E2" w:rsidRPr="00C1598C" w:rsidRDefault="004676E2" w:rsidP="00B305E1">
      <w:pPr>
        <w:pStyle w:val="Answer"/>
        <w:rPr>
          <w:lang w:eastAsia="zh-CN"/>
        </w:rPr>
      </w:pPr>
      <w:r w:rsidRPr="00C1598C">
        <w:rPr>
          <w:vertAlign w:val="superscript"/>
          <w:lang w:eastAsia="zh-CN"/>
        </w:rPr>
        <w:t>1</w:t>
      </w:r>
      <w:r w:rsidRPr="00C1598C">
        <w:rPr>
          <w:noProof/>
        </w:rPr>
        <w:drawing>
          <wp:inline distT="0" distB="0" distL="0" distR="0" wp14:anchorId="63B8E2A9" wp14:editId="46DC6AD3">
            <wp:extent cx="164592" cy="164592"/>
            <wp:effectExtent l="0" t="0" r="6985" b="6985"/>
            <wp:docPr id="4708" name="Picture 47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从来不会</w:t>
      </w:r>
    </w:p>
    <w:p w14:paraId="2245597D" w14:textId="77777777" w:rsidR="004676E2" w:rsidRPr="00C1598C" w:rsidRDefault="004676E2" w:rsidP="00B305E1">
      <w:pPr>
        <w:pStyle w:val="Answer"/>
        <w:rPr>
          <w:lang w:eastAsia="zh-CN"/>
        </w:rPr>
      </w:pPr>
      <w:r w:rsidRPr="00C1598C">
        <w:rPr>
          <w:vertAlign w:val="superscript"/>
          <w:lang w:eastAsia="zh-CN"/>
        </w:rPr>
        <w:t>2</w:t>
      </w:r>
      <w:r w:rsidRPr="00C1598C">
        <w:rPr>
          <w:noProof/>
        </w:rPr>
        <w:drawing>
          <wp:inline distT="0" distB="0" distL="0" distR="0" wp14:anchorId="10FAFD0B" wp14:editId="07CA410D">
            <wp:extent cx="164592" cy="164592"/>
            <wp:effectExtent l="0" t="0" r="6985" b="6985"/>
            <wp:docPr id="4709" name="Picture 47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有时候会</w:t>
      </w:r>
    </w:p>
    <w:p w14:paraId="5986DAAA" w14:textId="77777777" w:rsidR="004676E2" w:rsidRPr="00C1598C" w:rsidRDefault="004676E2" w:rsidP="00B305E1">
      <w:pPr>
        <w:pStyle w:val="Answer"/>
        <w:rPr>
          <w:lang w:eastAsia="zh-CN"/>
        </w:rPr>
      </w:pPr>
      <w:r w:rsidRPr="00C1598C">
        <w:rPr>
          <w:vertAlign w:val="superscript"/>
          <w:lang w:eastAsia="zh-CN"/>
        </w:rPr>
        <w:t>3</w:t>
      </w:r>
      <w:r w:rsidRPr="00C1598C">
        <w:rPr>
          <w:noProof/>
        </w:rPr>
        <w:drawing>
          <wp:inline distT="0" distB="0" distL="0" distR="0" wp14:anchorId="752E5015" wp14:editId="0CC336F5">
            <wp:extent cx="164592" cy="164592"/>
            <wp:effectExtent l="0" t="0" r="6985" b="6985"/>
            <wp:docPr id="4710" name="Picture 47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经常会</w:t>
      </w:r>
    </w:p>
    <w:p w14:paraId="257F85D3" w14:textId="77777777" w:rsidR="004676E2" w:rsidRPr="00C1598C" w:rsidRDefault="004676E2" w:rsidP="00B305E1">
      <w:pPr>
        <w:pStyle w:val="AnswerLast"/>
      </w:pPr>
      <w:r w:rsidRPr="00C1598C">
        <w:rPr>
          <w:vertAlign w:val="superscript"/>
          <w:lang w:eastAsia="zh-CN"/>
        </w:rPr>
        <w:t>4</w:t>
      </w:r>
      <w:r w:rsidRPr="00C1598C">
        <w:rPr>
          <w:noProof/>
        </w:rPr>
        <w:drawing>
          <wp:inline distT="0" distB="0" distL="0" distR="0" wp14:anchorId="38201C43" wp14:editId="42E90637">
            <wp:extent cx="164592" cy="164592"/>
            <wp:effectExtent l="0" t="0" r="6985" b="6985"/>
            <wp:docPr id="4711" name="Picture 47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cs="Arial"/>
          <w:lang w:eastAsia="zh-CN"/>
        </w:rPr>
        <w:t>一直都会</w:t>
      </w:r>
    </w:p>
    <w:p w14:paraId="283DAFDE" w14:textId="77777777" w:rsidR="004676E2" w:rsidRPr="00C1598C" w:rsidRDefault="004676E2" w:rsidP="004676E2">
      <w:pPr>
        <w:pStyle w:val="Question"/>
        <w:numPr>
          <w:ilvl w:val="0"/>
          <w:numId w:val="151"/>
        </w:numPr>
        <w:ind w:left="547" w:hanging="547"/>
        <w:jc w:val="both"/>
        <w:rPr>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个月内，您的肾脏医师多经常会采用容易理解的方式向您解释事情？</w:t>
      </w:r>
    </w:p>
    <w:p w14:paraId="6190A4AC" w14:textId="77777777" w:rsidR="004676E2" w:rsidRPr="00C1598C" w:rsidRDefault="004676E2" w:rsidP="00B305E1">
      <w:pPr>
        <w:pStyle w:val="Answer"/>
        <w:rPr>
          <w:lang w:eastAsia="zh-CN"/>
        </w:rPr>
      </w:pPr>
      <w:r w:rsidRPr="00C1598C">
        <w:rPr>
          <w:vertAlign w:val="superscript"/>
          <w:lang w:eastAsia="zh-CN"/>
        </w:rPr>
        <w:t>1</w:t>
      </w:r>
      <w:r w:rsidRPr="00C1598C">
        <w:rPr>
          <w:noProof/>
        </w:rPr>
        <w:drawing>
          <wp:inline distT="0" distB="0" distL="0" distR="0" wp14:anchorId="00A03796" wp14:editId="1D813389">
            <wp:extent cx="164592" cy="164592"/>
            <wp:effectExtent l="0" t="0" r="6985" b="6985"/>
            <wp:docPr id="4712" name="Picture 47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从来不会</w:t>
      </w:r>
    </w:p>
    <w:p w14:paraId="050A5033" w14:textId="77777777" w:rsidR="004676E2" w:rsidRPr="00C1598C" w:rsidRDefault="004676E2" w:rsidP="00B305E1">
      <w:pPr>
        <w:pStyle w:val="Answer"/>
        <w:rPr>
          <w:rFonts w:eastAsia="PMingLiU"/>
          <w:lang w:eastAsia="zh-CN"/>
        </w:rPr>
      </w:pPr>
      <w:r w:rsidRPr="00C1598C">
        <w:rPr>
          <w:vertAlign w:val="superscript"/>
          <w:lang w:eastAsia="zh-CN"/>
        </w:rPr>
        <w:t>2</w:t>
      </w:r>
      <w:r w:rsidRPr="00C1598C">
        <w:rPr>
          <w:noProof/>
        </w:rPr>
        <w:drawing>
          <wp:inline distT="0" distB="0" distL="0" distR="0" wp14:anchorId="00A2D189" wp14:editId="014D2DAF">
            <wp:extent cx="164592" cy="164592"/>
            <wp:effectExtent l="0" t="0" r="6985" b="6985"/>
            <wp:docPr id="4713" name="Picture 47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有时候会</w:t>
      </w:r>
    </w:p>
    <w:p w14:paraId="77B375B6"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08DE3130" wp14:editId="4F11B1E9">
            <wp:extent cx="164592" cy="164592"/>
            <wp:effectExtent l="0" t="0" r="6985" b="6985"/>
            <wp:docPr id="4714" name="Picture 47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3AB7C85F" w14:textId="77777777" w:rsidR="004676E2" w:rsidRPr="00C1598C" w:rsidRDefault="004676E2" w:rsidP="00B305E1">
      <w:pPr>
        <w:pStyle w:val="AnswerLast"/>
        <w:rPr>
          <w:rFonts w:eastAsia="PMingLiU"/>
          <w:b/>
        </w:rPr>
      </w:pPr>
      <w:r w:rsidRPr="00C1598C">
        <w:rPr>
          <w:rFonts w:eastAsia="SimSun"/>
          <w:vertAlign w:val="superscript"/>
          <w:lang w:eastAsia="zh-CN"/>
        </w:rPr>
        <w:t>4</w:t>
      </w:r>
      <w:r w:rsidRPr="00C1598C">
        <w:rPr>
          <w:noProof/>
        </w:rPr>
        <w:drawing>
          <wp:inline distT="0" distB="0" distL="0" distR="0" wp14:anchorId="74E318AF" wp14:editId="4736E351">
            <wp:extent cx="164592" cy="164592"/>
            <wp:effectExtent l="0" t="0" r="6985" b="6985"/>
            <wp:docPr id="4715" name="Picture 47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378EA4BA" w14:textId="77777777" w:rsidR="004676E2" w:rsidRPr="00C1598C" w:rsidRDefault="004676E2" w:rsidP="004676E2">
      <w:pPr>
        <w:pStyle w:val="Question"/>
        <w:numPr>
          <w:ilvl w:val="0"/>
          <w:numId w:val="151"/>
        </w:numPr>
        <w:ind w:left="547" w:hanging="547"/>
        <w:jc w:val="both"/>
        <w:rPr>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个月内，您的肾脏医师多经常会对您说的话表示尊重？</w:t>
      </w:r>
    </w:p>
    <w:p w14:paraId="76524098" w14:textId="77777777" w:rsidR="004676E2" w:rsidRPr="00C1598C" w:rsidRDefault="004676E2" w:rsidP="00B305E1">
      <w:pPr>
        <w:pStyle w:val="Answer"/>
        <w:rPr>
          <w:rFonts w:eastAsia="PMingLiU"/>
          <w:lang w:eastAsia="zh-CN"/>
        </w:rPr>
      </w:pPr>
      <w:r w:rsidRPr="00C1598C">
        <w:rPr>
          <w:vertAlign w:val="superscript"/>
          <w:lang w:eastAsia="zh-CN"/>
        </w:rPr>
        <w:t>1</w:t>
      </w:r>
      <w:r w:rsidRPr="00C1598C">
        <w:rPr>
          <w:noProof/>
        </w:rPr>
        <w:drawing>
          <wp:inline distT="0" distB="0" distL="0" distR="0" wp14:anchorId="1FBB6A14" wp14:editId="73E137F6">
            <wp:extent cx="164592" cy="164592"/>
            <wp:effectExtent l="0" t="0" r="6985" b="6985"/>
            <wp:docPr id="4716" name="Picture 47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从来不会</w:t>
      </w:r>
    </w:p>
    <w:p w14:paraId="4C84FCEE"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222CC923" wp14:editId="2B2D056E">
            <wp:extent cx="164592" cy="164592"/>
            <wp:effectExtent l="0" t="0" r="6985" b="6985"/>
            <wp:docPr id="4717" name="Picture 47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24E81E17"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79360BE6" wp14:editId="29736693">
            <wp:extent cx="164592" cy="164592"/>
            <wp:effectExtent l="0" t="0" r="6985" b="6985"/>
            <wp:docPr id="4718" name="Picture 47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77D713D8" w14:textId="77777777" w:rsidR="004676E2" w:rsidRPr="00C1598C" w:rsidRDefault="004676E2" w:rsidP="00B305E1">
      <w:pPr>
        <w:pStyle w:val="AnswerLast"/>
      </w:pPr>
      <w:r w:rsidRPr="00C1598C">
        <w:rPr>
          <w:rFonts w:eastAsia="SimSun"/>
          <w:vertAlign w:val="superscript"/>
          <w:lang w:eastAsia="zh-CN"/>
        </w:rPr>
        <w:t>4</w:t>
      </w:r>
      <w:r w:rsidRPr="00C1598C">
        <w:rPr>
          <w:noProof/>
        </w:rPr>
        <w:drawing>
          <wp:inline distT="0" distB="0" distL="0" distR="0" wp14:anchorId="4B32DE28" wp14:editId="79818CAE">
            <wp:extent cx="164592" cy="164592"/>
            <wp:effectExtent l="0" t="0" r="6985" b="6985"/>
            <wp:docPr id="4719" name="Picture 47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11214E37" w14:textId="77777777" w:rsidR="004676E2" w:rsidRPr="00C1598C" w:rsidRDefault="004676E2" w:rsidP="004676E2">
      <w:pPr>
        <w:pStyle w:val="Question"/>
        <w:numPr>
          <w:ilvl w:val="0"/>
          <w:numId w:val="151"/>
        </w:numPr>
        <w:ind w:left="547" w:hanging="547"/>
        <w:jc w:val="both"/>
        <w:rPr>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个月内，您的肾脏医师多经常会在您身上花足够的时间？</w:t>
      </w:r>
    </w:p>
    <w:p w14:paraId="45C25A7D" w14:textId="77777777" w:rsidR="004676E2" w:rsidRPr="00C1598C" w:rsidRDefault="004676E2" w:rsidP="00B305E1">
      <w:pPr>
        <w:pStyle w:val="Answer"/>
        <w:rPr>
          <w:rFonts w:eastAsia="PMingLiU"/>
          <w:lang w:eastAsia="zh-CN"/>
        </w:rPr>
      </w:pPr>
      <w:r w:rsidRPr="00C1598C">
        <w:rPr>
          <w:vertAlign w:val="superscript"/>
          <w:lang w:eastAsia="zh-CN"/>
        </w:rPr>
        <w:t>1</w:t>
      </w:r>
      <w:r w:rsidRPr="00C1598C">
        <w:rPr>
          <w:noProof/>
        </w:rPr>
        <w:drawing>
          <wp:inline distT="0" distB="0" distL="0" distR="0" wp14:anchorId="79FEDB7B" wp14:editId="4136E9A8">
            <wp:extent cx="164592" cy="164592"/>
            <wp:effectExtent l="0" t="0" r="6985" b="6985"/>
            <wp:docPr id="4720" name="Picture 47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lang w:eastAsia="zh-CN"/>
        </w:rPr>
        <w:tab/>
      </w:r>
      <w:r w:rsidRPr="00C1598C">
        <w:rPr>
          <w:rFonts w:eastAsia="SimSun"/>
          <w:lang w:eastAsia="zh-CN"/>
        </w:rPr>
        <w:t>从来不会</w:t>
      </w:r>
    </w:p>
    <w:p w14:paraId="4C164454"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72AEA220" wp14:editId="308EAC7F">
            <wp:extent cx="164592" cy="164592"/>
            <wp:effectExtent l="0" t="0" r="6985" b="6985"/>
            <wp:docPr id="4721" name="Picture 47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0D4818F8"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6C7C5C2D" wp14:editId="79E91498">
            <wp:extent cx="164592" cy="164592"/>
            <wp:effectExtent l="0" t="0" r="6985" b="6985"/>
            <wp:docPr id="4722" name="Picture 47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21F29C64" w14:textId="77777777" w:rsidR="004676E2" w:rsidRPr="00C1598C" w:rsidRDefault="004676E2" w:rsidP="00B305E1">
      <w:pPr>
        <w:pStyle w:val="AnswerLast"/>
      </w:pPr>
      <w:r w:rsidRPr="00C1598C">
        <w:rPr>
          <w:rFonts w:eastAsia="SimSun"/>
          <w:vertAlign w:val="superscript"/>
          <w:lang w:eastAsia="zh-CN"/>
        </w:rPr>
        <w:t>4</w:t>
      </w:r>
      <w:r w:rsidRPr="00C1598C">
        <w:rPr>
          <w:noProof/>
        </w:rPr>
        <w:drawing>
          <wp:inline distT="0" distB="0" distL="0" distR="0" wp14:anchorId="7DC7FAEF" wp14:editId="7BF29C6E">
            <wp:extent cx="164592" cy="164592"/>
            <wp:effectExtent l="0" t="0" r="6985" b="6985"/>
            <wp:docPr id="4723" name="Picture 47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736667F0"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个月内，您多经常会感到您的肾脏医师真正关心您？</w:t>
      </w:r>
    </w:p>
    <w:p w14:paraId="3AAE6A8F"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256820AC" wp14:editId="26BA31F0">
            <wp:extent cx="164592" cy="164592"/>
            <wp:effectExtent l="0" t="0" r="6985" b="6985"/>
            <wp:docPr id="4724" name="Picture 47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03AB9E7"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501A9AA7" wp14:editId="27ABEA09">
            <wp:extent cx="164592" cy="164592"/>
            <wp:effectExtent l="0" t="0" r="6985" b="6985"/>
            <wp:docPr id="4725" name="Picture 47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77FAB778"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093E2E4B" wp14:editId="3182B09D">
            <wp:extent cx="164592" cy="164592"/>
            <wp:effectExtent l="0" t="0" r="6985" b="6985"/>
            <wp:docPr id="4726" name="Picture 47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685D6DA7" w14:textId="77777777" w:rsidR="004676E2" w:rsidRPr="00C1598C" w:rsidRDefault="004676E2" w:rsidP="00B305E1">
      <w:pPr>
        <w:pStyle w:val="AnswerLast"/>
      </w:pPr>
      <w:r w:rsidRPr="00C1598C">
        <w:rPr>
          <w:rFonts w:eastAsia="SimSun"/>
          <w:vertAlign w:val="superscript"/>
          <w:lang w:eastAsia="zh-CN"/>
        </w:rPr>
        <w:t>4</w:t>
      </w:r>
      <w:r w:rsidRPr="00C1598C">
        <w:rPr>
          <w:noProof/>
        </w:rPr>
        <w:drawing>
          <wp:inline distT="0" distB="0" distL="0" distR="0" wp14:anchorId="7DBE47CE" wp14:editId="07D5A2B3">
            <wp:extent cx="164592" cy="164592"/>
            <wp:effectExtent l="0" t="0" r="6985" b="6985"/>
            <wp:docPr id="4727" name="Picture 47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634491A2"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lastRenderedPageBreak/>
        <w:t>如果以数字</w:t>
      </w:r>
      <w:r w:rsidRPr="00C1598C">
        <w:rPr>
          <w:rFonts w:eastAsia="SimSun"/>
          <w:lang w:eastAsia="zh-CN"/>
        </w:rPr>
        <w:t xml:space="preserve"> 0 </w:t>
      </w:r>
      <w:r w:rsidRPr="00C1598C">
        <w:rPr>
          <w:rFonts w:eastAsia="SimSun"/>
          <w:lang w:eastAsia="zh-CN"/>
        </w:rPr>
        <w:t>至</w:t>
      </w:r>
      <w:r w:rsidRPr="00C1598C">
        <w:rPr>
          <w:rFonts w:eastAsia="SimSun"/>
          <w:lang w:eastAsia="zh-CN"/>
        </w:rPr>
        <w:t xml:space="preserve"> 10 </w:t>
      </w:r>
      <w:r w:rsidRPr="00C1598C">
        <w:rPr>
          <w:rFonts w:eastAsia="SimSun"/>
          <w:lang w:eastAsia="zh-CN"/>
        </w:rPr>
        <w:t>来评价您的肾脏医师，</w:t>
      </w:r>
      <w:r w:rsidRPr="00C1598C">
        <w:rPr>
          <w:rFonts w:eastAsia="SimSun"/>
          <w:lang w:eastAsia="zh-CN"/>
        </w:rPr>
        <w:t xml:space="preserve">0 </w:t>
      </w:r>
      <w:r w:rsidRPr="00C1598C">
        <w:rPr>
          <w:rFonts w:eastAsia="SimSun"/>
          <w:lang w:eastAsia="zh-CN"/>
        </w:rPr>
        <w:t>代表最差，</w:t>
      </w:r>
      <w:r w:rsidRPr="00C1598C">
        <w:rPr>
          <w:rFonts w:eastAsia="SimSun"/>
          <w:lang w:eastAsia="zh-CN"/>
        </w:rPr>
        <w:t xml:space="preserve">10 </w:t>
      </w:r>
      <w:r w:rsidRPr="00C1598C">
        <w:rPr>
          <w:rFonts w:eastAsia="SimSun"/>
          <w:lang w:eastAsia="zh-CN"/>
        </w:rPr>
        <w:t>代表最好，您会用哪个数字来评价目前的肾脏医师？</w:t>
      </w:r>
    </w:p>
    <w:p w14:paraId="5893D841"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0</w:t>
      </w:r>
      <w:r w:rsidRPr="00C1598C">
        <w:rPr>
          <w:noProof/>
        </w:rPr>
        <w:drawing>
          <wp:inline distT="0" distB="0" distL="0" distR="0" wp14:anchorId="29CF600E" wp14:editId="13A4C750">
            <wp:extent cx="164592" cy="164592"/>
            <wp:effectExtent l="0" t="0" r="6985" b="6985"/>
            <wp:docPr id="4728" name="Picture 47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0 </w:t>
      </w:r>
      <w:r w:rsidRPr="00C1598C">
        <w:rPr>
          <w:rFonts w:eastAsia="SimSun"/>
          <w:lang w:eastAsia="zh-CN"/>
        </w:rPr>
        <w:t>最差的肾脏医师</w:t>
      </w:r>
    </w:p>
    <w:p w14:paraId="3ADC1EBD"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1</w:t>
      </w:r>
      <w:r w:rsidRPr="00C1598C">
        <w:rPr>
          <w:noProof/>
        </w:rPr>
        <w:drawing>
          <wp:inline distT="0" distB="0" distL="0" distR="0" wp14:anchorId="337F13D1" wp14:editId="2D2804E8">
            <wp:extent cx="164592" cy="164592"/>
            <wp:effectExtent l="0" t="0" r="6985" b="6985"/>
            <wp:docPr id="4729" name="Picture 47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1</w:t>
      </w:r>
    </w:p>
    <w:p w14:paraId="29940C6F"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2</w:t>
      </w:r>
      <w:r w:rsidRPr="00C1598C">
        <w:rPr>
          <w:noProof/>
        </w:rPr>
        <w:drawing>
          <wp:inline distT="0" distB="0" distL="0" distR="0" wp14:anchorId="7350F2CC" wp14:editId="037F76FF">
            <wp:extent cx="164592" cy="164592"/>
            <wp:effectExtent l="0" t="0" r="6985" b="6985"/>
            <wp:docPr id="4730" name="Picture 47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2</w:t>
      </w:r>
    </w:p>
    <w:p w14:paraId="2FADB4A6"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3</w:t>
      </w:r>
      <w:r w:rsidRPr="00C1598C">
        <w:rPr>
          <w:noProof/>
        </w:rPr>
        <w:drawing>
          <wp:inline distT="0" distB="0" distL="0" distR="0" wp14:anchorId="4C04C3EB" wp14:editId="6DDCD972">
            <wp:extent cx="164592" cy="164592"/>
            <wp:effectExtent l="0" t="0" r="6985" b="6985"/>
            <wp:docPr id="4731" name="Picture 47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3</w:t>
      </w:r>
    </w:p>
    <w:p w14:paraId="35F8123B"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4</w:t>
      </w:r>
      <w:r w:rsidRPr="00C1598C">
        <w:rPr>
          <w:noProof/>
        </w:rPr>
        <w:drawing>
          <wp:inline distT="0" distB="0" distL="0" distR="0" wp14:anchorId="4C8EEAC4" wp14:editId="21D140E4">
            <wp:extent cx="164592" cy="164592"/>
            <wp:effectExtent l="0" t="0" r="6985" b="6985"/>
            <wp:docPr id="4732" name="Picture 47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4</w:t>
      </w:r>
    </w:p>
    <w:p w14:paraId="08E037AE"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5</w:t>
      </w:r>
      <w:r w:rsidRPr="00C1598C">
        <w:rPr>
          <w:noProof/>
        </w:rPr>
        <w:drawing>
          <wp:inline distT="0" distB="0" distL="0" distR="0" wp14:anchorId="73B31C94" wp14:editId="395C4AFC">
            <wp:extent cx="164592" cy="164592"/>
            <wp:effectExtent l="0" t="0" r="6985" b="6985"/>
            <wp:docPr id="4733" name="Picture 47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5</w:t>
      </w:r>
    </w:p>
    <w:p w14:paraId="1CC4C450"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6</w:t>
      </w:r>
      <w:r w:rsidRPr="00C1598C">
        <w:rPr>
          <w:noProof/>
        </w:rPr>
        <w:drawing>
          <wp:inline distT="0" distB="0" distL="0" distR="0" wp14:anchorId="24B56AB5" wp14:editId="5ECB6E54">
            <wp:extent cx="164592" cy="164592"/>
            <wp:effectExtent l="0" t="0" r="6985" b="6985"/>
            <wp:docPr id="4734" name="Picture 47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6</w:t>
      </w:r>
    </w:p>
    <w:p w14:paraId="43ABEA15"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7</w:t>
      </w:r>
      <w:r w:rsidRPr="00C1598C">
        <w:rPr>
          <w:noProof/>
        </w:rPr>
        <w:drawing>
          <wp:inline distT="0" distB="0" distL="0" distR="0" wp14:anchorId="3D547EC8" wp14:editId="6D909891">
            <wp:extent cx="164592" cy="164592"/>
            <wp:effectExtent l="0" t="0" r="6985" b="6985"/>
            <wp:docPr id="4735" name="Picture 47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7</w:t>
      </w:r>
    </w:p>
    <w:p w14:paraId="35400A3C"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8</w:t>
      </w:r>
      <w:r w:rsidRPr="00C1598C">
        <w:rPr>
          <w:noProof/>
        </w:rPr>
        <w:drawing>
          <wp:inline distT="0" distB="0" distL="0" distR="0" wp14:anchorId="5F39F1AD" wp14:editId="4CF9758E">
            <wp:extent cx="164592" cy="164592"/>
            <wp:effectExtent l="0" t="0" r="6985" b="6985"/>
            <wp:docPr id="4736" name="Picture 47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8</w:t>
      </w:r>
    </w:p>
    <w:p w14:paraId="74D57B22"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9</w:t>
      </w:r>
      <w:r w:rsidRPr="00C1598C">
        <w:rPr>
          <w:noProof/>
        </w:rPr>
        <w:drawing>
          <wp:inline distT="0" distB="0" distL="0" distR="0" wp14:anchorId="191F9E28" wp14:editId="6D0328A3">
            <wp:extent cx="164592" cy="164592"/>
            <wp:effectExtent l="0" t="0" r="6985" b="6985"/>
            <wp:docPr id="4737" name="Picture 47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9</w:t>
      </w:r>
    </w:p>
    <w:p w14:paraId="3CE1B14D"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10</w:t>
      </w:r>
      <w:r w:rsidRPr="00C1598C">
        <w:rPr>
          <w:noProof/>
        </w:rPr>
        <w:drawing>
          <wp:inline distT="0" distB="0" distL="0" distR="0" wp14:anchorId="2D3AF9B1" wp14:editId="4A89B42C">
            <wp:extent cx="164592" cy="164592"/>
            <wp:effectExtent l="0" t="0" r="6985" b="6985"/>
            <wp:docPr id="4738" name="Picture 47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10 </w:t>
      </w:r>
      <w:r w:rsidRPr="00C1598C">
        <w:rPr>
          <w:rFonts w:eastAsia="SimSun"/>
          <w:lang w:eastAsia="zh-CN"/>
        </w:rPr>
        <w:t>最好的肾脏医师</w:t>
      </w:r>
    </w:p>
    <w:p w14:paraId="395BAAD1"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您的肾脏医师是否了解您从其他医师处接受的医疗护理并及时掌握最新情况？</w:t>
      </w:r>
    </w:p>
    <w:p w14:paraId="0CB4F795"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1FD1D0A8" wp14:editId="4F3E7A3F">
            <wp:extent cx="164592" cy="164592"/>
            <wp:effectExtent l="0" t="0" r="6985" b="6985"/>
            <wp:docPr id="4739" name="Picture 47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158AD8F0" w14:textId="77777777" w:rsidR="004676E2" w:rsidRPr="00C1598C" w:rsidRDefault="004676E2" w:rsidP="00B305E1">
      <w:pPr>
        <w:pStyle w:val="AnswerLast"/>
        <w:rPr>
          <w:rFonts w:eastAsia="PMingLiU"/>
          <w:szCs w:val="24"/>
          <w:lang w:eastAsia="zh-CN"/>
        </w:rPr>
      </w:pPr>
      <w:r w:rsidRPr="00C1598C">
        <w:rPr>
          <w:rFonts w:eastAsia="SimSun"/>
          <w:vertAlign w:val="superscript"/>
          <w:lang w:eastAsia="zh-CN"/>
        </w:rPr>
        <w:t>2</w:t>
      </w:r>
      <w:r w:rsidRPr="00C1598C">
        <w:rPr>
          <w:noProof/>
        </w:rPr>
        <w:drawing>
          <wp:inline distT="0" distB="0" distL="0" distR="0" wp14:anchorId="2AE4AC16" wp14:editId="21AAA2BC">
            <wp:extent cx="164592" cy="164592"/>
            <wp:effectExtent l="0" t="0" r="6985" b="6985"/>
            <wp:docPr id="4740" name="Picture 47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szCs w:val="24"/>
          <w:lang w:eastAsia="zh-CN"/>
        </w:rPr>
        <w:t>否</w:t>
      </w:r>
    </w:p>
    <w:p w14:paraId="0AB11F72" w14:textId="77777777" w:rsidR="004676E2" w:rsidRPr="00C1598C" w:rsidRDefault="004676E2" w:rsidP="00297D3E">
      <w:pPr>
        <w:pStyle w:val="AppCHead1"/>
        <w:rPr>
          <w:rFonts w:eastAsia="PMingLiU"/>
          <w:lang w:eastAsia="zh-CN"/>
        </w:rPr>
      </w:pPr>
      <w:r w:rsidRPr="00C1598C">
        <w:rPr>
          <w:rFonts w:eastAsia="SimSun"/>
          <w:lang w:eastAsia="zh-CN"/>
        </w:rPr>
        <w:t>透析中心工作人员</w:t>
      </w:r>
    </w:p>
    <w:p w14:paraId="48100AFE" w14:textId="77777777" w:rsidR="004676E2" w:rsidRPr="00C1598C" w:rsidRDefault="004676E2" w:rsidP="00B305E1">
      <w:pPr>
        <w:pStyle w:val="AppCBodyText"/>
        <w:keepNext w:val="0"/>
        <w:spacing w:before="0" w:after="240" w:line="240" w:lineRule="atLeast"/>
        <w:rPr>
          <w:rFonts w:eastAsia="PMingLiU"/>
          <w:lang w:eastAsia="zh-CN"/>
        </w:rPr>
      </w:pPr>
      <w:r w:rsidRPr="00C1598C">
        <w:rPr>
          <w:rFonts w:eastAsia="SimSun"/>
          <w:lang w:eastAsia="zh-CN"/>
        </w:rPr>
        <w:t>对于接下来的问题，所提到的透析中心工作人员</w:t>
      </w:r>
      <w:r w:rsidRPr="00C1598C">
        <w:rPr>
          <w:rFonts w:eastAsia="SimSun"/>
          <w:u w:val="single"/>
          <w:lang w:eastAsia="zh-CN"/>
        </w:rPr>
        <w:t>不</w:t>
      </w:r>
      <w:r w:rsidRPr="00C1598C">
        <w:rPr>
          <w:rFonts w:eastAsia="SimSun"/>
          <w:lang w:eastAsia="zh-CN"/>
        </w:rPr>
        <w:t>包括医师。透析中心工作人员是指这家透析中心的护士，技术人员，营养师和社工。</w:t>
      </w:r>
    </w:p>
    <w:p w14:paraId="2A827D0E"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个月内，透析中心工作人员多经常会认真听您说话？</w:t>
      </w:r>
    </w:p>
    <w:p w14:paraId="6B044033"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2A31B880" wp14:editId="507FD4CD">
            <wp:extent cx="164592" cy="164592"/>
            <wp:effectExtent l="0" t="0" r="6985" b="6985"/>
            <wp:docPr id="4741" name="Picture 47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1D1FD49F"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53138F31" wp14:editId="30693906">
            <wp:extent cx="164592" cy="164592"/>
            <wp:effectExtent l="0" t="0" r="6985" b="6985"/>
            <wp:docPr id="4742" name="Picture 47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692CA769"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4FBD5613" wp14:editId="2D9BE7E7">
            <wp:extent cx="164592" cy="164592"/>
            <wp:effectExtent l="0" t="0" r="6985" b="6985"/>
            <wp:docPr id="4743" name="Picture 47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711F4434" w14:textId="77777777" w:rsidR="004676E2" w:rsidRPr="00C1598C" w:rsidRDefault="004676E2" w:rsidP="00B305E1">
      <w:pPr>
        <w:pStyle w:val="AnswerLast"/>
        <w:rPr>
          <w:rFonts w:eastAsia="PMingLiU"/>
          <w:b/>
        </w:rPr>
      </w:pPr>
      <w:r w:rsidRPr="00C1598C">
        <w:rPr>
          <w:rFonts w:eastAsia="SimSun"/>
          <w:vertAlign w:val="superscript"/>
          <w:lang w:eastAsia="zh-CN"/>
        </w:rPr>
        <w:t>4</w:t>
      </w:r>
      <w:r w:rsidRPr="00C1598C">
        <w:rPr>
          <w:noProof/>
        </w:rPr>
        <w:drawing>
          <wp:inline distT="0" distB="0" distL="0" distR="0" wp14:anchorId="511C49F4" wp14:editId="454E08F5">
            <wp:extent cx="164592" cy="164592"/>
            <wp:effectExtent l="0" t="0" r="6985" b="6985"/>
            <wp:docPr id="4744" name="Picture 47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57886FA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个月内，透析中心工作人员多经常会采用容易理解的方式向您解释事情？</w:t>
      </w:r>
    </w:p>
    <w:p w14:paraId="2830681C"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5DBA6762" wp14:editId="531D0646">
            <wp:extent cx="164592" cy="164592"/>
            <wp:effectExtent l="0" t="0" r="6985" b="6985"/>
            <wp:docPr id="4745" name="Picture 47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6416B91C"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1B8685F2" wp14:editId="12CD5894">
            <wp:extent cx="164592" cy="164592"/>
            <wp:effectExtent l="0" t="0" r="6985" b="6985"/>
            <wp:docPr id="4746" name="Picture 47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56C85730"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6ACBDA10" wp14:editId="29798FC6">
            <wp:extent cx="164592" cy="164592"/>
            <wp:effectExtent l="0" t="0" r="6985" b="6985"/>
            <wp:docPr id="4747" name="Picture 47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5EC5BB7B"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378D716D" wp14:editId="48453BE9">
            <wp:extent cx="164592" cy="164592"/>
            <wp:effectExtent l="0" t="0" r="6985" b="6985"/>
            <wp:docPr id="4748" name="Picture 47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62B63EDD"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个月内，透析中心工作人员多经常会对您说的话表示尊重？</w:t>
      </w:r>
    </w:p>
    <w:p w14:paraId="049694AE"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23184744" wp14:editId="7572CB93">
            <wp:extent cx="164592" cy="164592"/>
            <wp:effectExtent l="0" t="0" r="6985" b="6985"/>
            <wp:docPr id="4749" name="Picture 47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1FD29C5F"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4FF8B85E" wp14:editId="13C5D2A1">
            <wp:extent cx="164592" cy="164592"/>
            <wp:effectExtent l="0" t="0" r="6985" b="6985"/>
            <wp:docPr id="4750" name="Picture 47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6DC5B516"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272E3438" wp14:editId="329617FE">
            <wp:extent cx="164592" cy="164592"/>
            <wp:effectExtent l="0" t="0" r="6985" b="6985"/>
            <wp:docPr id="4751" name="Picture 47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54C0FF42"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43234856" wp14:editId="3B9AD5A6">
            <wp:extent cx="164592" cy="164592"/>
            <wp:effectExtent l="0" t="0" r="6985" b="6985"/>
            <wp:docPr id="4752" name="Picture 47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0B0D60F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个月内，透析中心工作人员多经常会在您身上花足够的</w:t>
      </w:r>
      <w:r w:rsidRPr="00C1598C">
        <w:rPr>
          <w:lang w:eastAsia="zh-CN"/>
        </w:rPr>
        <w:br/>
      </w:r>
      <w:r w:rsidRPr="00C1598C">
        <w:rPr>
          <w:rFonts w:eastAsia="SimSun"/>
          <w:lang w:eastAsia="zh-CN"/>
        </w:rPr>
        <w:t>时间？</w:t>
      </w:r>
    </w:p>
    <w:p w14:paraId="1B4DC357"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3E0302F1" wp14:editId="1494B5E3">
            <wp:extent cx="164592" cy="164592"/>
            <wp:effectExtent l="0" t="0" r="6985" b="6985"/>
            <wp:docPr id="4753" name="Picture 47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114BB1C2"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2812933E" wp14:editId="6BA779D4">
            <wp:extent cx="164592" cy="164592"/>
            <wp:effectExtent l="0" t="0" r="6985" b="6985"/>
            <wp:docPr id="4754" name="Picture 47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1FEF0817"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12F99EB9" wp14:editId="0D4AD77B">
            <wp:extent cx="164592" cy="164592"/>
            <wp:effectExtent l="0" t="0" r="6985" b="6985"/>
            <wp:docPr id="4755" name="Picture 47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30161F11"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0B394CF9" wp14:editId="304AA448">
            <wp:extent cx="164592" cy="164592"/>
            <wp:effectExtent l="0" t="0" r="6985" b="6985"/>
            <wp:docPr id="4756" name="Picture 47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5BB2984E"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个月内，您多经常会感到透析中心工作人员真正关心您？</w:t>
      </w:r>
    </w:p>
    <w:p w14:paraId="6D89CCF6"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3A8D1DFF" wp14:editId="52C4902F">
            <wp:extent cx="164592" cy="164592"/>
            <wp:effectExtent l="0" t="0" r="6985" b="6985"/>
            <wp:docPr id="4757" name="Picture 47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A88F765"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59DC3F07" wp14:editId="716AD538">
            <wp:extent cx="164592" cy="164592"/>
            <wp:effectExtent l="0" t="0" r="6985" b="6985"/>
            <wp:docPr id="4758" name="Picture 47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5387CB9C"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2A82B1D7" wp14:editId="72ED5F8B">
            <wp:extent cx="164592" cy="164592"/>
            <wp:effectExtent l="0" t="0" r="6985" b="6985"/>
            <wp:docPr id="4759" name="Picture 47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1B9B0B6C"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17773A8E" wp14:editId="540E1228">
            <wp:extent cx="164592" cy="164592"/>
            <wp:effectExtent l="0" t="0" r="6985" b="6985"/>
            <wp:docPr id="4760" name="Picture 47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2611E95B"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个月内，透析中心工作人员多经常会让您在透析过程中尽量感到舒适？</w:t>
      </w:r>
    </w:p>
    <w:p w14:paraId="1832079A"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3ADB67B1" wp14:editId="0E25BF01">
            <wp:extent cx="164592" cy="164592"/>
            <wp:effectExtent l="0" t="0" r="6985" b="6985"/>
            <wp:docPr id="4761" name="Picture 47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25A539E"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591D4AB3" wp14:editId="53C79DDA">
            <wp:extent cx="164592" cy="164592"/>
            <wp:effectExtent l="0" t="0" r="6985" b="6985"/>
            <wp:docPr id="4762" name="Picture 47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6E46C8D6"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2BFF9275" wp14:editId="06A25951">
            <wp:extent cx="164592" cy="164592"/>
            <wp:effectExtent l="0" t="0" r="6985" b="6985"/>
            <wp:docPr id="4763" name="Picture 47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2C939DEC"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1D491E7E" wp14:editId="192385BE">
            <wp:extent cx="164592" cy="164592"/>
            <wp:effectExtent l="0" t="0" r="6985" b="6985"/>
            <wp:docPr id="4764" name="Picture 47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361E3B0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lastRenderedPageBreak/>
        <w:t>过去</w:t>
      </w:r>
      <w:r w:rsidRPr="00C1598C">
        <w:rPr>
          <w:rFonts w:eastAsia="SimSun"/>
          <w:lang w:eastAsia="zh-CN"/>
        </w:rPr>
        <w:t xml:space="preserve"> 3 </w:t>
      </w:r>
      <w:r w:rsidRPr="00C1598C">
        <w:rPr>
          <w:rFonts w:eastAsia="SimSun"/>
          <w:lang w:eastAsia="zh-CN"/>
        </w:rPr>
        <w:t>个月内，透析中心工作人员是</w:t>
      </w:r>
      <w:r w:rsidRPr="006E6256">
        <w:rPr>
          <w:rFonts w:ascii="SimSun" w:eastAsia="SimSun" w:hAnsi="SimSun" w:hint="eastAsia"/>
          <w:lang w:eastAsia="zh-CN"/>
        </w:rPr>
        <w:t>否尽量将</w:t>
      </w:r>
      <w:r w:rsidRPr="00C1598C">
        <w:rPr>
          <w:rFonts w:eastAsia="SimSun"/>
          <w:lang w:eastAsia="zh-CN"/>
        </w:rPr>
        <w:t>与您及您的健康相关的信息视为隐私，不向</w:t>
      </w:r>
      <w:r w:rsidRPr="00C1598C">
        <w:rPr>
          <w:rFonts w:eastAsia="SimSun"/>
          <w:iCs/>
          <w:lang w:eastAsia="zh-CN"/>
        </w:rPr>
        <w:t>其他患者透露</w:t>
      </w:r>
      <w:r w:rsidRPr="006E6256">
        <w:rPr>
          <w:rFonts w:ascii="SimSun" w:eastAsia="SimSun" w:hAnsi="SimSun" w:hint="eastAsia"/>
          <w:lang w:eastAsia="zh-CN"/>
        </w:rPr>
        <w:t>？</w:t>
      </w:r>
    </w:p>
    <w:p w14:paraId="40CB62A5"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2CE85D2" wp14:editId="47F07AD1">
            <wp:extent cx="164592" cy="164592"/>
            <wp:effectExtent l="0" t="0" r="6985" b="6985"/>
            <wp:docPr id="4765" name="Picture 47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55942B62"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6FA4803D" wp14:editId="14D88C9D">
            <wp:extent cx="164592" cy="164592"/>
            <wp:effectExtent l="0" t="0" r="6985" b="6985"/>
            <wp:docPr id="4766" name="Picture 47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3051277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个月内，对于您在透析治疗方面想知道的一切事情，您是否</w:t>
      </w:r>
      <w:r w:rsidRPr="00C1598C">
        <w:rPr>
          <w:lang w:eastAsia="zh-CN"/>
        </w:rPr>
        <w:br/>
      </w:r>
      <w:r w:rsidRPr="00C1598C">
        <w:rPr>
          <w:rFonts w:eastAsia="SimSun"/>
          <w:lang w:eastAsia="zh-CN"/>
        </w:rPr>
        <w:t>都能轻松自在地请教透析中心工作人员？</w:t>
      </w:r>
    </w:p>
    <w:p w14:paraId="3463EA68"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52971E9A" wp14:editId="0A7DE34C">
            <wp:extent cx="164592" cy="164592"/>
            <wp:effectExtent l="0" t="0" r="6985" b="6985"/>
            <wp:docPr id="4767" name="Picture 47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78245A04"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1A859CEC" wp14:editId="12E1DA10">
            <wp:extent cx="164592" cy="164592"/>
            <wp:effectExtent l="0" t="0" r="6985" b="6985"/>
            <wp:docPr id="4768" name="Picture 47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59E3B2C"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个月内，是否有任何透析中心工作人员向您询问您的肾脏疾病对您生活的其他方面有何影响？</w:t>
      </w:r>
    </w:p>
    <w:p w14:paraId="4250DA3B"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7D77407F" wp14:editId="62F23A2D">
            <wp:extent cx="164592" cy="164592"/>
            <wp:effectExtent l="0" t="0" r="6985" b="6985"/>
            <wp:docPr id="4769" name="Picture 47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32D0DBB5"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01AEBBE0" wp14:editId="276A2697">
            <wp:extent cx="164592" cy="164592"/>
            <wp:effectExtent l="0" t="0" r="6985" b="6985"/>
            <wp:docPr id="4770" name="Picture 47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1189732B"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透析中心工作人员会使用人工血管、廔管或导管将您连接到透析机。您是</w:t>
      </w:r>
      <w:r w:rsidRPr="006E6256">
        <w:rPr>
          <w:rFonts w:ascii="SimSun" w:eastAsia="SimSun" w:hAnsi="SimSun" w:hint="eastAsia"/>
          <w:lang w:eastAsia="zh-CN"/>
        </w:rPr>
        <w:t>否知道如何保管照料您</w:t>
      </w:r>
      <w:r w:rsidRPr="00C1598C">
        <w:rPr>
          <w:rFonts w:eastAsia="SimSun"/>
          <w:lang w:eastAsia="zh-CN"/>
        </w:rPr>
        <w:t>的人工血管，廔管或导管？</w:t>
      </w:r>
    </w:p>
    <w:p w14:paraId="6113E5E0"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2E573AC3" wp14:editId="63761564">
            <wp:extent cx="164592" cy="164592"/>
            <wp:effectExtent l="0" t="0" r="6985" b="6985"/>
            <wp:docPr id="4771" name="Picture 47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5366B77D"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441F9344" wp14:editId="0A616DCD">
            <wp:extent cx="164592" cy="164592"/>
            <wp:effectExtent l="0" t="0" r="6985" b="6985"/>
            <wp:docPr id="4772" name="Picture 47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69A0C94"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个月内，工作人员最常使用哪一种</w:t>
      </w:r>
      <w:r w:rsidRPr="006E6256">
        <w:rPr>
          <w:rFonts w:ascii="SimSun" w:eastAsia="SimSun" w:hAnsi="SimSun" w:hint="eastAsia"/>
          <w:lang w:eastAsia="zh-CN"/>
        </w:rPr>
        <w:t>方式</w:t>
      </w:r>
      <w:r w:rsidRPr="00C1598C">
        <w:rPr>
          <w:rFonts w:eastAsia="SimSun"/>
          <w:lang w:eastAsia="zh-CN"/>
        </w:rPr>
        <w:t>来将您连接到透</w:t>
      </w:r>
      <w:r w:rsidRPr="00C1598C">
        <w:rPr>
          <w:lang w:eastAsia="zh-CN"/>
        </w:rPr>
        <w:br/>
      </w:r>
      <w:r w:rsidRPr="00C1598C">
        <w:rPr>
          <w:rFonts w:eastAsia="SimSun"/>
          <w:lang w:eastAsia="zh-CN"/>
        </w:rPr>
        <w:t>析机？</w:t>
      </w:r>
    </w:p>
    <w:p w14:paraId="7EE15F41"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56BDF9A2" wp14:editId="511EA37A">
            <wp:extent cx="164592" cy="164592"/>
            <wp:effectExtent l="0" t="0" r="6985" b="6985"/>
            <wp:docPr id="4773" name="Picture 47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人工血管</w:t>
      </w:r>
    </w:p>
    <w:p w14:paraId="27104A7C"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1F72612E" wp14:editId="0206DDBC">
            <wp:extent cx="164592" cy="164592"/>
            <wp:effectExtent l="0" t="0" r="6985" b="6985"/>
            <wp:docPr id="4774" name="Picture 47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廔管</w:t>
      </w:r>
    </w:p>
    <w:p w14:paraId="370632EA" w14:textId="77777777" w:rsidR="004676E2" w:rsidRPr="00C1598C" w:rsidRDefault="004676E2" w:rsidP="00B305E1">
      <w:pPr>
        <w:pStyle w:val="Answer"/>
        <w:rPr>
          <w:rFonts w:eastAsia="PMingLiU"/>
          <w:b/>
          <w:lang w:eastAsia="zh-CN"/>
        </w:rPr>
      </w:pPr>
      <w:r w:rsidRPr="00C1598C">
        <w:rPr>
          <w:rFonts w:eastAsia="SimSun"/>
          <w:vertAlign w:val="superscript"/>
          <w:lang w:eastAsia="zh-CN"/>
        </w:rPr>
        <w:t>3</w:t>
      </w:r>
      <w:r w:rsidRPr="00C1598C">
        <w:rPr>
          <w:noProof/>
        </w:rPr>
        <w:drawing>
          <wp:inline distT="0" distB="0" distL="0" distR="0" wp14:anchorId="5C75155D" wp14:editId="12C1871A">
            <wp:extent cx="164592" cy="164592"/>
            <wp:effectExtent l="0" t="0" r="6985" b="6985"/>
            <wp:docPr id="4775" name="Picture 47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导管</w:t>
      </w:r>
      <w:r w:rsidRPr="00C1598C">
        <w:rPr>
          <w:rFonts w:eastAsia="SimSun"/>
          <w:szCs w:val="24"/>
          <w:lang w:eastAsia="zh-CN"/>
        </w:rPr>
        <w:t xml:space="preserve"> </w:t>
      </w:r>
      <w:r w:rsidRPr="00C1598C">
        <w:rPr>
          <w:noProof/>
          <w:position w:val="-4"/>
        </w:rPr>
        <w:drawing>
          <wp:inline distT="0" distB="0" distL="0" distR="0" wp14:anchorId="2568B3A8" wp14:editId="3CC10B40">
            <wp:extent cx="182880" cy="162560"/>
            <wp:effectExtent l="0" t="0" r="0" b="0"/>
            <wp:docPr id="3757" name="Picture 375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如果选择「导管」，请转到问题</w:t>
      </w:r>
      <w:r w:rsidRPr="00C1598C">
        <w:rPr>
          <w:rFonts w:eastAsia="SimSun"/>
          <w:b/>
          <w:lang w:eastAsia="zh-CN"/>
        </w:rPr>
        <w:t xml:space="preserve"> 22</w:t>
      </w:r>
    </w:p>
    <w:p w14:paraId="03DC19DF"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4</w:t>
      </w:r>
      <w:r w:rsidRPr="00C1598C">
        <w:rPr>
          <w:noProof/>
        </w:rPr>
        <w:drawing>
          <wp:inline distT="0" distB="0" distL="0" distR="0" wp14:anchorId="54D95A36" wp14:editId="316699CB">
            <wp:extent cx="164592" cy="164592"/>
            <wp:effectExtent l="0" t="0" r="6985" b="6985"/>
            <wp:docPr id="4776" name="Picture 47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不知道</w:t>
      </w:r>
      <w:r w:rsidRPr="00C1598C">
        <w:rPr>
          <w:rFonts w:eastAsia="SimSun"/>
          <w:szCs w:val="24"/>
          <w:lang w:eastAsia="zh-CN"/>
        </w:rPr>
        <w:t xml:space="preserve"> </w:t>
      </w:r>
      <w:r w:rsidRPr="00C1598C">
        <w:rPr>
          <w:noProof/>
          <w:position w:val="-4"/>
        </w:rPr>
        <w:drawing>
          <wp:inline distT="0" distB="0" distL="0" distR="0" wp14:anchorId="4826C1DC" wp14:editId="11E7E8D8">
            <wp:extent cx="182880" cy="162560"/>
            <wp:effectExtent l="0" t="0" r="0" b="0"/>
            <wp:docPr id="3758" name="Picture 375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如果选择「不知道」</w:t>
      </w:r>
      <w:r w:rsidRPr="00C1598C">
        <w:rPr>
          <w:rFonts w:eastAsia="SimSun" w:cs="Arial"/>
          <w:b/>
          <w:lang w:eastAsia="zh-CN"/>
        </w:rPr>
        <w:t xml:space="preserve">, </w:t>
      </w:r>
      <w:r w:rsidRPr="00C1598C">
        <w:rPr>
          <w:rFonts w:eastAsia="SimSun"/>
          <w:b/>
          <w:lang w:eastAsia="zh-CN"/>
        </w:rPr>
        <w:t>请转到问题</w:t>
      </w:r>
      <w:r w:rsidRPr="00C1598C">
        <w:rPr>
          <w:rFonts w:eastAsia="SimSun"/>
          <w:b/>
          <w:lang w:eastAsia="zh-CN"/>
        </w:rPr>
        <w:t xml:space="preserve"> 22</w:t>
      </w:r>
    </w:p>
    <w:p w14:paraId="2DD931D7"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个月内，透析中心工作人员多经常会在插入针头时尽量让您减少疼痛</w:t>
      </w:r>
      <w:r w:rsidRPr="006E6256">
        <w:rPr>
          <w:rFonts w:ascii="SimSun" w:eastAsia="SimSun" w:hAnsi="SimSun" w:hint="eastAsia"/>
          <w:lang w:eastAsia="zh-CN"/>
        </w:rPr>
        <w:t>？</w:t>
      </w:r>
    </w:p>
    <w:p w14:paraId="0059D6EE"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08DC6ABB" wp14:editId="0AF74D9F">
            <wp:extent cx="164592" cy="164592"/>
            <wp:effectExtent l="0" t="0" r="6985" b="6985"/>
            <wp:docPr id="4777" name="Picture 47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1197296D"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4C697D64" wp14:editId="05FC3AC0">
            <wp:extent cx="164592" cy="164592"/>
            <wp:effectExtent l="0" t="0" r="6985" b="6985"/>
            <wp:docPr id="4778" name="Picture 47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6F1D0094"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38668DED" wp14:editId="515F7D16">
            <wp:extent cx="164592" cy="164592"/>
            <wp:effectExtent l="0" t="0" r="6985" b="6985"/>
            <wp:docPr id="4779" name="Picture 47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46AC2F00" w14:textId="77777777" w:rsidR="004676E2" w:rsidRPr="00C1598C" w:rsidRDefault="004676E2" w:rsidP="00B305E1">
      <w:pPr>
        <w:pStyle w:val="Answer"/>
        <w:rPr>
          <w:rFonts w:eastAsia="PMingLiU"/>
          <w:lang w:eastAsia="zh-CN"/>
        </w:rPr>
      </w:pPr>
      <w:r w:rsidRPr="00C1598C">
        <w:rPr>
          <w:rFonts w:eastAsia="SimSun"/>
          <w:vertAlign w:val="superscript"/>
          <w:lang w:eastAsia="zh-CN"/>
        </w:rPr>
        <w:t>4</w:t>
      </w:r>
      <w:r w:rsidRPr="00C1598C">
        <w:rPr>
          <w:noProof/>
        </w:rPr>
        <w:drawing>
          <wp:inline distT="0" distB="0" distL="0" distR="0" wp14:anchorId="574E937A" wp14:editId="7C7C8B07">
            <wp:extent cx="164592" cy="164592"/>
            <wp:effectExtent l="0" t="0" r="6985" b="6985"/>
            <wp:docPr id="4780" name="Picture 47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5693DB01"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5</w:t>
      </w:r>
      <w:r w:rsidRPr="00C1598C">
        <w:rPr>
          <w:noProof/>
        </w:rPr>
        <w:drawing>
          <wp:inline distT="0" distB="0" distL="0" distR="0" wp14:anchorId="50EE9855" wp14:editId="6C56DA68">
            <wp:extent cx="164592" cy="164592"/>
            <wp:effectExtent l="0" t="0" r="6985" b="6985"/>
            <wp:docPr id="4781" name="Picture 47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我自己插入针头</w:t>
      </w:r>
    </w:p>
    <w:p w14:paraId="0145A490"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个月内，透析中心工作人员多经常会在您透析时应您的要求对您进行密切查看？</w:t>
      </w:r>
    </w:p>
    <w:p w14:paraId="67C6CAB4"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5B05A657" wp14:editId="02CB3A71">
            <wp:extent cx="164592" cy="164592"/>
            <wp:effectExtent l="0" t="0" r="6985" b="6985"/>
            <wp:docPr id="4782" name="Picture 47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05B438B"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498DA491" wp14:editId="59EF2C43">
            <wp:extent cx="164592" cy="164592"/>
            <wp:effectExtent l="0" t="0" r="6985" b="6985"/>
            <wp:docPr id="4783" name="Picture 47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583AFCDE"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4781F229" wp14:editId="5F33F758">
            <wp:extent cx="164592" cy="164592"/>
            <wp:effectExtent l="0" t="0" r="6985" b="6985"/>
            <wp:docPr id="4784" name="Picture 47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6A03B487"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67A4CCC0" wp14:editId="384FBD2A">
            <wp:extent cx="164592" cy="164592"/>
            <wp:effectExtent l="0" t="0" r="6985" b="6985"/>
            <wp:docPr id="4785" name="Picture 47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2B317DC1"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个月内，在您透析期间是否出现任何问题？</w:t>
      </w:r>
    </w:p>
    <w:p w14:paraId="24B21F5F"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6618BECF" wp14:editId="5E5D0123">
            <wp:extent cx="164592" cy="164592"/>
            <wp:effectExtent l="0" t="0" r="6985" b="6985"/>
            <wp:docPr id="4786" name="Picture 47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606A3336"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2</w:t>
      </w:r>
      <w:r w:rsidRPr="00C1598C">
        <w:rPr>
          <w:noProof/>
        </w:rPr>
        <w:drawing>
          <wp:inline distT="0" distB="0" distL="0" distR="0" wp14:anchorId="310171CF" wp14:editId="1F77E0BA">
            <wp:extent cx="164592" cy="164592"/>
            <wp:effectExtent l="0" t="0" r="6985" b="6985"/>
            <wp:docPr id="4787" name="Picture 47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r w:rsidRPr="00C1598C">
        <w:rPr>
          <w:rFonts w:eastAsia="SimSun"/>
          <w:szCs w:val="24"/>
          <w:lang w:eastAsia="zh-CN"/>
        </w:rPr>
        <w:t xml:space="preserve"> </w:t>
      </w:r>
      <w:r w:rsidRPr="00C1598C">
        <w:rPr>
          <w:noProof/>
          <w:position w:val="-4"/>
        </w:rPr>
        <w:drawing>
          <wp:inline distT="0" distB="0" distL="0" distR="0" wp14:anchorId="54F500D5" wp14:editId="562DCD3C">
            <wp:extent cx="182880" cy="162560"/>
            <wp:effectExtent l="0" t="0" r="0" b="0"/>
            <wp:docPr id="3759" name="Picture 375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如果选择「否」，请转到问题</w:t>
      </w:r>
      <w:r w:rsidRPr="00C1598C">
        <w:rPr>
          <w:rFonts w:eastAsia="SimSun"/>
          <w:b/>
          <w:lang w:eastAsia="zh-CN"/>
        </w:rPr>
        <w:t xml:space="preserve"> 25</w:t>
      </w:r>
    </w:p>
    <w:p w14:paraId="653B8531"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个月内，透析中心工作人员多经常能够应对在您透析期间出现的问题？</w:t>
      </w:r>
    </w:p>
    <w:p w14:paraId="37719C31"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3627592E" wp14:editId="1E950025">
            <wp:extent cx="164592" cy="164592"/>
            <wp:effectExtent l="0" t="0" r="6985" b="6985"/>
            <wp:docPr id="4788" name="Picture 47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从来不能</w:t>
      </w:r>
    </w:p>
    <w:p w14:paraId="1C81D327"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55335B64" wp14:editId="2E45DDE7">
            <wp:extent cx="164592" cy="164592"/>
            <wp:effectExtent l="0" t="0" r="6985" b="6985"/>
            <wp:docPr id="4789" name="Picture 47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有时候能</w:t>
      </w:r>
    </w:p>
    <w:p w14:paraId="3B8E405B"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495EA0D6" wp14:editId="4E4D1B3E">
            <wp:extent cx="164592" cy="164592"/>
            <wp:effectExtent l="0" t="0" r="6985" b="6985"/>
            <wp:docPr id="4790" name="Picture 47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经常能</w:t>
      </w:r>
    </w:p>
    <w:p w14:paraId="5B47BDF2"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7F1AE9C5" wp14:editId="46871903">
            <wp:extent cx="164592" cy="164592"/>
            <wp:effectExtent l="0" t="0" r="6985" b="6985"/>
            <wp:docPr id="4791" name="Picture 47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一直都能</w:t>
      </w:r>
    </w:p>
    <w:p w14:paraId="6A4ED36A"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个月内，透析中心工作人员多经常会表现出专业素质？</w:t>
      </w:r>
    </w:p>
    <w:p w14:paraId="6D1175ED"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47D7580A" wp14:editId="2B594A35">
            <wp:extent cx="164592" cy="164592"/>
            <wp:effectExtent l="0" t="0" r="6985" b="6985"/>
            <wp:docPr id="4792" name="Picture 47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1E5FEEE"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1B808D2D" wp14:editId="2DB4BA7C">
            <wp:extent cx="164592" cy="164592"/>
            <wp:effectExtent l="0" t="0" r="6985" b="6985"/>
            <wp:docPr id="4793" name="Picture 47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7F71D7C9"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0962F74C" wp14:editId="34B5E6B1">
            <wp:extent cx="164592" cy="164592"/>
            <wp:effectExtent l="0" t="0" r="6985" b="6985"/>
            <wp:docPr id="4794" name="Picture 47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4D70265E"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4</w:t>
      </w:r>
      <w:r w:rsidRPr="00C1598C">
        <w:rPr>
          <w:noProof/>
        </w:rPr>
        <w:drawing>
          <wp:inline distT="0" distB="0" distL="0" distR="0" wp14:anchorId="415FE41A" wp14:editId="16BE7E15">
            <wp:extent cx="164592" cy="164592"/>
            <wp:effectExtent l="0" t="0" r="6985" b="6985"/>
            <wp:docPr id="4795" name="Picture 47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627CB0CC" w14:textId="77777777" w:rsidR="004676E2" w:rsidRPr="00C1598C" w:rsidRDefault="004676E2" w:rsidP="00B305E1">
      <w:pPr>
        <w:pStyle w:val="AppCBodyText"/>
        <w:rPr>
          <w:rFonts w:eastAsia="PMingLiU"/>
          <w:lang w:eastAsia="zh-CN"/>
        </w:rPr>
      </w:pPr>
      <w:r w:rsidRPr="00C1598C">
        <w:rPr>
          <w:rFonts w:eastAsia="SimSun"/>
          <w:lang w:eastAsia="zh-CN"/>
        </w:rPr>
        <w:lastRenderedPageBreak/>
        <w:t>请记住，对于这些问题，</w:t>
      </w:r>
      <w:r w:rsidRPr="00C1598C">
        <w:rPr>
          <w:rFonts w:eastAsia="SimSun"/>
          <w:iCs/>
          <w:lang w:eastAsia="zh-CN"/>
        </w:rPr>
        <w:t>所提到的透析中心工作人员</w:t>
      </w:r>
      <w:r w:rsidRPr="00C1598C">
        <w:rPr>
          <w:rFonts w:eastAsia="SimSun"/>
          <w:iCs/>
          <w:u w:val="single"/>
          <w:lang w:eastAsia="zh-CN"/>
        </w:rPr>
        <w:t>不</w:t>
      </w:r>
      <w:r w:rsidRPr="00C1598C">
        <w:rPr>
          <w:rFonts w:eastAsia="SimSun"/>
          <w:iCs/>
          <w:lang w:eastAsia="zh-CN"/>
        </w:rPr>
        <w:t>包括医师。</w:t>
      </w:r>
      <w:r w:rsidRPr="00C1598C">
        <w:rPr>
          <w:rFonts w:eastAsia="SimSun"/>
          <w:lang w:eastAsia="zh-CN"/>
        </w:rPr>
        <w:t>透析中心工作人员是指这家透析中心的护士，技术人员，营养师和社工。</w:t>
      </w:r>
    </w:p>
    <w:p w14:paraId="64977B57"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个月内，透析中心工作人员是否与您谈论您应选择的饮食？</w:t>
      </w:r>
    </w:p>
    <w:p w14:paraId="2263B4C4"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24F7ADCB" wp14:editId="4CD30722">
            <wp:extent cx="164592" cy="164592"/>
            <wp:effectExtent l="0" t="0" r="6985" b="6985"/>
            <wp:docPr id="4796" name="Picture 47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661A75DA"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56C57AA4" wp14:editId="70FED6DE">
            <wp:extent cx="164592" cy="164592"/>
            <wp:effectExtent l="0" t="0" r="6985" b="6985"/>
            <wp:docPr id="4797" name="Picture 47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028244F"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个月内，透析中心工作人员多经常会采用容易理解的方式向您解释验血结果？</w:t>
      </w:r>
    </w:p>
    <w:p w14:paraId="3F05A4B2"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7B85F510" wp14:editId="5D174EBD">
            <wp:extent cx="164592" cy="164592"/>
            <wp:effectExtent l="0" t="0" r="6985" b="6985"/>
            <wp:docPr id="4798" name="Picture 47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568C0AC4"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6234801A" wp14:editId="13233E50">
            <wp:extent cx="164592" cy="164592"/>
            <wp:effectExtent l="0" t="0" r="6985" b="6985"/>
            <wp:docPr id="4799" name="Picture 47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5585F3B1"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4A1A46DF" wp14:editId="6D1DC19C">
            <wp:extent cx="164592" cy="164592"/>
            <wp:effectExtent l="0" t="0" r="6985" b="6985"/>
            <wp:docPr id="4800" name="Picture 48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0EE2BC1F"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29996D64" wp14:editId="7E066892">
            <wp:extent cx="164592" cy="164592"/>
            <wp:effectExtent l="0" t="0" r="6985" b="6985"/>
            <wp:docPr id="4801" name="Picture 48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2B57BD8A"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作为患者，您具有某些权利。例如，您具有受尊重的权利和隐私权。这家透析中心是否曾为您提供有关患者权利的书面信息？</w:t>
      </w:r>
    </w:p>
    <w:p w14:paraId="600F2D86"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56E6A1AC" wp14:editId="68D52E68">
            <wp:extent cx="164592" cy="164592"/>
            <wp:effectExtent l="0" t="0" r="6985" b="6985"/>
            <wp:docPr id="4802" name="Picture 48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41525814"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55622D56" wp14:editId="3272291D">
            <wp:extent cx="164592" cy="164592"/>
            <wp:effectExtent l="0" t="0" r="6985" b="6985"/>
            <wp:docPr id="4803" name="Picture 48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0F09CE69"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iCs/>
          <w:lang w:eastAsia="zh-CN"/>
        </w:rPr>
        <w:t>透析中心</w:t>
      </w:r>
      <w:r w:rsidRPr="00C1598C">
        <w:rPr>
          <w:rFonts w:eastAsia="SimSun"/>
          <w:lang w:eastAsia="zh-CN"/>
        </w:rPr>
        <w:t>工作人员是否曾与您</w:t>
      </w:r>
      <w:r w:rsidRPr="006E6256">
        <w:rPr>
          <w:rFonts w:ascii="SimSun" w:eastAsia="SimSun" w:hAnsi="SimSun" w:hint="eastAsia"/>
          <w:lang w:eastAsia="zh-CN"/>
        </w:rPr>
        <w:t>回顾</w:t>
      </w:r>
      <w:r w:rsidRPr="00C1598C">
        <w:rPr>
          <w:rFonts w:eastAsia="SimSun"/>
          <w:lang w:eastAsia="zh-CN"/>
        </w:rPr>
        <w:t>讨论过您作为患者的权利？</w:t>
      </w:r>
    </w:p>
    <w:p w14:paraId="06404F24"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60A01473" wp14:editId="783D7496">
            <wp:extent cx="164592" cy="164592"/>
            <wp:effectExtent l="0" t="0" r="6985" b="6985"/>
            <wp:docPr id="4804" name="Picture 48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6C28C602"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68AEA583" wp14:editId="0F1078B8">
            <wp:extent cx="164592" cy="164592"/>
            <wp:effectExtent l="0" t="0" r="6985" b="6985"/>
            <wp:docPr id="4805" name="Picture 48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734121D3" w14:textId="4B49F352"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透析中心工作人员是否告诉过您，如果</w:t>
      </w:r>
      <w:r w:rsidRPr="00C1598C">
        <w:rPr>
          <w:lang w:eastAsia="zh-CN"/>
        </w:rPr>
        <w:t>您</w:t>
      </w:r>
      <w:r w:rsidRPr="00C1598C">
        <w:rPr>
          <w:rFonts w:eastAsia="SimSun"/>
          <w:lang w:eastAsia="zh-CN"/>
        </w:rPr>
        <w:t>在家中出现健康问题该怎</w:t>
      </w:r>
      <w:r w:rsidR="00D511E8">
        <w:rPr>
          <w:rFonts w:eastAsia="SimSun" w:hint="eastAsia"/>
          <w:lang w:eastAsia="zh-CN"/>
        </w:rPr>
        <w:t xml:space="preserve"> </w:t>
      </w:r>
      <w:r w:rsidRPr="00C1598C">
        <w:rPr>
          <w:rFonts w:eastAsia="SimSun"/>
          <w:lang w:eastAsia="zh-CN"/>
        </w:rPr>
        <w:t>么做？</w:t>
      </w:r>
    </w:p>
    <w:p w14:paraId="24BB9975"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5F3F46D" wp14:editId="7AF4BB4E">
            <wp:extent cx="164592" cy="164592"/>
            <wp:effectExtent l="0" t="0" r="6985" b="6985"/>
            <wp:docPr id="4806" name="Picture 48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4BFAF672"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19C2AB01" wp14:editId="5C270F04">
            <wp:extent cx="164592" cy="164592"/>
            <wp:effectExtent l="0" t="0" r="6985" b="6985"/>
            <wp:docPr id="4807" name="Picture 48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75CD3E31"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透析中心工作人员是否告诉过您，如果透析中心发生紧急情况，该如何脱离透析机？</w:t>
      </w:r>
    </w:p>
    <w:p w14:paraId="5DD7C247"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6177FB7F" wp14:editId="52F81851">
            <wp:extent cx="164592" cy="164592"/>
            <wp:effectExtent l="0" t="0" r="6985" b="6985"/>
            <wp:docPr id="4808" name="Picture 48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39450DF6"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12C9CBD2" wp14:editId="629CFC72">
            <wp:extent cx="164592" cy="164592"/>
            <wp:effectExtent l="0" t="0" r="6985" b="6985"/>
            <wp:docPr id="4809" name="Picture 48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9356CFC"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如果以数字</w:t>
      </w:r>
      <w:r w:rsidRPr="00C1598C">
        <w:rPr>
          <w:rFonts w:eastAsia="SimSun"/>
          <w:lang w:eastAsia="zh-CN"/>
        </w:rPr>
        <w:t xml:space="preserve"> 0 </w:t>
      </w:r>
      <w:r w:rsidRPr="00C1598C">
        <w:rPr>
          <w:rFonts w:eastAsia="SimSun"/>
          <w:lang w:eastAsia="zh-CN"/>
        </w:rPr>
        <w:t>至</w:t>
      </w:r>
      <w:r w:rsidRPr="00C1598C">
        <w:rPr>
          <w:rFonts w:eastAsia="SimSun"/>
          <w:lang w:eastAsia="zh-CN"/>
        </w:rPr>
        <w:t xml:space="preserve"> 10 </w:t>
      </w:r>
      <w:r w:rsidRPr="00C1598C">
        <w:rPr>
          <w:rFonts w:eastAsia="SimSun"/>
          <w:lang w:eastAsia="zh-CN"/>
        </w:rPr>
        <w:t>来评价透析中心工作人员，</w:t>
      </w:r>
      <w:r w:rsidRPr="00C1598C">
        <w:rPr>
          <w:rFonts w:eastAsia="SimSun"/>
          <w:lang w:eastAsia="zh-CN"/>
        </w:rPr>
        <w:t xml:space="preserve">0 </w:t>
      </w:r>
      <w:r w:rsidRPr="00C1598C">
        <w:rPr>
          <w:rFonts w:eastAsia="SimSun"/>
          <w:lang w:eastAsia="zh-CN"/>
        </w:rPr>
        <w:t>代表最差，</w:t>
      </w:r>
      <w:r w:rsidRPr="00C1598C">
        <w:rPr>
          <w:rFonts w:eastAsia="SimSun"/>
          <w:lang w:eastAsia="zh-CN"/>
        </w:rPr>
        <w:t xml:space="preserve">10 </w:t>
      </w:r>
      <w:r w:rsidRPr="00C1598C">
        <w:rPr>
          <w:rFonts w:eastAsia="SimSun"/>
          <w:lang w:eastAsia="zh-CN"/>
        </w:rPr>
        <w:t>代表最好，您会用哪个数字来评价透析中心工作人员？</w:t>
      </w:r>
    </w:p>
    <w:p w14:paraId="01A2D87E"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0</w:t>
      </w:r>
      <w:r w:rsidRPr="00C1598C">
        <w:rPr>
          <w:noProof/>
        </w:rPr>
        <w:drawing>
          <wp:inline distT="0" distB="0" distL="0" distR="0" wp14:anchorId="3B8D945B" wp14:editId="418132F6">
            <wp:extent cx="164592" cy="164592"/>
            <wp:effectExtent l="0" t="0" r="6985" b="6985"/>
            <wp:docPr id="4810" name="Picture 48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0 </w:t>
      </w:r>
      <w:r w:rsidRPr="00C1598C">
        <w:rPr>
          <w:rFonts w:eastAsia="SimSun"/>
          <w:lang w:eastAsia="zh-CN"/>
        </w:rPr>
        <w:t>最差的透析中心工作人员</w:t>
      </w:r>
    </w:p>
    <w:p w14:paraId="5F57FE30"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1</w:t>
      </w:r>
      <w:r w:rsidRPr="00C1598C">
        <w:rPr>
          <w:noProof/>
        </w:rPr>
        <w:drawing>
          <wp:inline distT="0" distB="0" distL="0" distR="0" wp14:anchorId="148CE149" wp14:editId="7BAB5FCB">
            <wp:extent cx="164592" cy="164592"/>
            <wp:effectExtent l="0" t="0" r="6985" b="6985"/>
            <wp:docPr id="4811" name="Picture 48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1</w:t>
      </w:r>
    </w:p>
    <w:p w14:paraId="4DBF5BEB"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2</w:t>
      </w:r>
      <w:r w:rsidRPr="00C1598C">
        <w:rPr>
          <w:noProof/>
        </w:rPr>
        <w:drawing>
          <wp:inline distT="0" distB="0" distL="0" distR="0" wp14:anchorId="7886EA60" wp14:editId="6ADA59FC">
            <wp:extent cx="164592" cy="164592"/>
            <wp:effectExtent l="0" t="0" r="6985" b="6985"/>
            <wp:docPr id="4812" name="Picture 48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2</w:t>
      </w:r>
    </w:p>
    <w:p w14:paraId="41361B91"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3</w:t>
      </w:r>
      <w:r w:rsidRPr="00C1598C">
        <w:rPr>
          <w:noProof/>
        </w:rPr>
        <w:drawing>
          <wp:inline distT="0" distB="0" distL="0" distR="0" wp14:anchorId="55BB1527" wp14:editId="052755B5">
            <wp:extent cx="164592" cy="164592"/>
            <wp:effectExtent l="0" t="0" r="6985" b="6985"/>
            <wp:docPr id="4813" name="Picture 48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3</w:t>
      </w:r>
    </w:p>
    <w:p w14:paraId="53CC514E"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4</w:t>
      </w:r>
      <w:r w:rsidRPr="00C1598C">
        <w:rPr>
          <w:noProof/>
        </w:rPr>
        <w:drawing>
          <wp:inline distT="0" distB="0" distL="0" distR="0" wp14:anchorId="510FC0BE" wp14:editId="64621782">
            <wp:extent cx="164592" cy="164592"/>
            <wp:effectExtent l="0" t="0" r="6985" b="6985"/>
            <wp:docPr id="4814" name="Picture 48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4</w:t>
      </w:r>
    </w:p>
    <w:p w14:paraId="6058100D"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5</w:t>
      </w:r>
      <w:r w:rsidRPr="00C1598C">
        <w:rPr>
          <w:noProof/>
        </w:rPr>
        <w:drawing>
          <wp:inline distT="0" distB="0" distL="0" distR="0" wp14:anchorId="222CB1F1" wp14:editId="27B32A9E">
            <wp:extent cx="164592" cy="164592"/>
            <wp:effectExtent l="0" t="0" r="6985" b="6985"/>
            <wp:docPr id="4815" name="Picture 48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5</w:t>
      </w:r>
    </w:p>
    <w:p w14:paraId="2D6CA016"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6</w:t>
      </w:r>
      <w:r w:rsidRPr="00C1598C">
        <w:rPr>
          <w:noProof/>
        </w:rPr>
        <w:drawing>
          <wp:inline distT="0" distB="0" distL="0" distR="0" wp14:anchorId="1F76AE7E" wp14:editId="2710C901">
            <wp:extent cx="164592" cy="164592"/>
            <wp:effectExtent l="0" t="0" r="6985" b="6985"/>
            <wp:docPr id="4816" name="Picture 48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6</w:t>
      </w:r>
    </w:p>
    <w:p w14:paraId="3B462BE8"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7</w:t>
      </w:r>
      <w:r w:rsidRPr="00C1598C">
        <w:rPr>
          <w:noProof/>
        </w:rPr>
        <w:drawing>
          <wp:inline distT="0" distB="0" distL="0" distR="0" wp14:anchorId="49FBEBCD" wp14:editId="6091F967">
            <wp:extent cx="164592" cy="164592"/>
            <wp:effectExtent l="0" t="0" r="6985" b="6985"/>
            <wp:docPr id="4817" name="Picture 48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7</w:t>
      </w:r>
    </w:p>
    <w:p w14:paraId="0E0F3ACD"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8</w:t>
      </w:r>
      <w:r w:rsidRPr="00C1598C">
        <w:rPr>
          <w:noProof/>
        </w:rPr>
        <w:drawing>
          <wp:inline distT="0" distB="0" distL="0" distR="0" wp14:anchorId="5B19CDC4" wp14:editId="07F7C0E2">
            <wp:extent cx="164592" cy="164592"/>
            <wp:effectExtent l="0" t="0" r="6985" b="6985"/>
            <wp:docPr id="4818" name="Picture 48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8</w:t>
      </w:r>
    </w:p>
    <w:p w14:paraId="794F83F1"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9</w:t>
      </w:r>
      <w:r w:rsidRPr="00C1598C">
        <w:rPr>
          <w:noProof/>
        </w:rPr>
        <w:drawing>
          <wp:inline distT="0" distB="0" distL="0" distR="0" wp14:anchorId="46AF4810" wp14:editId="4D6C5CDD">
            <wp:extent cx="164592" cy="164592"/>
            <wp:effectExtent l="0" t="0" r="6985" b="6985"/>
            <wp:docPr id="4819" name="Picture 48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9</w:t>
      </w:r>
    </w:p>
    <w:p w14:paraId="7A859A9A" w14:textId="77777777" w:rsidR="004676E2" w:rsidRPr="00C1598C" w:rsidRDefault="004676E2" w:rsidP="00B305E1">
      <w:pPr>
        <w:pStyle w:val="AnswerLast"/>
        <w:rPr>
          <w:rFonts w:eastAsia="PMingLiU"/>
          <w:lang w:eastAsia="zh-CN"/>
        </w:rPr>
      </w:pPr>
      <w:r w:rsidRPr="00C1598C">
        <w:rPr>
          <w:rFonts w:eastAsia="SimSun"/>
          <w:szCs w:val="22"/>
          <w:vertAlign w:val="superscript"/>
          <w:lang w:eastAsia="zh-CN"/>
        </w:rPr>
        <w:t>10</w:t>
      </w:r>
      <w:r w:rsidRPr="00C1598C">
        <w:rPr>
          <w:noProof/>
        </w:rPr>
        <w:drawing>
          <wp:inline distT="0" distB="0" distL="0" distR="0" wp14:anchorId="513355F6" wp14:editId="3975A9BD">
            <wp:extent cx="164592" cy="164592"/>
            <wp:effectExtent l="0" t="0" r="6985" b="6985"/>
            <wp:docPr id="4820" name="Picture 48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10 </w:t>
      </w:r>
      <w:r w:rsidRPr="00C1598C">
        <w:rPr>
          <w:rFonts w:eastAsia="SimSun"/>
          <w:lang w:eastAsia="zh-CN"/>
        </w:rPr>
        <w:t>最好的透析中心工作人员</w:t>
      </w:r>
    </w:p>
    <w:p w14:paraId="7288EF11" w14:textId="77777777" w:rsidR="004676E2" w:rsidRPr="00C1598C" w:rsidRDefault="004676E2" w:rsidP="00297D3E">
      <w:pPr>
        <w:pStyle w:val="AppCHead1"/>
        <w:rPr>
          <w:rFonts w:eastAsia="PMingLiU"/>
        </w:rPr>
      </w:pPr>
      <w:r w:rsidRPr="00C1598C">
        <w:rPr>
          <w:rFonts w:eastAsia="SimSun"/>
          <w:lang w:eastAsia="zh-CN"/>
        </w:rPr>
        <w:t>透析中心</w:t>
      </w:r>
    </w:p>
    <w:p w14:paraId="0A485963"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3 </w:t>
      </w:r>
      <w:r w:rsidRPr="00C1598C">
        <w:rPr>
          <w:rFonts w:eastAsia="SimSun"/>
          <w:lang w:eastAsia="zh-CN"/>
        </w:rPr>
        <w:t>个月内，在您准时到达的情况下，您多经常会在约诊</w:t>
      </w:r>
      <w:r w:rsidRPr="00C1598C">
        <w:rPr>
          <w:rFonts w:eastAsia="SimSun"/>
          <w:iCs/>
          <w:lang w:eastAsia="zh-CN"/>
        </w:rPr>
        <w:t>或轮换时间</w:t>
      </w:r>
      <w:r w:rsidRPr="00C1598C">
        <w:rPr>
          <w:rFonts w:eastAsia="SimSun"/>
          <w:lang w:eastAsia="zh-CN"/>
        </w:rPr>
        <w:t>的</w:t>
      </w:r>
      <w:r w:rsidRPr="00C1598C">
        <w:rPr>
          <w:rFonts w:eastAsia="SimSun"/>
          <w:lang w:eastAsia="zh-CN"/>
        </w:rPr>
        <w:t xml:space="preserve"> 15 </w:t>
      </w:r>
      <w:r w:rsidRPr="00C1598C">
        <w:rPr>
          <w:rFonts w:eastAsia="SimSun"/>
          <w:lang w:eastAsia="zh-CN"/>
        </w:rPr>
        <w:t>分钟内上机进行透析</w:t>
      </w:r>
      <w:r w:rsidRPr="00C1598C">
        <w:rPr>
          <w:lang w:eastAsia="zh-CN"/>
        </w:rPr>
        <w:br/>
      </w:r>
      <w:r w:rsidRPr="00C1598C">
        <w:rPr>
          <w:rFonts w:eastAsia="SimSun"/>
          <w:lang w:eastAsia="zh-CN"/>
        </w:rPr>
        <w:t>治疗？</w:t>
      </w:r>
    </w:p>
    <w:p w14:paraId="1499E856"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71FD9CA9" wp14:editId="296FF9E7">
            <wp:extent cx="164592" cy="164592"/>
            <wp:effectExtent l="0" t="0" r="6985" b="6985"/>
            <wp:docPr id="4821" name="Picture 48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6F72D5A6"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47D2EC28" wp14:editId="01BAA130">
            <wp:extent cx="164592" cy="164592"/>
            <wp:effectExtent l="0" t="0" r="6985" b="6985"/>
            <wp:docPr id="4822" name="Picture 48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237B3A2B"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6FC65C11" wp14:editId="27C6E9C5">
            <wp:extent cx="164592" cy="164592"/>
            <wp:effectExtent l="0" t="0" r="6985" b="6985"/>
            <wp:docPr id="4823" name="Picture 48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497336A6"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15030336" wp14:editId="2F9EDD86">
            <wp:extent cx="164592" cy="164592"/>
            <wp:effectExtent l="0" t="0" r="6985" b="6985"/>
            <wp:docPr id="4824" name="Picture 48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64044C87"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lastRenderedPageBreak/>
        <w:t>过去</w:t>
      </w:r>
      <w:r w:rsidRPr="00C1598C">
        <w:rPr>
          <w:rFonts w:eastAsia="SimSun"/>
          <w:lang w:eastAsia="zh-CN"/>
        </w:rPr>
        <w:t xml:space="preserve"> 3 </w:t>
      </w:r>
      <w:r w:rsidRPr="00C1598C">
        <w:rPr>
          <w:rFonts w:eastAsia="SimSun"/>
          <w:lang w:eastAsia="zh-CN"/>
        </w:rPr>
        <w:t>个月内，透析中心多经常会</w:t>
      </w:r>
      <w:r w:rsidRPr="006E6256">
        <w:rPr>
          <w:rFonts w:ascii="SimSun" w:eastAsia="SimSun" w:hAnsi="SimSun" w:hint="eastAsia"/>
          <w:lang w:eastAsia="zh-CN"/>
        </w:rPr>
        <w:t>尽可能</w:t>
      </w:r>
      <w:r w:rsidRPr="00C1598C">
        <w:rPr>
          <w:rFonts w:eastAsia="SimSun"/>
          <w:lang w:eastAsia="zh-CN"/>
        </w:rPr>
        <w:t>保持清洁？</w:t>
      </w:r>
    </w:p>
    <w:p w14:paraId="13F8C929"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7CA52C47" wp14:editId="67A08E63">
            <wp:extent cx="164592" cy="164592"/>
            <wp:effectExtent l="0" t="0" r="6985" b="6985"/>
            <wp:docPr id="4825" name="Picture 48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4A49F5DF"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158349B4" wp14:editId="68AF3AC8">
            <wp:extent cx="164592" cy="164592"/>
            <wp:effectExtent l="0" t="0" r="6985" b="6985"/>
            <wp:docPr id="4826" name="Picture 48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126A4CE6"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256EF3EF" wp14:editId="2C90D32B">
            <wp:extent cx="164592" cy="164592"/>
            <wp:effectExtent l="0" t="0" r="6985" b="6985"/>
            <wp:docPr id="4827" name="Picture 48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1314C1B7"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4B01ED11" wp14:editId="23F073DA">
            <wp:extent cx="164592" cy="164592"/>
            <wp:effectExtent l="0" t="0" r="6985" b="6985"/>
            <wp:docPr id="4828" name="Picture 48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sz w:val="32"/>
          <w:lang w:eastAsia="zh-CN"/>
        </w:rPr>
        <w:tab/>
      </w:r>
      <w:r w:rsidRPr="00C1598C">
        <w:rPr>
          <w:rFonts w:eastAsia="SimSun"/>
          <w:lang w:eastAsia="zh-CN"/>
        </w:rPr>
        <w:t>一直都会</w:t>
      </w:r>
    </w:p>
    <w:p w14:paraId="1E5838C3"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如果以数字</w:t>
      </w:r>
      <w:r w:rsidRPr="00C1598C">
        <w:rPr>
          <w:rFonts w:eastAsia="SimSun"/>
          <w:lang w:eastAsia="zh-CN"/>
        </w:rPr>
        <w:t xml:space="preserve"> 0 </w:t>
      </w:r>
      <w:r w:rsidRPr="00C1598C">
        <w:rPr>
          <w:rFonts w:eastAsia="SimSun"/>
          <w:lang w:eastAsia="zh-CN"/>
        </w:rPr>
        <w:t>至</w:t>
      </w:r>
      <w:r w:rsidRPr="00C1598C">
        <w:rPr>
          <w:rFonts w:eastAsia="SimSun"/>
          <w:lang w:eastAsia="zh-CN"/>
        </w:rPr>
        <w:t xml:space="preserve"> 10 </w:t>
      </w:r>
      <w:r w:rsidRPr="00C1598C">
        <w:rPr>
          <w:rFonts w:eastAsia="SimSun"/>
          <w:lang w:eastAsia="zh-CN"/>
        </w:rPr>
        <w:t>来评价透析中心，</w:t>
      </w:r>
      <w:r w:rsidRPr="00C1598C">
        <w:rPr>
          <w:rFonts w:eastAsia="SimSun"/>
          <w:lang w:eastAsia="zh-CN"/>
        </w:rPr>
        <w:t xml:space="preserve">0 </w:t>
      </w:r>
      <w:r w:rsidRPr="00C1598C">
        <w:rPr>
          <w:rFonts w:eastAsia="SimSun"/>
          <w:lang w:eastAsia="zh-CN"/>
        </w:rPr>
        <w:t>代表最差，</w:t>
      </w:r>
      <w:r w:rsidRPr="00C1598C">
        <w:rPr>
          <w:rFonts w:eastAsia="SimSun"/>
          <w:lang w:eastAsia="zh-CN"/>
        </w:rPr>
        <w:t xml:space="preserve">10 </w:t>
      </w:r>
      <w:r w:rsidRPr="00C1598C">
        <w:rPr>
          <w:rFonts w:eastAsia="SimSun"/>
          <w:lang w:eastAsia="zh-CN"/>
        </w:rPr>
        <w:t>代表最好，您会用哪个数字来评价这家透析中心？</w:t>
      </w:r>
    </w:p>
    <w:p w14:paraId="39865BEB"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0</w:t>
      </w:r>
      <w:r w:rsidRPr="00C1598C">
        <w:rPr>
          <w:noProof/>
        </w:rPr>
        <w:drawing>
          <wp:inline distT="0" distB="0" distL="0" distR="0" wp14:anchorId="5A994165" wp14:editId="446E994E">
            <wp:extent cx="164592" cy="164592"/>
            <wp:effectExtent l="0" t="0" r="6985" b="6985"/>
            <wp:docPr id="4829" name="Picture 48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0 </w:t>
      </w:r>
      <w:r w:rsidRPr="00C1598C">
        <w:rPr>
          <w:rFonts w:eastAsia="SimSun"/>
          <w:lang w:eastAsia="zh-CN"/>
        </w:rPr>
        <w:t>最差的透析中心</w:t>
      </w:r>
    </w:p>
    <w:p w14:paraId="7281205B"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1</w:t>
      </w:r>
      <w:r w:rsidRPr="00C1598C">
        <w:rPr>
          <w:noProof/>
        </w:rPr>
        <w:drawing>
          <wp:inline distT="0" distB="0" distL="0" distR="0" wp14:anchorId="61FC2877" wp14:editId="21A942FC">
            <wp:extent cx="164592" cy="164592"/>
            <wp:effectExtent l="0" t="0" r="6985" b="6985"/>
            <wp:docPr id="4830" name="Picture 48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1</w:t>
      </w:r>
    </w:p>
    <w:p w14:paraId="5EC34907"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2</w:t>
      </w:r>
      <w:r w:rsidRPr="00C1598C">
        <w:rPr>
          <w:noProof/>
        </w:rPr>
        <w:drawing>
          <wp:inline distT="0" distB="0" distL="0" distR="0" wp14:anchorId="757B8AA5" wp14:editId="1F82D8A0">
            <wp:extent cx="164592" cy="164592"/>
            <wp:effectExtent l="0" t="0" r="6985" b="6985"/>
            <wp:docPr id="4831" name="Picture 48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2</w:t>
      </w:r>
    </w:p>
    <w:p w14:paraId="04D5890F"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3</w:t>
      </w:r>
      <w:r w:rsidRPr="00C1598C">
        <w:rPr>
          <w:noProof/>
        </w:rPr>
        <w:drawing>
          <wp:inline distT="0" distB="0" distL="0" distR="0" wp14:anchorId="79BD2F30" wp14:editId="69C84610">
            <wp:extent cx="164592" cy="164592"/>
            <wp:effectExtent l="0" t="0" r="6985" b="6985"/>
            <wp:docPr id="4832" name="Picture 48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3</w:t>
      </w:r>
    </w:p>
    <w:p w14:paraId="0EF7AD10"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4</w:t>
      </w:r>
      <w:r w:rsidRPr="00C1598C">
        <w:rPr>
          <w:noProof/>
        </w:rPr>
        <w:drawing>
          <wp:inline distT="0" distB="0" distL="0" distR="0" wp14:anchorId="4334B6F1" wp14:editId="585B214D">
            <wp:extent cx="164592" cy="164592"/>
            <wp:effectExtent l="0" t="0" r="6985" b="6985"/>
            <wp:docPr id="4833" name="Picture 48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4</w:t>
      </w:r>
    </w:p>
    <w:p w14:paraId="4EB70385"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5</w:t>
      </w:r>
      <w:r w:rsidRPr="00C1598C">
        <w:rPr>
          <w:noProof/>
        </w:rPr>
        <w:drawing>
          <wp:inline distT="0" distB="0" distL="0" distR="0" wp14:anchorId="3B197A70" wp14:editId="5B7AF101">
            <wp:extent cx="164592" cy="164592"/>
            <wp:effectExtent l="0" t="0" r="6985" b="6985"/>
            <wp:docPr id="4834" name="Picture 48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5</w:t>
      </w:r>
    </w:p>
    <w:p w14:paraId="5E0EF4CF"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6</w:t>
      </w:r>
      <w:r w:rsidRPr="00C1598C">
        <w:rPr>
          <w:noProof/>
        </w:rPr>
        <w:drawing>
          <wp:inline distT="0" distB="0" distL="0" distR="0" wp14:anchorId="167C96CC" wp14:editId="44B1C502">
            <wp:extent cx="164592" cy="164592"/>
            <wp:effectExtent l="0" t="0" r="6985" b="6985"/>
            <wp:docPr id="4835" name="Picture 48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6</w:t>
      </w:r>
    </w:p>
    <w:p w14:paraId="7ED28DD3"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7</w:t>
      </w:r>
      <w:r w:rsidRPr="00C1598C">
        <w:rPr>
          <w:noProof/>
        </w:rPr>
        <w:drawing>
          <wp:inline distT="0" distB="0" distL="0" distR="0" wp14:anchorId="72DFC0B4" wp14:editId="0CF0B793">
            <wp:extent cx="164592" cy="164592"/>
            <wp:effectExtent l="0" t="0" r="6985" b="6985"/>
            <wp:docPr id="4836" name="Picture 48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7</w:t>
      </w:r>
    </w:p>
    <w:p w14:paraId="6E97D5AE"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8</w:t>
      </w:r>
      <w:r w:rsidRPr="00C1598C">
        <w:rPr>
          <w:noProof/>
        </w:rPr>
        <w:drawing>
          <wp:inline distT="0" distB="0" distL="0" distR="0" wp14:anchorId="09BF3163" wp14:editId="06D6522C">
            <wp:extent cx="164592" cy="164592"/>
            <wp:effectExtent l="0" t="0" r="6985" b="6985"/>
            <wp:docPr id="4837" name="Picture 48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8</w:t>
      </w:r>
    </w:p>
    <w:p w14:paraId="51ED6221" w14:textId="77777777" w:rsidR="004676E2" w:rsidRPr="00C1598C" w:rsidRDefault="004676E2" w:rsidP="00B305E1">
      <w:pPr>
        <w:pStyle w:val="Answer"/>
        <w:ind w:left="1181" w:hanging="547"/>
        <w:rPr>
          <w:rFonts w:eastAsia="PMingLiU"/>
          <w:lang w:eastAsia="zh-CN"/>
        </w:rPr>
      </w:pPr>
      <w:r w:rsidRPr="00C1598C">
        <w:rPr>
          <w:rFonts w:eastAsia="SimSun"/>
          <w:vertAlign w:val="superscript"/>
          <w:lang w:eastAsia="zh-CN"/>
        </w:rPr>
        <w:t>9</w:t>
      </w:r>
      <w:r w:rsidRPr="00C1598C">
        <w:rPr>
          <w:noProof/>
        </w:rPr>
        <w:drawing>
          <wp:inline distT="0" distB="0" distL="0" distR="0" wp14:anchorId="671B2618" wp14:editId="179144D5">
            <wp:extent cx="164592" cy="164592"/>
            <wp:effectExtent l="0" t="0" r="6985" b="6985"/>
            <wp:docPr id="4838" name="Picture 48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9</w:t>
      </w:r>
    </w:p>
    <w:p w14:paraId="1ADA77D0"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10</w:t>
      </w:r>
      <w:r w:rsidRPr="00C1598C">
        <w:rPr>
          <w:noProof/>
        </w:rPr>
        <w:drawing>
          <wp:inline distT="0" distB="0" distL="0" distR="0" wp14:anchorId="3B0A5840" wp14:editId="16E863EC">
            <wp:extent cx="164592" cy="164592"/>
            <wp:effectExtent l="0" t="0" r="6985" b="6985"/>
            <wp:docPr id="4839" name="Picture 48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10 </w:t>
      </w:r>
      <w:r w:rsidRPr="00C1598C">
        <w:rPr>
          <w:rFonts w:eastAsia="SimSun"/>
          <w:lang w:eastAsia="zh-CN"/>
        </w:rPr>
        <w:t>最好的透析中心</w:t>
      </w:r>
    </w:p>
    <w:p w14:paraId="4A3328A6" w14:textId="77777777" w:rsidR="004676E2" w:rsidRPr="00C1598C" w:rsidRDefault="004676E2" w:rsidP="00297D3E">
      <w:pPr>
        <w:pStyle w:val="AppCHead1"/>
        <w:rPr>
          <w:rFonts w:eastAsia="PMingLiU"/>
          <w:lang w:eastAsia="zh-CN"/>
        </w:rPr>
      </w:pPr>
      <w:r w:rsidRPr="00C1598C">
        <w:rPr>
          <w:rFonts w:eastAsia="SimSun"/>
          <w:lang w:eastAsia="zh-CN"/>
        </w:rPr>
        <w:t>治疗</w:t>
      </w:r>
    </w:p>
    <w:p w14:paraId="27AB4A17" w14:textId="77777777" w:rsidR="004676E2" w:rsidRPr="00C1598C" w:rsidRDefault="004676E2" w:rsidP="00B305E1">
      <w:pPr>
        <w:pStyle w:val="AppCBodyText"/>
        <w:keepNext w:val="0"/>
        <w:spacing w:before="0" w:after="240" w:line="240" w:lineRule="atLeast"/>
        <w:rPr>
          <w:rFonts w:eastAsia="PMingLiU" w:cs="Arial"/>
          <w:lang w:eastAsia="zh-CN"/>
        </w:rPr>
      </w:pPr>
      <w:r w:rsidRPr="00C1598C">
        <w:rPr>
          <w:rFonts w:eastAsia="SimSun" w:cs="Arial"/>
          <w:lang w:eastAsia="zh-CN"/>
        </w:rPr>
        <w:t>接下来的几个问题将会询问您在过去</w:t>
      </w:r>
      <w:r w:rsidRPr="00C1598C">
        <w:rPr>
          <w:rFonts w:eastAsia="SimSun" w:cs="Arial"/>
          <w:lang w:eastAsia="zh-CN"/>
        </w:rPr>
        <w:t xml:space="preserve"> </w:t>
      </w:r>
      <w:r w:rsidRPr="00C1598C">
        <w:rPr>
          <w:rFonts w:cs="Arial"/>
          <w:lang w:eastAsia="zh-CN"/>
        </w:rPr>
        <w:br/>
      </w:r>
      <w:r w:rsidRPr="00C1598C">
        <w:rPr>
          <w:rFonts w:eastAsia="SimSun" w:cs="Arial"/>
          <w:lang w:eastAsia="zh-CN"/>
        </w:rPr>
        <w:t xml:space="preserve">12 </w:t>
      </w:r>
      <w:r w:rsidRPr="00C1598C">
        <w:rPr>
          <w:rFonts w:eastAsia="SimSun" w:cs="Arial"/>
          <w:lang w:eastAsia="zh-CN"/>
        </w:rPr>
        <w:t>个月内的治疗情况。</w:t>
      </w:r>
      <w:r w:rsidRPr="00C1598C">
        <w:rPr>
          <w:rFonts w:ascii="SimSun" w:eastAsia="SimSun" w:hAnsi="SimSun"/>
          <w:lang w:eastAsia="zh-CN"/>
        </w:rPr>
        <w:t>您回答这些问题时，请只考虑您在</w:t>
      </w:r>
      <w:r w:rsidRPr="00C1598C">
        <w:rPr>
          <w:rFonts w:eastAsia="SimSun" w:cs="Arial"/>
          <w:lang w:eastAsia="zh-CN"/>
        </w:rPr>
        <w:t xml:space="preserve"> </w:t>
      </w:r>
      <w:r w:rsidRPr="00C1598C">
        <w:rPr>
          <w:rFonts w:cs="Arial"/>
          <w:lang w:eastAsia="zh-CN"/>
        </w:rPr>
        <w:t>[S</w:t>
      </w:r>
      <w:r w:rsidRPr="00C1598C">
        <w:rPr>
          <w:lang w:eastAsia="zh-CN"/>
        </w:rPr>
        <w:t xml:space="preserve">AMPLE FACILITY NAME] </w:t>
      </w:r>
      <w:r w:rsidRPr="00C1598C">
        <w:rPr>
          <w:rFonts w:ascii="SimSun" w:eastAsia="SimSun" w:hAnsi="SimSun"/>
          <w:lang w:eastAsia="zh-CN"/>
        </w:rPr>
        <w:t>的治疗情况，即使您过去</w:t>
      </w:r>
      <w:r w:rsidRPr="00C1598C">
        <w:rPr>
          <w:lang w:eastAsia="zh-CN"/>
        </w:rPr>
        <w:t>12</w:t>
      </w:r>
      <w:r w:rsidRPr="00C1598C">
        <w:rPr>
          <w:rFonts w:ascii="SimSun" w:eastAsia="SimSun" w:hAnsi="SimSun"/>
          <w:lang w:eastAsia="zh-CN"/>
        </w:rPr>
        <w:t>个月内不是一直在那里接受治疗，也没有关系。</w:t>
      </w:r>
    </w:p>
    <w:p w14:paraId="71460967"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您可以透过在中心透析，肾脏移植或在家透析来治疗肾脏疾病。过去</w:t>
      </w:r>
      <w:r w:rsidRPr="00C1598C">
        <w:rPr>
          <w:rFonts w:eastAsia="SimSun"/>
          <w:lang w:eastAsia="zh-CN"/>
        </w:rPr>
        <w:t xml:space="preserve"> 12 </w:t>
      </w:r>
      <w:r w:rsidRPr="00C1598C">
        <w:rPr>
          <w:rFonts w:eastAsia="SimSun"/>
          <w:lang w:eastAsia="zh-CN"/>
        </w:rPr>
        <w:t>个月内，您的肾脏医师或透析中心工作人员是否应您要求，尽可能详细地跟您讨论哪一种治疗适合您？</w:t>
      </w:r>
    </w:p>
    <w:p w14:paraId="26E3A556"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6C4E11F3" wp14:editId="0A13807B">
            <wp:extent cx="164592" cy="164592"/>
            <wp:effectExtent l="0" t="0" r="6985" b="6985"/>
            <wp:docPr id="4840" name="Picture 48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064AA3E5"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2934A30F" wp14:editId="63604F03">
            <wp:extent cx="164592" cy="164592"/>
            <wp:effectExtent l="0" t="0" r="6985" b="6985"/>
            <wp:docPr id="4841" name="Picture 48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787E3EE3"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您是否符合肾脏移植的条件？</w:t>
      </w:r>
    </w:p>
    <w:p w14:paraId="1E3F7B3C" w14:textId="0C89B226"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00C41AC2" wp14:editId="7E4330D5">
            <wp:extent cx="164592" cy="164592"/>
            <wp:effectExtent l="0" t="0" r="6985" b="6985"/>
            <wp:docPr id="4842" name="Picture 48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r w:rsidRPr="00C1598C">
        <w:rPr>
          <w:rFonts w:eastAsia="SimSun"/>
          <w:szCs w:val="24"/>
          <w:lang w:eastAsia="zh-CN"/>
        </w:rPr>
        <w:t xml:space="preserve"> </w:t>
      </w:r>
      <w:r w:rsidRPr="00C1598C">
        <w:rPr>
          <w:noProof/>
          <w:position w:val="-4"/>
        </w:rPr>
        <w:drawing>
          <wp:inline distT="0" distB="0" distL="0" distR="0" wp14:anchorId="72B54999" wp14:editId="2FD55F74">
            <wp:extent cx="182880" cy="162560"/>
            <wp:effectExtent l="0" t="0" r="0" b="0"/>
            <wp:docPr id="3760" name="Picture 376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如果选择「是」，请转到问题</w:t>
      </w:r>
      <w:r w:rsidRPr="00C1598C">
        <w:rPr>
          <w:rFonts w:eastAsia="SimSun"/>
          <w:b/>
          <w:lang w:eastAsia="zh-CN"/>
        </w:rPr>
        <w:t xml:space="preserve"> 39</w:t>
      </w:r>
    </w:p>
    <w:p w14:paraId="04676E83"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27BBBC22" wp14:editId="682D39C5">
            <wp:extent cx="164592" cy="164592"/>
            <wp:effectExtent l="0" t="0" r="6985" b="6985"/>
            <wp:docPr id="4843" name="Picture 48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0F075688"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3</w:t>
      </w:r>
      <w:r w:rsidRPr="00C1598C">
        <w:rPr>
          <w:noProof/>
        </w:rPr>
        <w:drawing>
          <wp:inline distT="0" distB="0" distL="0" distR="0" wp14:anchorId="2A0E171B" wp14:editId="799926CB">
            <wp:extent cx="164592" cy="164592"/>
            <wp:effectExtent l="0" t="0" r="6985" b="6985"/>
            <wp:docPr id="4844" name="Picture 48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Theme="minorEastAsia"/>
          <w:lang w:eastAsia="zh-CN"/>
        </w:rPr>
        <w:t>我</w:t>
      </w:r>
      <w:r w:rsidRPr="00C1598C">
        <w:rPr>
          <w:rFonts w:eastAsia="SimSun"/>
          <w:lang w:eastAsia="zh-CN"/>
        </w:rPr>
        <w:t>不知道</w:t>
      </w:r>
      <w:r w:rsidRPr="00C1598C">
        <w:rPr>
          <w:rFonts w:eastAsia="SimSun"/>
          <w:szCs w:val="24"/>
          <w:lang w:eastAsia="zh-CN"/>
        </w:rPr>
        <w:t xml:space="preserve"> </w:t>
      </w:r>
      <w:r w:rsidRPr="00C1598C">
        <w:rPr>
          <w:noProof/>
          <w:position w:val="-4"/>
        </w:rPr>
        <w:drawing>
          <wp:inline distT="0" distB="0" distL="0" distR="0" wp14:anchorId="03723E99" wp14:editId="50D82901">
            <wp:extent cx="182880" cy="162560"/>
            <wp:effectExtent l="0" t="0" r="0" b="0"/>
            <wp:docPr id="3761" name="Picture 376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w:t>
      </w:r>
      <w:r w:rsidRPr="006E6256">
        <w:rPr>
          <w:rFonts w:ascii="SimSun" w:eastAsia="SimSun" w:hAnsi="SimSun" w:hint="eastAsia"/>
          <w:b/>
          <w:lang w:eastAsia="zh-CN"/>
        </w:rPr>
        <w:t>「不知道」，请转到问题</w:t>
      </w:r>
      <w:r w:rsidRPr="006E6256">
        <w:rPr>
          <w:rFonts w:ascii="SimSun" w:eastAsia="SimSun" w:hAnsi="SimSun"/>
          <w:b/>
          <w:lang w:eastAsia="zh-CN"/>
        </w:rPr>
        <w:t xml:space="preserve"> 39</w:t>
      </w:r>
    </w:p>
    <w:p w14:paraId="278F6910"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12 </w:t>
      </w:r>
      <w:r w:rsidRPr="00C1598C">
        <w:rPr>
          <w:rFonts w:eastAsia="SimSun"/>
          <w:lang w:eastAsia="zh-CN"/>
        </w:rPr>
        <w:t>个月内，是否有医师或透析中心工作人员向您解释为什么您不符合肾脏移植的条件？</w:t>
      </w:r>
    </w:p>
    <w:p w14:paraId="43BE537E"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FA9F8C3" wp14:editId="06B90BD0">
            <wp:extent cx="164592" cy="164592"/>
            <wp:effectExtent l="0" t="0" r="6985" b="6985"/>
            <wp:docPr id="4845" name="Picture 48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7795E9F4"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0406DC2B" wp14:editId="16391A8A">
            <wp:extent cx="164592" cy="164592"/>
            <wp:effectExtent l="0" t="0" r="6985" b="6985"/>
            <wp:docPr id="4846" name="Picture 48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4D3D260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腹膜透析是一种透过腹腔进行的透析，通常在家中进行。过去</w:t>
      </w:r>
      <w:r w:rsidRPr="00C1598C">
        <w:rPr>
          <w:rFonts w:eastAsia="SimSun"/>
          <w:lang w:eastAsia="zh-CN"/>
        </w:rPr>
        <w:t xml:space="preserve"> 12 </w:t>
      </w:r>
      <w:r w:rsidRPr="00C1598C">
        <w:rPr>
          <w:rFonts w:eastAsia="SimSun"/>
          <w:lang w:eastAsia="zh-CN"/>
        </w:rPr>
        <w:t>个月内，您的肾脏医师或透析中心工作人员是否跟您讨论过腹膜透析？</w:t>
      </w:r>
    </w:p>
    <w:p w14:paraId="3DE8EC6E"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27BBED76" wp14:editId="6F918CB9">
            <wp:extent cx="164592" cy="164592"/>
            <wp:effectExtent l="0" t="0" r="6985" b="6985"/>
            <wp:docPr id="4847" name="Picture 48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2BC3048A"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3DD092A3" wp14:editId="059653C1">
            <wp:extent cx="164592" cy="164592"/>
            <wp:effectExtent l="0" t="0" r="6985" b="6985"/>
            <wp:docPr id="4848" name="Picture 48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7391EE0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12 </w:t>
      </w:r>
      <w:r w:rsidRPr="00C1598C">
        <w:rPr>
          <w:rFonts w:eastAsia="SimSun"/>
          <w:lang w:eastAsia="zh-CN"/>
        </w:rPr>
        <w:t>个月内，您是否能够按照您期望的程度参与选择适合您肾病的治疗？</w:t>
      </w:r>
    </w:p>
    <w:p w14:paraId="4065A92F"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7317D319" wp14:editId="740A6AED">
            <wp:extent cx="164592" cy="164592"/>
            <wp:effectExtent l="0" t="0" r="6985" b="6985"/>
            <wp:docPr id="4849" name="Picture 48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171848B8"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4EB5083F" wp14:editId="120A465C">
            <wp:extent cx="164592" cy="164592"/>
            <wp:effectExtent l="0" t="0" r="6985" b="6985"/>
            <wp:docPr id="4850" name="Picture 48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19AA69C0"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12 </w:t>
      </w:r>
      <w:r w:rsidRPr="00C1598C">
        <w:rPr>
          <w:rFonts w:eastAsia="SimSun"/>
          <w:lang w:eastAsia="zh-CN"/>
        </w:rPr>
        <w:t>个月内，您是否曾对从透析中心或</w:t>
      </w:r>
      <w:r w:rsidRPr="00C1598C">
        <w:rPr>
          <w:rFonts w:eastAsia="SimSun"/>
          <w:iCs/>
          <w:lang w:eastAsia="zh-CN"/>
        </w:rPr>
        <w:t>您的肾脏医师</w:t>
      </w:r>
      <w:r w:rsidRPr="00C1598C">
        <w:rPr>
          <w:rFonts w:eastAsia="SimSun"/>
          <w:lang w:eastAsia="zh-CN"/>
        </w:rPr>
        <w:t>处接受的治疗感到不满？</w:t>
      </w:r>
    </w:p>
    <w:p w14:paraId="39A7B95A"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2F39F95C" wp14:editId="5E201244">
            <wp:extent cx="164592" cy="164592"/>
            <wp:effectExtent l="0" t="0" r="6985" b="6985"/>
            <wp:docPr id="4851" name="Picture 48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727E79EC" w14:textId="19840D2F" w:rsidR="004676E2" w:rsidRPr="00C1598C" w:rsidRDefault="004676E2" w:rsidP="00B305E1">
      <w:pPr>
        <w:pStyle w:val="AnswerLast"/>
        <w:rPr>
          <w:rFonts w:eastAsia="PMingLiU"/>
          <w:lang w:eastAsia="zh-CN"/>
        </w:rPr>
      </w:pPr>
      <w:r w:rsidRPr="00C1598C">
        <w:rPr>
          <w:rFonts w:eastAsia="SimSun"/>
          <w:vertAlign w:val="superscript"/>
          <w:lang w:eastAsia="zh-CN"/>
        </w:rPr>
        <w:t>2</w:t>
      </w:r>
      <w:r w:rsidRPr="00C1598C">
        <w:rPr>
          <w:noProof/>
        </w:rPr>
        <w:drawing>
          <wp:inline distT="0" distB="0" distL="0" distR="0" wp14:anchorId="0F699E5C" wp14:editId="61ECF939">
            <wp:extent cx="164592" cy="164592"/>
            <wp:effectExtent l="0" t="0" r="6985" b="6985"/>
            <wp:docPr id="4852" name="Picture 48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r w:rsidRPr="00C1598C">
        <w:rPr>
          <w:rFonts w:eastAsia="SimSun"/>
          <w:szCs w:val="24"/>
          <w:lang w:eastAsia="zh-CN"/>
        </w:rPr>
        <w:t xml:space="preserve"> </w:t>
      </w:r>
      <w:r w:rsidRPr="00C1598C">
        <w:rPr>
          <w:noProof/>
          <w:position w:val="-4"/>
        </w:rPr>
        <w:drawing>
          <wp:inline distT="0" distB="0" distL="0" distR="0" wp14:anchorId="5B21FCB0" wp14:editId="41E7C4E1">
            <wp:extent cx="182880" cy="162560"/>
            <wp:effectExtent l="0" t="0" r="0" b="0"/>
            <wp:docPr id="3762" name="Picture 376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如果选择「否」，请转到问题</w:t>
      </w:r>
      <w:r w:rsidRPr="00C1598C">
        <w:rPr>
          <w:rFonts w:eastAsia="SimSun"/>
          <w:b/>
          <w:lang w:eastAsia="zh-CN"/>
        </w:rPr>
        <w:t xml:space="preserve"> 45</w:t>
      </w:r>
    </w:p>
    <w:p w14:paraId="791856D4"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lastRenderedPageBreak/>
        <w:t>过去</w:t>
      </w:r>
      <w:r w:rsidRPr="00C1598C">
        <w:rPr>
          <w:rFonts w:eastAsia="SimSun"/>
          <w:lang w:eastAsia="zh-CN"/>
        </w:rPr>
        <w:t xml:space="preserve"> 12 </w:t>
      </w:r>
      <w:r w:rsidRPr="00C1598C">
        <w:rPr>
          <w:rFonts w:eastAsia="SimSun"/>
          <w:lang w:eastAsia="zh-CN"/>
        </w:rPr>
        <w:t>个月内，您是否跟透析中心工作人员谈论过这个问题？</w:t>
      </w:r>
    </w:p>
    <w:p w14:paraId="35C80C36"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7378B684" wp14:editId="78FECA6E">
            <wp:extent cx="164592" cy="164592"/>
            <wp:effectExtent l="0" t="0" r="6985" b="6985"/>
            <wp:docPr id="4853" name="Picture 48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56893D92" w14:textId="71277123" w:rsidR="004676E2" w:rsidRPr="00C1598C" w:rsidRDefault="004676E2" w:rsidP="00B305E1">
      <w:pPr>
        <w:pStyle w:val="AnswerLast"/>
        <w:widowControl/>
        <w:rPr>
          <w:rFonts w:eastAsia="PMingLiU"/>
          <w:lang w:eastAsia="zh-CN"/>
        </w:rPr>
      </w:pPr>
      <w:r w:rsidRPr="00C1598C">
        <w:rPr>
          <w:rFonts w:eastAsia="SimSun"/>
          <w:vertAlign w:val="superscript"/>
          <w:lang w:eastAsia="zh-CN"/>
        </w:rPr>
        <w:t>2</w:t>
      </w:r>
      <w:r w:rsidRPr="00C1598C">
        <w:rPr>
          <w:noProof/>
        </w:rPr>
        <w:drawing>
          <wp:inline distT="0" distB="0" distL="0" distR="0" wp14:anchorId="61A8CE20" wp14:editId="23F89EAF">
            <wp:extent cx="164592" cy="164592"/>
            <wp:effectExtent l="0" t="0" r="6985" b="6985"/>
            <wp:docPr id="4854" name="Picture 48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r w:rsidRPr="00C1598C">
        <w:rPr>
          <w:rFonts w:eastAsia="SimSun"/>
          <w:szCs w:val="24"/>
          <w:lang w:eastAsia="zh-CN"/>
        </w:rPr>
        <w:t xml:space="preserve"> </w:t>
      </w:r>
      <w:r w:rsidRPr="00C1598C">
        <w:rPr>
          <w:noProof/>
          <w:position w:val="-4"/>
        </w:rPr>
        <w:drawing>
          <wp:inline distT="0" distB="0" distL="0" distR="0" wp14:anchorId="13EC591F" wp14:editId="6D23C0EB">
            <wp:extent cx="182880" cy="162560"/>
            <wp:effectExtent l="0" t="0" r="0" b="0"/>
            <wp:docPr id="3763" name="Picture 376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如果选择「否」，请转到问题</w:t>
      </w:r>
      <w:r w:rsidRPr="00C1598C">
        <w:rPr>
          <w:rFonts w:eastAsia="SimSun"/>
          <w:b/>
          <w:lang w:eastAsia="zh-CN"/>
        </w:rPr>
        <w:t xml:space="preserve"> 45</w:t>
      </w:r>
    </w:p>
    <w:p w14:paraId="6A0BEE97"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过去</w:t>
      </w:r>
      <w:r w:rsidRPr="00C1598C">
        <w:rPr>
          <w:rFonts w:eastAsia="SimSun"/>
          <w:lang w:eastAsia="zh-CN"/>
        </w:rPr>
        <w:t xml:space="preserve"> 12 </w:t>
      </w:r>
      <w:r w:rsidRPr="00C1598C">
        <w:rPr>
          <w:rFonts w:eastAsia="SimSun"/>
          <w:lang w:eastAsia="zh-CN"/>
        </w:rPr>
        <w:t>个月内，您多经常会对他们解决问题的方法感到满意？</w:t>
      </w:r>
    </w:p>
    <w:p w14:paraId="66CD0DEA" w14:textId="77777777"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0FACDC3A" wp14:editId="7589636D">
            <wp:extent cx="164592" cy="164592"/>
            <wp:effectExtent l="0" t="0" r="6985" b="6985"/>
            <wp:docPr id="4855" name="Picture 48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从来不会</w:t>
      </w:r>
    </w:p>
    <w:p w14:paraId="639BBBE6" w14:textId="77777777"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32B83BF1" wp14:editId="60E06364">
            <wp:extent cx="164592" cy="164592"/>
            <wp:effectExtent l="0" t="0" r="6985" b="6985"/>
            <wp:docPr id="4856" name="Picture 48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有时候会</w:t>
      </w:r>
    </w:p>
    <w:p w14:paraId="688443FD" w14:textId="77777777"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1B51E12D" wp14:editId="2F3839C4">
            <wp:extent cx="164592" cy="164592"/>
            <wp:effectExtent l="0" t="0" r="6985" b="6985"/>
            <wp:docPr id="4857" name="Picture 48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经常会</w:t>
      </w:r>
    </w:p>
    <w:p w14:paraId="35312E28" w14:textId="77777777" w:rsidR="004676E2" w:rsidRPr="00C1598C" w:rsidRDefault="004676E2" w:rsidP="00B305E1">
      <w:pPr>
        <w:pStyle w:val="AnswerLast"/>
        <w:rPr>
          <w:rFonts w:eastAsia="PMingLiU"/>
        </w:rPr>
      </w:pPr>
      <w:r w:rsidRPr="00C1598C">
        <w:rPr>
          <w:rFonts w:eastAsia="SimSun"/>
          <w:vertAlign w:val="superscript"/>
          <w:lang w:eastAsia="zh-CN"/>
        </w:rPr>
        <w:t>4</w:t>
      </w:r>
      <w:r w:rsidRPr="00C1598C">
        <w:rPr>
          <w:noProof/>
        </w:rPr>
        <w:drawing>
          <wp:inline distT="0" distB="0" distL="0" distR="0" wp14:anchorId="1B0CD372" wp14:editId="56187B94">
            <wp:extent cx="164592" cy="164592"/>
            <wp:effectExtent l="0" t="0" r="6985" b="6985"/>
            <wp:docPr id="4858" name="Picture 48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一直都会</w:t>
      </w:r>
    </w:p>
    <w:p w14:paraId="3AC487ED" w14:textId="77777777" w:rsidR="004676E2" w:rsidRPr="00C1598C" w:rsidRDefault="004676E2" w:rsidP="004676E2">
      <w:pPr>
        <w:pStyle w:val="Question"/>
        <w:numPr>
          <w:ilvl w:val="0"/>
          <w:numId w:val="151"/>
        </w:numPr>
        <w:ind w:left="547" w:hanging="547"/>
        <w:jc w:val="both"/>
        <w:rPr>
          <w:rFonts w:eastAsia="PMingLiU"/>
          <w:lang w:eastAsia="zh-CN"/>
        </w:rPr>
      </w:pPr>
      <w:r w:rsidRPr="006E6256">
        <w:rPr>
          <w:rFonts w:ascii="SimSun" w:eastAsia="SimSun" w:hAnsi="SimSun" w:hint="eastAsia"/>
          <w:lang w:eastAsia="zh-CN"/>
        </w:rPr>
        <w:t>联邦医疗保险</w:t>
      </w:r>
      <w:r w:rsidRPr="00C1598C">
        <w:rPr>
          <w:lang w:eastAsia="zh-CN"/>
        </w:rPr>
        <w:t xml:space="preserve"> </w:t>
      </w:r>
      <w:r w:rsidRPr="006E6256">
        <w:rPr>
          <w:rFonts w:ascii="SimSun" w:eastAsia="SimSun" w:hAnsi="SimSun"/>
          <w:lang w:eastAsia="zh-CN"/>
        </w:rPr>
        <w:t>(</w:t>
      </w:r>
      <w:r w:rsidRPr="00C1598C">
        <w:rPr>
          <w:rFonts w:eastAsia="SimSun"/>
          <w:lang w:eastAsia="zh-CN"/>
        </w:rPr>
        <w:t>Medicare</w:t>
      </w:r>
      <w:r w:rsidRPr="006E6256">
        <w:rPr>
          <w:rFonts w:ascii="SimSun" w:eastAsia="SimSun" w:hAnsi="SimSun"/>
          <w:lang w:eastAsia="zh-CN"/>
        </w:rPr>
        <w:t>)</w:t>
      </w:r>
      <w:r w:rsidRPr="00C1598C">
        <w:rPr>
          <w:rFonts w:eastAsia="SimSun"/>
          <w:lang w:eastAsia="zh-CN"/>
        </w:rPr>
        <w:t xml:space="preserve"> </w:t>
      </w:r>
      <w:r w:rsidRPr="00C1598C">
        <w:rPr>
          <w:rFonts w:eastAsia="SimSun"/>
          <w:lang w:eastAsia="zh-CN"/>
        </w:rPr>
        <w:t>和您所在的州都设有专门机构，负责审查这家透析中心提供的治疗质量。过去</w:t>
      </w:r>
      <w:r w:rsidRPr="00C1598C">
        <w:rPr>
          <w:rFonts w:eastAsia="SimSun"/>
          <w:lang w:eastAsia="zh-CN"/>
        </w:rPr>
        <w:t xml:space="preserve"> 12 </w:t>
      </w:r>
      <w:r w:rsidRPr="00C1598C">
        <w:rPr>
          <w:rFonts w:eastAsia="SimSun"/>
          <w:lang w:eastAsia="zh-CN"/>
        </w:rPr>
        <w:t>个月内，您是否曾向任何此类机构投诉过？</w:t>
      </w:r>
    </w:p>
    <w:p w14:paraId="209F6F4F"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449BB54" wp14:editId="1BA441D6">
            <wp:extent cx="164592" cy="164592"/>
            <wp:effectExtent l="0" t="0" r="6985" b="6985"/>
            <wp:docPr id="4859" name="Picture 48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1F7DE5DE"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077E6AB0" wp14:editId="17CFA168">
            <wp:extent cx="164592" cy="164592"/>
            <wp:effectExtent l="0" t="0" r="6985" b="6985"/>
            <wp:docPr id="4860" name="Picture 48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3BE84A05" w14:textId="77777777" w:rsidR="004676E2" w:rsidRPr="00C1598C" w:rsidRDefault="004676E2" w:rsidP="00297D3E">
      <w:pPr>
        <w:pStyle w:val="AppCHead1"/>
        <w:rPr>
          <w:rFonts w:eastAsia="PMingLiU"/>
        </w:rPr>
      </w:pPr>
      <w:r w:rsidRPr="00C1598C">
        <w:rPr>
          <w:rFonts w:eastAsia="SimSun"/>
          <w:lang w:eastAsia="zh-CN"/>
        </w:rPr>
        <w:t>有关您本人的信息</w:t>
      </w:r>
    </w:p>
    <w:p w14:paraId="596C6986"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大体上，您如何评价您的总体健康状况？</w:t>
      </w:r>
    </w:p>
    <w:p w14:paraId="2F190D00" w14:textId="77777777" w:rsidR="004676E2" w:rsidRPr="00C1598C" w:rsidRDefault="004676E2" w:rsidP="00B305E1">
      <w:pPr>
        <w:pStyle w:val="Answer"/>
        <w:rPr>
          <w:rFonts w:eastAsia="PMingLiU"/>
        </w:rPr>
      </w:pPr>
      <w:r w:rsidRPr="00C1598C">
        <w:rPr>
          <w:rFonts w:eastAsia="SimSun"/>
          <w:szCs w:val="24"/>
          <w:vertAlign w:val="superscript"/>
          <w:lang w:eastAsia="zh-CN"/>
        </w:rPr>
        <w:t>1</w:t>
      </w:r>
      <w:r w:rsidRPr="00C1598C">
        <w:rPr>
          <w:noProof/>
        </w:rPr>
        <w:drawing>
          <wp:inline distT="0" distB="0" distL="0" distR="0" wp14:anchorId="136FC07E" wp14:editId="41384D9B">
            <wp:extent cx="164592" cy="164592"/>
            <wp:effectExtent l="0" t="0" r="6985" b="6985"/>
            <wp:docPr id="4861" name="Picture 48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极好</w:t>
      </w:r>
    </w:p>
    <w:p w14:paraId="6F14923D" w14:textId="77777777" w:rsidR="004676E2" w:rsidRPr="00C1598C" w:rsidRDefault="004676E2" w:rsidP="00B305E1">
      <w:pPr>
        <w:pStyle w:val="Answer"/>
        <w:rPr>
          <w:rFonts w:eastAsia="PMingLiU"/>
        </w:rPr>
      </w:pPr>
      <w:r w:rsidRPr="00C1598C">
        <w:rPr>
          <w:rFonts w:eastAsia="SimSun"/>
          <w:szCs w:val="24"/>
          <w:vertAlign w:val="superscript"/>
          <w:lang w:eastAsia="zh-CN"/>
        </w:rPr>
        <w:t>2</w:t>
      </w:r>
      <w:r w:rsidRPr="00C1598C">
        <w:rPr>
          <w:noProof/>
        </w:rPr>
        <w:drawing>
          <wp:inline distT="0" distB="0" distL="0" distR="0" wp14:anchorId="2806171D" wp14:editId="0CB18B48">
            <wp:extent cx="164592" cy="164592"/>
            <wp:effectExtent l="0" t="0" r="6985" b="6985"/>
            <wp:docPr id="4862" name="Picture 48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非常好</w:t>
      </w:r>
    </w:p>
    <w:p w14:paraId="033B14D1" w14:textId="77777777" w:rsidR="004676E2" w:rsidRPr="00C1598C" w:rsidRDefault="004676E2" w:rsidP="00B305E1">
      <w:pPr>
        <w:pStyle w:val="Answer"/>
        <w:rPr>
          <w:rFonts w:eastAsia="PMingLiU"/>
        </w:rPr>
      </w:pPr>
      <w:r w:rsidRPr="00C1598C">
        <w:rPr>
          <w:rFonts w:eastAsia="SimSun"/>
          <w:szCs w:val="24"/>
          <w:vertAlign w:val="superscript"/>
          <w:lang w:eastAsia="zh-CN"/>
        </w:rPr>
        <w:t>3</w:t>
      </w:r>
      <w:r w:rsidRPr="00C1598C">
        <w:rPr>
          <w:noProof/>
        </w:rPr>
        <w:drawing>
          <wp:inline distT="0" distB="0" distL="0" distR="0" wp14:anchorId="1238F12C" wp14:editId="2D88D850">
            <wp:extent cx="164592" cy="164592"/>
            <wp:effectExtent l="0" t="0" r="6985" b="6985"/>
            <wp:docPr id="4863" name="Picture 48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良好</w:t>
      </w:r>
    </w:p>
    <w:p w14:paraId="0C9A43B6" w14:textId="77777777" w:rsidR="004676E2" w:rsidRPr="00C1598C" w:rsidRDefault="004676E2" w:rsidP="00B305E1">
      <w:pPr>
        <w:pStyle w:val="Answer"/>
        <w:rPr>
          <w:rFonts w:eastAsia="PMingLiU"/>
        </w:rPr>
      </w:pPr>
      <w:r w:rsidRPr="00C1598C">
        <w:rPr>
          <w:rFonts w:eastAsia="SimSun"/>
          <w:szCs w:val="24"/>
          <w:vertAlign w:val="superscript"/>
          <w:lang w:eastAsia="zh-CN"/>
        </w:rPr>
        <w:t>4</w:t>
      </w:r>
      <w:r w:rsidRPr="00C1598C">
        <w:rPr>
          <w:noProof/>
        </w:rPr>
        <w:drawing>
          <wp:inline distT="0" distB="0" distL="0" distR="0" wp14:anchorId="75DF38CB" wp14:editId="0F92CBBF">
            <wp:extent cx="164592" cy="164592"/>
            <wp:effectExtent l="0" t="0" r="6985" b="6985"/>
            <wp:docPr id="4864" name="Picture 48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一般</w:t>
      </w:r>
    </w:p>
    <w:p w14:paraId="15244FED" w14:textId="77777777" w:rsidR="004676E2" w:rsidRPr="00C1598C" w:rsidRDefault="004676E2" w:rsidP="00B305E1">
      <w:pPr>
        <w:pStyle w:val="AnswerLast"/>
        <w:rPr>
          <w:rFonts w:eastAsia="PMingLiU"/>
        </w:rPr>
      </w:pPr>
      <w:r w:rsidRPr="00C1598C">
        <w:rPr>
          <w:rFonts w:eastAsia="SimSun"/>
          <w:szCs w:val="24"/>
          <w:vertAlign w:val="superscript"/>
          <w:lang w:eastAsia="zh-CN"/>
        </w:rPr>
        <w:t>5</w:t>
      </w:r>
      <w:r w:rsidRPr="00C1598C">
        <w:rPr>
          <w:noProof/>
        </w:rPr>
        <w:drawing>
          <wp:inline distT="0" distB="0" distL="0" distR="0" wp14:anchorId="0D9F0594" wp14:editId="28A5B22B">
            <wp:extent cx="164592" cy="164592"/>
            <wp:effectExtent l="0" t="0" r="6985" b="6985"/>
            <wp:docPr id="4865" name="Picture 48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差</w:t>
      </w:r>
    </w:p>
    <w:p w14:paraId="2D1AE10D" w14:textId="77777777" w:rsidR="004676E2" w:rsidRPr="00C1598C" w:rsidRDefault="004676E2" w:rsidP="004676E2">
      <w:pPr>
        <w:pStyle w:val="Question"/>
        <w:numPr>
          <w:ilvl w:val="0"/>
          <w:numId w:val="151"/>
        </w:numPr>
        <w:ind w:left="547" w:hanging="547"/>
        <w:jc w:val="both"/>
        <w:rPr>
          <w:rFonts w:eastAsia="PMingLiU"/>
          <w:snapToGrid w:val="0"/>
          <w:lang w:eastAsia="zh-CN"/>
        </w:rPr>
      </w:pPr>
      <w:r w:rsidRPr="00C1598C">
        <w:rPr>
          <w:rFonts w:eastAsia="SimSun"/>
          <w:lang w:eastAsia="zh-CN"/>
        </w:rPr>
        <w:t>大体上，您如何评价您的总体心理或情绪健康状况？</w:t>
      </w:r>
    </w:p>
    <w:p w14:paraId="7B386F85" w14:textId="77777777" w:rsidR="004676E2" w:rsidRPr="00C1598C" w:rsidRDefault="004676E2" w:rsidP="00B305E1">
      <w:pPr>
        <w:pStyle w:val="Answer"/>
        <w:rPr>
          <w:rFonts w:eastAsia="PMingLiU"/>
        </w:rPr>
      </w:pPr>
      <w:r w:rsidRPr="00C1598C">
        <w:rPr>
          <w:rFonts w:eastAsia="SimSun"/>
          <w:szCs w:val="24"/>
          <w:vertAlign w:val="superscript"/>
          <w:lang w:eastAsia="zh-CN"/>
        </w:rPr>
        <w:t>1</w:t>
      </w:r>
      <w:r w:rsidRPr="00C1598C">
        <w:rPr>
          <w:noProof/>
        </w:rPr>
        <w:drawing>
          <wp:inline distT="0" distB="0" distL="0" distR="0" wp14:anchorId="77B0E652" wp14:editId="5880DBA9">
            <wp:extent cx="164592" cy="164592"/>
            <wp:effectExtent l="0" t="0" r="6985" b="6985"/>
            <wp:docPr id="4866" name="Picture 48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极好</w:t>
      </w:r>
    </w:p>
    <w:p w14:paraId="3F1B47ED" w14:textId="77777777" w:rsidR="004676E2" w:rsidRPr="00C1598C" w:rsidRDefault="004676E2" w:rsidP="00B305E1">
      <w:pPr>
        <w:pStyle w:val="Answer"/>
        <w:rPr>
          <w:rFonts w:eastAsia="PMingLiU"/>
        </w:rPr>
      </w:pPr>
      <w:r w:rsidRPr="00C1598C">
        <w:rPr>
          <w:rFonts w:eastAsia="SimSun"/>
          <w:szCs w:val="24"/>
          <w:vertAlign w:val="superscript"/>
          <w:lang w:eastAsia="zh-CN"/>
        </w:rPr>
        <w:t>2</w:t>
      </w:r>
      <w:r w:rsidRPr="00C1598C">
        <w:rPr>
          <w:noProof/>
        </w:rPr>
        <w:drawing>
          <wp:inline distT="0" distB="0" distL="0" distR="0" wp14:anchorId="6277D69B" wp14:editId="2A70EDF3">
            <wp:extent cx="164592" cy="164592"/>
            <wp:effectExtent l="0" t="0" r="6985" b="6985"/>
            <wp:docPr id="4867" name="Picture 48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非常好</w:t>
      </w:r>
    </w:p>
    <w:p w14:paraId="14A3220C" w14:textId="77777777" w:rsidR="004676E2" w:rsidRPr="00C1598C" w:rsidRDefault="004676E2" w:rsidP="00B305E1">
      <w:pPr>
        <w:pStyle w:val="Answer"/>
        <w:rPr>
          <w:rFonts w:eastAsia="PMingLiU"/>
        </w:rPr>
      </w:pPr>
      <w:r w:rsidRPr="00C1598C">
        <w:rPr>
          <w:rFonts w:eastAsia="SimSun"/>
          <w:szCs w:val="24"/>
          <w:vertAlign w:val="superscript"/>
          <w:lang w:eastAsia="zh-CN"/>
        </w:rPr>
        <w:t>3</w:t>
      </w:r>
      <w:r w:rsidRPr="00C1598C">
        <w:rPr>
          <w:noProof/>
        </w:rPr>
        <w:drawing>
          <wp:inline distT="0" distB="0" distL="0" distR="0" wp14:anchorId="49653D7F" wp14:editId="4BF51025">
            <wp:extent cx="164592" cy="164592"/>
            <wp:effectExtent l="0" t="0" r="6985" b="6985"/>
            <wp:docPr id="4868" name="Picture 48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良好</w:t>
      </w:r>
    </w:p>
    <w:p w14:paraId="515DDCC2" w14:textId="77777777" w:rsidR="004676E2" w:rsidRPr="00C1598C" w:rsidRDefault="004676E2" w:rsidP="00B305E1">
      <w:pPr>
        <w:pStyle w:val="Answer"/>
        <w:rPr>
          <w:rFonts w:eastAsia="PMingLiU"/>
        </w:rPr>
      </w:pPr>
      <w:r w:rsidRPr="00C1598C">
        <w:rPr>
          <w:rFonts w:eastAsia="SimSun"/>
          <w:szCs w:val="24"/>
          <w:vertAlign w:val="superscript"/>
          <w:lang w:eastAsia="zh-CN"/>
        </w:rPr>
        <w:t>4</w:t>
      </w:r>
      <w:r w:rsidRPr="00C1598C">
        <w:rPr>
          <w:noProof/>
        </w:rPr>
        <w:drawing>
          <wp:inline distT="0" distB="0" distL="0" distR="0" wp14:anchorId="13794192" wp14:editId="2DD5479F">
            <wp:extent cx="164592" cy="164592"/>
            <wp:effectExtent l="0" t="0" r="6985" b="6985"/>
            <wp:docPr id="4869" name="Picture 48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一般</w:t>
      </w:r>
    </w:p>
    <w:p w14:paraId="18EAD35F" w14:textId="77777777" w:rsidR="004676E2" w:rsidRPr="00C1598C" w:rsidRDefault="004676E2" w:rsidP="00B305E1">
      <w:pPr>
        <w:pStyle w:val="AnswerLast"/>
        <w:rPr>
          <w:rFonts w:eastAsia="PMingLiU"/>
        </w:rPr>
      </w:pPr>
      <w:r w:rsidRPr="00C1598C">
        <w:rPr>
          <w:rFonts w:eastAsia="SimSun"/>
          <w:vertAlign w:val="superscript"/>
          <w:lang w:eastAsia="zh-CN"/>
        </w:rPr>
        <w:t>5</w:t>
      </w:r>
      <w:r w:rsidRPr="00C1598C">
        <w:rPr>
          <w:noProof/>
        </w:rPr>
        <w:drawing>
          <wp:inline distT="0" distB="0" distL="0" distR="0" wp14:anchorId="6A296079" wp14:editId="5066E742">
            <wp:extent cx="164592" cy="164592"/>
            <wp:effectExtent l="0" t="0" r="6985" b="6985"/>
            <wp:docPr id="4870" name="Picture 48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差</w:t>
      </w:r>
    </w:p>
    <w:p w14:paraId="03BBB5A3"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您是否正在接受高血压治疗？</w:t>
      </w:r>
    </w:p>
    <w:p w14:paraId="5333E4B0"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16C2BEFF" wp14:editId="48260551">
            <wp:extent cx="164592" cy="164592"/>
            <wp:effectExtent l="0" t="0" r="6985" b="6985"/>
            <wp:docPr id="4871" name="Picture 48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08D90FCE"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75A6D59B" wp14:editId="1C5D8BB4">
            <wp:extent cx="164592" cy="164592"/>
            <wp:effectExtent l="0" t="0" r="6985" b="6985"/>
            <wp:docPr id="4872" name="Picture 48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0A3FF97A"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您是否正在接受糖尿病或高血糖</w:t>
      </w:r>
      <w:r w:rsidRPr="00C1598C">
        <w:rPr>
          <w:lang w:eastAsia="zh-CN"/>
        </w:rPr>
        <w:br/>
      </w:r>
      <w:r w:rsidRPr="00C1598C">
        <w:rPr>
          <w:rFonts w:eastAsia="SimSun"/>
          <w:lang w:eastAsia="zh-CN"/>
        </w:rPr>
        <w:t>治疗？</w:t>
      </w:r>
    </w:p>
    <w:p w14:paraId="5352742B"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4BC53D8D" wp14:editId="68D716CC">
            <wp:extent cx="164592" cy="164592"/>
            <wp:effectExtent l="0" t="0" r="6985" b="6985"/>
            <wp:docPr id="4873" name="Picture 48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1D3F6DF7"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1E928261" wp14:editId="75A076C9">
            <wp:extent cx="164592" cy="164592"/>
            <wp:effectExtent l="0" t="0" r="6985" b="6985"/>
            <wp:docPr id="4874" name="Picture 48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56A5621" w14:textId="77777777" w:rsidR="004676E2" w:rsidRPr="00C1598C" w:rsidRDefault="004676E2" w:rsidP="004676E2">
      <w:pPr>
        <w:pStyle w:val="Question"/>
        <w:numPr>
          <w:ilvl w:val="0"/>
          <w:numId w:val="151"/>
        </w:numPr>
        <w:ind w:left="547" w:hanging="547"/>
        <w:jc w:val="both"/>
        <w:rPr>
          <w:rFonts w:eastAsia="PMingLiU"/>
          <w:snapToGrid w:val="0"/>
          <w:lang w:eastAsia="zh-CN"/>
        </w:rPr>
      </w:pPr>
      <w:r w:rsidRPr="00C1598C">
        <w:rPr>
          <w:rFonts w:eastAsia="SimSun"/>
          <w:lang w:eastAsia="zh-CN"/>
        </w:rPr>
        <w:t>您是否正在接受心脏病或心脏问题治疗？</w:t>
      </w:r>
    </w:p>
    <w:p w14:paraId="7B76E8B5"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27F9FC06" wp14:editId="3C464786">
            <wp:extent cx="164592" cy="164592"/>
            <wp:effectExtent l="0" t="0" r="6985" b="6985"/>
            <wp:docPr id="4875" name="Picture 48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1BCA54DA"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6F32B53F" wp14:editId="07601C5D">
            <wp:extent cx="164592" cy="164592"/>
            <wp:effectExtent l="0" t="0" r="6985" b="6985"/>
            <wp:docPr id="4876" name="Picture 48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3C25F4A8"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您是否失聪或有严重的听力问题？</w:t>
      </w:r>
    </w:p>
    <w:p w14:paraId="1727931F"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D2CD39C" wp14:editId="0BBEC784">
            <wp:extent cx="164592" cy="164592"/>
            <wp:effectExtent l="0" t="0" r="6985" b="6985"/>
            <wp:docPr id="4877" name="Picture 48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6443C7AE"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30F8BD24" wp14:editId="517CCBAB">
            <wp:extent cx="164592" cy="164592"/>
            <wp:effectExtent l="0" t="0" r="6985" b="6985"/>
            <wp:docPr id="4878" name="Picture 48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175039A0"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您是否失明或即使戴眼镜也仍有严重的视力问题？</w:t>
      </w:r>
    </w:p>
    <w:p w14:paraId="7BBF79AD"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3B9E44CD" wp14:editId="41C2329B">
            <wp:extent cx="164592" cy="164592"/>
            <wp:effectExtent l="0" t="0" r="6985" b="6985"/>
            <wp:docPr id="4879" name="Picture 48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7BABD7C8"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521C3EBF" wp14:editId="20A00872">
            <wp:extent cx="164592" cy="164592"/>
            <wp:effectExtent l="0" t="0" r="6985" b="6985"/>
            <wp:docPr id="4880" name="Picture 48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0A821044"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您是否因为生理、心理或情绪</w:t>
      </w:r>
      <w:r w:rsidRPr="00C1598C">
        <w:rPr>
          <w:rFonts w:asciiTheme="minorEastAsia" w:eastAsia="SimSun" w:hAnsiTheme="minorEastAsia"/>
          <w:lang w:eastAsia="zh-CN"/>
        </w:rPr>
        <w:t>问题</w:t>
      </w:r>
      <w:r w:rsidRPr="00C1598C">
        <w:rPr>
          <w:rFonts w:eastAsia="SimSun"/>
          <w:lang w:eastAsia="zh-CN"/>
        </w:rPr>
        <w:t>，而在注意力集中、记忆力或决策方面出现严重问题？</w:t>
      </w:r>
    </w:p>
    <w:p w14:paraId="3AB6B6E0"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3670B5D6" wp14:editId="1CFCA3F8">
            <wp:extent cx="164592" cy="164592"/>
            <wp:effectExtent l="0" t="0" r="6985" b="6985"/>
            <wp:docPr id="4881" name="Picture 48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0E9295BB"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232B10AD" wp14:editId="462B7D70">
            <wp:extent cx="164592" cy="164592"/>
            <wp:effectExtent l="0" t="0" r="6985" b="6985"/>
            <wp:docPr id="4882" name="Picture 48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2886DF0F"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lastRenderedPageBreak/>
        <w:t>您在行走或爬楼梯时是否非常困难？</w:t>
      </w:r>
    </w:p>
    <w:p w14:paraId="5927F7CC"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0D77FB32" wp14:editId="4EEC67E8">
            <wp:extent cx="164592" cy="164592"/>
            <wp:effectExtent l="0" t="0" r="6985" b="6985"/>
            <wp:docPr id="4883" name="Picture 48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6D5A3389"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5E5B18B4" wp14:editId="67CFA108">
            <wp:extent cx="164592" cy="164592"/>
            <wp:effectExtent l="0" t="0" r="6985" b="6985"/>
            <wp:docPr id="4884" name="Picture 48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3877F439"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您穿衣或洗澡是否有困难？</w:t>
      </w:r>
    </w:p>
    <w:p w14:paraId="6CE10672"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2361A279" wp14:editId="73A2CB61">
            <wp:extent cx="164592" cy="164592"/>
            <wp:effectExtent l="0" t="0" r="6985" b="6985"/>
            <wp:docPr id="4885" name="Picture 48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0FC13828"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476136C2" wp14:editId="777E8751">
            <wp:extent cx="164592" cy="164592"/>
            <wp:effectExtent l="0" t="0" r="6985" b="6985"/>
            <wp:docPr id="4886" name="Picture 48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02940A03"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您是否因为生理、心理或情绪</w:t>
      </w:r>
      <w:r w:rsidRPr="00C1598C">
        <w:rPr>
          <w:rFonts w:asciiTheme="minorEastAsia" w:eastAsia="SimSun" w:hAnsiTheme="minorEastAsia"/>
          <w:lang w:eastAsia="zh-CN"/>
        </w:rPr>
        <w:t>问题</w:t>
      </w:r>
      <w:r w:rsidRPr="00C1598C">
        <w:rPr>
          <w:rFonts w:eastAsia="SimSun"/>
          <w:lang w:eastAsia="zh-CN"/>
        </w:rPr>
        <w:t>，而难以独自完成赴诊或购物等</w:t>
      </w:r>
      <w:r w:rsidRPr="006E6256">
        <w:rPr>
          <w:rFonts w:ascii="SimSun" w:eastAsia="SimSun" w:hAnsi="SimSun" w:hint="eastAsia"/>
          <w:lang w:eastAsia="zh-CN"/>
        </w:rPr>
        <w:t>事情</w:t>
      </w:r>
      <w:r w:rsidRPr="00C1598C">
        <w:rPr>
          <w:rFonts w:eastAsia="SimSun"/>
          <w:lang w:eastAsia="zh-CN"/>
        </w:rPr>
        <w:t>？</w:t>
      </w:r>
    </w:p>
    <w:p w14:paraId="0450C067"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4C1A1C45" wp14:editId="20BB67FF">
            <wp:extent cx="164592" cy="164592"/>
            <wp:effectExtent l="0" t="0" r="6985" b="6985"/>
            <wp:docPr id="4887" name="Picture 48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28F1E273" w14:textId="77777777" w:rsidR="004676E2" w:rsidRPr="00C1598C" w:rsidRDefault="004676E2" w:rsidP="00B305E1">
      <w:pPr>
        <w:pStyle w:val="AnswerLast"/>
        <w:rPr>
          <w:rFonts w:eastAsia="PMingLiU"/>
        </w:rPr>
      </w:pPr>
      <w:r w:rsidRPr="00C1598C">
        <w:rPr>
          <w:rFonts w:eastAsia="SimSun"/>
          <w:vertAlign w:val="superscript"/>
          <w:lang w:eastAsia="zh-CN"/>
        </w:rPr>
        <w:t>2</w:t>
      </w:r>
      <w:r w:rsidRPr="00C1598C">
        <w:rPr>
          <w:noProof/>
        </w:rPr>
        <w:drawing>
          <wp:inline distT="0" distB="0" distL="0" distR="0" wp14:anchorId="50916ED0" wp14:editId="7654FED8">
            <wp:extent cx="164592" cy="164592"/>
            <wp:effectExtent l="0" t="0" r="6985" b="6985"/>
            <wp:docPr id="4888" name="Picture 48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p>
    <w:p w14:paraId="628914A2" w14:textId="77777777" w:rsidR="004676E2" w:rsidRPr="00C1598C" w:rsidRDefault="004676E2" w:rsidP="004676E2">
      <w:pPr>
        <w:pStyle w:val="Question"/>
        <w:numPr>
          <w:ilvl w:val="0"/>
          <w:numId w:val="151"/>
        </w:numPr>
        <w:ind w:left="547" w:hanging="547"/>
        <w:jc w:val="both"/>
        <w:rPr>
          <w:rFonts w:eastAsia="PMingLiU"/>
        </w:rPr>
      </w:pPr>
      <w:r w:rsidRPr="00C1598C">
        <w:rPr>
          <w:rFonts w:eastAsia="SimSun"/>
          <w:lang w:eastAsia="zh-CN"/>
        </w:rPr>
        <w:t>您的最高教育程度是？</w:t>
      </w:r>
    </w:p>
    <w:p w14:paraId="3FE964A7" w14:textId="77777777" w:rsidR="004676E2" w:rsidRPr="00C1598C" w:rsidRDefault="004676E2" w:rsidP="00B305E1">
      <w:pPr>
        <w:pStyle w:val="Answer"/>
        <w:rPr>
          <w:rFonts w:eastAsia="PMingLiU"/>
        </w:rPr>
      </w:pPr>
      <w:r w:rsidRPr="00C1598C">
        <w:rPr>
          <w:rFonts w:eastAsia="SimSun"/>
          <w:vertAlign w:val="superscript"/>
          <w:lang w:eastAsia="zh-CN"/>
        </w:rPr>
        <w:t>1</w:t>
      </w:r>
      <w:r w:rsidRPr="00C1598C">
        <w:rPr>
          <w:noProof/>
        </w:rPr>
        <w:drawing>
          <wp:inline distT="0" distB="0" distL="0" distR="0" wp14:anchorId="35C1AA24" wp14:editId="61A902B7">
            <wp:extent cx="164592" cy="164592"/>
            <wp:effectExtent l="0" t="0" r="6985" b="6985"/>
            <wp:docPr id="4889" name="Picture 48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没有受过正规教育</w:t>
      </w:r>
    </w:p>
    <w:p w14:paraId="77C73C12" w14:textId="77777777" w:rsidR="004676E2" w:rsidRPr="00C1598C" w:rsidRDefault="004676E2" w:rsidP="00B305E1">
      <w:pPr>
        <w:pStyle w:val="Answer"/>
        <w:rPr>
          <w:rFonts w:eastAsia="PMingLiU"/>
        </w:rPr>
      </w:pPr>
      <w:r w:rsidRPr="00C1598C">
        <w:rPr>
          <w:rFonts w:eastAsia="SimSun"/>
          <w:vertAlign w:val="superscript"/>
          <w:lang w:eastAsia="zh-CN"/>
        </w:rPr>
        <w:t>2</w:t>
      </w:r>
      <w:r w:rsidRPr="00C1598C">
        <w:rPr>
          <w:noProof/>
        </w:rPr>
        <w:drawing>
          <wp:inline distT="0" distB="0" distL="0" distR="0" wp14:anchorId="2BDA05F1" wp14:editId="6622B1C2">
            <wp:extent cx="164592" cy="164592"/>
            <wp:effectExtent l="0" t="0" r="6985" b="6985"/>
            <wp:docPr id="4890" name="Picture 48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5 </w:t>
      </w:r>
      <w:r w:rsidRPr="00C1598C">
        <w:rPr>
          <w:rFonts w:eastAsia="SimSun"/>
          <w:lang w:eastAsia="zh-CN"/>
        </w:rPr>
        <w:t>年级或以下</w:t>
      </w:r>
    </w:p>
    <w:p w14:paraId="315883D6" w14:textId="77777777" w:rsidR="004676E2" w:rsidRPr="00C1598C" w:rsidRDefault="004676E2" w:rsidP="00B305E1">
      <w:pPr>
        <w:pStyle w:val="Answer"/>
        <w:rPr>
          <w:rFonts w:eastAsia="PMingLiU"/>
        </w:rPr>
      </w:pPr>
      <w:r w:rsidRPr="00C1598C">
        <w:rPr>
          <w:rFonts w:eastAsia="SimSun"/>
          <w:vertAlign w:val="superscript"/>
          <w:lang w:eastAsia="zh-CN"/>
        </w:rPr>
        <w:t>3</w:t>
      </w:r>
      <w:r w:rsidRPr="00C1598C">
        <w:rPr>
          <w:noProof/>
        </w:rPr>
        <w:drawing>
          <wp:inline distT="0" distB="0" distL="0" distR="0" wp14:anchorId="5C0A5D0E" wp14:editId="14A0CC6A">
            <wp:extent cx="164592" cy="164592"/>
            <wp:effectExtent l="0" t="0" r="6985" b="6985"/>
            <wp:docPr id="4891" name="Picture 48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6</w:t>
      </w:r>
      <w:r w:rsidRPr="00C1598C">
        <w:rPr>
          <w:rFonts w:eastAsia="SimSun"/>
          <w:lang w:eastAsia="zh-CN"/>
        </w:rPr>
        <w:t>，</w:t>
      </w:r>
      <w:r w:rsidRPr="00C1598C">
        <w:rPr>
          <w:rFonts w:eastAsia="SimSun"/>
          <w:lang w:eastAsia="zh-CN"/>
        </w:rPr>
        <w:t xml:space="preserve">7 </w:t>
      </w:r>
      <w:r w:rsidRPr="00C1598C">
        <w:rPr>
          <w:rFonts w:eastAsia="SimSun"/>
          <w:lang w:eastAsia="zh-CN"/>
        </w:rPr>
        <w:t>或</w:t>
      </w:r>
      <w:r w:rsidRPr="00C1598C">
        <w:rPr>
          <w:rFonts w:eastAsia="SimSun"/>
          <w:lang w:eastAsia="zh-CN"/>
        </w:rPr>
        <w:t xml:space="preserve"> 8 </w:t>
      </w:r>
      <w:r w:rsidRPr="00C1598C">
        <w:rPr>
          <w:rFonts w:eastAsia="SimSun"/>
          <w:lang w:eastAsia="zh-CN"/>
        </w:rPr>
        <w:t>年级</w:t>
      </w:r>
    </w:p>
    <w:p w14:paraId="2BC687FA" w14:textId="6E15C51D" w:rsidR="004676E2" w:rsidRPr="00C1598C" w:rsidRDefault="004676E2" w:rsidP="00B305E1">
      <w:pPr>
        <w:pStyle w:val="Answer"/>
        <w:rPr>
          <w:rFonts w:eastAsia="PMingLiU"/>
        </w:rPr>
      </w:pPr>
      <w:r w:rsidRPr="00C1598C">
        <w:rPr>
          <w:rFonts w:eastAsia="SimSun"/>
          <w:vertAlign w:val="superscript"/>
          <w:lang w:eastAsia="zh-CN"/>
        </w:rPr>
        <w:t>4</w:t>
      </w:r>
      <w:r w:rsidRPr="00C1598C">
        <w:rPr>
          <w:noProof/>
        </w:rPr>
        <w:drawing>
          <wp:inline distT="0" distB="0" distL="0" distR="0" wp14:anchorId="77CEA851" wp14:editId="4E1C12E7">
            <wp:extent cx="164592" cy="164592"/>
            <wp:effectExtent l="0" t="0" r="6985" b="6985"/>
            <wp:docPr id="4892" name="Picture 48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D1B0E" w:rsidRPr="00CD1B0E">
        <w:rPr>
          <w:rFonts w:ascii="SimSun" w:eastAsia="SimSun" w:hAnsi="SimSun" w:hint="eastAsia"/>
          <w:lang w:eastAsia="zh-CN"/>
        </w:rPr>
        <w:t>读过高中，但未毕业</w:t>
      </w:r>
    </w:p>
    <w:p w14:paraId="7A5B567C" w14:textId="5437E58A" w:rsidR="004676E2" w:rsidRPr="006E6256" w:rsidRDefault="004676E2" w:rsidP="00B305E1">
      <w:pPr>
        <w:pStyle w:val="Answer"/>
        <w:rPr>
          <w:rFonts w:ascii="SimSun" w:eastAsia="SimSun" w:hAnsi="SimSun"/>
          <w:lang w:eastAsia="zh-CN"/>
        </w:rPr>
      </w:pPr>
      <w:r w:rsidRPr="00C1598C">
        <w:rPr>
          <w:rFonts w:eastAsia="SimSun"/>
          <w:vertAlign w:val="superscript"/>
          <w:lang w:eastAsia="zh-CN"/>
        </w:rPr>
        <w:t>5</w:t>
      </w:r>
      <w:r w:rsidRPr="00C1598C">
        <w:rPr>
          <w:noProof/>
        </w:rPr>
        <w:drawing>
          <wp:inline distT="0" distB="0" distL="0" distR="0" wp14:anchorId="260DFBEA" wp14:editId="01860B3D">
            <wp:extent cx="164592" cy="164592"/>
            <wp:effectExtent l="0" t="0" r="6985" b="6985"/>
            <wp:docPr id="4893" name="Picture 48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D1B0E" w:rsidRPr="00CD1B0E">
        <w:rPr>
          <w:rFonts w:eastAsia="SimSun" w:hint="eastAsia"/>
          <w:lang w:eastAsia="zh-CN"/>
        </w:rPr>
        <w:t>高中毕业或有同等学业文凭</w:t>
      </w:r>
      <w:r w:rsidR="00CD1B0E" w:rsidRPr="00CD1B0E">
        <w:rPr>
          <w:rFonts w:eastAsia="SimSun" w:hint="eastAsia"/>
          <w:lang w:eastAsia="zh-CN"/>
        </w:rPr>
        <w:t xml:space="preserve"> </w:t>
      </w:r>
      <w:r w:rsidR="00CD1B0E" w:rsidRPr="006E6256">
        <w:rPr>
          <w:rFonts w:ascii="SimSun" w:eastAsia="SimSun" w:hAnsi="SimSun"/>
          <w:lang w:eastAsia="zh-CN"/>
        </w:rPr>
        <w:t>(</w:t>
      </w:r>
      <w:r w:rsidR="00CD1B0E" w:rsidRPr="00CD1B0E">
        <w:rPr>
          <w:rFonts w:eastAsia="SimSun"/>
          <w:lang w:eastAsia="zh-CN"/>
        </w:rPr>
        <w:t>GED</w:t>
      </w:r>
      <w:r w:rsidR="00CD1B0E" w:rsidRPr="006E6256">
        <w:rPr>
          <w:rFonts w:ascii="SimSun" w:eastAsia="SimSun" w:hAnsi="SimSun"/>
          <w:lang w:eastAsia="zh-CN"/>
        </w:rPr>
        <w:t>)</w:t>
      </w:r>
    </w:p>
    <w:p w14:paraId="1D11DCFE" w14:textId="77777777" w:rsidR="004676E2" w:rsidRPr="00C1598C" w:rsidRDefault="004676E2" w:rsidP="00B305E1">
      <w:pPr>
        <w:pStyle w:val="Answer"/>
        <w:rPr>
          <w:rFonts w:eastAsia="PMingLiU"/>
          <w:lang w:eastAsia="zh-CN"/>
        </w:rPr>
      </w:pPr>
      <w:r w:rsidRPr="00C1598C">
        <w:rPr>
          <w:rFonts w:eastAsia="SimSun"/>
          <w:vertAlign w:val="superscript"/>
          <w:lang w:eastAsia="zh-CN"/>
        </w:rPr>
        <w:t>6</w:t>
      </w:r>
      <w:r w:rsidRPr="00C1598C">
        <w:rPr>
          <w:noProof/>
        </w:rPr>
        <w:drawing>
          <wp:inline distT="0" distB="0" distL="0" distR="0" wp14:anchorId="0E69E4BA" wp14:editId="0F786494">
            <wp:extent cx="164592" cy="164592"/>
            <wp:effectExtent l="0" t="0" r="6985" b="6985"/>
            <wp:docPr id="4894" name="Picture 48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6E6256">
        <w:rPr>
          <w:rFonts w:ascii="SimSun" w:eastAsia="SimSun" w:hAnsi="SimSun" w:hint="eastAsia"/>
          <w:lang w:eastAsia="zh-CN"/>
        </w:rPr>
        <w:t>上过</w:t>
      </w:r>
      <w:r w:rsidRPr="00C1598C">
        <w:rPr>
          <w:rFonts w:eastAsia="SimSun"/>
          <w:lang w:eastAsia="zh-CN"/>
        </w:rPr>
        <w:t>大学</w:t>
      </w:r>
      <w:r w:rsidRPr="00C1598C">
        <w:rPr>
          <w:lang w:eastAsia="zh-CN"/>
        </w:rPr>
        <w:t>，</w:t>
      </w:r>
      <w:r w:rsidRPr="00C1598C">
        <w:rPr>
          <w:rFonts w:eastAsia="SimSun"/>
          <w:lang w:eastAsia="zh-CN"/>
        </w:rPr>
        <w:t>或</w:t>
      </w:r>
      <w:r w:rsidRPr="00C1598C">
        <w:rPr>
          <w:rFonts w:eastAsia="SimSun"/>
          <w:lang w:eastAsia="zh-CN"/>
        </w:rPr>
        <w:t xml:space="preserve"> 2 </w:t>
      </w:r>
      <w:r w:rsidRPr="00C1598C">
        <w:rPr>
          <w:rFonts w:eastAsia="SimSun"/>
          <w:lang w:eastAsia="zh-CN"/>
        </w:rPr>
        <w:t>年制学位</w:t>
      </w:r>
    </w:p>
    <w:p w14:paraId="5157BF2F" w14:textId="77777777" w:rsidR="004676E2" w:rsidRPr="00C1598C" w:rsidRDefault="004676E2" w:rsidP="00B305E1">
      <w:pPr>
        <w:pStyle w:val="Answer"/>
        <w:rPr>
          <w:rFonts w:eastAsia="PMingLiU"/>
          <w:lang w:eastAsia="zh-CN"/>
        </w:rPr>
      </w:pPr>
      <w:r w:rsidRPr="00C1598C">
        <w:rPr>
          <w:rFonts w:eastAsia="SimSun" w:cs="Arial"/>
          <w:vertAlign w:val="superscript"/>
          <w:lang w:eastAsia="zh-CN"/>
        </w:rPr>
        <w:t>7</w:t>
      </w:r>
      <w:r w:rsidRPr="00C1598C">
        <w:rPr>
          <w:noProof/>
        </w:rPr>
        <w:drawing>
          <wp:inline distT="0" distB="0" distL="0" distR="0" wp14:anchorId="18B738CE" wp14:editId="480AE70D">
            <wp:extent cx="164592" cy="164592"/>
            <wp:effectExtent l="0" t="0" r="6985" b="6985"/>
            <wp:docPr id="4895" name="Picture 48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eastAsia="SimSun" w:cs="Arial"/>
          <w:lang w:eastAsia="zh-CN"/>
        </w:rPr>
        <w:t xml:space="preserve">4 </w:t>
      </w:r>
      <w:r w:rsidRPr="00C1598C">
        <w:rPr>
          <w:rFonts w:eastAsia="SimSun" w:cs="Arial"/>
          <w:lang w:eastAsia="zh-CN"/>
        </w:rPr>
        <w:t>年制大学毕业</w:t>
      </w:r>
    </w:p>
    <w:p w14:paraId="2E4E4FC8"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8</w:t>
      </w:r>
      <w:r w:rsidRPr="00C1598C">
        <w:rPr>
          <w:noProof/>
        </w:rPr>
        <w:drawing>
          <wp:inline distT="0" distB="0" distL="0" distR="0" wp14:anchorId="654EC65C" wp14:editId="1A1C977C">
            <wp:extent cx="164592" cy="164592"/>
            <wp:effectExtent l="0" t="0" r="6985" b="6985"/>
            <wp:docPr id="4896" name="Picture 48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 xml:space="preserve">4 </w:t>
      </w:r>
      <w:r w:rsidRPr="00C1598C">
        <w:rPr>
          <w:rFonts w:eastAsia="SimSun"/>
          <w:lang w:eastAsia="zh-CN"/>
        </w:rPr>
        <w:t>年制大学学历以上</w:t>
      </w:r>
    </w:p>
    <w:p w14:paraId="0D57801B" w14:textId="5C39AFBA" w:rsidR="004676E2" w:rsidRPr="00C1598C" w:rsidRDefault="00CF41DE" w:rsidP="004676E2">
      <w:pPr>
        <w:pStyle w:val="Question"/>
        <w:numPr>
          <w:ilvl w:val="0"/>
          <w:numId w:val="151"/>
        </w:numPr>
        <w:ind w:left="547" w:hanging="547"/>
        <w:jc w:val="both"/>
        <w:rPr>
          <w:lang w:eastAsia="zh-CN"/>
        </w:rPr>
      </w:pPr>
      <w:r w:rsidRPr="00CF41DE">
        <w:rPr>
          <w:rFonts w:ascii="SimSun" w:eastAsia="SimSun" w:hAnsi="SimSun"/>
          <w:lang w:eastAsia="zh-CN"/>
        </w:rPr>
        <w:t>您在家主要讲哪种语言</w:t>
      </w:r>
      <w:r w:rsidR="004676E2" w:rsidRPr="00C1598C">
        <w:rPr>
          <w:rFonts w:ascii="SimSun" w:hAnsi="SimSun"/>
          <w:lang w:eastAsia="zh-CN"/>
        </w:rPr>
        <w:t>？</w:t>
      </w:r>
    </w:p>
    <w:p w14:paraId="70DA341E" w14:textId="1528C654" w:rsidR="004676E2" w:rsidRPr="00C1598C" w:rsidRDefault="004676E2" w:rsidP="00B305E1">
      <w:pPr>
        <w:pStyle w:val="Answer"/>
        <w:rPr>
          <w:rFonts w:eastAsia="PMingLiU"/>
          <w:lang w:eastAsia="zh-CN"/>
        </w:rPr>
      </w:pPr>
      <w:r w:rsidRPr="00C1598C">
        <w:rPr>
          <w:rFonts w:eastAsia="SimSun"/>
          <w:vertAlign w:val="superscript"/>
          <w:lang w:eastAsia="zh-CN"/>
        </w:rPr>
        <w:t>1</w:t>
      </w:r>
      <w:r w:rsidRPr="00C1598C">
        <w:rPr>
          <w:noProof/>
        </w:rPr>
        <w:drawing>
          <wp:inline distT="0" distB="0" distL="0" distR="0" wp14:anchorId="55EC1E47" wp14:editId="5E526667">
            <wp:extent cx="164592" cy="164592"/>
            <wp:effectExtent l="0" t="0" r="6985" b="6985"/>
            <wp:docPr id="4897" name="Picture 48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F41DE" w:rsidRPr="00CF41DE">
        <w:rPr>
          <w:rFonts w:ascii="SimSun" w:eastAsia="SimSun" w:hAnsi="SimSun"/>
          <w:lang w:eastAsia="zh-CN"/>
        </w:rPr>
        <w:t>英文</w:t>
      </w:r>
    </w:p>
    <w:p w14:paraId="7E0E5875" w14:textId="25EB3721" w:rsidR="004676E2" w:rsidRPr="00C1598C" w:rsidRDefault="004676E2" w:rsidP="00B305E1">
      <w:pPr>
        <w:pStyle w:val="Answer"/>
        <w:rPr>
          <w:rFonts w:eastAsia="PMingLiU"/>
          <w:lang w:eastAsia="zh-CN"/>
        </w:rPr>
      </w:pPr>
      <w:r w:rsidRPr="00C1598C">
        <w:rPr>
          <w:rFonts w:eastAsia="SimSun"/>
          <w:vertAlign w:val="superscript"/>
          <w:lang w:eastAsia="zh-CN"/>
        </w:rPr>
        <w:t>2</w:t>
      </w:r>
      <w:r w:rsidRPr="00C1598C">
        <w:rPr>
          <w:noProof/>
        </w:rPr>
        <w:drawing>
          <wp:inline distT="0" distB="0" distL="0" distR="0" wp14:anchorId="1A2F6ABE" wp14:editId="281EAF07">
            <wp:extent cx="164592" cy="164592"/>
            <wp:effectExtent l="0" t="0" r="6985" b="6985"/>
            <wp:docPr id="4898" name="Picture 48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F41DE" w:rsidRPr="00CF41DE">
        <w:rPr>
          <w:rFonts w:ascii="SimSun" w:eastAsia="SimSun" w:hAnsi="SimSun"/>
          <w:lang w:eastAsia="zh-CN"/>
        </w:rPr>
        <w:t>西班牙语</w:t>
      </w:r>
    </w:p>
    <w:p w14:paraId="0764808F" w14:textId="0631DCB0" w:rsidR="004676E2" w:rsidRPr="00C1598C" w:rsidRDefault="004676E2" w:rsidP="00B305E1">
      <w:pPr>
        <w:pStyle w:val="Answer"/>
        <w:rPr>
          <w:rFonts w:eastAsia="PMingLiU"/>
          <w:lang w:eastAsia="zh-CN"/>
        </w:rPr>
      </w:pPr>
      <w:r w:rsidRPr="00C1598C">
        <w:rPr>
          <w:rFonts w:eastAsia="SimSun"/>
          <w:vertAlign w:val="superscript"/>
          <w:lang w:eastAsia="zh-CN"/>
        </w:rPr>
        <w:t>3</w:t>
      </w:r>
      <w:r w:rsidRPr="00C1598C">
        <w:rPr>
          <w:noProof/>
        </w:rPr>
        <w:drawing>
          <wp:inline distT="0" distB="0" distL="0" distR="0" wp14:anchorId="3C2D5544" wp14:editId="322CF49C">
            <wp:extent cx="164592" cy="164592"/>
            <wp:effectExtent l="0" t="0" r="6985" b="6985"/>
            <wp:docPr id="4899" name="Picture 48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F41DE" w:rsidRPr="00CF41DE">
        <w:rPr>
          <w:rFonts w:ascii="SimSun" w:eastAsia="SimSun" w:hAnsi="SimSun"/>
          <w:lang w:eastAsia="zh-CN"/>
        </w:rPr>
        <w:t>中文</w:t>
      </w:r>
    </w:p>
    <w:p w14:paraId="35A4B1C3" w14:textId="77777777" w:rsidR="004676E2" w:rsidRPr="00C1598C" w:rsidRDefault="004676E2" w:rsidP="00B305E1">
      <w:pPr>
        <w:pStyle w:val="Answer"/>
        <w:rPr>
          <w:rFonts w:eastAsia="PMingLiU"/>
          <w:lang w:eastAsia="zh-CN"/>
        </w:rPr>
      </w:pPr>
      <w:r w:rsidRPr="00C1598C">
        <w:rPr>
          <w:rFonts w:eastAsia="SimSun"/>
          <w:vertAlign w:val="superscript"/>
          <w:lang w:eastAsia="zh-CN"/>
        </w:rPr>
        <w:t>4</w:t>
      </w:r>
      <w:r w:rsidRPr="00C1598C">
        <w:rPr>
          <w:noProof/>
        </w:rPr>
        <w:drawing>
          <wp:inline distT="0" distB="0" distL="0" distR="0" wp14:anchorId="01B0D586" wp14:editId="77FC28C7">
            <wp:extent cx="164592" cy="164592"/>
            <wp:effectExtent l="0" t="0" r="6985" b="6985"/>
            <wp:docPr id="4900" name="Picture 49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ascii="SimSun" w:hAnsi="SimSun"/>
          <w:lang w:eastAsia="zh-CN"/>
        </w:rPr>
        <w:t>萨摩亚语</w:t>
      </w:r>
    </w:p>
    <w:p w14:paraId="0A444814" w14:textId="77777777" w:rsidR="004676E2" w:rsidRPr="00C1598C" w:rsidRDefault="004676E2" w:rsidP="00B305E1">
      <w:pPr>
        <w:pStyle w:val="Answer"/>
        <w:rPr>
          <w:rFonts w:eastAsia="PMingLiU"/>
          <w:lang w:eastAsia="zh-CN"/>
        </w:rPr>
      </w:pPr>
      <w:r w:rsidRPr="00C1598C">
        <w:rPr>
          <w:rFonts w:eastAsia="SimSun"/>
          <w:vertAlign w:val="superscript"/>
          <w:lang w:eastAsia="zh-CN"/>
        </w:rPr>
        <w:t>5</w:t>
      </w:r>
      <w:r w:rsidRPr="00C1598C">
        <w:rPr>
          <w:noProof/>
        </w:rPr>
        <w:drawing>
          <wp:inline distT="0" distB="0" distL="0" distR="0" wp14:anchorId="1FB555DB" wp14:editId="0AAB6AD5">
            <wp:extent cx="164592" cy="164592"/>
            <wp:effectExtent l="0" t="0" r="6985" b="6985"/>
            <wp:docPr id="4901" name="Picture 49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ascii="SimSun" w:hAnsi="SimSun"/>
          <w:lang w:eastAsia="zh-CN"/>
        </w:rPr>
        <w:t>俄语</w:t>
      </w:r>
    </w:p>
    <w:p w14:paraId="788DF09E" w14:textId="189515F2" w:rsidR="004676E2" w:rsidRPr="00C1598C" w:rsidRDefault="004676E2" w:rsidP="00B305E1">
      <w:pPr>
        <w:pStyle w:val="Answer"/>
        <w:rPr>
          <w:rFonts w:eastAsia="PMingLiU"/>
          <w:lang w:eastAsia="zh-CN"/>
        </w:rPr>
      </w:pPr>
      <w:r w:rsidRPr="00C1598C">
        <w:rPr>
          <w:rFonts w:eastAsia="SimSun"/>
          <w:vertAlign w:val="superscript"/>
          <w:lang w:eastAsia="zh-CN"/>
        </w:rPr>
        <w:t>6</w:t>
      </w:r>
      <w:r w:rsidRPr="00C1598C">
        <w:rPr>
          <w:noProof/>
        </w:rPr>
        <w:drawing>
          <wp:inline distT="0" distB="0" distL="0" distR="0" wp14:anchorId="6D2E30A9" wp14:editId="200DC7F2">
            <wp:extent cx="164592" cy="164592"/>
            <wp:effectExtent l="0" t="0" r="6985" b="6985"/>
            <wp:docPr id="4902" name="Picture 49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F41DE" w:rsidRPr="00CF41DE">
        <w:rPr>
          <w:rFonts w:ascii="SimSun" w:eastAsia="SimSun" w:hAnsi="SimSun"/>
          <w:lang w:eastAsia="zh-CN"/>
        </w:rPr>
        <w:t>越南语</w:t>
      </w:r>
    </w:p>
    <w:p w14:paraId="7854D6EE" w14:textId="4B4E8CC8" w:rsidR="004676E2" w:rsidRPr="00C1598C" w:rsidRDefault="004676E2" w:rsidP="00B305E1">
      <w:pPr>
        <w:pStyle w:val="Answer"/>
        <w:rPr>
          <w:rFonts w:eastAsia="PMingLiU"/>
          <w:lang w:eastAsia="zh-CN"/>
        </w:rPr>
      </w:pPr>
      <w:r w:rsidRPr="00C1598C">
        <w:rPr>
          <w:rFonts w:eastAsia="SimSun" w:cs="Arial"/>
          <w:vertAlign w:val="superscript"/>
          <w:lang w:eastAsia="zh-CN"/>
        </w:rPr>
        <w:t>7</w:t>
      </w:r>
      <w:r w:rsidRPr="00C1598C">
        <w:rPr>
          <w:noProof/>
        </w:rPr>
        <w:drawing>
          <wp:inline distT="0" distB="0" distL="0" distR="0" wp14:anchorId="4BBC4ED4" wp14:editId="1228F289">
            <wp:extent cx="164592" cy="164592"/>
            <wp:effectExtent l="0" t="0" r="6985" b="6985"/>
            <wp:docPr id="4903" name="Picture 49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00CF41DE" w:rsidRPr="00CF41DE">
        <w:rPr>
          <w:rFonts w:ascii="SimSun" w:eastAsia="SimSun" w:hAnsi="SimSun"/>
          <w:lang w:eastAsia="zh-CN"/>
        </w:rPr>
        <w:t>葡萄牙语</w:t>
      </w:r>
    </w:p>
    <w:p w14:paraId="69C65A46" w14:textId="671E6D17" w:rsidR="004676E2" w:rsidRPr="00C1598C" w:rsidRDefault="004676E2" w:rsidP="00B305E1">
      <w:pPr>
        <w:pStyle w:val="AnswerLast"/>
        <w:rPr>
          <w:rFonts w:eastAsia="PMingLiU"/>
          <w:lang w:eastAsia="zh-CN"/>
        </w:rPr>
      </w:pPr>
      <w:r w:rsidRPr="00C1598C">
        <w:rPr>
          <w:rFonts w:eastAsia="SimSun"/>
          <w:vertAlign w:val="superscript"/>
          <w:lang w:eastAsia="zh-CN"/>
        </w:rPr>
        <w:t>8</w:t>
      </w:r>
      <w:r w:rsidRPr="00C1598C">
        <w:rPr>
          <w:noProof/>
        </w:rPr>
        <w:drawing>
          <wp:inline distT="0" distB="0" distL="0" distR="0" wp14:anchorId="47ED2B3D" wp14:editId="70A0A936">
            <wp:extent cx="164592" cy="164592"/>
            <wp:effectExtent l="0" t="0" r="6985" b="6985"/>
            <wp:docPr id="4904" name="Picture 49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00CF41DE" w:rsidRPr="00CF41DE">
        <w:rPr>
          <w:rFonts w:ascii="SimSun" w:eastAsia="SimSun" w:hAnsi="SimSun"/>
          <w:szCs w:val="24"/>
          <w:lang w:eastAsia="zh-CN"/>
        </w:rPr>
        <w:t>其他语言（请注明）</w:t>
      </w:r>
      <w:r>
        <w:rPr>
          <w:rFonts w:ascii="SimSun" w:hAnsi="SimSun"/>
          <w:szCs w:val="24"/>
          <w:lang w:eastAsia="zh-CN"/>
        </w:rPr>
        <w:t>:</w:t>
      </w:r>
      <w:r w:rsidRPr="00C1598C">
        <w:rPr>
          <w:lang w:eastAsia="zh-CN"/>
        </w:rPr>
        <w:t xml:space="preserve"> _______________________</w:t>
      </w:r>
    </w:p>
    <w:p w14:paraId="79822C55" w14:textId="77777777" w:rsidR="004676E2" w:rsidRPr="00C1598C" w:rsidRDefault="004676E2" w:rsidP="004676E2">
      <w:pPr>
        <w:pStyle w:val="Question"/>
        <w:numPr>
          <w:ilvl w:val="0"/>
          <w:numId w:val="151"/>
        </w:numPr>
        <w:ind w:left="547" w:hanging="547"/>
        <w:jc w:val="both"/>
        <w:rPr>
          <w:rFonts w:eastAsiaTheme="minorEastAsia"/>
        </w:rPr>
      </w:pPr>
      <w:r w:rsidRPr="00C1598C">
        <w:rPr>
          <w:rFonts w:asciiTheme="minorEastAsia" w:eastAsiaTheme="minorEastAsia" w:hAnsiTheme="minorEastAsia"/>
          <w:lang w:eastAsia="zh-CN"/>
        </w:rPr>
        <w:t>您是否是西班牙裔，拉美裔或拉丁裔？</w:t>
      </w:r>
    </w:p>
    <w:p w14:paraId="11EBB138" w14:textId="77777777" w:rsidR="004676E2" w:rsidRPr="00C1598C" w:rsidRDefault="004676E2" w:rsidP="00B305E1">
      <w:pPr>
        <w:pStyle w:val="Answer"/>
        <w:keepLines/>
        <w:rPr>
          <w:rFonts w:eastAsia="PMingLiU" w:cs="Arial"/>
          <w:lang w:eastAsia="zh-TW"/>
        </w:rPr>
      </w:pPr>
      <w:r w:rsidRPr="00C1598C">
        <w:rPr>
          <w:rFonts w:eastAsia="SimSun" w:cs="Arial"/>
          <w:vertAlign w:val="superscript"/>
          <w:lang w:eastAsia="zh-CN"/>
        </w:rPr>
        <w:t>1</w:t>
      </w:r>
      <w:r w:rsidRPr="00C1598C">
        <w:rPr>
          <w:noProof/>
        </w:rPr>
        <w:drawing>
          <wp:inline distT="0" distB="0" distL="0" distR="0" wp14:anchorId="5E886597" wp14:editId="31AE3E21">
            <wp:extent cx="164592" cy="164592"/>
            <wp:effectExtent l="0" t="0" r="6985" b="6985"/>
            <wp:docPr id="4905" name="Picture 49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asciiTheme="minorEastAsia" w:eastAsiaTheme="minorEastAsia" w:hAnsiTheme="minorEastAsia"/>
          <w:lang w:eastAsia="zh-CN"/>
        </w:rPr>
        <w:t>否，我不是西班牙裔，拉美裔或拉丁裔</w:t>
      </w:r>
    </w:p>
    <w:p w14:paraId="19FA5A08" w14:textId="77777777" w:rsidR="004676E2" w:rsidRPr="00C1598C" w:rsidRDefault="004676E2" w:rsidP="00B305E1">
      <w:pPr>
        <w:pStyle w:val="Answer"/>
        <w:rPr>
          <w:rFonts w:eastAsia="PMingLiU" w:cs="Arial"/>
          <w:lang w:eastAsia="zh-CN"/>
        </w:rPr>
      </w:pPr>
      <w:r w:rsidRPr="00C1598C">
        <w:rPr>
          <w:rFonts w:eastAsia="SimSun" w:cs="Arial"/>
          <w:vertAlign w:val="superscript"/>
          <w:lang w:eastAsia="zh-CN"/>
        </w:rPr>
        <w:t>2</w:t>
      </w:r>
      <w:r w:rsidRPr="00C1598C">
        <w:rPr>
          <w:noProof/>
        </w:rPr>
        <w:drawing>
          <wp:inline distT="0" distB="0" distL="0" distR="0" wp14:anchorId="04923D87" wp14:editId="794F06BB">
            <wp:extent cx="164592" cy="164592"/>
            <wp:effectExtent l="0" t="0" r="6985" b="6985"/>
            <wp:docPr id="4906" name="Picture 49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asciiTheme="minorEastAsia" w:eastAsiaTheme="minorEastAsia" w:hAnsiTheme="minorEastAsia"/>
          <w:lang w:eastAsia="zh-CN"/>
        </w:rPr>
        <w:t>是，我是波多黎各裔</w:t>
      </w:r>
    </w:p>
    <w:p w14:paraId="345CB096" w14:textId="77777777" w:rsidR="004676E2" w:rsidRPr="00C1598C" w:rsidRDefault="004676E2" w:rsidP="00B305E1">
      <w:pPr>
        <w:pStyle w:val="Answer"/>
        <w:rPr>
          <w:rFonts w:eastAsia="PMingLiU" w:cs="Arial"/>
          <w:lang w:eastAsia="zh-CN"/>
        </w:rPr>
      </w:pPr>
      <w:r w:rsidRPr="00C1598C">
        <w:rPr>
          <w:rFonts w:eastAsia="SimSun" w:cs="Arial"/>
          <w:vertAlign w:val="superscript"/>
          <w:lang w:eastAsia="zh-CN"/>
        </w:rPr>
        <w:t>3</w:t>
      </w:r>
      <w:r w:rsidRPr="00C1598C">
        <w:rPr>
          <w:noProof/>
        </w:rPr>
        <w:drawing>
          <wp:inline distT="0" distB="0" distL="0" distR="0" wp14:anchorId="67C237F5" wp14:editId="20E98DF1">
            <wp:extent cx="164592" cy="164592"/>
            <wp:effectExtent l="0" t="0" r="6985" b="6985"/>
            <wp:docPr id="4907" name="Picture 49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asciiTheme="minorEastAsia" w:eastAsiaTheme="minorEastAsia" w:hAnsiTheme="minorEastAsia"/>
          <w:lang w:eastAsia="zh-CN"/>
        </w:rPr>
        <w:t>是，我是墨西哥人，墨西哥裔美国人或奇卡诺人</w:t>
      </w:r>
    </w:p>
    <w:p w14:paraId="62EF2F80" w14:textId="77777777" w:rsidR="004676E2" w:rsidRPr="00C1598C" w:rsidRDefault="004676E2" w:rsidP="00B305E1">
      <w:pPr>
        <w:pStyle w:val="Answer"/>
        <w:rPr>
          <w:rFonts w:eastAsia="PMingLiU" w:cs="Arial"/>
          <w:lang w:eastAsia="zh-CN"/>
        </w:rPr>
      </w:pPr>
      <w:r w:rsidRPr="00C1598C">
        <w:rPr>
          <w:rFonts w:eastAsia="SimSun" w:cs="Arial"/>
          <w:vertAlign w:val="superscript"/>
          <w:lang w:eastAsia="zh-CN"/>
        </w:rPr>
        <w:t>4</w:t>
      </w:r>
      <w:r w:rsidRPr="00C1598C">
        <w:rPr>
          <w:noProof/>
        </w:rPr>
        <w:drawing>
          <wp:inline distT="0" distB="0" distL="0" distR="0" wp14:anchorId="3AF72B85" wp14:editId="374D6668">
            <wp:extent cx="164592" cy="164592"/>
            <wp:effectExtent l="0" t="0" r="6985" b="6985"/>
            <wp:docPr id="4908" name="Picture 49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asciiTheme="minorEastAsia" w:eastAsiaTheme="minorEastAsia" w:hAnsiTheme="minorEastAsia"/>
          <w:lang w:eastAsia="zh-CN"/>
        </w:rPr>
        <w:t>是，我是古巴裔</w:t>
      </w:r>
    </w:p>
    <w:p w14:paraId="0CFE2682" w14:textId="77777777" w:rsidR="004676E2" w:rsidRPr="00C1598C" w:rsidRDefault="004676E2" w:rsidP="00B305E1">
      <w:pPr>
        <w:pStyle w:val="AnswerLast"/>
        <w:rPr>
          <w:rFonts w:eastAsia="PMingLiU" w:cs="Arial"/>
          <w:lang w:eastAsia="zh-CN"/>
        </w:rPr>
      </w:pPr>
      <w:r w:rsidRPr="00C1598C">
        <w:rPr>
          <w:rFonts w:eastAsia="SimSun" w:cs="Arial"/>
          <w:vertAlign w:val="superscript"/>
          <w:lang w:eastAsia="zh-CN"/>
        </w:rPr>
        <w:t>5</w:t>
      </w:r>
      <w:r w:rsidRPr="00C1598C">
        <w:rPr>
          <w:noProof/>
        </w:rPr>
        <w:drawing>
          <wp:inline distT="0" distB="0" distL="0" distR="0" wp14:anchorId="2F5E7C7F" wp14:editId="56DAF05F">
            <wp:extent cx="164592" cy="164592"/>
            <wp:effectExtent l="0" t="0" r="6985" b="6985"/>
            <wp:docPr id="4909" name="Picture 49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cs="Arial"/>
          <w:lang w:eastAsia="zh-CN"/>
        </w:rPr>
        <w:tab/>
      </w:r>
      <w:r w:rsidRPr="00C1598C">
        <w:rPr>
          <w:rFonts w:asciiTheme="minorEastAsia" w:eastAsiaTheme="minorEastAsia" w:hAnsiTheme="minorEastAsia"/>
          <w:lang w:eastAsia="zh-CN"/>
        </w:rPr>
        <w:t>是，我属于其他西班牙裔，拉美裔或拉丁裔</w:t>
      </w:r>
    </w:p>
    <w:p w14:paraId="0D17F703" w14:textId="77777777" w:rsidR="004676E2" w:rsidRPr="001F024F" w:rsidRDefault="004676E2" w:rsidP="004676E2">
      <w:pPr>
        <w:pStyle w:val="Question"/>
        <w:numPr>
          <w:ilvl w:val="0"/>
          <w:numId w:val="151"/>
        </w:numPr>
        <w:ind w:left="547" w:hanging="547"/>
        <w:jc w:val="both"/>
        <w:rPr>
          <w:rFonts w:asciiTheme="minorEastAsia" w:eastAsiaTheme="minorEastAsia" w:hAnsiTheme="minorEastAsia"/>
          <w:lang w:eastAsia="zh-CN"/>
        </w:rPr>
      </w:pPr>
      <w:r w:rsidRPr="001F024F">
        <w:rPr>
          <w:rFonts w:asciiTheme="minorEastAsia" w:eastAsiaTheme="minorEastAsia" w:hAnsiTheme="minorEastAsia" w:hint="eastAsia"/>
          <w:lang w:eastAsia="zh-CN"/>
        </w:rPr>
        <w:t>您的种族是什么？（可选择一个或多个。）</w:t>
      </w:r>
    </w:p>
    <w:p w14:paraId="03883B35" w14:textId="2E1AC205" w:rsidR="004C2BA9" w:rsidRPr="00F572A5" w:rsidRDefault="004C2BA9" w:rsidP="009E35FD">
      <w:pPr>
        <w:pStyle w:val="Answer"/>
        <w:ind w:left="1094" w:hanging="547"/>
        <w:rPr>
          <w:rFonts w:eastAsia="SimSun" w:cs="Arial"/>
          <w:noProof/>
          <w:lang w:eastAsia="zh-CN"/>
        </w:rPr>
      </w:pPr>
      <w:r w:rsidRPr="00F572A5">
        <w:rPr>
          <w:rFonts w:eastAsia="SimSun" w:cs="Arial"/>
          <w:noProof/>
          <w:vertAlign w:val="superscript"/>
        </w:rPr>
        <w:t>1</w:t>
      </w:r>
      <w:r w:rsidR="00901D24" w:rsidRPr="00C1598C">
        <w:rPr>
          <w:noProof/>
        </w:rPr>
        <w:drawing>
          <wp:inline distT="0" distB="0" distL="0" distR="0" wp14:anchorId="5391FCCD" wp14:editId="229C2D26">
            <wp:extent cx="164592" cy="164592"/>
            <wp:effectExtent l="0" t="0" r="6985" b="6985"/>
            <wp:docPr id="802482914" name="Picture 8024829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F572A5">
        <w:rPr>
          <w:rFonts w:eastAsia="SimSun" w:cs="Arial"/>
          <w:noProof/>
        </w:rPr>
        <w:tab/>
      </w:r>
      <w:r w:rsidRPr="00F572A5">
        <w:rPr>
          <w:rFonts w:eastAsia="SimSun" w:cs="Arial" w:hint="eastAsia"/>
          <w:noProof/>
          <w:lang w:eastAsia="zh-CN"/>
        </w:rPr>
        <w:t>美洲印第安人或阿拉斯加原</w:t>
      </w:r>
      <w:r w:rsidRPr="00F572A5">
        <w:rPr>
          <w:rFonts w:eastAsia="SimSun" w:cs="Arial" w:hint="eastAsia"/>
          <w:noProof/>
          <w:lang w:eastAsia="zh-CN"/>
        </w:rPr>
        <w:br/>
      </w:r>
      <w:r w:rsidRPr="00F572A5">
        <w:rPr>
          <w:rFonts w:eastAsia="SimSun" w:cs="Arial" w:hint="eastAsia"/>
          <w:noProof/>
          <w:lang w:eastAsia="zh-CN"/>
        </w:rPr>
        <w:t>住民</w:t>
      </w:r>
    </w:p>
    <w:p w14:paraId="1C5408DE" w14:textId="55F6D85C" w:rsidR="004C2BA9" w:rsidRPr="00F572A5" w:rsidRDefault="004C2BA9" w:rsidP="009E35FD">
      <w:pPr>
        <w:pStyle w:val="Answer"/>
        <w:ind w:left="1094" w:hanging="547"/>
        <w:rPr>
          <w:rFonts w:eastAsia="SimSun" w:cs="Arial"/>
          <w:noProof/>
          <w:lang w:eastAsia="zh-CN"/>
        </w:rPr>
      </w:pPr>
      <w:r w:rsidRPr="00F572A5">
        <w:rPr>
          <w:rFonts w:eastAsia="SimSun" w:cs="Arial"/>
          <w:noProof/>
          <w:vertAlign w:val="superscript"/>
          <w:lang w:eastAsia="zh-CN"/>
        </w:rPr>
        <w:t>2</w:t>
      </w:r>
      <w:r w:rsidR="00901D24" w:rsidRPr="00C1598C">
        <w:rPr>
          <w:noProof/>
        </w:rPr>
        <w:drawing>
          <wp:inline distT="0" distB="0" distL="0" distR="0" wp14:anchorId="79D71257" wp14:editId="4AE79A67">
            <wp:extent cx="164592" cy="164592"/>
            <wp:effectExtent l="0" t="0" r="6985" b="6985"/>
            <wp:docPr id="802482915" name="Picture 8024829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F572A5">
        <w:rPr>
          <w:rFonts w:eastAsia="SimSun" w:cs="Arial"/>
          <w:noProof/>
          <w:lang w:eastAsia="zh-CN"/>
        </w:rPr>
        <w:tab/>
      </w:r>
      <w:r w:rsidRPr="00F572A5">
        <w:rPr>
          <w:rFonts w:eastAsia="SimSun" w:cs="Arial"/>
          <w:noProof/>
          <w:szCs w:val="24"/>
          <w:lang w:eastAsia="zh-CN"/>
        </w:rPr>
        <w:t>亚洲人</w:t>
      </w:r>
      <w:r w:rsidRPr="00F572A5">
        <w:rPr>
          <w:rFonts w:eastAsia="SimSun" w:cs="Arial"/>
          <w:noProof/>
          <w:lang w:eastAsia="zh-CN"/>
        </w:rPr>
        <w:t xml:space="preserve"> – </w:t>
      </w:r>
      <w:r w:rsidRPr="00F572A5">
        <w:rPr>
          <w:rFonts w:eastAsia="SimSun" w:cs="Arial" w:hint="eastAsia"/>
          <w:b/>
          <w:bCs/>
          <w:noProof/>
          <w:lang w:eastAsia="zh-CN"/>
        </w:rPr>
        <w:t>请注明</w:t>
      </w:r>
      <w:r w:rsidRPr="00F572A5">
        <w:rPr>
          <w:rFonts w:eastAsia="SimSun" w:cs="Arial"/>
          <w:b/>
          <w:bCs/>
          <w:noProof/>
          <w:lang w:eastAsia="zh-CN"/>
        </w:rPr>
        <w:t xml:space="preserve"> </w:t>
      </w:r>
      <w:r w:rsidRPr="00F572A5">
        <w:rPr>
          <w:rFonts w:eastAsia="SimSun" w:cs="Arial"/>
          <w:noProof/>
          <w:position w:val="-4"/>
        </w:rPr>
        <w:drawing>
          <wp:inline distT="0" distB="0" distL="0" distR="0" wp14:anchorId="674F2B09" wp14:editId="6332EE0E">
            <wp:extent cx="182880" cy="162560"/>
            <wp:effectExtent l="0" t="0" r="0" b="0"/>
            <wp:docPr id="427" name="Picture 42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5EE4F15B" w14:textId="233C80A2"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3</w:t>
      </w:r>
      <w:r w:rsidR="00901D24" w:rsidRPr="00C1598C">
        <w:rPr>
          <w:noProof/>
        </w:rPr>
        <w:drawing>
          <wp:inline distT="0" distB="0" distL="0" distR="0" wp14:anchorId="631F91C7" wp14:editId="4D2871B5">
            <wp:extent cx="164592" cy="164592"/>
            <wp:effectExtent l="0" t="0" r="6985" b="6985"/>
            <wp:docPr id="802482916" name="Picture 8024829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lang w:eastAsia="zh-CN"/>
        </w:rPr>
        <w:tab/>
      </w:r>
      <w:r w:rsidRPr="00F572A5">
        <w:rPr>
          <w:rFonts w:eastAsia="SimSun" w:cs="Arial"/>
          <w:noProof/>
          <w:lang w:eastAsia="zh-CN"/>
        </w:rPr>
        <w:t>亚裔印度人</w:t>
      </w:r>
    </w:p>
    <w:p w14:paraId="100C1F8E" w14:textId="249E81BE"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4</w:t>
      </w:r>
      <w:r w:rsidR="00901D24" w:rsidRPr="00C1598C">
        <w:rPr>
          <w:noProof/>
        </w:rPr>
        <w:drawing>
          <wp:inline distT="0" distB="0" distL="0" distR="0" wp14:anchorId="6FE4249F" wp14:editId="1E5DD65C">
            <wp:extent cx="164592" cy="164592"/>
            <wp:effectExtent l="0" t="0" r="6985" b="6985"/>
            <wp:docPr id="802482917" name="Picture 8024829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中国人</w:t>
      </w:r>
    </w:p>
    <w:p w14:paraId="3C2348DA" w14:textId="64ADEE1E"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5</w:t>
      </w:r>
      <w:r w:rsidR="00901D24" w:rsidRPr="00C1598C">
        <w:rPr>
          <w:noProof/>
        </w:rPr>
        <w:drawing>
          <wp:inline distT="0" distB="0" distL="0" distR="0" wp14:anchorId="7F94EBCE" wp14:editId="0F274828">
            <wp:extent cx="164592" cy="164592"/>
            <wp:effectExtent l="0" t="0" r="6985" b="6985"/>
            <wp:docPr id="802482918" name="Picture 8024829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菲律宾人</w:t>
      </w:r>
    </w:p>
    <w:p w14:paraId="30AEAADD" w14:textId="019FE6EF"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6</w:t>
      </w:r>
      <w:r w:rsidR="00901D24" w:rsidRPr="00C1598C">
        <w:rPr>
          <w:noProof/>
        </w:rPr>
        <w:drawing>
          <wp:inline distT="0" distB="0" distL="0" distR="0" wp14:anchorId="6E6B216F" wp14:editId="1EEE8B86">
            <wp:extent cx="164592" cy="164592"/>
            <wp:effectExtent l="0" t="0" r="6985" b="6985"/>
            <wp:docPr id="802482919" name="Picture 8024829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日本人</w:t>
      </w:r>
    </w:p>
    <w:p w14:paraId="37DDA7B1" w14:textId="1DEDA849"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7</w:t>
      </w:r>
      <w:r w:rsidR="00901D24" w:rsidRPr="00C1598C">
        <w:rPr>
          <w:noProof/>
        </w:rPr>
        <w:drawing>
          <wp:inline distT="0" distB="0" distL="0" distR="0" wp14:anchorId="415DAEB1" wp14:editId="4203A2A7">
            <wp:extent cx="164592" cy="164592"/>
            <wp:effectExtent l="0" t="0" r="6985" b="6985"/>
            <wp:docPr id="802482920" name="Picture 8024829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韩国人</w:t>
      </w:r>
    </w:p>
    <w:p w14:paraId="4D770F1C" w14:textId="3EE51418"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8</w:t>
      </w:r>
      <w:r w:rsidR="00901D24" w:rsidRPr="00C1598C">
        <w:rPr>
          <w:noProof/>
        </w:rPr>
        <w:drawing>
          <wp:inline distT="0" distB="0" distL="0" distR="0" wp14:anchorId="7540A0AD" wp14:editId="4B610362">
            <wp:extent cx="164592" cy="164592"/>
            <wp:effectExtent l="0" t="0" r="6985" b="6985"/>
            <wp:docPr id="802482921" name="Picture 8024829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越南人</w:t>
      </w:r>
    </w:p>
    <w:p w14:paraId="6B8B8EE5" w14:textId="317812AD" w:rsidR="004C2BA9" w:rsidRPr="00F572A5" w:rsidRDefault="004C2BA9" w:rsidP="00A95BA8">
      <w:pPr>
        <w:pStyle w:val="Answer"/>
        <w:ind w:left="2430" w:hanging="450"/>
        <w:rPr>
          <w:rFonts w:eastAsia="SimSun" w:cs="Arial"/>
          <w:noProof/>
          <w:lang w:eastAsia="zh-CN"/>
        </w:rPr>
      </w:pPr>
      <w:r w:rsidRPr="00F572A5">
        <w:rPr>
          <w:rFonts w:eastAsia="SimSun" w:cs="Arial"/>
          <w:noProof/>
          <w:vertAlign w:val="superscript"/>
          <w:lang w:eastAsia="zh-CN"/>
        </w:rPr>
        <w:t>9</w:t>
      </w:r>
      <w:r w:rsidR="00901D24" w:rsidRPr="00C1598C">
        <w:rPr>
          <w:noProof/>
        </w:rPr>
        <w:drawing>
          <wp:inline distT="0" distB="0" distL="0" distR="0" wp14:anchorId="6671516F" wp14:editId="244E0051">
            <wp:extent cx="164592" cy="164592"/>
            <wp:effectExtent l="0" t="0" r="6985" b="6985"/>
            <wp:docPr id="802482922" name="Picture 8024829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A95BA8">
        <w:rPr>
          <w:rFonts w:eastAsia="SimSun" w:cs="Arial"/>
          <w:noProof/>
          <w:vertAlign w:val="superscript"/>
          <w:lang w:eastAsia="zh-CN"/>
        </w:rPr>
        <w:tab/>
      </w:r>
      <w:r w:rsidRPr="00F572A5">
        <w:rPr>
          <w:rFonts w:eastAsia="SimSun" w:cs="Arial"/>
          <w:noProof/>
          <w:lang w:eastAsia="zh-CN"/>
        </w:rPr>
        <w:t>其他亚洲人</w:t>
      </w:r>
    </w:p>
    <w:p w14:paraId="63F5CC58" w14:textId="2A59EFEA" w:rsidR="004C2BA9" w:rsidRPr="00F572A5" w:rsidRDefault="004C2BA9" w:rsidP="00901D24">
      <w:pPr>
        <w:pStyle w:val="Answer"/>
        <w:ind w:hanging="562"/>
        <w:rPr>
          <w:rFonts w:eastAsia="SimSun" w:cs="Arial"/>
          <w:noProof/>
          <w:lang w:eastAsia="zh-CN"/>
        </w:rPr>
      </w:pPr>
      <w:r w:rsidRPr="00F572A5">
        <w:rPr>
          <w:rFonts w:eastAsia="SimSun" w:cs="Arial"/>
          <w:noProof/>
          <w:vertAlign w:val="superscript"/>
          <w:lang w:eastAsia="zh-CN"/>
        </w:rPr>
        <w:t>10</w:t>
      </w:r>
      <w:r w:rsidR="00901D24" w:rsidRPr="00C1598C">
        <w:rPr>
          <w:noProof/>
        </w:rPr>
        <w:drawing>
          <wp:inline distT="0" distB="0" distL="0" distR="0" wp14:anchorId="5755A711" wp14:editId="0BF726D3">
            <wp:extent cx="164592" cy="164592"/>
            <wp:effectExtent l="0" t="0" r="6985" b="6985"/>
            <wp:docPr id="802482923" name="Picture 8024829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F572A5">
        <w:rPr>
          <w:rFonts w:eastAsia="SimSun" w:cs="Arial"/>
          <w:noProof/>
          <w:lang w:eastAsia="zh-CN"/>
        </w:rPr>
        <w:tab/>
      </w:r>
      <w:r w:rsidRPr="00F572A5">
        <w:rPr>
          <w:rFonts w:eastAsia="SimSun" w:cs="Arial"/>
          <w:noProof/>
          <w:lang w:eastAsia="zh-CN"/>
        </w:rPr>
        <w:t>黑人或非裔美国人</w:t>
      </w:r>
    </w:p>
    <w:p w14:paraId="67AD2E33" w14:textId="7F38F993" w:rsidR="004C2BA9" w:rsidRPr="00F572A5" w:rsidRDefault="004C2BA9" w:rsidP="00901D24">
      <w:pPr>
        <w:pStyle w:val="Answer"/>
        <w:ind w:hanging="562"/>
        <w:rPr>
          <w:rFonts w:eastAsia="SimSun" w:cs="Arial"/>
          <w:noProof/>
          <w:lang w:eastAsia="zh-CN"/>
        </w:rPr>
      </w:pPr>
      <w:r w:rsidRPr="00F572A5">
        <w:rPr>
          <w:rFonts w:eastAsia="SimSun" w:cs="Arial"/>
          <w:noProof/>
          <w:vertAlign w:val="superscript"/>
          <w:lang w:eastAsia="zh-CN"/>
        </w:rPr>
        <w:t>11</w:t>
      </w:r>
      <w:r w:rsidR="00901D24" w:rsidRPr="00C1598C">
        <w:rPr>
          <w:noProof/>
        </w:rPr>
        <w:drawing>
          <wp:inline distT="0" distB="0" distL="0" distR="0" wp14:anchorId="47CB7E54" wp14:editId="64BA3527">
            <wp:extent cx="164592" cy="164592"/>
            <wp:effectExtent l="0" t="0" r="6985" b="6985"/>
            <wp:docPr id="802482924" name="Picture 8024829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F572A5">
        <w:rPr>
          <w:rFonts w:eastAsia="SimSun" w:cs="Arial"/>
          <w:noProof/>
          <w:lang w:eastAsia="zh-CN"/>
        </w:rPr>
        <w:tab/>
      </w:r>
      <w:r w:rsidRPr="00F572A5">
        <w:rPr>
          <w:rFonts w:eastAsia="SimSun" w:cs="Arial"/>
          <w:noProof/>
          <w:szCs w:val="24"/>
          <w:lang w:eastAsia="zh-CN"/>
        </w:rPr>
        <w:t>夏威夷岛原住民或其他太平洋岛</w:t>
      </w:r>
      <w:r w:rsidRPr="00F572A5">
        <w:rPr>
          <w:rFonts w:eastAsia="SimSun" w:cs="Arial"/>
          <w:noProof/>
          <w:szCs w:val="24"/>
          <w:lang w:eastAsia="zh-CN"/>
        </w:rPr>
        <w:t xml:space="preserve"> </w:t>
      </w:r>
      <w:r w:rsidRPr="00F572A5">
        <w:rPr>
          <w:rFonts w:eastAsia="SimSun" w:cs="Arial"/>
          <w:noProof/>
          <w:szCs w:val="24"/>
          <w:lang w:eastAsia="zh-CN"/>
        </w:rPr>
        <w:t>民</w:t>
      </w:r>
      <w:r w:rsidR="006520E9">
        <w:rPr>
          <w:rFonts w:eastAsia="SimSun" w:cs="Arial" w:hint="eastAsia"/>
          <w:noProof/>
          <w:szCs w:val="24"/>
          <w:lang w:eastAsia="zh-CN"/>
        </w:rPr>
        <w:t xml:space="preserve"> </w:t>
      </w:r>
      <w:r w:rsidRPr="00F572A5">
        <w:rPr>
          <w:rFonts w:eastAsia="SimSun" w:cs="Arial"/>
          <w:noProof/>
          <w:lang w:eastAsia="zh-CN"/>
        </w:rPr>
        <w:t xml:space="preserve">– </w:t>
      </w:r>
      <w:bookmarkStart w:id="732" w:name="_Hlk152854035"/>
      <w:r w:rsidRPr="00F572A5">
        <w:rPr>
          <w:rFonts w:eastAsia="SimSun" w:cs="Arial" w:hint="eastAsia"/>
          <w:b/>
          <w:bCs/>
          <w:noProof/>
          <w:lang w:eastAsia="zh-CN"/>
        </w:rPr>
        <w:t>请注明</w:t>
      </w:r>
      <w:bookmarkEnd w:id="732"/>
      <w:r w:rsidRPr="00F572A5">
        <w:rPr>
          <w:rFonts w:eastAsia="SimSun" w:cs="Arial"/>
          <w:b/>
          <w:bCs/>
          <w:noProof/>
          <w:lang w:eastAsia="zh-CN"/>
        </w:rPr>
        <w:t xml:space="preserve"> </w:t>
      </w:r>
      <w:r w:rsidRPr="00F572A5">
        <w:rPr>
          <w:rFonts w:eastAsia="SimSun" w:cs="Arial"/>
          <w:noProof/>
          <w:position w:val="-4"/>
        </w:rPr>
        <w:drawing>
          <wp:inline distT="0" distB="0" distL="0" distR="0" wp14:anchorId="079DD09B" wp14:editId="4C588760">
            <wp:extent cx="182880" cy="162560"/>
            <wp:effectExtent l="0" t="0" r="0" b="0"/>
            <wp:docPr id="455" name="Picture 45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79D23962" w14:textId="236D41EE" w:rsidR="004C2BA9" w:rsidRPr="00F572A5" w:rsidRDefault="004C2BA9" w:rsidP="009E35FD">
      <w:pPr>
        <w:pStyle w:val="Answer"/>
        <w:ind w:left="2430"/>
        <w:rPr>
          <w:rFonts w:eastAsia="SimSun" w:cs="Arial"/>
          <w:noProof/>
          <w:lang w:eastAsia="zh-CN"/>
        </w:rPr>
      </w:pPr>
      <w:r w:rsidRPr="00F572A5">
        <w:rPr>
          <w:rFonts w:eastAsia="SimSun" w:cs="Arial"/>
          <w:noProof/>
          <w:vertAlign w:val="superscript"/>
          <w:lang w:eastAsia="zh-CN"/>
        </w:rPr>
        <w:t>12</w:t>
      </w:r>
      <w:r w:rsidR="00937B6E" w:rsidRPr="00C1598C">
        <w:rPr>
          <w:noProof/>
        </w:rPr>
        <w:drawing>
          <wp:inline distT="0" distB="0" distL="0" distR="0" wp14:anchorId="3B683EF5" wp14:editId="29441CFD">
            <wp:extent cx="164592" cy="164592"/>
            <wp:effectExtent l="0" t="0" r="6985" b="6985"/>
            <wp:docPr id="802482927" name="Picture 8024829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9E35FD">
        <w:rPr>
          <w:rFonts w:eastAsia="SimSun" w:cs="Arial"/>
          <w:noProof/>
          <w:vertAlign w:val="superscript"/>
          <w:lang w:eastAsia="zh-CN"/>
        </w:rPr>
        <w:tab/>
      </w:r>
      <w:r w:rsidRPr="00F572A5">
        <w:rPr>
          <w:rFonts w:eastAsia="SimSun" w:cs="Arial"/>
          <w:noProof/>
          <w:lang w:eastAsia="zh-CN"/>
        </w:rPr>
        <w:t>关岛或查莫洛人</w:t>
      </w:r>
    </w:p>
    <w:p w14:paraId="10F06329" w14:textId="77117064" w:rsidR="004C2BA9" w:rsidRPr="00F572A5" w:rsidRDefault="004C2BA9" w:rsidP="009E35FD">
      <w:pPr>
        <w:pStyle w:val="Answer"/>
        <w:ind w:left="2430"/>
        <w:rPr>
          <w:rFonts w:eastAsia="SimSun" w:cs="Arial"/>
          <w:noProof/>
          <w:lang w:eastAsia="zh-CN"/>
        </w:rPr>
      </w:pPr>
      <w:r w:rsidRPr="00F572A5">
        <w:rPr>
          <w:rFonts w:eastAsia="SimSun" w:cs="Arial"/>
          <w:noProof/>
          <w:vertAlign w:val="superscript"/>
          <w:lang w:eastAsia="zh-CN"/>
        </w:rPr>
        <w:t>13</w:t>
      </w:r>
      <w:r w:rsidR="00937B6E" w:rsidRPr="00C1598C">
        <w:rPr>
          <w:noProof/>
        </w:rPr>
        <w:drawing>
          <wp:inline distT="0" distB="0" distL="0" distR="0" wp14:anchorId="731196A6" wp14:editId="04CD54EC">
            <wp:extent cx="164592" cy="164592"/>
            <wp:effectExtent l="0" t="0" r="6985" b="6985"/>
            <wp:docPr id="802482928" name="Picture 8024829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9E35FD">
        <w:rPr>
          <w:rFonts w:eastAsia="SimSun" w:cs="Arial"/>
          <w:noProof/>
          <w:vertAlign w:val="superscript"/>
          <w:lang w:eastAsia="zh-CN"/>
        </w:rPr>
        <w:tab/>
      </w:r>
      <w:r w:rsidRPr="00F572A5">
        <w:rPr>
          <w:rFonts w:eastAsia="SimSun" w:cs="Arial"/>
          <w:noProof/>
          <w:lang w:eastAsia="zh-CN"/>
        </w:rPr>
        <w:t>夏威夷原住民</w:t>
      </w:r>
    </w:p>
    <w:p w14:paraId="7118C76D" w14:textId="55444B32" w:rsidR="004C2BA9" w:rsidRPr="00F572A5" w:rsidRDefault="004C2BA9" w:rsidP="009E35FD">
      <w:pPr>
        <w:pStyle w:val="Answer"/>
        <w:ind w:left="2430"/>
        <w:rPr>
          <w:rFonts w:eastAsia="SimSun" w:cs="Arial"/>
          <w:noProof/>
          <w:lang w:eastAsia="zh-CN"/>
        </w:rPr>
      </w:pPr>
      <w:r w:rsidRPr="00F572A5">
        <w:rPr>
          <w:rFonts w:eastAsia="SimSun" w:cs="Arial"/>
          <w:noProof/>
          <w:vertAlign w:val="superscript"/>
          <w:lang w:eastAsia="zh-CN"/>
        </w:rPr>
        <w:t>14</w:t>
      </w:r>
      <w:r w:rsidR="00937B6E" w:rsidRPr="00C1598C">
        <w:rPr>
          <w:noProof/>
        </w:rPr>
        <w:drawing>
          <wp:inline distT="0" distB="0" distL="0" distR="0" wp14:anchorId="38059D13" wp14:editId="4A67A88F">
            <wp:extent cx="164592" cy="164592"/>
            <wp:effectExtent l="0" t="0" r="6985" b="6985"/>
            <wp:docPr id="802482929" name="Picture 8024829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9E35FD">
        <w:rPr>
          <w:rFonts w:eastAsia="SimSun" w:cs="Arial"/>
          <w:noProof/>
          <w:vertAlign w:val="superscript"/>
          <w:lang w:eastAsia="zh-CN"/>
        </w:rPr>
        <w:tab/>
      </w:r>
      <w:r w:rsidRPr="00F572A5">
        <w:rPr>
          <w:rFonts w:eastAsia="SimSun" w:cs="Arial"/>
          <w:noProof/>
          <w:lang w:eastAsia="zh-CN"/>
        </w:rPr>
        <w:t>萨摩亚人</w:t>
      </w:r>
    </w:p>
    <w:p w14:paraId="5EA78EE4" w14:textId="4F5EDFFE" w:rsidR="004C2BA9" w:rsidRPr="00F572A5" w:rsidRDefault="004C2BA9" w:rsidP="009E35FD">
      <w:pPr>
        <w:pStyle w:val="Answer"/>
        <w:ind w:left="2430"/>
        <w:rPr>
          <w:rFonts w:eastAsia="SimSun" w:cs="Arial"/>
          <w:noProof/>
          <w:lang w:eastAsia="zh-CN"/>
        </w:rPr>
      </w:pPr>
      <w:r w:rsidRPr="00F572A5">
        <w:rPr>
          <w:rFonts w:eastAsia="SimSun" w:cs="Arial"/>
          <w:noProof/>
          <w:vertAlign w:val="superscript"/>
          <w:lang w:eastAsia="zh-CN"/>
        </w:rPr>
        <w:t>15</w:t>
      </w:r>
      <w:r w:rsidR="00937B6E" w:rsidRPr="00C1598C">
        <w:rPr>
          <w:noProof/>
        </w:rPr>
        <w:drawing>
          <wp:inline distT="0" distB="0" distL="0" distR="0" wp14:anchorId="05C3ECF7" wp14:editId="48668377">
            <wp:extent cx="164592" cy="164592"/>
            <wp:effectExtent l="0" t="0" r="6985" b="6985"/>
            <wp:docPr id="802482930" name="Picture 8024829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9E35FD">
        <w:rPr>
          <w:rFonts w:eastAsia="SimSun" w:cs="Arial"/>
          <w:noProof/>
          <w:vertAlign w:val="superscript"/>
          <w:lang w:eastAsia="zh-CN"/>
        </w:rPr>
        <w:tab/>
      </w:r>
      <w:r w:rsidRPr="00F572A5">
        <w:rPr>
          <w:rFonts w:eastAsia="SimSun" w:cs="Arial"/>
          <w:noProof/>
          <w:lang w:eastAsia="zh-CN"/>
        </w:rPr>
        <w:t>其他太平洋岛民</w:t>
      </w:r>
    </w:p>
    <w:p w14:paraId="5D21A90D" w14:textId="63F1DFB3" w:rsidR="004C2BA9" w:rsidRPr="00F572A5" w:rsidRDefault="004C2BA9" w:rsidP="00901D24">
      <w:pPr>
        <w:pStyle w:val="AnswerLast"/>
        <w:ind w:left="1080" w:hanging="562"/>
        <w:rPr>
          <w:rFonts w:eastAsia="SimSun" w:cs="Arial"/>
          <w:noProof/>
        </w:rPr>
      </w:pPr>
      <w:r w:rsidRPr="00F572A5">
        <w:rPr>
          <w:rFonts w:eastAsia="SimSun" w:cs="Arial"/>
          <w:noProof/>
          <w:vertAlign w:val="superscript"/>
        </w:rPr>
        <w:t>16</w:t>
      </w:r>
      <w:r w:rsidR="00901D24" w:rsidRPr="00C1598C">
        <w:rPr>
          <w:noProof/>
        </w:rPr>
        <w:drawing>
          <wp:inline distT="0" distB="0" distL="0" distR="0" wp14:anchorId="511FCF09" wp14:editId="4C567385">
            <wp:extent cx="164592" cy="164592"/>
            <wp:effectExtent l="0" t="0" r="6985" b="6985"/>
            <wp:docPr id="802482925" name="Picture 8024829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F572A5">
        <w:rPr>
          <w:rFonts w:eastAsia="SimSun" w:cs="Arial"/>
          <w:noProof/>
        </w:rPr>
        <w:tab/>
      </w:r>
      <w:r w:rsidRPr="00F572A5">
        <w:rPr>
          <w:rFonts w:eastAsia="SimSun" w:cs="Arial"/>
          <w:noProof/>
        </w:rPr>
        <w:t>白人</w:t>
      </w:r>
    </w:p>
    <w:p w14:paraId="46D07BFF"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lang w:eastAsia="zh-CN"/>
        </w:rPr>
        <w:t>是否有人协助您填写本调查问卷？</w:t>
      </w:r>
    </w:p>
    <w:p w14:paraId="4731AD91" w14:textId="77777777" w:rsidR="004676E2" w:rsidRPr="00C1598C" w:rsidRDefault="004676E2" w:rsidP="00B305E1">
      <w:pPr>
        <w:pStyle w:val="Answer"/>
        <w:rPr>
          <w:rFonts w:eastAsia="PMingLiU"/>
          <w:b/>
          <w:lang w:eastAsia="zh-CN"/>
        </w:rPr>
      </w:pPr>
      <w:r w:rsidRPr="00C1598C">
        <w:rPr>
          <w:rFonts w:eastAsia="SimSun"/>
          <w:vertAlign w:val="superscript"/>
          <w:lang w:eastAsia="zh-CN"/>
        </w:rPr>
        <w:t>1</w:t>
      </w:r>
      <w:r w:rsidRPr="00C1598C">
        <w:rPr>
          <w:noProof/>
        </w:rPr>
        <w:drawing>
          <wp:inline distT="0" distB="0" distL="0" distR="0" wp14:anchorId="5B701C1B" wp14:editId="76F33130">
            <wp:extent cx="164592" cy="164592"/>
            <wp:effectExtent l="0" t="0" r="6985" b="6985"/>
            <wp:docPr id="4924" name="Picture 49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是</w:t>
      </w:r>
    </w:p>
    <w:p w14:paraId="57DC7BE6" w14:textId="77777777" w:rsidR="004676E2" w:rsidRPr="00C1598C" w:rsidRDefault="004676E2" w:rsidP="00B305E1">
      <w:pPr>
        <w:pStyle w:val="AnswerLast"/>
        <w:rPr>
          <w:rFonts w:eastAsia="PMingLiU"/>
          <w:lang w:eastAsia="zh-CN"/>
        </w:rPr>
      </w:pPr>
      <w:r w:rsidRPr="00C1598C">
        <w:rPr>
          <w:rFonts w:eastAsia="SimSun"/>
          <w:vertAlign w:val="superscript"/>
          <w:lang w:eastAsia="zh-CN"/>
        </w:rPr>
        <w:t>2</w:t>
      </w:r>
      <w:r w:rsidRPr="00C1598C">
        <w:rPr>
          <w:noProof/>
        </w:rPr>
        <w:drawing>
          <wp:inline distT="0" distB="0" distL="0" distR="0" wp14:anchorId="6AB30887" wp14:editId="715B1A40">
            <wp:extent cx="164592" cy="164592"/>
            <wp:effectExtent l="0" t="0" r="6985" b="6985"/>
            <wp:docPr id="4925" name="Picture 49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lang w:eastAsia="zh-CN"/>
        </w:rPr>
        <w:tab/>
      </w:r>
      <w:r w:rsidRPr="00C1598C">
        <w:rPr>
          <w:rFonts w:eastAsia="SimSun"/>
          <w:lang w:eastAsia="zh-CN"/>
        </w:rPr>
        <w:t>否</w:t>
      </w:r>
      <w:r w:rsidRPr="00C1598C">
        <w:rPr>
          <w:rFonts w:eastAsia="SimSun"/>
          <w:szCs w:val="24"/>
          <w:lang w:eastAsia="zh-CN"/>
        </w:rPr>
        <w:t xml:space="preserve"> </w:t>
      </w:r>
      <w:r w:rsidRPr="00C1598C">
        <w:rPr>
          <w:noProof/>
          <w:position w:val="-4"/>
        </w:rPr>
        <w:drawing>
          <wp:inline distT="0" distB="0" distL="0" distR="0" wp14:anchorId="4F0B0914" wp14:editId="7568199B">
            <wp:extent cx="182880" cy="162560"/>
            <wp:effectExtent l="0" t="0" r="0" b="0"/>
            <wp:docPr id="3764" name="Picture 376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eastAsia="SimSun"/>
          <w:b/>
          <w:lang w:eastAsia="zh-CN"/>
        </w:rPr>
        <w:t>谢谢您。请使用已付邮资的信封寄回完成的调查问卷。</w:t>
      </w:r>
    </w:p>
    <w:p w14:paraId="408A19CB"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hint="eastAsia"/>
          <w:lang w:eastAsia="zh-CN"/>
        </w:rPr>
        <w:lastRenderedPageBreak/>
        <w:t>谁协助您填写本调查问卷？</w:t>
      </w:r>
    </w:p>
    <w:p w14:paraId="0D0C6886" w14:textId="77777777" w:rsidR="004676E2" w:rsidRPr="00C1598C" w:rsidRDefault="004676E2" w:rsidP="00B305E1">
      <w:pPr>
        <w:pStyle w:val="Answer"/>
        <w:rPr>
          <w:rFonts w:eastAsia="PMingLiU"/>
          <w:lang w:eastAsia="zh-CN"/>
        </w:rPr>
      </w:pPr>
      <w:r w:rsidRPr="00C1598C">
        <w:rPr>
          <w:rFonts w:eastAsia="SimSun" w:hint="eastAsia"/>
          <w:vertAlign w:val="superscript"/>
          <w:lang w:eastAsia="zh-CN"/>
        </w:rPr>
        <w:t>1</w:t>
      </w:r>
      <w:r w:rsidRPr="00C1598C">
        <w:rPr>
          <w:rFonts w:hint="eastAsia"/>
          <w:noProof/>
        </w:rPr>
        <w:drawing>
          <wp:inline distT="0" distB="0" distL="0" distR="0" wp14:anchorId="35AB4B3E" wp14:editId="07724DC9">
            <wp:extent cx="164592" cy="164592"/>
            <wp:effectExtent l="0" t="0" r="6985" b="6985"/>
            <wp:docPr id="4926" name="Picture 49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家人</w:t>
      </w:r>
    </w:p>
    <w:p w14:paraId="3012A61C" w14:textId="77777777" w:rsidR="004676E2" w:rsidRPr="00C1598C" w:rsidRDefault="004676E2" w:rsidP="00B305E1">
      <w:pPr>
        <w:pStyle w:val="Answer"/>
        <w:rPr>
          <w:rFonts w:eastAsia="PMingLiU"/>
          <w:lang w:eastAsia="zh-CN"/>
        </w:rPr>
      </w:pPr>
      <w:r w:rsidRPr="00C1598C">
        <w:rPr>
          <w:rFonts w:eastAsia="SimSun" w:hint="eastAsia"/>
          <w:vertAlign w:val="superscript"/>
          <w:lang w:eastAsia="zh-CN"/>
        </w:rPr>
        <w:t>2</w:t>
      </w:r>
      <w:r w:rsidRPr="00C1598C">
        <w:rPr>
          <w:rFonts w:hint="eastAsia"/>
          <w:noProof/>
        </w:rPr>
        <w:drawing>
          <wp:inline distT="0" distB="0" distL="0" distR="0" wp14:anchorId="471EDDB4" wp14:editId="062C1963">
            <wp:extent cx="164592" cy="164592"/>
            <wp:effectExtent l="0" t="0" r="6985" b="6985"/>
            <wp:docPr id="4927" name="Picture 49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朋友</w:t>
      </w:r>
    </w:p>
    <w:p w14:paraId="567B5A4F" w14:textId="77777777" w:rsidR="004676E2" w:rsidRPr="00C1598C" w:rsidRDefault="004676E2" w:rsidP="00B305E1">
      <w:pPr>
        <w:pStyle w:val="Answer"/>
        <w:rPr>
          <w:rFonts w:eastAsia="SimSun"/>
          <w:lang w:eastAsia="zh-CN"/>
        </w:rPr>
      </w:pPr>
      <w:r w:rsidRPr="00C1598C">
        <w:rPr>
          <w:rFonts w:eastAsia="SimSun" w:hint="eastAsia"/>
          <w:vertAlign w:val="superscript"/>
          <w:lang w:eastAsia="zh-CN"/>
        </w:rPr>
        <w:t>3</w:t>
      </w:r>
      <w:r w:rsidRPr="00C1598C">
        <w:rPr>
          <w:rFonts w:hint="eastAsia"/>
          <w:noProof/>
        </w:rPr>
        <w:drawing>
          <wp:inline distT="0" distB="0" distL="0" distR="0" wp14:anchorId="64D69A05" wp14:editId="17DF8E5B">
            <wp:extent cx="164592" cy="164592"/>
            <wp:effectExtent l="0" t="0" r="6985" b="6985"/>
            <wp:docPr id="4928" name="Picture 49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透析中心的工作人员</w:t>
      </w:r>
    </w:p>
    <w:p w14:paraId="5544763E" w14:textId="77777777" w:rsidR="004676E2" w:rsidRPr="00C1598C" w:rsidRDefault="004676E2" w:rsidP="00B305E1">
      <w:pPr>
        <w:pStyle w:val="Answer"/>
        <w:keepNext w:val="0"/>
        <w:rPr>
          <w:rFonts w:eastAsia="PMingLiU"/>
          <w:lang w:eastAsia="zh-CN"/>
        </w:rPr>
      </w:pPr>
      <w:r w:rsidRPr="00C1598C">
        <w:rPr>
          <w:rFonts w:eastAsia="SimSun" w:hint="eastAsia"/>
          <w:vertAlign w:val="superscript"/>
          <w:lang w:eastAsia="zh-CN"/>
        </w:rPr>
        <w:t>4</w:t>
      </w:r>
      <w:r w:rsidRPr="00C1598C">
        <w:rPr>
          <w:rFonts w:hint="eastAsia"/>
          <w:noProof/>
        </w:rPr>
        <w:drawing>
          <wp:inline distT="0" distB="0" distL="0" distR="0" wp14:anchorId="7664F90B" wp14:editId="1AB31FD9">
            <wp:extent cx="164592" cy="164592"/>
            <wp:effectExtent l="0" t="0" r="6985" b="6985"/>
            <wp:docPr id="4929" name="Picture 49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其他人（请以正楷写明）：</w:t>
      </w:r>
      <w:r w:rsidRPr="00C1598C">
        <w:rPr>
          <w:rFonts w:eastAsia="SimSun" w:hint="eastAsia"/>
          <w:lang w:eastAsia="zh-CN"/>
        </w:rPr>
        <w:br/>
      </w:r>
      <w:r w:rsidRPr="00C1598C">
        <w:rPr>
          <w:rFonts w:hint="eastAsia"/>
          <w:noProof/>
          <w:lang w:eastAsia="zh-CN"/>
        </w:rPr>
        <w:t>________________________</w:t>
      </w:r>
    </w:p>
    <w:p w14:paraId="3E7917CB" w14:textId="77777777" w:rsidR="004676E2" w:rsidRPr="00C1598C" w:rsidRDefault="004676E2" w:rsidP="004676E2">
      <w:pPr>
        <w:pStyle w:val="Question"/>
        <w:numPr>
          <w:ilvl w:val="0"/>
          <w:numId w:val="151"/>
        </w:numPr>
        <w:ind w:left="547" w:hanging="547"/>
        <w:jc w:val="both"/>
        <w:rPr>
          <w:rFonts w:eastAsia="PMingLiU"/>
          <w:lang w:eastAsia="zh-CN"/>
        </w:rPr>
      </w:pPr>
      <w:r w:rsidRPr="00C1598C">
        <w:rPr>
          <w:rFonts w:eastAsia="SimSun" w:hint="eastAsia"/>
          <w:lang w:eastAsia="zh-CN"/>
        </w:rPr>
        <w:t>他</w:t>
      </w:r>
      <w:r w:rsidRPr="00C1598C">
        <w:rPr>
          <w:rFonts w:eastAsia="SimSun" w:hint="eastAsia"/>
          <w:lang w:eastAsia="zh-CN"/>
        </w:rPr>
        <w:t>/</w:t>
      </w:r>
      <w:r w:rsidRPr="00C1598C">
        <w:rPr>
          <w:rFonts w:eastAsia="SimSun" w:hint="eastAsia"/>
          <w:lang w:eastAsia="zh-CN"/>
        </w:rPr>
        <w:t>她如何协助您填写？</w:t>
      </w:r>
      <w:r w:rsidRPr="00C1598C">
        <w:rPr>
          <w:rFonts w:eastAsia="SimSun" w:hint="eastAsia"/>
          <w:lang w:eastAsia="zh-CN"/>
        </w:rPr>
        <w:t xml:space="preserve"> </w:t>
      </w:r>
      <w:r w:rsidRPr="00C1598C">
        <w:rPr>
          <w:rFonts w:eastAsia="SimSun" w:hint="eastAsia"/>
          <w:lang w:eastAsia="zh-CN"/>
        </w:rPr>
        <w:t>勾选所有适用项。</w:t>
      </w:r>
    </w:p>
    <w:p w14:paraId="46929678" w14:textId="77777777" w:rsidR="004676E2" w:rsidRPr="00C1598C" w:rsidRDefault="004676E2" w:rsidP="00B305E1">
      <w:pPr>
        <w:pStyle w:val="Answer"/>
        <w:rPr>
          <w:rFonts w:eastAsia="PMingLiU"/>
          <w:lang w:eastAsia="zh-CN"/>
        </w:rPr>
      </w:pPr>
      <w:r w:rsidRPr="00C1598C">
        <w:rPr>
          <w:rFonts w:eastAsia="SimSun" w:hint="eastAsia"/>
          <w:vertAlign w:val="superscript"/>
          <w:lang w:eastAsia="zh-CN"/>
        </w:rPr>
        <w:t>1</w:t>
      </w:r>
      <w:r w:rsidRPr="00C1598C">
        <w:rPr>
          <w:rFonts w:hint="eastAsia"/>
          <w:noProof/>
        </w:rPr>
        <w:drawing>
          <wp:inline distT="0" distB="0" distL="0" distR="0" wp14:anchorId="64D97D41" wp14:editId="06A71403">
            <wp:extent cx="164592" cy="164592"/>
            <wp:effectExtent l="0" t="0" r="6985" b="6985"/>
            <wp:docPr id="4930" name="Picture 49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为我读出问题</w:t>
      </w:r>
    </w:p>
    <w:p w14:paraId="00A35DA1" w14:textId="77777777" w:rsidR="004676E2" w:rsidRPr="00C1598C" w:rsidRDefault="004676E2" w:rsidP="00B305E1">
      <w:pPr>
        <w:pStyle w:val="Answer"/>
        <w:rPr>
          <w:rFonts w:eastAsia="PMingLiU"/>
          <w:lang w:eastAsia="zh-CN"/>
        </w:rPr>
      </w:pPr>
      <w:r w:rsidRPr="00C1598C">
        <w:rPr>
          <w:rFonts w:eastAsia="SimSun" w:hint="eastAsia"/>
          <w:vertAlign w:val="superscript"/>
          <w:lang w:eastAsia="zh-CN"/>
        </w:rPr>
        <w:t>2</w:t>
      </w:r>
      <w:r w:rsidRPr="00C1598C">
        <w:rPr>
          <w:rFonts w:hint="eastAsia"/>
          <w:noProof/>
        </w:rPr>
        <w:drawing>
          <wp:inline distT="0" distB="0" distL="0" distR="0" wp14:anchorId="52B7720F" wp14:editId="629F816A">
            <wp:extent cx="164592" cy="164592"/>
            <wp:effectExtent l="0" t="0" r="6985" b="6985"/>
            <wp:docPr id="4931" name="Picture 49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写下我提供的答案</w:t>
      </w:r>
    </w:p>
    <w:p w14:paraId="164B8969" w14:textId="77777777" w:rsidR="004676E2" w:rsidRPr="00C1598C" w:rsidRDefault="004676E2" w:rsidP="00B305E1">
      <w:pPr>
        <w:pStyle w:val="Answer"/>
        <w:rPr>
          <w:rFonts w:eastAsia="PMingLiU"/>
          <w:lang w:eastAsia="zh-CN"/>
        </w:rPr>
      </w:pPr>
      <w:r w:rsidRPr="00C1598C">
        <w:rPr>
          <w:rFonts w:eastAsia="SimSun" w:hint="eastAsia"/>
          <w:vertAlign w:val="superscript"/>
          <w:lang w:eastAsia="zh-CN"/>
        </w:rPr>
        <w:t>3</w:t>
      </w:r>
      <w:r w:rsidRPr="00C1598C">
        <w:rPr>
          <w:rFonts w:hint="eastAsia"/>
          <w:noProof/>
        </w:rPr>
        <w:drawing>
          <wp:inline distT="0" distB="0" distL="0" distR="0" wp14:anchorId="1C34A2CA" wp14:editId="2A55ECB6">
            <wp:extent cx="164592" cy="164592"/>
            <wp:effectExtent l="0" t="0" r="6985" b="6985"/>
            <wp:docPr id="4932" name="Picture 49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替我回答问题</w:t>
      </w:r>
    </w:p>
    <w:p w14:paraId="6AE34328" w14:textId="77777777" w:rsidR="004676E2" w:rsidRPr="00C1598C" w:rsidRDefault="004676E2" w:rsidP="00B305E1">
      <w:pPr>
        <w:pStyle w:val="Answer"/>
        <w:rPr>
          <w:rFonts w:eastAsia="SimSun"/>
          <w:lang w:eastAsia="zh-CN"/>
        </w:rPr>
      </w:pPr>
      <w:r w:rsidRPr="00C1598C">
        <w:rPr>
          <w:rFonts w:eastAsia="SimSun" w:hint="eastAsia"/>
          <w:vertAlign w:val="superscript"/>
          <w:lang w:eastAsia="zh-CN"/>
        </w:rPr>
        <w:t>4</w:t>
      </w:r>
      <w:r w:rsidRPr="00C1598C">
        <w:rPr>
          <w:rFonts w:hint="eastAsia"/>
          <w:noProof/>
        </w:rPr>
        <w:drawing>
          <wp:inline distT="0" distB="0" distL="0" distR="0" wp14:anchorId="3D66C6FA" wp14:editId="2AEC3BE3">
            <wp:extent cx="164592" cy="164592"/>
            <wp:effectExtent l="0" t="0" r="6985" b="6985"/>
            <wp:docPr id="4933" name="Picture 49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SimSun" w:hint="eastAsia"/>
          <w:lang w:eastAsia="zh-CN"/>
        </w:rPr>
        <w:t>将问题翻译成我的母语</w:t>
      </w:r>
    </w:p>
    <w:p w14:paraId="2B943BD9" w14:textId="77777777" w:rsidR="004676E2" w:rsidRPr="00C1598C" w:rsidRDefault="004676E2" w:rsidP="00B305E1">
      <w:pPr>
        <w:pStyle w:val="Answer"/>
        <w:keepLines/>
        <w:rPr>
          <w:rFonts w:eastAsia="PMingLiU"/>
          <w:lang w:eastAsia="zh-CN"/>
        </w:rPr>
      </w:pPr>
      <w:r w:rsidRPr="00C1598C">
        <w:rPr>
          <w:rFonts w:eastAsia="SimSun" w:hint="eastAsia"/>
          <w:vertAlign w:val="superscript"/>
          <w:lang w:eastAsia="zh-CN"/>
        </w:rPr>
        <w:t>5</w:t>
      </w:r>
      <w:r w:rsidRPr="00C1598C">
        <w:rPr>
          <w:rFonts w:hint="eastAsia"/>
          <w:noProof/>
        </w:rPr>
        <w:drawing>
          <wp:inline distT="0" distB="0" distL="0" distR="0" wp14:anchorId="43C24FDA" wp14:editId="107E369D">
            <wp:extent cx="164592" cy="164592"/>
            <wp:effectExtent l="0" t="0" r="6985" b="6985"/>
            <wp:docPr id="4934" name="Picture 49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SimSun" w:hint="eastAsia"/>
          <w:vertAlign w:val="superscript"/>
          <w:lang w:eastAsia="zh-CN"/>
        </w:rPr>
        <w:tab/>
      </w:r>
      <w:r w:rsidRPr="00C1598C">
        <w:rPr>
          <w:rFonts w:eastAsia="SimSun" w:hint="eastAsia"/>
          <w:lang w:eastAsia="zh-CN"/>
        </w:rPr>
        <w:t>其他方式的协助</w:t>
      </w:r>
      <w:r w:rsidRPr="00C1598C">
        <w:rPr>
          <w:rFonts w:eastAsia="SimSun" w:hint="eastAsia"/>
          <w:lang w:eastAsia="zh-CN"/>
        </w:rPr>
        <w:t xml:space="preserve"> </w:t>
      </w:r>
      <w:r w:rsidRPr="006E6256">
        <w:rPr>
          <w:rFonts w:ascii="SimSun" w:eastAsia="SimSun" w:hAnsi="SimSun"/>
          <w:lang w:eastAsia="zh-CN"/>
        </w:rPr>
        <w:t>(</w:t>
      </w:r>
      <w:r w:rsidRPr="00C1598C">
        <w:rPr>
          <w:rFonts w:eastAsia="SimSun" w:hint="eastAsia"/>
          <w:lang w:eastAsia="zh-CN"/>
        </w:rPr>
        <w:t>请以正楷写明</w:t>
      </w:r>
      <w:r w:rsidRPr="006E6256">
        <w:rPr>
          <w:rFonts w:ascii="SimSun" w:eastAsia="SimSun" w:hAnsi="SimSun"/>
          <w:lang w:eastAsia="zh-CN"/>
        </w:rPr>
        <w:t>)</w:t>
      </w:r>
      <w:r w:rsidRPr="00C1598C">
        <w:rPr>
          <w:rFonts w:eastAsia="SimSun" w:hint="eastAsia"/>
          <w:lang w:eastAsia="zh-CN"/>
        </w:rPr>
        <w:t>：</w:t>
      </w:r>
      <w:r w:rsidRPr="00C1598C">
        <w:rPr>
          <w:rFonts w:eastAsia="SimSun" w:hint="eastAsia"/>
          <w:lang w:eastAsia="zh-CN"/>
        </w:rPr>
        <w:br/>
      </w:r>
      <w:r w:rsidRPr="00C1598C">
        <w:rPr>
          <w:rFonts w:hint="eastAsia"/>
          <w:noProof/>
          <w:lang w:eastAsia="zh-CN"/>
        </w:rPr>
        <w:t>________________________</w:t>
      </w:r>
    </w:p>
    <w:p w14:paraId="70C8BBB0" w14:textId="77777777" w:rsidR="004676E2" w:rsidRPr="00C1598C" w:rsidRDefault="004676E2" w:rsidP="00B305E1">
      <w:pPr>
        <w:pStyle w:val="AppCBodyText"/>
        <w:spacing w:before="480" w:after="240"/>
        <w:rPr>
          <w:rFonts w:eastAsia="SimSun"/>
          <w:sz w:val="36"/>
          <w:lang w:eastAsia="zh-CN"/>
        </w:rPr>
      </w:pPr>
      <w:r w:rsidRPr="00C1598C">
        <w:rPr>
          <w:rFonts w:eastAsia="SimSun" w:hint="eastAsia"/>
          <w:sz w:val="28"/>
          <w:lang w:eastAsia="zh-CN"/>
        </w:rPr>
        <w:t>谢谢您。请使用随附的信封将本调查问卷寄回至：</w:t>
      </w:r>
    </w:p>
    <w:p w14:paraId="5FD53031" w14:textId="77777777" w:rsidR="004676E2" w:rsidRPr="00C1598C" w:rsidRDefault="004676E2" w:rsidP="00B305E1">
      <w:pPr>
        <w:pStyle w:val="AppCBodyText"/>
        <w:keepNext w:val="0"/>
        <w:spacing w:before="0" w:after="0"/>
        <w:rPr>
          <w:szCs w:val="24"/>
        </w:rPr>
      </w:pPr>
      <w:r w:rsidRPr="00C1598C">
        <w:t>VENDOR</w:t>
      </w:r>
      <w:r>
        <w:t>’</w:t>
      </w:r>
      <w:r w:rsidRPr="00C1598C">
        <w:t>S NAME</w:t>
      </w:r>
    </w:p>
    <w:p w14:paraId="10A6BF51" w14:textId="77777777" w:rsidR="004676E2" w:rsidRPr="00C1598C" w:rsidRDefault="004676E2" w:rsidP="00B305E1">
      <w:pPr>
        <w:pStyle w:val="AppCBodyText"/>
        <w:keepNext w:val="0"/>
        <w:spacing w:before="0" w:after="0"/>
      </w:pPr>
      <w:r w:rsidRPr="00C1598C">
        <w:t>STREET ADDRESS 1</w:t>
      </w:r>
    </w:p>
    <w:p w14:paraId="68062F09" w14:textId="77777777" w:rsidR="004676E2" w:rsidRPr="00C1598C" w:rsidRDefault="004676E2" w:rsidP="00B305E1">
      <w:pPr>
        <w:pStyle w:val="AppCBodyText"/>
        <w:keepNext w:val="0"/>
        <w:spacing w:before="0" w:after="0"/>
      </w:pPr>
      <w:r w:rsidRPr="00C1598C">
        <w:t>STREET ADDRESS 2</w:t>
      </w:r>
    </w:p>
    <w:p w14:paraId="50475757" w14:textId="77777777" w:rsidR="004676E2" w:rsidRPr="00C1598C" w:rsidRDefault="004676E2" w:rsidP="00B305E1">
      <w:pPr>
        <w:pStyle w:val="AppCBodyText"/>
        <w:keepNext w:val="0"/>
        <w:spacing w:before="0" w:after="0"/>
        <w:rPr>
          <w:sz w:val="28"/>
          <w:lang w:eastAsia="zh-CN"/>
        </w:rPr>
      </w:pPr>
      <w:r w:rsidRPr="00C1598C">
        <w:t>CITY, STATE, ZIP</w:t>
      </w:r>
    </w:p>
    <w:p w14:paraId="5BEE9419" w14:textId="77777777" w:rsidR="004676E2" w:rsidRPr="00C1598C" w:rsidRDefault="004676E2" w:rsidP="00B305E1">
      <w:pPr>
        <w:pStyle w:val="BodyText4"/>
        <w:rPr>
          <w:sz w:val="28"/>
          <w:lang w:eastAsia="zh-CN"/>
        </w:rPr>
        <w:sectPr w:rsidR="004676E2" w:rsidRPr="00C1598C" w:rsidSect="00B305E1">
          <w:headerReference w:type="default" r:id="rId245"/>
          <w:footerReference w:type="default" r:id="rId246"/>
          <w:pgSz w:w="12240" w:h="15840" w:code="1"/>
          <w:pgMar w:top="1440" w:right="1440" w:bottom="1440" w:left="1440" w:header="720" w:footer="720" w:gutter="0"/>
          <w:cols w:num="2" w:sep="1" w:space="720"/>
          <w:docGrid w:linePitch="360"/>
        </w:sectPr>
      </w:pPr>
    </w:p>
    <w:p w14:paraId="6AB467B5" w14:textId="4B9B08C6" w:rsidR="004676E2" w:rsidRPr="00C1598C" w:rsidRDefault="004676E2" w:rsidP="00B305E1">
      <w:pPr>
        <w:pStyle w:val="AppendixHeadingTOC"/>
      </w:pPr>
      <w:bookmarkStart w:id="733" w:name="_Toc155789678"/>
      <w:r w:rsidRPr="00C1598C">
        <w:lastRenderedPageBreak/>
        <w:t>Appendix G:</w:t>
      </w:r>
      <w:r w:rsidRPr="00C1598C">
        <w:br/>
      </w:r>
      <w:r w:rsidRPr="00C1598C">
        <w:br/>
        <w:t>Samoan: Mail Survey Cover Letters, Survey</w:t>
      </w:r>
      <w:bookmarkEnd w:id="733"/>
      <w:r w:rsidRPr="00C1598C">
        <w:t xml:space="preserve"> </w:t>
      </w:r>
    </w:p>
    <w:p w14:paraId="0869E238" w14:textId="77777777" w:rsidR="00B305E1" w:rsidRDefault="00B305E1" w:rsidP="00B305E1">
      <w:pPr>
        <w:spacing w:after="200" w:line="276" w:lineRule="auto"/>
        <w:rPr>
          <w:sz w:val="22"/>
        </w:rPr>
      </w:pPr>
      <w:r>
        <w:br w:type="page"/>
      </w:r>
    </w:p>
    <w:p w14:paraId="61183497" w14:textId="77777777" w:rsidR="00B305E1" w:rsidRDefault="00B305E1" w:rsidP="00B305E1">
      <w:pPr>
        <w:pStyle w:val="BlankPage"/>
      </w:pPr>
    </w:p>
    <w:p w14:paraId="78A6722C" w14:textId="3540A5CE" w:rsidR="00B305E1" w:rsidRDefault="006C3973" w:rsidP="00B305E1">
      <w:pPr>
        <w:pStyle w:val="BlankPage"/>
      </w:pPr>
      <w:r w:rsidRPr="006C3973">
        <w:t>[This page intentionally left blank.]</w:t>
      </w:r>
    </w:p>
    <w:p w14:paraId="247702B7" w14:textId="77777777" w:rsidR="00B305E1" w:rsidRDefault="00B305E1" w:rsidP="00B305E1"/>
    <w:p w14:paraId="55BC8968" w14:textId="048F4C2C" w:rsidR="004676E2" w:rsidRDefault="004676E2" w:rsidP="00B305E1">
      <w:pPr>
        <w:pStyle w:val="BodyText"/>
        <w:tabs>
          <w:tab w:val="center" w:pos="4680"/>
          <w:tab w:val="right" w:pos="9360"/>
        </w:tabs>
        <w:rPr>
          <w:lang w:eastAsia="zh-CN"/>
        </w:rPr>
      </w:pPr>
    </w:p>
    <w:p w14:paraId="746954C0" w14:textId="77777777" w:rsidR="00B305E1" w:rsidRPr="00C1598C" w:rsidRDefault="00B305E1" w:rsidP="00B305E1">
      <w:pPr>
        <w:pStyle w:val="BodyText"/>
        <w:tabs>
          <w:tab w:val="center" w:pos="4680"/>
          <w:tab w:val="right" w:pos="9360"/>
        </w:tabs>
        <w:rPr>
          <w:lang w:eastAsia="zh-CN"/>
        </w:rPr>
        <w:sectPr w:rsidR="00B305E1" w:rsidRPr="00C1598C" w:rsidSect="00B305E1">
          <w:headerReference w:type="even" r:id="rId247"/>
          <w:headerReference w:type="default" r:id="rId248"/>
          <w:footerReference w:type="even" r:id="rId249"/>
          <w:footerReference w:type="default" r:id="rId250"/>
          <w:headerReference w:type="first" r:id="rId251"/>
          <w:footerReference w:type="first" r:id="rId252"/>
          <w:pgSz w:w="12240" w:h="15840" w:code="1"/>
          <w:pgMar w:top="1440" w:right="1440" w:bottom="1440" w:left="1440" w:header="720" w:footer="720" w:gutter="0"/>
          <w:pgNumType w:start="1"/>
          <w:cols w:space="720"/>
          <w:titlePg/>
          <w:docGrid w:linePitch="360"/>
        </w:sectPr>
      </w:pPr>
    </w:p>
    <w:p w14:paraId="3CF04481" w14:textId="59B9D530" w:rsidR="004676E2" w:rsidRDefault="004676E2" w:rsidP="001735FC">
      <w:pPr>
        <w:pStyle w:val="AppHeading1"/>
        <w:spacing w:after="120"/>
      </w:pPr>
      <w:r w:rsidRPr="00C1598C">
        <w:lastRenderedPageBreak/>
        <w:t>Samoan Cover Letter 1</w:t>
      </w:r>
      <w:r w:rsidR="0001606C">
        <w:t xml:space="preserve"> </w:t>
      </w:r>
    </w:p>
    <w:p w14:paraId="6276EC16" w14:textId="22F5A53A" w:rsidR="004676E2" w:rsidRPr="00C1598C" w:rsidRDefault="000B7312" w:rsidP="00E70E61">
      <w:pPr>
        <w:jc w:val="center"/>
        <w:rPr>
          <w:lang w:eastAsia="zh-CN"/>
        </w:rPr>
      </w:pPr>
      <w:r>
        <w:rPr>
          <w:noProof/>
        </w:rPr>
        <w:drawing>
          <wp:inline distT="0" distB="0" distL="0" distR="0" wp14:anchorId="5E9FB12E" wp14:editId="60EAF857">
            <wp:extent cx="5534025" cy="7658306"/>
            <wp:effectExtent l="0" t="0" r="0" b="0"/>
            <wp:docPr id="442" name="Picture 442" descr="Samoan Cover Letter 1: Screenshot of the ICH CAHPS Samoan Cover Let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Samoan Cover Letter 1: Screenshot of the ICH CAHPS Samoan Cover Letter 1."/>
                    <pic:cNvPicPr/>
                  </pic:nvPicPr>
                  <pic:blipFill>
                    <a:blip r:embed="rId253"/>
                    <a:stretch>
                      <a:fillRect/>
                    </a:stretch>
                  </pic:blipFill>
                  <pic:spPr>
                    <a:xfrm>
                      <a:off x="0" y="0"/>
                      <a:ext cx="5536785" cy="7662126"/>
                    </a:xfrm>
                    <a:prstGeom prst="rect">
                      <a:avLst/>
                    </a:prstGeom>
                  </pic:spPr>
                </pic:pic>
              </a:graphicData>
            </a:graphic>
          </wp:inline>
        </w:drawing>
      </w:r>
    </w:p>
    <w:p w14:paraId="4C321B90" w14:textId="77777777" w:rsidR="006F451D" w:rsidRDefault="006F451D" w:rsidP="001735FC">
      <w:pPr>
        <w:pStyle w:val="AppHeading1"/>
        <w:spacing w:after="120"/>
      </w:pPr>
    </w:p>
    <w:p w14:paraId="6086AEB0" w14:textId="77777777" w:rsidR="006F451D" w:rsidRDefault="006F451D" w:rsidP="001735FC">
      <w:pPr>
        <w:pStyle w:val="AppHeading1"/>
        <w:spacing w:after="120"/>
      </w:pPr>
    </w:p>
    <w:p w14:paraId="29D4D656" w14:textId="54970EEB" w:rsidR="0001606C" w:rsidRDefault="004676E2" w:rsidP="001735FC">
      <w:pPr>
        <w:pStyle w:val="AppHeading1"/>
        <w:spacing w:after="120"/>
      </w:pPr>
      <w:r w:rsidRPr="00C1598C">
        <w:t>Samoan Cover Letter 2</w:t>
      </w:r>
    </w:p>
    <w:p w14:paraId="70B180C5" w14:textId="7A510D4D" w:rsidR="00FF6D8E" w:rsidRPr="00C1598C" w:rsidRDefault="00E73058" w:rsidP="00E70E61">
      <w:pPr>
        <w:jc w:val="center"/>
      </w:pPr>
      <w:r>
        <w:rPr>
          <w:noProof/>
        </w:rPr>
        <w:drawing>
          <wp:inline distT="0" distB="0" distL="0" distR="0" wp14:anchorId="28105B72" wp14:editId="09B33026">
            <wp:extent cx="5943600" cy="7592695"/>
            <wp:effectExtent l="0" t="0" r="0" b="8255"/>
            <wp:docPr id="267" name="Picture 267" descr="Samoan Cover Letter 2: Screenshot of the ICH CAHPS Samoan Cover Let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amoan Cover Letter 2: Screenshot of the ICH CAHPS Samoan Cover Letter 2."/>
                    <pic:cNvPicPr/>
                  </pic:nvPicPr>
                  <pic:blipFill>
                    <a:blip r:embed="rId254"/>
                    <a:stretch>
                      <a:fillRect/>
                    </a:stretch>
                  </pic:blipFill>
                  <pic:spPr>
                    <a:xfrm>
                      <a:off x="0" y="0"/>
                      <a:ext cx="5943600" cy="7592695"/>
                    </a:xfrm>
                    <a:prstGeom prst="rect">
                      <a:avLst/>
                    </a:prstGeom>
                  </pic:spPr>
                </pic:pic>
              </a:graphicData>
            </a:graphic>
          </wp:inline>
        </w:drawing>
      </w:r>
    </w:p>
    <w:p w14:paraId="4962480F" w14:textId="77777777" w:rsidR="004676E2" w:rsidRPr="00C1598C" w:rsidRDefault="004676E2" w:rsidP="00B305E1">
      <w:pPr>
        <w:pStyle w:val="BodyText"/>
        <w:rPr>
          <w:lang w:eastAsia="zh-CN"/>
        </w:rPr>
        <w:sectPr w:rsidR="004676E2" w:rsidRPr="00C1598C" w:rsidSect="004D35CE">
          <w:headerReference w:type="even" r:id="rId255"/>
          <w:headerReference w:type="default" r:id="rId256"/>
          <w:footerReference w:type="even" r:id="rId257"/>
          <w:pgSz w:w="12240" w:h="15840" w:code="1"/>
          <w:pgMar w:top="1440" w:right="1440" w:bottom="1440" w:left="1440" w:header="720" w:footer="720" w:gutter="0"/>
          <w:pgNumType w:start="1"/>
          <w:cols w:space="720"/>
          <w:docGrid w:linePitch="360"/>
        </w:sectPr>
      </w:pPr>
    </w:p>
    <w:p w14:paraId="4C28E624" w14:textId="77777777" w:rsidR="006F451D" w:rsidRPr="00944643" w:rsidRDefault="006F451D" w:rsidP="006F451D">
      <w:pPr>
        <w:spacing w:line="240" w:lineRule="atLeast"/>
        <w:jc w:val="right"/>
        <w:rPr>
          <w:sz w:val="26"/>
          <w:szCs w:val="26"/>
          <w:lang w:val="pt-BR"/>
        </w:rPr>
      </w:pPr>
      <w:r w:rsidRPr="00057CA2">
        <w:rPr>
          <w:sz w:val="26"/>
          <w:szCs w:val="26"/>
          <w:lang w:val="haw-US"/>
        </w:rPr>
        <w:lastRenderedPageBreak/>
        <w:t>Numera o le</w:t>
      </w:r>
      <w:r w:rsidRPr="00944643">
        <w:rPr>
          <w:sz w:val="26"/>
          <w:szCs w:val="26"/>
          <w:lang w:val="pt-BR"/>
        </w:rPr>
        <w:t xml:space="preserve"> </w:t>
      </w:r>
      <w:r w:rsidRPr="00CF41DE">
        <w:rPr>
          <w:sz w:val="26"/>
          <w:szCs w:val="26"/>
          <w:lang w:val="it-IT"/>
        </w:rPr>
        <w:t>OMB: 0938-0926</w:t>
      </w:r>
    </w:p>
    <w:p w14:paraId="5811C56C" w14:textId="77777777" w:rsidR="006F451D" w:rsidRPr="00574764" w:rsidRDefault="006F451D" w:rsidP="006F451D">
      <w:pPr>
        <w:spacing w:line="240" w:lineRule="atLeast"/>
        <w:jc w:val="right"/>
        <w:rPr>
          <w:sz w:val="26"/>
          <w:szCs w:val="26"/>
          <w:lang w:val="haw-US"/>
        </w:rPr>
      </w:pPr>
      <w:r w:rsidRPr="00574764">
        <w:rPr>
          <w:sz w:val="26"/>
          <w:szCs w:val="26"/>
          <w:lang w:val="haw-US"/>
        </w:rPr>
        <w:t>Aso e sa’agata ai: Setema 30, 2025</w:t>
      </w:r>
    </w:p>
    <w:p w14:paraId="086F9237" w14:textId="26A96069" w:rsidR="004676E2" w:rsidRPr="00944643" w:rsidRDefault="004676E2" w:rsidP="00D61E76">
      <w:pPr>
        <w:rPr>
          <w:lang w:val="pt-BR"/>
        </w:rPr>
      </w:pPr>
    </w:p>
    <w:p w14:paraId="1F32E3F5" w14:textId="7DB4495E" w:rsidR="004676E2" w:rsidRPr="003635F9" w:rsidRDefault="004676E2" w:rsidP="00D61E76">
      <w:pPr>
        <w:pStyle w:val="AppCTitle"/>
        <w:spacing w:before="2400" w:after="5400"/>
        <w:rPr>
          <w:lang w:val="haw-US"/>
        </w:rPr>
      </w:pPr>
      <w:r w:rsidRPr="003635F9">
        <w:rPr>
          <w:lang w:val="haw-US"/>
        </w:rPr>
        <w:t>Suesuega Faamamatoto Ofisa Tutotonu a le Medicare</w:t>
      </w:r>
    </w:p>
    <w:p w14:paraId="7E5FE24D" w14:textId="50CF5D1D" w:rsidR="004676E2" w:rsidRPr="00BC3D73" w:rsidRDefault="004676E2" w:rsidP="00B305E1">
      <w:pPr>
        <w:spacing w:before="2400"/>
        <w:rPr>
          <w:rFonts w:ascii="Arial" w:hAnsi="Arial" w:cs="Arial"/>
          <w:szCs w:val="24"/>
          <w:lang w:val="haw-US"/>
        </w:rPr>
      </w:pPr>
      <w:r w:rsidRPr="003635F9">
        <w:rPr>
          <w:rFonts w:ascii="Arial" w:hAnsi="Arial" w:cs="Arial"/>
          <w:szCs w:val="24"/>
          <w:lang w:val="haw-US"/>
        </w:rPr>
        <w:t xml:space="preserve">E tusa ai ma le Tulafono </w:t>
      </w:r>
      <w:r w:rsidR="00AF252A" w:rsidRPr="00CF41DE">
        <w:rPr>
          <w:rFonts w:ascii="Arial" w:hAnsi="Arial" w:cs="Arial"/>
          <w:szCs w:val="24"/>
          <w:lang w:val="it-IT"/>
        </w:rPr>
        <w:t xml:space="preserve">Paperwork Reduction Act of </w:t>
      </w:r>
      <w:r w:rsidRPr="00CF41DE">
        <w:rPr>
          <w:rFonts w:ascii="Arial" w:hAnsi="Arial" w:cs="Arial"/>
          <w:szCs w:val="24"/>
          <w:lang w:val="it-IT"/>
        </w:rPr>
        <w:t>1995</w:t>
      </w:r>
      <w:r w:rsidRPr="00574764">
        <w:rPr>
          <w:rFonts w:ascii="Arial" w:hAnsi="Arial" w:cs="Arial"/>
          <w:szCs w:val="24"/>
          <w:lang w:val="haw-US"/>
        </w:rPr>
        <w:t xml:space="preserve">, e leai se tagata e faamalosia lona talia o ni faamatalaga o loo aoina, vagana o loo faaalia se numera aloaia o le </w:t>
      </w:r>
      <w:r w:rsidRPr="00CF41DE">
        <w:rPr>
          <w:rFonts w:ascii="Arial" w:hAnsi="Arial" w:cs="Arial"/>
          <w:szCs w:val="24"/>
          <w:lang w:val="it-IT"/>
        </w:rPr>
        <w:t>OMB.</w:t>
      </w:r>
      <w:r w:rsidRPr="003635F9">
        <w:rPr>
          <w:rFonts w:ascii="Arial" w:hAnsi="Arial" w:cs="Arial"/>
          <w:szCs w:val="24"/>
          <w:lang w:val="haw-US"/>
        </w:rPr>
        <w:t xml:space="preserve"> O le numera aloaia </w:t>
      </w:r>
      <w:r w:rsidRPr="00574764">
        <w:rPr>
          <w:rFonts w:ascii="Arial" w:hAnsi="Arial" w:cs="Arial"/>
          <w:szCs w:val="24"/>
          <w:lang w:val="haw-US"/>
        </w:rPr>
        <w:t>OMB mo le aoia o nei faamatalagao le 0938-0926.</w:t>
      </w:r>
      <w:r w:rsidRPr="003635F9">
        <w:rPr>
          <w:rFonts w:ascii="Arial" w:hAnsi="Arial" w:cs="Arial"/>
          <w:szCs w:val="24"/>
          <w:lang w:val="haw-US"/>
        </w:rPr>
        <w:t xml:space="preserve"> </w:t>
      </w:r>
      <w:r w:rsidRPr="00574764">
        <w:rPr>
          <w:rFonts w:ascii="Arial" w:hAnsi="Arial" w:cs="Arial"/>
          <w:szCs w:val="24"/>
          <w:lang w:val="haw-US"/>
        </w:rPr>
        <w:t>O le taimi manaomia e faatumu ai le aoina o nei faamatalaga,e tusa ma le 16 minute i le tali, e aofia ai le taimi e faitau ai faatonuga, sue nisi faamatalaga mai punaoa, ao faamatalaga manaomia, ma fauma ma le iloiloga o faamatalaga o loo ao. A ia ni au faamatalaga e faatatau i le sa’o o le taimi fuafuaina poo ni fautuaga e faaleleia ai lenei pepa faatumu, faamolemole tusi mai:</w:t>
      </w:r>
      <w:r w:rsidRPr="00057CA2">
        <w:rPr>
          <w:rFonts w:ascii="Arial" w:hAnsi="Arial" w:cs="Arial"/>
          <w:szCs w:val="24"/>
          <w:lang w:val="haw-US"/>
        </w:rPr>
        <w:t xml:space="preserve"> </w:t>
      </w:r>
      <w:r w:rsidRPr="00953F47">
        <w:rPr>
          <w:rFonts w:ascii="Arial" w:hAnsi="Arial" w:cs="Arial"/>
          <w:szCs w:val="24"/>
          <w:lang w:val="haw-US"/>
        </w:rPr>
        <w:t>CMS, Attn: PRA Reports Clearance Officer, 7500 Security Boulevard, Mail Stop C1-25-05, Baltimore, Maryland 21244-1850.</w:t>
      </w:r>
    </w:p>
    <w:p w14:paraId="3F799BEF" w14:textId="77777777" w:rsidR="004676E2" w:rsidRPr="003635F9" w:rsidRDefault="004676E2" w:rsidP="00B305E1">
      <w:pPr>
        <w:pStyle w:val="AppCHead2"/>
        <w:rPr>
          <w:lang w:val="haw-US"/>
        </w:rPr>
      </w:pPr>
      <w:r w:rsidRPr="0079055D">
        <w:rPr>
          <w:sz w:val="20"/>
          <w:lang w:val="haw-US"/>
        </w:rPr>
        <w:br w:type="page"/>
      </w:r>
      <w:r w:rsidRPr="003635F9">
        <w:rPr>
          <w:lang w:val="haw-US"/>
        </w:rPr>
        <w:lastRenderedPageBreak/>
        <w:t>Faatonuga o le Suesuega</w:t>
      </w:r>
    </w:p>
    <w:p w14:paraId="375FF252" w14:textId="77777777" w:rsidR="004676E2" w:rsidRPr="00944643" w:rsidRDefault="004676E2" w:rsidP="00B305E1">
      <w:pPr>
        <w:pStyle w:val="AppCBodyText"/>
        <w:rPr>
          <w:lang w:val="pt-BR"/>
        </w:rPr>
      </w:pPr>
      <w:r w:rsidRPr="003635F9">
        <w:rPr>
          <w:lang w:val="haw-US"/>
        </w:rPr>
        <w:t>O lenei suesuega e faatatau i lou iloa masani o le tautua faamamatoto</w:t>
      </w:r>
      <w:r w:rsidRPr="00944643">
        <w:rPr>
          <w:lang w:val="pt-BR"/>
        </w:rPr>
        <w:t xml:space="preserve"> </w:t>
      </w:r>
      <w:r w:rsidRPr="00CF41DE">
        <w:rPr>
          <w:lang w:val="it-IT"/>
        </w:rPr>
        <w:t>[FACILITY NAME].</w:t>
      </w:r>
    </w:p>
    <w:p w14:paraId="76E00D1A" w14:textId="77777777" w:rsidR="004676E2" w:rsidRPr="003635F9" w:rsidRDefault="004676E2" w:rsidP="00B305E1">
      <w:pPr>
        <w:pStyle w:val="AppCBodyText"/>
        <w:spacing w:before="840"/>
        <w:rPr>
          <w:b w:val="0"/>
          <w:lang w:val="haw-US"/>
        </w:rPr>
      </w:pPr>
      <w:r w:rsidRPr="003635F9">
        <w:rPr>
          <w:b w:val="0"/>
          <w:lang w:val="haw-US"/>
        </w:rPr>
        <w:t>Tali fesili taitasi i lou makaina o le pusa i le ituagavale o lau tali.</w:t>
      </w:r>
    </w:p>
    <w:p w14:paraId="0C638C12" w14:textId="4683C904" w:rsidR="004676E2" w:rsidRPr="003635F9" w:rsidRDefault="004676E2" w:rsidP="00B305E1">
      <w:pPr>
        <w:pStyle w:val="AppCBodyText"/>
        <w:rPr>
          <w:b w:val="0"/>
          <w:lang w:val="haw-US"/>
        </w:rPr>
      </w:pPr>
      <w:r w:rsidRPr="003635F9">
        <w:rPr>
          <w:b w:val="0"/>
          <w:lang w:val="haw-US"/>
        </w:rPr>
        <w:t xml:space="preserve">E iai taimi e tau atu ia te oe e sikipi nisi o fesili i totonu o lenei suesuega. A tupu lea mea, e te vaaia se </w:t>
      </w:r>
      <w:r w:rsidR="000B192F" w:rsidRPr="000B192F">
        <w:rPr>
          <w:b w:val="0"/>
          <w:lang w:val="haw-US"/>
        </w:rPr>
        <w:t>aū</w:t>
      </w:r>
      <w:r w:rsidRPr="003635F9">
        <w:rPr>
          <w:b w:val="0"/>
          <w:lang w:val="haw-US"/>
        </w:rPr>
        <w:t xml:space="preserve"> ma se ni upu e tau atu ai ia te oe le fesili e tatau ona tali, e pei o lea:</w:t>
      </w:r>
    </w:p>
    <w:p w14:paraId="6201381F" w14:textId="77777777" w:rsidR="004676E2" w:rsidRPr="003635F9" w:rsidRDefault="004676E2" w:rsidP="00B305E1">
      <w:pPr>
        <w:pStyle w:val="Answer"/>
        <w:rPr>
          <w:lang w:val="haw-US"/>
        </w:rPr>
      </w:pPr>
      <w:r w:rsidRPr="003635F9">
        <w:rPr>
          <w:vertAlign w:val="superscript"/>
          <w:lang w:val="haw-US"/>
        </w:rPr>
        <w:t>1</w:t>
      </w:r>
      <w:r w:rsidRPr="003635F9">
        <w:rPr>
          <w:noProof/>
          <w:lang w:val="haw-US"/>
        </w:rPr>
        <w:drawing>
          <wp:inline distT="0" distB="0" distL="0" distR="0" wp14:anchorId="52E37A1D" wp14:editId="7BD08E30">
            <wp:extent cx="164592" cy="164592"/>
            <wp:effectExtent l="0" t="0" r="6985" b="6985"/>
            <wp:docPr id="4935" name="Picture 49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635F9">
        <w:rPr>
          <w:lang w:val="haw-US"/>
        </w:rPr>
        <w:tab/>
        <w:t>Ioe</w:t>
      </w:r>
    </w:p>
    <w:p w14:paraId="63D2F632" w14:textId="77777777" w:rsidR="004676E2" w:rsidRPr="003635F9" w:rsidRDefault="004676E2" w:rsidP="00B305E1">
      <w:pPr>
        <w:pStyle w:val="AnswerLast"/>
        <w:spacing w:after="960"/>
        <w:rPr>
          <w:b/>
          <w:lang w:val="haw-US"/>
        </w:rPr>
      </w:pPr>
      <w:r w:rsidRPr="003635F9">
        <w:rPr>
          <w:vertAlign w:val="superscript"/>
          <w:lang w:val="haw-US"/>
        </w:rPr>
        <w:t>2</w:t>
      </w:r>
      <w:r w:rsidRPr="003635F9">
        <w:rPr>
          <w:noProof/>
          <w:lang w:val="haw-US"/>
        </w:rPr>
        <w:drawing>
          <wp:inline distT="0" distB="0" distL="0" distR="0" wp14:anchorId="0AEBB79C" wp14:editId="0FEF8C01">
            <wp:extent cx="180975" cy="171450"/>
            <wp:effectExtent l="0" t="0" r="9525" b="0"/>
            <wp:docPr id="3768" name="Picture 3768" descr="checkbox with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eckbox with x"/>
                    <pic:cNvPicPr>
                      <a:picLocks noChangeAspect="1" noChangeArrowheads="1"/>
                    </pic:cNvPicPr>
                  </pic:nvPicPr>
                  <pic:blipFill>
                    <a:blip r:embed="rId187">
                      <a:extLst>
                        <a:ext uri="{28A0092B-C50C-407E-A947-70E740481C1C}">
                          <a14:useLocalDpi xmlns:a14="http://schemas.microsoft.com/office/drawing/2010/main" val="0"/>
                        </a:ext>
                      </a:extLst>
                    </a:blip>
                    <a:srcRect l="31873" t="24373" r="28122" b="39372"/>
                    <a:stretch>
                      <a:fillRect/>
                    </a:stretch>
                  </pic:blipFill>
                  <pic:spPr bwMode="auto">
                    <a:xfrm>
                      <a:off x="0" y="0"/>
                      <a:ext cx="180975" cy="171450"/>
                    </a:xfrm>
                    <a:prstGeom prst="rect">
                      <a:avLst/>
                    </a:prstGeom>
                    <a:noFill/>
                    <a:ln>
                      <a:noFill/>
                    </a:ln>
                  </pic:spPr>
                </pic:pic>
              </a:graphicData>
            </a:graphic>
          </wp:inline>
        </w:drawing>
      </w:r>
      <w:r w:rsidRPr="003635F9">
        <w:rPr>
          <w:vertAlign w:val="superscript"/>
          <w:lang w:val="haw-US"/>
        </w:rPr>
        <w:tab/>
      </w:r>
      <w:r w:rsidRPr="003635F9">
        <w:rPr>
          <w:bCs/>
          <w:lang w:val="haw-US"/>
        </w:rPr>
        <w:t>Leai</w:t>
      </w:r>
      <w:r w:rsidRPr="003635F9">
        <w:rPr>
          <w:b/>
          <w:lang w:val="haw-US"/>
        </w:rPr>
        <w:t xml:space="preserve"> </w:t>
      </w:r>
      <w:r w:rsidRPr="003635F9">
        <w:rPr>
          <w:noProof/>
          <w:position w:val="-4"/>
          <w:lang w:val="haw-US"/>
        </w:rPr>
        <w:drawing>
          <wp:inline distT="0" distB="0" distL="0" distR="0" wp14:anchorId="73DABBE8" wp14:editId="2967A04E">
            <wp:extent cx="182880" cy="162560"/>
            <wp:effectExtent l="0" t="0" r="0" b="0"/>
            <wp:docPr id="3769" name="Picture 376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635F9">
        <w:rPr>
          <w:b/>
          <w:lang w:val="haw-US"/>
        </w:rPr>
        <w:t>A Leai, Alu i le Fesili 25</w:t>
      </w:r>
    </w:p>
    <w:p w14:paraId="2F3BBC73" w14:textId="77777777" w:rsidR="004676E2" w:rsidRPr="00944643" w:rsidRDefault="004676E2" w:rsidP="00B305E1">
      <w:pPr>
        <w:rPr>
          <w:lang w:val="pt-BR"/>
        </w:rPr>
        <w:sectPr w:rsidR="004676E2" w:rsidRPr="00944643" w:rsidSect="00B305E1">
          <w:headerReference w:type="even" r:id="rId258"/>
          <w:footerReference w:type="default" r:id="rId259"/>
          <w:footerReference w:type="first" r:id="rId260"/>
          <w:pgSz w:w="12240" w:h="15840" w:code="1"/>
          <w:pgMar w:top="1440" w:right="1440" w:bottom="1440" w:left="1440" w:header="720" w:footer="576" w:gutter="0"/>
          <w:pgBorders w:display="firstPage" w:offsetFrom="page">
            <w:top w:val="double" w:sz="12" w:space="24" w:color="auto"/>
            <w:left w:val="double" w:sz="12" w:space="24" w:color="auto"/>
            <w:bottom w:val="double" w:sz="12" w:space="24" w:color="auto"/>
            <w:right w:val="double" w:sz="12" w:space="24" w:color="auto"/>
          </w:pgBorders>
          <w:cols w:sep="1" w:space="720"/>
          <w:noEndnote/>
          <w:titlePg/>
          <w:docGrid w:linePitch="299"/>
        </w:sectPr>
      </w:pPr>
    </w:p>
    <w:p w14:paraId="21B94AEA" w14:textId="77777777" w:rsidR="004676E2" w:rsidRPr="00332497" w:rsidRDefault="004676E2" w:rsidP="004676E2">
      <w:pPr>
        <w:pStyle w:val="Question"/>
        <w:numPr>
          <w:ilvl w:val="0"/>
          <w:numId w:val="152"/>
        </w:numPr>
        <w:spacing w:before="0"/>
        <w:ind w:left="547" w:hanging="547"/>
        <w:rPr>
          <w:lang w:val="haw-US"/>
        </w:rPr>
      </w:pPr>
      <w:r w:rsidRPr="00332497">
        <w:rPr>
          <w:lang w:val="haw-US"/>
        </w:rPr>
        <w:lastRenderedPageBreak/>
        <w:t>O fea e maua mai ai au togafitiga mo le faamamatoto?</w:t>
      </w:r>
    </w:p>
    <w:p w14:paraId="5C7BC341" w14:textId="357A2971"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077D8EE8" wp14:editId="76E00117">
            <wp:extent cx="164592" cy="164592"/>
            <wp:effectExtent l="0" t="0" r="6985" b="6985"/>
            <wp:docPr id="4936" name="Picture 49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r>
      <w:r w:rsidR="004E077C" w:rsidRPr="00332497">
        <w:rPr>
          <w:lang w:val="haw-US"/>
        </w:rPr>
        <w:t>I lo’u fale po o se fale tausima’i o loo ou nofo i ai </w:t>
      </w:r>
      <w:r w:rsidRPr="00332497">
        <w:rPr>
          <w:noProof/>
          <w:position w:val="-4"/>
          <w:lang w:val="haw-US"/>
        </w:rPr>
        <w:drawing>
          <wp:inline distT="0" distB="0" distL="0" distR="0" wp14:anchorId="0A96D302" wp14:editId="5729ACBF">
            <wp:extent cx="182880" cy="162560"/>
            <wp:effectExtent l="0" t="0" r="0" b="0"/>
            <wp:docPr id="3770" name="Picture 377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004E077C" w:rsidRPr="00332497">
        <w:rPr>
          <w:b/>
          <w:bCs/>
          <w:lang w:val="haw-US"/>
        </w:rPr>
        <w:t xml:space="preserve"> Afai o i le fale po o se fale tausima’i o loo ou nofo i ai</w:t>
      </w:r>
      <w:r w:rsidRPr="00332497">
        <w:rPr>
          <w:b/>
          <w:bCs/>
          <w:lang w:val="haw-US"/>
        </w:rPr>
        <w:t>, Alu i le Fesili 45</w:t>
      </w:r>
    </w:p>
    <w:p w14:paraId="12FE8310"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4D4FDFD" wp14:editId="2A20D49D">
            <wp:extent cx="164592" cy="164592"/>
            <wp:effectExtent l="0" t="0" r="6985" b="6985"/>
            <wp:docPr id="4937" name="Picture 49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 le Fale tutotonu o le faamamatoto</w:t>
      </w:r>
    </w:p>
    <w:p w14:paraId="48F6A63F" w14:textId="77777777" w:rsidR="004676E2" w:rsidRPr="00332497" w:rsidRDefault="004676E2" w:rsidP="00B305E1">
      <w:pPr>
        <w:pStyle w:val="AnswerLast"/>
        <w:spacing w:after="0"/>
        <w:rPr>
          <w:b/>
          <w:lang w:val="haw-US"/>
        </w:rPr>
      </w:pPr>
      <w:r w:rsidRPr="00332497">
        <w:rPr>
          <w:vertAlign w:val="superscript"/>
          <w:lang w:val="haw-US"/>
        </w:rPr>
        <w:t>3</w:t>
      </w:r>
      <w:r w:rsidRPr="00332497">
        <w:rPr>
          <w:noProof/>
          <w:lang w:val="haw-US"/>
        </w:rPr>
        <w:drawing>
          <wp:inline distT="0" distB="0" distL="0" distR="0" wp14:anchorId="48894EB2" wp14:editId="569CDD54">
            <wp:extent cx="164592" cy="164592"/>
            <wp:effectExtent l="0" t="0" r="6985" b="6985"/>
            <wp:docPr id="4938" name="Picture 49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noProof/>
          <w:lang w:val="haw-US"/>
        </w:rPr>
        <w:tab/>
        <w:t xml:space="preserve">E le o faamama lo’u toto </w:t>
      </w:r>
      <w:r w:rsidRPr="00332497">
        <w:rPr>
          <w:noProof/>
          <w:position w:val="-10"/>
          <w:lang w:val="haw-US"/>
        </w:rPr>
        <w:drawing>
          <wp:inline distT="0" distB="0" distL="0" distR="0" wp14:anchorId="5AE3B11C" wp14:editId="6C0E77F4">
            <wp:extent cx="182880" cy="162560"/>
            <wp:effectExtent l="0" t="0" r="0" b="0"/>
            <wp:docPr id="3771" name="Picture 377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noProof/>
          <w:position w:val="-6"/>
          <w:lang w:val="haw-US"/>
        </w:rPr>
        <w:t>Afai e le o faamama lo’u toto i lenei taimi, Alu i le Fesili 45</w:t>
      </w:r>
    </w:p>
    <w:p w14:paraId="3954A9E3" w14:textId="77777777" w:rsidR="004676E2" w:rsidRPr="00057CA2" w:rsidRDefault="004676E2" w:rsidP="004676E2">
      <w:pPr>
        <w:pStyle w:val="Question"/>
        <w:numPr>
          <w:ilvl w:val="0"/>
          <w:numId w:val="152"/>
        </w:numPr>
        <w:ind w:left="547" w:hanging="547"/>
        <w:rPr>
          <w:lang w:val="haw-US"/>
        </w:rPr>
      </w:pPr>
      <w:r w:rsidRPr="00057CA2">
        <w:rPr>
          <w:lang w:val="haw-US"/>
        </w:rPr>
        <w:t>O le a le umi o e faaaogaina le faamamatoto i le [FACILITY NAME]?</w:t>
      </w:r>
    </w:p>
    <w:p w14:paraId="00062BA1" w14:textId="77777777" w:rsidR="004676E2" w:rsidRPr="00057CA2" w:rsidRDefault="004676E2" w:rsidP="00B305E1">
      <w:pPr>
        <w:pStyle w:val="Answer"/>
        <w:rPr>
          <w:lang w:val="haw-US"/>
        </w:rPr>
      </w:pPr>
      <w:r w:rsidRPr="00057CA2">
        <w:rPr>
          <w:vertAlign w:val="superscript"/>
          <w:lang w:val="haw-US"/>
        </w:rPr>
        <w:t>1</w:t>
      </w:r>
      <w:r w:rsidRPr="00057CA2">
        <w:rPr>
          <w:noProof/>
          <w:lang w:val="haw-US"/>
        </w:rPr>
        <w:drawing>
          <wp:inline distT="0" distB="0" distL="0" distR="0" wp14:anchorId="021CC45B" wp14:editId="24A57C26">
            <wp:extent cx="164592" cy="164592"/>
            <wp:effectExtent l="0" t="0" r="6985" b="6985"/>
            <wp:docPr id="4940" name="Picture 49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057CA2">
        <w:rPr>
          <w:lang w:val="haw-US"/>
        </w:rPr>
        <w:tab/>
        <w:t xml:space="preserve">Lalo ifo o le 3 masina </w:t>
      </w:r>
      <w:r w:rsidRPr="00057CA2">
        <w:rPr>
          <w:lang w:val="haw-US"/>
        </w:rPr>
        <w:br/>
      </w:r>
      <w:r w:rsidRPr="00057CA2">
        <w:rPr>
          <w:noProof/>
          <w:position w:val="-4"/>
          <w:lang w:val="haw-US"/>
        </w:rPr>
        <w:drawing>
          <wp:inline distT="0" distB="0" distL="0" distR="0" wp14:anchorId="7B989445" wp14:editId="277D2370">
            <wp:extent cx="182880" cy="162560"/>
            <wp:effectExtent l="0" t="0" r="0" b="0"/>
            <wp:docPr id="3772" name="Picture 377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057CA2">
        <w:rPr>
          <w:b/>
          <w:bCs/>
          <w:lang w:val="haw-US"/>
        </w:rPr>
        <w:t>Afai e i lalo ifo o le 3 masina, Alu i le Fesili 45</w:t>
      </w:r>
    </w:p>
    <w:p w14:paraId="07C481E1" w14:textId="77777777" w:rsidR="004676E2" w:rsidRPr="00057CA2" w:rsidRDefault="004676E2" w:rsidP="00B305E1">
      <w:pPr>
        <w:pStyle w:val="Answer"/>
        <w:rPr>
          <w:lang w:val="haw-US"/>
        </w:rPr>
      </w:pPr>
      <w:r w:rsidRPr="00057CA2">
        <w:rPr>
          <w:vertAlign w:val="superscript"/>
          <w:lang w:val="haw-US"/>
        </w:rPr>
        <w:t>2</w:t>
      </w:r>
      <w:r w:rsidRPr="00057CA2">
        <w:rPr>
          <w:noProof/>
          <w:lang w:val="haw-US"/>
        </w:rPr>
        <w:drawing>
          <wp:inline distT="0" distB="0" distL="0" distR="0" wp14:anchorId="06C549A5" wp14:editId="59A6FD21">
            <wp:extent cx="164592" cy="164592"/>
            <wp:effectExtent l="0" t="0" r="6985" b="6985"/>
            <wp:docPr id="4941" name="Picture 49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057CA2">
        <w:rPr>
          <w:lang w:val="haw-US"/>
        </w:rPr>
        <w:tab/>
        <w:t>Silia ma le 3 masina a’e i lalo ifo o le 1 tausaga</w:t>
      </w:r>
    </w:p>
    <w:p w14:paraId="18B745AC" w14:textId="77777777" w:rsidR="004676E2" w:rsidRPr="00057CA2" w:rsidRDefault="004676E2" w:rsidP="00B305E1">
      <w:pPr>
        <w:pStyle w:val="Answer"/>
        <w:rPr>
          <w:lang w:val="haw-US"/>
        </w:rPr>
      </w:pPr>
      <w:r w:rsidRPr="00057CA2">
        <w:rPr>
          <w:vertAlign w:val="superscript"/>
          <w:lang w:val="haw-US"/>
        </w:rPr>
        <w:t>3</w:t>
      </w:r>
      <w:r w:rsidRPr="00057CA2">
        <w:rPr>
          <w:noProof/>
          <w:lang w:val="haw-US"/>
        </w:rPr>
        <w:drawing>
          <wp:inline distT="0" distB="0" distL="0" distR="0" wp14:anchorId="7649D20C" wp14:editId="090C0841">
            <wp:extent cx="164592" cy="164592"/>
            <wp:effectExtent l="0" t="0" r="6985" b="6985"/>
            <wp:docPr id="4939" name="Picture 49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057CA2">
        <w:rPr>
          <w:lang w:val="haw-US"/>
        </w:rPr>
        <w:tab/>
        <w:t>Silia ma le 1 tausaga a’e i lalo ifo o le 5 tausaga</w:t>
      </w:r>
    </w:p>
    <w:p w14:paraId="49F889B4" w14:textId="77777777" w:rsidR="004676E2" w:rsidRPr="00057CA2" w:rsidRDefault="004676E2" w:rsidP="00B305E1">
      <w:pPr>
        <w:pStyle w:val="Answer"/>
        <w:rPr>
          <w:lang w:val="haw-US"/>
        </w:rPr>
      </w:pPr>
      <w:r w:rsidRPr="00057CA2">
        <w:rPr>
          <w:vertAlign w:val="superscript"/>
          <w:lang w:val="haw-US"/>
        </w:rPr>
        <w:t>4</w:t>
      </w:r>
      <w:r w:rsidRPr="00057CA2">
        <w:rPr>
          <w:noProof/>
          <w:lang w:val="haw-US"/>
        </w:rPr>
        <w:drawing>
          <wp:inline distT="0" distB="0" distL="0" distR="0" wp14:anchorId="2DA55CB0" wp14:editId="3BE192D2">
            <wp:extent cx="164592" cy="164592"/>
            <wp:effectExtent l="0" t="0" r="6985" b="6985"/>
            <wp:docPr id="4942" name="Picture 49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057CA2">
        <w:rPr>
          <w:lang w:val="haw-US"/>
        </w:rPr>
        <w:tab/>
        <w:t>5 tausaga poo le sili atu</w:t>
      </w:r>
    </w:p>
    <w:p w14:paraId="5EC7AB34" w14:textId="77777777" w:rsidR="004676E2" w:rsidRPr="00057CA2" w:rsidRDefault="004676E2" w:rsidP="00B305E1">
      <w:pPr>
        <w:pStyle w:val="AnswerLast"/>
        <w:spacing w:after="120"/>
        <w:rPr>
          <w:lang w:val="haw-US"/>
        </w:rPr>
      </w:pPr>
      <w:r w:rsidRPr="00057CA2">
        <w:rPr>
          <w:vertAlign w:val="superscript"/>
          <w:lang w:val="haw-US"/>
        </w:rPr>
        <w:t>5</w:t>
      </w:r>
      <w:r w:rsidRPr="00057CA2">
        <w:rPr>
          <w:noProof/>
          <w:lang w:val="haw-US"/>
        </w:rPr>
        <w:drawing>
          <wp:inline distT="0" distB="0" distL="0" distR="0" wp14:anchorId="57CA55AF" wp14:editId="0845FAC9">
            <wp:extent cx="164592" cy="164592"/>
            <wp:effectExtent l="0" t="0" r="6985" b="6985"/>
            <wp:docPr id="4943" name="Picture 49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057CA2">
        <w:rPr>
          <w:noProof/>
          <w:lang w:val="haw-US"/>
        </w:rPr>
        <w:tab/>
      </w:r>
      <w:r w:rsidRPr="00057CA2">
        <w:rPr>
          <w:lang w:val="haw-US"/>
        </w:rPr>
        <w:t xml:space="preserve">Ou te le o mauaina se faamamatoto mai lenei </w:t>
      </w:r>
      <w:r w:rsidRPr="00057CA2">
        <w:rPr>
          <w:noProof/>
          <w:lang w:val="haw-US"/>
        </w:rPr>
        <w:t>falemai</w:t>
      </w:r>
      <w:r w:rsidRPr="00057CA2">
        <w:rPr>
          <w:noProof/>
          <w:position w:val="-6"/>
          <w:lang w:val="haw-US"/>
        </w:rPr>
        <w:t xml:space="preserve"> </w:t>
      </w:r>
      <w:r w:rsidRPr="00057CA2">
        <w:rPr>
          <w:noProof/>
          <w:position w:val="-4"/>
          <w:lang w:val="haw-US"/>
        </w:rPr>
        <w:drawing>
          <wp:inline distT="0" distB="0" distL="0" distR="0" wp14:anchorId="7FB2AD2F" wp14:editId="04AADED0">
            <wp:extent cx="182880" cy="162560"/>
            <wp:effectExtent l="0" t="0" r="0" b="0"/>
            <wp:docPr id="3773" name="Picture 377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057CA2">
        <w:rPr>
          <w:b/>
          <w:bCs/>
          <w:lang w:val="haw-US"/>
        </w:rPr>
        <w:t>Afai ou te lē o faaaogaina lenei falemai</w:t>
      </w:r>
      <w:r w:rsidRPr="00057CA2">
        <w:rPr>
          <w:b/>
          <w:lang w:val="haw-US"/>
        </w:rPr>
        <w:t>,</w:t>
      </w:r>
      <w:r w:rsidRPr="00057CA2">
        <w:rPr>
          <w:b/>
          <w:bCs/>
          <w:lang w:val="haw-US"/>
        </w:rPr>
        <w:t xml:space="preserve"> Alu i le Fesili 45</w:t>
      </w:r>
    </w:p>
    <w:p w14:paraId="2CFFD856" w14:textId="77777777" w:rsidR="004676E2" w:rsidRPr="00057CA2" w:rsidRDefault="004676E2" w:rsidP="00297D3E">
      <w:pPr>
        <w:pStyle w:val="AppCHead1"/>
        <w:rPr>
          <w:lang w:val="haw-US"/>
        </w:rPr>
      </w:pPr>
      <w:r w:rsidRPr="00057CA2">
        <w:rPr>
          <w:rFonts w:eastAsia="Arial Bold"/>
          <w:lang w:val="haw-US"/>
        </w:rPr>
        <w:t>Au Fomai Fatuga’o</w:t>
      </w:r>
    </w:p>
    <w:p w14:paraId="6E1B2B0A" w14:textId="77777777" w:rsidR="004676E2" w:rsidRPr="00332497" w:rsidRDefault="004676E2" w:rsidP="00B305E1">
      <w:pPr>
        <w:pStyle w:val="AppCBodyText"/>
        <w:keepNext w:val="0"/>
        <w:spacing w:before="0" w:after="240" w:line="240" w:lineRule="atLeast"/>
        <w:rPr>
          <w:rFonts w:eastAsia="Arial"/>
          <w:bCs/>
          <w:lang w:val="haw-US"/>
        </w:rPr>
      </w:pPr>
      <w:r w:rsidRPr="00332497">
        <w:rPr>
          <w:lang w:val="haw-US"/>
        </w:rPr>
        <w:t>O au fomai fatuga’o o fomai poo fomai e aupito auai i le faatinoga o le tausiga o lau faamamatoto i le taimi nei. E aofia ai ma fomai fatuga’o e te vaai iai i totonu ma fafo atu o le Ofisa tutotonu.</w:t>
      </w:r>
    </w:p>
    <w:p w14:paraId="234F09A2"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faalogologo lelei au fomai fatuga’o ia te oe?</w:t>
      </w:r>
    </w:p>
    <w:p w14:paraId="2A314E04"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A32730F" wp14:editId="6C74C157">
            <wp:extent cx="164592" cy="164592"/>
            <wp:effectExtent l="0" t="0" r="6985" b="6985"/>
            <wp:docPr id="4944" name="Picture 49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408AB1D7"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562A1DF7" wp14:editId="28CC7435">
            <wp:extent cx="164592" cy="164592"/>
            <wp:effectExtent l="0" t="0" r="6985" b="6985"/>
            <wp:docPr id="4945" name="Picture 49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23D55C66"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692E92C" wp14:editId="0D08279C">
            <wp:extent cx="164592" cy="164592"/>
            <wp:effectExtent l="0" t="0" r="6985" b="6985"/>
            <wp:docPr id="4946" name="Picture 49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4B467FFC"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0CE4515C" wp14:editId="2E11E70D">
            <wp:extent cx="164592" cy="164592"/>
            <wp:effectExtent l="0" t="0" r="6985" b="6985"/>
            <wp:docPr id="4947" name="Picture 49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6AA8B299" w14:textId="77777777" w:rsidR="004676E2" w:rsidRPr="00332497" w:rsidRDefault="004676E2" w:rsidP="004676E2">
      <w:pPr>
        <w:pStyle w:val="Question"/>
        <w:numPr>
          <w:ilvl w:val="0"/>
          <w:numId w:val="152"/>
        </w:numPr>
        <w:ind w:left="547" w:hanging="547"/>
        <w:rPr>
          <w:lang w:val="haw-US"/>
        </w:rPr>
      </w:pPr>
      <w:r w:rsidRPr="00332497">
        <w:rPr>
          <w:lang w:val="haw-US"/>
        </w:rPr>
        <w:t>I le 3 masina ua talu ai, e faafia ona faamatala lelei atu e au fomai fatuga’o i se auala e faigofie ai ona e malamalama ni mea ia te oe?</w:t>
      </w:r>
    </w:p>
    <w:p w14:paraId="64D87F6E"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7FD9B323" wp14:editId="5DBA489D">
            <wp:extent cx="164592" cy="164592"/>
            <wp:effectExtent l="0" t="0" r="6985" b="6985"/>
            <wp:docPr id="4948" name="Picture 49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609D95B8"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4E809576" wp14:editId="35F2B552">
            <wp:extent cx="164592" cy="164592"/>
            <wp:effectExtent l="0" t="0" r="6985" b="6985"/>
            <wp:docPr id="4949" name="Picture 49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1885B03A"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3B22E261" wp14:editId="44538A0A">
            <wp:extent cx="164592" cy="164592"/>
            <wp:effectExtent l="0" t="0" r="6985" b="6985"/>
            <wp:docPr id="4950" name="Picture 49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5BC668A0" w14:textId="77777777" w:rsidR="004676E2" w:rsidRPr="00332497" w:rsidRDefault="004676E2" w:rsidP="00B305E1">
      <w:pPr>
        <w:pStyle w:val="AnswerLast"/>
        <w:rPr>
          <w:b/>
          <w:lang w:val="haw-US"/>
        </w:rPr>
      </w:pPr>
      <w:r w:rsidRPr="00332497">
        <w:rPr>
          <w:vertAlign w:val="superscript"/>
          <w:lang w:val="haw-US"/>
        </w:rPr>
        <w:t>4</w:t>
      </w:r>
      <w:r w:rsidRPr="00332497">
        <w:rPr>
          <w:noProof/>
          <w:lang w:val="haw-US"/>
        </w:rPr>
        <w:drawing>
          <wp:inline distT="0" distB="0" distL="0" distR="0" wp14:anchorId="53E38390" wp14:editId="5A3B14A9">
            <wp:extent cx="164592" cy="164592"/>
            <wp:effectExtent l="0" t="0" r="6985" b="6985"/>
            <wp:docPr id="4951" name="Picture 49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65A8ADDF"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faaali atu ujga faaaloalo a au fomai fatuga’o i se mea o loo e talanoa mai ai?</w:t>
      </w:r>
    </w:p>
    <w:p w14:paraId="1323257F"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7948012" wp14:editId="070202DE">
            <wp:extent cx="164592" cy="164592"/>
            <wp:effectExtent l="0" t="0" r="6985" b="6985"/>
            <wp:docPr id="4952" name="Picture 49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466238AD"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334A755" wp14:editId="460459EB">
            <wp:extent cx="164592" cy="164592"/>
            <wp:effectExtent l="0" t="0" r="6985" b="6985"/>
            <wp:docPr id="4953" name="Picture 49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41251FE3"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2FFA77E5" wp14:editId="36D658C5">
            <wp:extent cx="164592" cy="164592"/>
            <wp:effectExtent l="0" t="0" r="6985" b="6985"/>
            <wp:docPr id="4954" name="Picture 49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4845158A"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58184978" wp14:editId="36C75A82">
            <wp:extent cx="164592" cy="164592"/>
            <wp:effectExtent l="0" t="0" r="6985" b="6985"/>
            <wp:docPr id="4955" name="Picture 49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1D583350"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lava le taimi e auai ai au fomai fatuga’o ma oe?</w:t>
      </w:r>
    </w:p>
    <w:p w14:paraId="5BB55848"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8E805DF" wp14:editId="1835EAEB">
            <wp:extent cx="164592" cy="164592"/>
            <wp:effectExtent l="0" t="0" r="6985" b="6985"/>
            <wp:docPr id="4956" name="Picture 49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5708A24A"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678207F8" wp14:editId="0278A3B1">
            <wp:extent cx="164592" cy="164592"/>
            <wp:effectExtent l="0" t="0" r="6985" b="6985"/>
            <wp:docPr id="4957" name="Picture 49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0146CC73"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692C74AC" wp14:editId="6984CD3D">
            <wp:extent cx="164592" cy="164592"/>
            <wp:effectExtent l="0" t="0" r="6985" b="6985"/>
            <wp:docPr id="4958" name="Picture 49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141E09E8"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26C29D70" wp14:editId="131EAA55">
            <wp:extent cx="164592" cy="164592"/>
            <wp:effectExtent l="0" t="0" r="6985" b="6985"/>
            <wp:docPr id="4959" name="Picture 49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5F6ED09D"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I le 3 masina talu ai, e faafia ona e lagona e amanaia tele oe e au fomai fatuga’o?</w:t>
      </w:r>
    </w:p>
    <w:p w14:paraId="3945F961"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A792DC9" wp14:editId="35DE469F">
            <wp:extent cx="164592" cy="164592"/>
            <wp:effectExtent l="0" t="0" r="6985" b="6985"/>
            <wp:docPr id="4960" name="Picture 49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4C7CD468"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2B4809FF" wp14:editId="05B43303">
            <wp:extent cx="164592" cy="164592"/>
            <wp:effectExtent l="0" t="0" r="6985" b="6985"/>
            <wp:docPr id="4961" name="Picture 49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6BED6F46"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6D15B67B" wp14:editId="750675F4">
            <wp:extent cx="164592" cy="164592"/>
            <wp:effectExtent l="0" t="0" r="6985" b="6985"/>
            <wp:docPr id="4962" name="Picture 49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0ED2B3F0"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13E819CA" wp14:editId="4A320F82">
            <wp:extent cx="164592" cy="164592"/>
            <wp:effectExtent l="0" t="0" r="6985" b="6985"/>
            <wp:docPr id="4963" name="Picture 49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444DBA0E" w14:textId="77777777" w:rsidR="004676E2" w:rsidRPr="00332497" w:rsidRDefault="004676E2" w:rsidP="004676E2">
      <w:pPr>
        <w:pStyle w:val="Question"/>
        <w:numPr>
          <w:ilvl w:val="0"/>
          <w:numId w:val="152"/>
        </w:numPr>
        <w:ind w:left="547" w:hanging="547"/>
        <w:rPr>
          <w:lang w:val="haw-US"/>
        </w:rPr>
      </w:pPr>
      <w:r w:rsidRPr="00332497">
        <w:rPr>
          <w:lang w:val="haw-US"/>
        </w:rPr>
        <w:t>Faaaogaina o fainumera mai le 0 i le 10, o le 0 e matua leaga fomai fatuga’o ma le 10 e matua lelei fomai fatuga’o, o le a le numera e te faatulaga ai au fomai fatuga’o o loo iai?</w:t>
      </w:r>
    </w:p>
    <w:p w14:paraId="74E789F1" w14:textId="77777777" w:rsidR="004676E2" w:rsidRPr="00332497" w:rsidRDefault="004676E2" w:rsidP="00B305E1">
      <w:pPr>
        <w:pStyle w:val="Answer"/>
        <w:ind w:hanging="464"/>
        <w:rPr>
          <w:lang w:val="haw-US"/>
        </w:rPr>
      </w:pPr>
      <w:r w:rsidRPr="00332497">
        <w:rPr>
          <w:vertAlign w:val="superscript"/>
          <w:lang w:val="haw-US"/>
        </w:rPr>
        <w:t>0</w:t>
      </w:r>
      <w:r w:rsidRPr="00332497">
        <w:rPr>
          <w:noProof/>
          <w:lang w:val="haw-US"/>
        </w:rPr>
        <w:drawing>
          <wp:inline distT="0" distB="0" distL="0" distR="0" wp14:anchorId="7D89BFBF" wp14:editId="288DF434">
            <wp:extent cx="164592" cy="164592"/>
            <wp:effectExtent l="0" t="0" r="6985" b="6985"/>
            <wp:docPr id="4964" name="Picture 49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0 Matua leaga nei fomai fatuga’o</w:t>
      </w:r>
    </w:p>
    <w:p w14:paraId="71A3E11A" w14:textId="77777777" w:rsidR="004676E2" w:rsidRPr="00332497" w:rsidRDefault="004676E2" w:rsidP="00B305E1">
      <w:pPr>
        <w:pStyle w:val="Answer"/>
        <w:ind w:hanging="464"/>
        <w:rPr>
          <w:lang w:val="haw-US"/>
        </w:rPr>
      </w:pPr>
      <w:r w:rsidRPr="00332497">
        <w:rPr>
          <w:vertAlign w:val="superscript"/>
          <w:lang w:val="haw-US"/>
        </w:rPr>
        <w:t>1</w:t>
      </w:r>
      <w:r w:rsidRPr="00332497">
        <w:rPr>
          <w:noProof/>
          <w:lang w:val="haw-US"/>
        </w:rPr>
        <w:drawing>
          <wp:inline distT="0" distB="0" distL="0" distR="0" wp14:anchorId="68DE456E" wp14:editId="321A854C">
            <wp:extent cx="164592" cy="164592"/>
            <wp:effectExtent l="0" t="0" r="6985" b="6985"/>
            <wp:docPr id="4965" name="Picture 49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w:t>
      </w:r>
    </w:p>
    <w:p w14:paraId="36FF9AB5" w14:textId="77777777" w:rsidR="004676E2" w:rsidRPr="00332497" w:rsidRDefault="004676E2" w:rsidP="00B305E1">
      <w:pPr>
        <w:pStyle w:val="Answer"/>
        <w:ind w:hanging="464"/>
        <w:rPr>
          <w:lang w:val="haw-US"/>
        </w:rPr>
      </w:pPr>
      <w:r w:rsidRPr="00332497">
        <w:rPr>
          <w:vertAlign w:val="superscript"/>
          <w:lang w:val="haw-US"/>
        </w:rPr>
        <w:t>2</w:t>
      </w:r>
      <w:r w:rsidRPr="00332497">
        <w:rPr>
          <w:noProof/>
          <w:lang w:val="haw-US"/>
        </w:rPr>
        <w:drawing>
          <wp:inline distT="0" distB="0" distL="0" distR="0" wp14:anchorId="3E788382" wp14:editId="3059F655">
            <wp:extent cx="164592" cy="164592"/>
            <wp:effectExtent l="0" t="0" r="6985" b="6985"/>
            <wp:docPr id="4966" name="Picture 49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2</w:t>
      </w:r>
    </w:p>
    <w:p w14:paraId="06DED9C4" w14:textId="77777777" w:rsidR="004676E2" w:rsidRPr="00332497" w:rsidRDefault="004676E2" w:rsidP="00B305E1">
      <w:pPr>
        <w:pStyle w:val="Answer"/>
        <w:ind w:hanging="464"/>
        <w:rPr>
          <w:lang w:val="haw-US"/>
        </w:rPr>
      </w:pPr>
      <w:r w:rsidRPr="00332497">
        <w:rPr>
          <w:vertAlign w:val="superscript"/>
          <w:lang w:val="haw-US"/>
        </w:rPr>
        <w:t>3</w:t>
      </w:r>
      <w:r w:rsidRPr="00332497">
        <w:rPr>
          <w:noProof/>
          <w:lang w:val="haw-US"/>
        </w:rPr>
        <w:drawing>
          <wp:inline distT="0" distB="0" distL="0" distR="0" wp14:anchorId="064BE822" wp14:editId="29151E3E">
            <wp:extent cx="164592" cy="164592"/>
            <wp:effectExtent l="0" t="0" r="6985" b="6985"/>
            <wp:docPr id="4967" name="Picture 49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3</w:t>
      </w:r>
    </w:p>
    <w:p w14:paraId="2E54D6AC" w14:textId="77777777" w:rsidR="004676E2" w:rsidRPr="00332497" w:rsidRDefault="004676E2" w:rsidP="00B305E1">
      <w:pPr>
        <w:pStyle w:val="Answer"/>
        <w:ind w:hanging="464"/>
        <w:rPr>
          <w:lang w:val="haw-US"/>
        </w:rPr>
      </w:pPr>
      <w:r w:rsidRPr="00332497">
        <w:rPr>
          <w:vertAlign w:val="superscript"/>
          <w:lang w:val="haw-US"/>
        </w:rPr>
        <w:t>4</w:t>
      </w:r>
      <w:r w:rsidRPr="00332497">
        <w:rPr>
          <w:noProof/>
          <w:lang w:val="haw-US"/>
        </w:rPr>
        <w:drawing>
          <wp:inline distT="0" distB="0" distL="0" distR="0" wp14:anchorId="2A360BB6" wp14:editId="766C2120">
            <wp:extent cx="164592" cy="164592"/>
            <wp:effectExtent l="0" t="0" r="6985" b="6985"/>
            <wp:docPr id="4968" name="Picture 49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4</w:t>
      </w:r>
    </w:p>
    <w:p w14:paraId="07BC4D3E" w14:textId="77777777" w:rsidR="004676E2" w:rsidRPr="00332497" w:rsidRDefault="004676E2" w:rsidP="00B305E1">
      <w:pPr>
        <w:pStyle w:val="Answer"/>
        <w:ind w:hanging="464"/>
        <w:rPr>
          <w:lang w:val="haw-US"/>
        </w:rPr>
      </w:pPr>
      <w:r w:rsidRPr="00332497">
        <w:rPr>
          <w:vertAlign w:val="superscript"/>
          <w:lang w:val="haw-US"/>
        </w:rPr>
        <w:t>5</w:t>
      </w:r>
      <w:r w:rsidRPr="00332497">
        <w:rPr>
          <w:noProof/>
          <w:lang w:val="haw-US"/>
        </w:rPr>
        <w:drawing>
          <wp:inline distT="0" distB="0" distL="0" distR="0" wp14:anchorId="2D3FCAED" wp14:editId="0358BB25">
            <wp:extent cx="164592" cy="164592"/>
            <wp:effectExtent l="0" t="0" r="6985" b="6985"/>
            <wp:docPr id="4969" name="Picture 49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5</w:t>
      </w:r>
    </w:p>
    <w:p w14:paraId="5DEC054F" w14:textId="77777777" w:rsidR="004676E2" w:rsidRPr="00332497" w:rsidRDefault="004676E2" w:rsidP="00B305E1">
      <w:pPr>
        <w:pStyle w:val="Answer"/>
        <w:ind w:hanging="464"/>
        <w:rPr>
          <w:lang w:val="haw-US"/>
        </w:rPr>
      </w:pPr>
      <w:r w:rsidRPr="00332497">
        <w:rPr>
          <w:vertAlign w:val="superscript"/>
          <w:lang w:val="haw-US"/>
        </w:rPr>
        <w:t>6</w:t>
      </w:r>
      <w:r w:rsidRPr="00332497">
        <w:rPr>
          <w:noProof/>
          <w:lang w:val="haw-US"/>
        </w:rPr>
        <w:drawing>
          <wp:inline distT="0" distB="0" distL="0" distR="0" wp14:anchorId="7E103422" wp14:editId="4EACF74F">
            <wp:extent cx="164592" cy="164592"/>
            <wp:effectExtent l="0" t="0" r="6985" b="6985"/>
            <wp:docPr id="4970" name="Picture 49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6</w:t>
      </w:r>
    </w:p>
    <w:p w14:paraId="429493F9" w14:textId="77777777" w:rsidR="004676E2" w:rsidRPr="00332497" w:rsidRDefault="004676E2" w:rsidP="00B305E1">
      <w:pPr>
        <w:pStyle w:val="Answer"/>
        <w:ind w:hanging="464"/>
        <w:rPr>
          <w:lang w:val="haw-US"/>
        </w:rPr>
      </w:pPr>
      <w:r w:rsidRPr="00332497">
        <w:rPr>
          <w:vertAlign w:val="superscript"/>
          <w:lang w:val="haw-US"/>
        </w:rPr>
        <w:t>7</w:t>
      </w:r>
      <w:r w:rsidRPr="00332497">
        <w:rPr>
          <w:noProof/>
          <w:lang w:val="haw-US"/>
        </w:rPr>
        <w:drawing>
          <wp:inline distT="0" distB="0" distL="0" distR="0" wp14:anchorId="5C986E62" wp14:editId="5ECF99E4">
            <wp:extent cx="164592" cy="164592"/>
            <wp:effectExtent l="0" t="0" r="6985" b="6985"/>
            <wp:docPr id="4971" name="Picture 49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7</w:t>
      </w:r>
    </w:p>
    <w:p w14:paraId="58FD7CFD" w14:textId="77777777" w:rsidR="004676E2" w:rsidRPr="00332497" w:rsidRDefault="004676E2" w:rsidP="00B305E1">
      <w:pPr>
        <w:pStyle w:val="Answer"/>
        <w:ind w:hanging="464"/>
        <w:rPr>
          <w:lang w:val="haw-US"/>
        </w:rPr>
      </w:pPr>
      <w:r w:rsidRPr="00332497">
        <w:rPr>
          <w:vertAlign w:val="superscript"/>
          <w:lang w:val="haw-US"/>
        </w:rPr>
        <w:t>8</w:t>
      </w:r>
      <w:r w:rsidRPr="00332497">
        <w:rPr>
          <w:noProof/>
          <w:lang w:val="haw-US"/>
        </w:rPr>
        <w:drawing>
          <wp:inline distT="0" distB="0" distL="0" distR="0" wp14:anchorId="5D4F9612" wp14:editId="513D0D00">
            <wp:extent cx="164592" cy="164592"/>
            <wp:effectExtent l="0" t="0" r="6985" b="6985"/>
            <wp:docPr id="4972" name="Picture 49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8</w:t>
      </w:r>
    </w:p>
    <w:p w14:paraId="0FB0E555" w14:textId="77777777" w:rsidR="004676E2" w:rsidRPr="00332497" w:rsidRDefault="004676E2" w:rsidP="00B305E1">
      <w:pPr>
        <w:pStyle w:val="Answer"/>
        <w:ind w:hanging="464"/>
        <w:rPr>
          <w:lang w:val="haw-US"/>
        </w:rPr>
      </w:pPr>
      <w:r w:rsidRPr="00332497">
        <w:rPr>
          <w:vertAlign w:val="superscript"/>
          <w:lang w:val="haw-US"/>
        </w:rPr>
        <w:t>9</w:t>
      </w:r>
      <w:r w:rsidRPr="00332497">
        <w:rPr>
          <w:noProof/>
          <w:lang w:val="haw-US"/>
        </w:rPr>
        <w:drawing>
          <wp:inline distT="0" distB="0" distL="0" distR="0" wp14:anchorId="2E289863" wp14:editId="666ACA35">
            <wp:extent cx="164592" cy="164592"/>
            <wp:effectExtent l="0" t="0" r="6985" b="6985"/>
            <wp:docPr id="4973" name="Picture 49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9</w:t>
      </w:r>
    </w:p>
    <w:p w14:paraId="105AA52E" w14:textId="77777777" w:rsidR="004676E2" w:rsidRPr="00332497" w:rsidRDefault="004676E2" w:rsidP="00B305E1">
      <w:pPr>
        <w:pStyle w:val="AnswerLast"/>
        <w:rPr>
          <w:lang w:val="haw-US"/>
        </w:rPr>
      </w:pPr>
      <w:r w:rsidRPr="00332497">
        <w:rPr>
          <w:vertAlign w:val="superscript"/>
          <w:lang w:val="haw-US"/>
        </w:rPr>
        <w:t>10</w:t>
      </w:r>
      <w:r w:rsidRPr="00332497">
        <w:rPr>
          <w:noProof/>
          <w:lang w:val="haw-US"/>
        </w:rPr>
        <w:drawing>
          <wp:inline distT="0" distB="0" distL="0" distR="0" wp14:anchorId="29DC2E98" wp14:editId="7EF440CD">
            <wp:extent cx="164592" cy="164592"/>
            <wp:effectExtent l="0" t="0" r="6985" b="6985"/>
            <wp:docPr id="4974" name="Picture 49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10 Matua lelei nei fomai fatuga’o</w:t>
      </w:r>
    </w:p>
    <w:p w14:paraId="007F8B24" w14:textId="77777777" w:rsidR="004676E2" w:rsidRPr="00332497" w:rsidRDefault="004676E2" w:rsidP="004676E2">
      <w:pPr>
        <w:pStyle w:val="Question"/>
        <w:numPr>
          <w:ilvl w:val="0"/>
          <w:numId w:val="152"/>
        </w:numPr>
        <w:ind w:left="547" w:hanging="547"/>
        <w:rPr>
          <w:lang w:val="haw-US"/>
        </w:rPr>
      </w:pPr>
      <w:r w:rsidRPr="00332497">
        <w:rPr>
          <w:lang w:val="haw-US"/>
        </w:rPr>
        <w:t>E atoatoa le silafia o au fomai fatuga’o e tusa ma le tautua tau soifua maloloina o loo e mauaina mai isi fomai?</w:t>
      </w:r>
    </w:p>
    <w:p w14:paraId="380984BF"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7B66F287" wp14:editId="37732133">
            <wp:extent cx="164592" cy="164592"/>
            <wp:effectExtent l="0" t="0" r="6985" b="6985"/>
            <wp:docPr id="4975" name="Picture 49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603674B8"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56CD7A9E" wp14:editId="23E5D81E">
            <wp:extent cx="164592" cy="164592"/>
            <wp:effectExtent l="0" t="0" r="6985" b="6985"/>
            <wp:docPr id="4976" name="Picture 49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24289A47" w14:textId="77777777" w:rsidR="004676E2" w:rsidRPr="00332497" w:rsidRDefault="004676E2" w:rsidP="001735FC">
      <w:pPr>
        <w:pStyle w:val="AppCHead1"/>
        <w:keepNext/>
        <w:rPr>
          <w:lang w:val="haw-US"/>
        </w:rPr>
      </w:pPr>
      <w:r w:rsidRPr="00332497">
        <w:rPr>
          <w:rFonts w:eastAsia="Arial Bold"/>
          <w:lang w:val="haw-US"/>
        </w:rPr>
        <w:t>Faamamatoto</w:t>
      </w:r>
      <w:r w:rsidRPr="00332497">
        <w:rPr>
          <w:rFonts w:eastAsia="Arial Bold"/>
          <w:i/>
          <w:iCs/>
          <w:lang w:val="haw-US"/>
        </w:rPr>
        <w:t xml:space="preserve"> </w:t>
      </w:r>
      <w:r w:rsidRPr="00332497">
        <w:rPr>
          <w:rFonts w:eastAsia="Arial Bold"/>
          <w:lang w:val="haw-US"/>
        </w:rPr>
        <w:t>Aufaigaluega Fale</w:t>
      </w:r>
    </w:p>
    <w:p w14:paraId="44B34AB1" w14:textId="77777777" w:rsidR="004676E2" w:rsidRPr="00332497" w:rsidRDefault="004676E2" w:rsidP="00B305E1">
      <w:pPr>
        <w:pStyle w:val="AppCBodyText"/>
        <w:keepNext w:val="0"/>
        <w:keepLines/>
        <w:spacing w:before="0" w:after="240" w:line="240" w:lineRule="atLeast"/>
        <w:rPr>
          <w:rFonts w:eastAsia="Arial"/>
          <w:lang w:val="haw-US"/>
        </w:rPr>
      </w:pPr>
      <w:r w:rsidRPr="00332497">
        <w:rPr>
          <w:rFonts w:eastAsia="Arial"/>
          <w:lang w:val="haw-US"/>
        </w:rPr>
        <w:t xml:space="preserve">Mo fesili o loo sosoo mai, o le aufaigaluega a le Fale </w:t>
      </w:r>
      <w:r w:rsidRPr="00332497">
        <w:rPr>
          <w:rFonts w:eastAsia="Arial"/>
          <w:u w:val="single"/>
          <w:lang w:val="haw-US"/>
        </w:rPr>
        <w:t>e le</w:t>
      </w:r>
      <w:r w:rsidRPr="00332497">
        <w:rPr>
          <w:rFonts w:eastAsia="Arial"/>
          <w:lang w:val="haw-US"/>
        </w:rPr>
        <w:t xml:space="preserve"> aofia ai ma fomai. Aufaigaluega a le Fale e aofia ai tausi soifua, tagata e faia masini, tagata fautua mo mea taumafa, faapea tagata fesoasoani mo le soifua lautele i le Fale Faamamatoto.</w:t>
      </w:r>
    </w:p>
    <w:p w14:paraId="2D454B48"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faalogo lelei atu le aufaigaluega a le Fale faamamatoto ia te oe?</w:t>
      </w:r>
    </w:p>
    <w:p w14:paraId="5665E0F9"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3A0ACC6" wp14:editId="0610F26A">
            <wp:extent cx="164592" cy="164592"/>
            <wp:effectExtent l="0" t="0" r="6985" b="6985"/>
            <wp:docPr id="4977" name="Picture 49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D7485CE"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53306EC0" wp14:editId="041595F8">
            <wp:extent cx="164592" cy="164592"/>
            <wp:effectExtent l="0" t="0" r="6985" b="6985"/>
            <wp:docPr id="4978" name="Picture 49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1A3DDF0B"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B26F2E1" wp14:editId="30408CE3">
            <wp:extent cx="164592" cy="164592"/>
            <wp:effectExtent l="0" t="0" r="6985" b="6985"/>
            <wp:docPr id="4979" name="Picture 49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52A26D1B" w14:textId="77777777" w:rsidR="004676E2" w:rsidRPr="00332497" w:rsidRDefault="004676E2" w:rsidP="00B305E1">
      <w:pPr>
        <w:pStyle w:val="AnswerLast"/>
        <w:rPr>
          <w:b/>
          <w:lang w:val="haw-US"/>
        </w:rPr>
      </w:pPr>
      <w:r w:rsidRPr="00332497">
        <w:rPr>
          <w:vertAlign w:val="superscript"/>
          <w:lang w:val="haw-US"/>
        </w:rPr>
        <w:t>4</w:t>
      </w:r>
      <w:r w:rsidRPr="00332497">
        <w:rPr>
          <w:noProof/>
          <w:lang w:val="haw-US"/>
        </w:rPr>
        <w:drawing>
          <wp:inline distT="0" distB="0" distL="0" distR="0" wp14:anchorId="3769B090" wp14:editId="6CA764D1">
            <wp:extent cx="164592" cy="164592"/>
            <wp:effectExtent l="0" t="0" r="6985" b="6985"/>
            <wp:docPr id="4980" name="Picture 49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3C4082EB"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faamatala atu e le aufaigaluega a le Fale Faamamatoto ia te oe ni mea i se auala e faigofie ona e malamalama ai?</w:t>
      </w:r>
    </w:p>
    <w:p w14:paraId="11EB509C"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CD3A454" wp14:editId="0E5414D8">
            <wp:extent cx="164592" cy="164592"/>
            <wp:effectExtent l="0" t="0" r="6985" b="6985"/>
            <wp:docPr id="4981" name="Picture 49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0B801EFB"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4AB04C5A" wp14:editId="686E0723">
            <wp:extent cx="164592" cy="164592"/>
            <wp:effectExtent l="0" t="0" r="6985" b="6985"/>
            <wp:docPr id="4982" name="Picture 49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4D314066"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6014BFE0" wp14:editId="1711DF60">
            <wp:extent cx="164592" cy="164592"/>
            <wp:effectExtent l="0" t="0" r="6985" b="6985"/>
            <wp:docPr id="4983" name="Picture 49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75807240"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23B3280A" wp14:editId="2B13CA05">
            <wp:extent cx="164592" cy="164592"/>
            <wp:effectExtent l="0" t="0" r="6985" b="6985"/>
            <wp:docPr id="4984" name="Picture 49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5BAC025A"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faaali atu le faaaloalo a tagata faigaluega a le fale faamamatoto i le mea na e talanoa atu ai?</w:t>
      </w:r>
    </w:p>
    <w:p w14:paraId="70E30F55"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3139F91C" wp14:editId="1816721A">
            <wp:extent cx="164592" cy="164592"/>
            <wp:effectExtent l="0" t="0" r="6985" b="6985"/>
            <wp:docPr id="4985" name="Picture 49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51D02B83"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30241B80" wp14:editId="743FBEFC">
            <wp:extent cx="164592" cy="164592"/>
            <wp:effectExtent l="0" t="0" r="6985" b="6985"/>
            <wp:docPr id="4986" name="Picture 49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3A220F57"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C8EC04F" wp14:editId="1B746CCB">
            <wp:extent cx="164592" cy="164592"/>
            <wp:effectExtent l="0" t="0" r="6985" b="6985"/>
            <wp:docPr id="4987" name="Picture 49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47B352C6"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5C7E7645" wp14:editId="7A8C1CB0">
            <wp:extent cx="164592" cy="164592"/>
            <wp:effectExtent l="0" t="0" r="6985" b="6985"/>
            <wp:docPr id="4988" name="Picture 49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457B4B6C"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I le 3 masina talu ai, e faafia ona lava le taimi e auai atu ai tagata faigaluega o le fale faamamatoto ia te oe?</w:t>
      </w:r>
    </w:p>
    <w:p w14:paraId="260951BE"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C359428" wp14:editId="5E81A50F">
            <wp:extent cx="164592" cy="164592"/>
            <wp:effectExtent l="0" t="0" r="6985" b="6985"/>
            <wp:docPr id="4989" name="Picture 49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4E91A1E4"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2EA62B42" wp14:editId="37D651A7">
            <wp:extent cx="164592" cy="164592"/>
            <wp:effectExtent l="0" t="0" r="6985" b="6985"/>
            <wp:docPr id="4990" name="Picture 49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43FC86B0"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340742DE" wp14:editId="159D1844">
            <wp:extent cx="164592" cy="164592"/>
            <wp:effectExtent l="0" t="0" r="6985" b="6985"/>
            <wp:docPr id="4991" name="Picture 49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49C7E621"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46B8A578" wp14:editId="34B0D259">
            <wp:extent cx="164592" cy="164592"/>
            <wp:effectExtent l="0" t="0" r="6985" b="6985"/>
            <wp:docPr id="4992" name="Picture 49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14D451D0" w14:textId="77777777" w:rsidR="004676E2" w:rsidRPr="00332497" w:rsidRDefault="004676E2" w:rsidP="004676E2">
      <w:pPr>
        <w:pStyle w:val="Question"/>
        <w:numPr>
          <w:ilvl w:val="0"/>
          <w:numId w:val="152"/>
        </w:numPr>
        <w:spacing w:before="320"/>
        <w:ind w:left="547" w:hanging="547"/>
        <w:rPr>
          <w:lang w:val="haw-US"/>
        </w:rPr>
      </w:pPr>
      <w:r w:rsidRPr="00332497">
        <w:rPr>
          <w:lang w:val="haw-US"/>
        </w:rPr>
        <w:t>I le 3 masina talu ai, e faafia ona e lagona le amanaia o oe e tagata faigaluega o le fala faamamatoto?</w:t>
      </w:r>
    </w:p>
    <w:p w14:paraId="30535987"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7E826D6E" wp14:editId="6CAD11A4">
            <wp:extent cx="164592" cy="164592"/>
            <wp:effectExtent l="0" t="0" r="6985" b="6985"/>
            <wp:docPr id="4993" name="Picture 49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089E5608"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468AA402" wp14:editId="4FC2BC10">
            <wp:extent cx="164592" cy="164592"/>
            <wp:effectExtent l="0" t="0" r="6985" b="6985"/>
            <wp:docPr id="4994" name="Picture 49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3D57170C"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7CB59BC2" wp14:editId="5E255B89">
            <wp:extent cx="164592" cy="164592"/>
            <wp:effectExtent l="0" t="0" r="6985" b="6985"/>
            <wp:docPr id="4995" name="Picture 49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511BEC4B"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5A356C90" wp14:editId="4E92A954">
            <wp:extent cx="164592" cy="164592"/>
            <wp:effectExtent l="0" t="0" r="6985" b="6985"/>
            <wp:docPr id="4996" name="Picture 49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3744D748" w14:textId="77777777" w:rsidR="004676E2" w:rsidRPr="00332497" w:rsidRDefault="004676E2" w:rsidP="004676E2">
      <w:pPr>
        <w:pStyle w:val="Question"/>
        <w:numPr>
          <w:ilvl w:val="0"/>
          <w:numId w:val="152"/>
        </w:numPr>
        <w:spacing w:before="320"/>
        <w:ind w:left="547" w:hanging="547"/>
        <w:rPr>
          <w:lang w:val="haw-US"/>
        </w:rPr>
      </w:pPr>
      <w:r w:rsidRPr="00332497">
        <w:rPr>
          <w:lang w:val="haw-US"/>
        </w:rPr>
        <w:t>I le 3 masina talu ai, e faafia ona fai lelei oe le au faigaluega a le fale faamamatoto a o faamama lou toto?</w:t>
      </w:r>
    </w:p>
    <w:p w14:paraId="6703BD6B"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B76CD43" wp14:editId="47AD63B3">
            <wp:extent cx="164592" cy="164592"/>
            <wp:effectExtent l="0" t="0" r="6985" b="6985"/>
            <wp:docPr id="4997" name="Picture 49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586B107"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61D69448" wp14:editId="00036839">
            <wp:extent cx="164592" cy="164592"/>
            <wp:effectExtent l="0" t="0" r="6985" b="6985"/>
            <wp:docPr id="4998" name="Picture 49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6B421662"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1DC212EC" wp14:editId="395CB4C3">
            <wp:extent cx="164592" cy="164592"/>
            <wp:effectExtent l="0" t="0" r="6985" b="6985"/>
            <wp:docPr id="4999" name="Picture 49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61619A52"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348F7A04" wp14:editId="7F48AD16">
            <wp:extent cx="164592" cy="164592"/>
            <wp:effectExtent l="0" t="0" r="6985" b="6985"/>
            <wp:docPr id="5000" name="Picture 50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786A2B34" w14:textId="77777777" w:rsidR="004676E2" w:rsidRPr="00332497" w:rsidRDefault="004676E2" w:rsidP="004676E2">
      <w:pPr>
        <w:pStyle w:val="Question"/>
        <w:numPr>
          <w:ilvl w:val="0"/>
          <w:numId w:val="152"/>
        </w:numPr>
        <w:spacing w:before="320"/>
        <w:ind w:left="547" w:hanging="547"/>
        <w:rPr>
          <w:lang w:val="haw-US"/>
        </w:rPr>
      </w:pPr>
      <w:r w:rsidRPr="00332497">
        <w:rPr>
          <w:lang w:val="haw-US"/>
        </w:rPr>
        <w:t>I le 3 masina talu ai, na mafai e le au faigaluega ona malu puipuia faamatalaga o lou soifua maloloina mai isi tagata mamai?</w:t>
      </w:r>
    </w:p>
    <w:p w14:paraId="1C086DEB"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22529B1" wp14:editId="06BD3928">
            <wp:extent cx="164592" cy="164592"/>
            <wp:effectExtent l="0" t="0" r="6985" b="6985"/>
            <wp:docPr id="5001" name="Picture 50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0A6D85F3"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24465C72" wp14:editId="3A553BA2">
            <wp:extent cx="164592" cy="164592"/>
            <wp:effectExtent l="0" t="0" r="6985" b="6985"/>
            <wp:docPr id="5002" name="Picture 50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26B869E2" w14:textId="77777777" w:rsidR="004676E2" w:rsidRPr="00332497" w:rsidRDefault="004676E2" w:rsidP="004676E2">
      <w:pPr>
        <w:pStyle w:val="Question"/>
        <w:numPr>
          <w:ilvl w:val="0"/>
          <w:numId w:val="152"/>
        </w:numPr>
        <w:spacing w:before="320"/>
        <w:ind w:left="547" w:hanging="547"/>
        <w:rPr>
          <w:lang w:val="haw-US"/>
        </w:rPr>
      </w:pPr>
      <w:r w:rsidRPr="00332497">
        <w:rPr>
          <w:lang w:val="haw-US"/>
        </w:rPr>
        <w:t>I le 3 masina talu ai, na e lagona le to’a e fesili ai i le au faigaluega a le fale faamamatoto i soo se mea e te fiailoa e uiga i le tautua faamamatoto?</w:t>
      </w:r>
    </w:p>
    <w:p w14:paraId="0BC2DC32"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72DD94DC" wp14:editId="39A4A20D">
            <wp:extent cx="164592" cy="164592"/>
            <wp:effectExtent l="0" t="0" r="6985" b="6985"/>
            <wp:docPr id="5003" name="Picture 50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4D861C84"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BE99660" wp14:editId="4B3ACFEB">
            <wp:extent cx="164592" cy="164592"/>
            <wp:effectExtent l="0" t="0" r="6985" b="6985"/>
            <wp:docPr id="5004" name="Picture 50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2D00D031"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na iai se isi o le aufaigaluega a le fale faamamatoto na fesili atu ia te oe pe o iai nisi aafiaga o lou soifua talu lou mai i fatuga’o?</w:t>
      </w:r>
    </w:p>
    <w:p w14:paraId="133FB248"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A474BB4" wp14:editId="0C30105C">
            <wp:extent cx="164592" cy="164592"/>
            <wp:effectExtent l="0" t="0" r="6985" b="6985"/>
            <wp:docPr id="5005" name="Picture 50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0DA73CC4"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2AF05657" wp14:editId="612D14EE">
            <wp:extent cx="164592" cy="164592"/>
            <wp:effectExtent l="0" t="0" r="6985" b="6985"/>
            <wp:docPr id="5006" name="Picture 50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63D2DF0D" w14:textId="77777777" w:rsidR="004676E2" w:rsidRPr="00332497" w:rsidRDefault="004676E2" w:rsidP="004676E2">
      <w:pPr>
        <w:pStyle w:val="Question"/>
        <w:numPr>
          <w:ilvl w:val="0"/>
          <w:numId w:val="152"/>
        </w:numPr>
        <w:ind w:left="547" w:hanging="547"/>
        <w:rPr>
          <w:lang w:val="haw-US"/>
        </w:rPr>
      </w:pPr>
      <w:r w:rsidRPr="00332497">
        <w:rPr>
          <w:lang w:val="haw-US"/>
        </w:rPr>
        <w:t>E mafai e le aufaigaluega a le fale faamamatoto ona fesoota’i atu oe i le masini e auala atu i le faagaau faapitoa e le o le graft, fistula, poo le catheter. E te iloa ona tausi au lava graft, fistula, poo le catheter?</w:t>
      </w:r>
    </w:p>
    <w:p w14:paraId="2BC3EA3D"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988D9B0" wp14:editId="3213E5A4">
            <wp:extent cx="164592" cy="164592"/>
            <wp:effectExtent l="0" t="0" r="6985" b="6985"/>
            <wp:docPr id="5007" name="Picture 50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15FDEAF2"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405DA0F7" wp14:editId="62F4FC25">
            <wp:extent cx="164592" cy="164592"/>
            <wp:effectExtent l="0" t="0" r="6985" b="6985"/>
            <wp:docPr id="5008" name="Picture 50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492B1603"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o le a le auala na e faaaogā soo e fesoota’i ai ma lau masini faamamatoto?</w:t>
      </w:r>
    </w:p>
    <w:p w14:paraId="14F8519A"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B79FE2A" wp14:editId="42189296">
            <wp:extent cx="164592" cy="164592"/>
            <wp:effectExtent l="0" t="0" r="6985" b="6985"/>
            <wp:docPr id="5009" name="Picture 50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Graft</w:t>
      </w:r>
    </w:p>
    <w:p w14:paraId="155F32A0"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43BC4BC0" wp14:editId="29B2D4A0">
            <wp:extent cx="164592" cy="164592"/>
            <wp:effectExtent l="0" t="0" r="6985" b="6985"/>
            <wp:docPr id="5010" name="Picture 50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Fistula</w:t>
      </w:r>
    </w:p>
    <w:p w14:paraId="0025E804" w14:textId="77777777" w:rsidR="004676E2" w:rsidRPr="00332497" w:rsidRDefault="004676E2" w:rsidP="00B305E1">
      <w:pPr>
        <w:pStyle w:val="Answer"/>
        <w:rPr>
          <w:b/>
          <w:lang w:val="haw-US"/>
        </w:rPr>
      </w:pPr>
      <w:r w:rsidRPr="00332497">
        <w:rPr>
          <w:vertAlign w:val="superscript"/>
          <w:lang w:val="haw-US"/>
        </w:rPr>
        <w:t>3</w:t>
      </w:r>
      <w:r w:rsidRPr="00332497">
        <w:rPr>
          <w:noProof/>
          <w:lang w:val="haw-US"/>
        </w:rPr>
        <w:drawing>
          <wp:inline distT="0" distB="0" distL="0" distR="0" wp14:anchorId="4C93C9BA" wp14:editId="5CAEC8F9">
            <wp:extent cx="164592" cy="164592"/>
            <wp:effectExtent l="0" t="0" r="6985" b="6985"/>
            <wp:docPr id="5011" name="Picture 50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Catheter </w:t>
      </w:r>
      <w:r w:rsidRPr="00332497">
        <w:rPr>
          <w:noProof/>
          <w:position w:val="-4"/>
          <w:lang w:val="haw-US"/>
        </w:rPr>
        <w:drawing>
          <wp:inline distT="0" distB="0" distL="0" distR="0" wp14:anchorId="3860E195" wp14:editId="77BAE4E5">
            <wp:extent cx="182880" cy="162560"/>
            <wp:effectExtent l="0" t="0" r="0" b="0"/>
            <wp:docPr id="3774" name="Picture 377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o le Catheter,</w:t>
      </w:r>
      <w:r w:rsidRPr="00332497">
        <w:rPr>
          <w:lang w:val="haw-US"/>
        </w:rPr>
        <w:t xml:space="preserve"> </w:t>
      </w:r>
      <w:r w:rsidRPr="00332497">
        <w:rPr>
          <w:b/>
          <w:bCs/>
          <w:lang w:val="haw-US"/>
        </w:rPr>
        <w:t>Alu i le Fesili 22</w:t>
      </w:r>
    </w:p>
    <w:p w14:paraId="4942844B" w14:textId="77777777" w:rsidR="004676E2" w:rsidRPr="00332497" w:rsidRDefault="004676E2" w:rsidP="00B305E1">
      <w:pPr>
        <w:pStyle w:val="AnswerLast"/>
        <w:rPr>
          <w:b/>
          <w:bCs/>
          <w:lang w:val="haw-US"/>
        </w:rPr>
      </w:pPr>
      <w:r w:rsidRPr="00332497">
        <w:rPr>
          <w:vertAlign w:val="superscript"/>
          <w:lang w:val="haw-US"/>
        </w:rPr>
        <w:t>4</w:t>
      </w:r>
      <w:r w:rsidRPr="00332497">
        <w:rPr>
          <w:noProof/>
          <w:lang w:val="haw-US"/>
        </w:rPr>
        <w:drawing>
          <wp:inline distT="0" distB="0" distL="0" distR="0" wp14:anchorId="57EC283D" wp14:editId="19D0A087">
            <wp:extent cx="164592" cy="164592"/>
            <wp:effectExtent l="0" t="0" r="6985" b="6985"/>
            <wp:docPr id="5012" name="Picture 50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Ou te le iloa </w:t>
      </w:r>
      <w:r w:rsidRPr="00332497">
        <w:rPr>
          <w:noProof/>
          <w:position w:val="-4"/>
          <w:lang w:val="haw-US"/>
        </w:rPr>
        <w:drawing>
          <wp:inline distT="0" distB="0" distL="0" distR="0" wp14:anchorId="73AB11E3" wp14:editId="04DA302C">
            <wp:extent cx="182880" cy="162560"/>
            <wp:effectExtent l="0" t="0" r="0" b="0"/>
            <wp:docPr id="3775" name="Picture 377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e le iloa, Alu i le Fesili 22</w:t>
      </w:r>
    </w:p>
    <w:p w14:paraId="17DA1CD9"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tui e se tagata faigaluega a le fale faamamatoto au nila ma e itiiti le tigā?</w:t>
      </w:r>
    </w:p>
    <w:p w14:paraId="25916C67"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176C174" wp14:editId="03E86532">
            <wp:extent cx="164592" cy="164592"/>
            <wp:effectExtent l="0" t="0" r="6985" b="6985"/>
            <wp:docPr id="5013" name="Picture 50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56F86E67"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057EF1C7" wp14:editId="720E2520">
            <wp:extent cx="164592" cy="164592"/>
            <wp:effectExtent l="0" t="0" r="6985" b="6985"/>
            <wp:docPr id="5014" name="Picture 50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13B04E19"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23B3218E" wp14:editId="2A1B11D7">
            <wp:extent cx="164592" cy="164592"/>
            <wp:effectExtent l="0" t="0" r="6985" b="6985"/>
            <wp:docPr id="5015" name="Picture 50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6DB0BF0A"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6B8822FE" wp14:editId="60B36BD3">
            <wp:extent cx="164592" cy="164592"/>
            <wp:effectExtent l="0" t="0" r="6985" b="6985"/>
            <wp:docPr id="5016" name="Picture 50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309DD80C" w14:textId="77777777" w:rsidR="004676E2" w:rsidRPr="00332497" w:rsidRDefault="004676E2" w:rsidP="00B305E1">
      <w:pPr>
        <w:pStyle w:val="AnswerLast"/>
        <w:rPr>
          <w:lang w:val="haw-US"/>
        </w:rPr>
      </w:pPr>
      <w:r w:rsidRPr="00332497">
        <w:rPr>
          <w:vertAlign w:val="superscript"/>
          <w:lang w:val="haw-US"/>
        </w:rPr>
        <w:t>5</w:t>
      </w:r>
      <w:r w:rsidRPr="00332497">
        <w:rPr>
          <w:noProof/>
          <w:lang w:val="haw-US"/>
        </w:rPr>
        <w:drawing>
          <wp:inline distT="0" distB="0" distL="0" distR="0" wp14:anchorId="5E3C59BD" wp14:editId="4C4B8A91">
            <wp:extent cx="164592" cy="164592"/>
            <wp:effectExtent l="0" t="0" r="6985" b="6985"/>
            <wp:docPr id="5017" name="Picture 50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E fai e au lo’u tui</w:t>
      </w:r>
    </w:p>
    <w:p w14:paraId="3276101D"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I le 3 masina talu ai, e faafia ona siaki oe i le mea e te manao ai a o faia lau masini faamamatoto, e se tagata faigaluega o le fale faamamatoto?</w:t>
      </w:r>
    </w:p>
    <w:p w14:paraId="7654F482"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090FAD87" wp14:editId="3980C725">
            <wp:extent cx="164592" cy="164592"/>
            <wp:effectExtent l="0" t="0" r="6985" b="6985"/>
            <wp:docPr id="5018" name="Picture 50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34352679"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1C64ABA3" wp14:editId="5D1953D8">
            <wp:extent cx="164592" cy="164592"/>
            <wp:effectExtent l="0" t="0" r="6985" b="6985"/>
            <wp:docPr id="5019" name="Picture 50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7611C48C"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2FB2782F" wp14:editId="6CB9806F">
            <wp:extent cx="164592" cy="164592"/>
            <wp:effectExtent l="0" t="0" r="6985" b="6985"/>
            <wp:docPr id="5020" name="Picture 50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22AE31D6"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2381089A" wp14:editId="2833D38A">
            <wp:extent cx="164592" cy="164592"/>
            <wp:effectExtent l="0" t="0" r="6985" b="6985"/>
            <wp:docPr id="5021" name="Picture 50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0FBAA5B4"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na tutupu ni faalavelave a o faamama lou toto?</w:t>
      </w:r>
    </w:p>
    <w:p w14:paraId="06739E65"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7471592" wp14:editId="2D1363F9">
            <wp:extent cx="164592" cy="164592"/>
            <wp:effectExtent l="0" t="0" r="6985" b="6985"/>
            <wp:docPr id="5022" name="Picture 50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1C903E6B" w14:textId="77777777" w:rsidR="004676E2" w:rsidRPr="00332497" w:rsidRDefault="004676E2" w:rsidP="00B305E1">
      <w:pPr>
        <w:pStyle w:val="AnswerLast"/>
        <w:rPr>
          <w:b/>
          <w:lang w:val="haw-US"/>
        </w:rPr>
      </w:pPr>
      <w:r w:rsidRPr="00332497">
        <w:rPr>
          <w:vertAlign w:val="superscript"/>
          <w:lang w:val="haw-US"/>
        </w:rPr>
        <w:t>2</w:t>
      </w:r>
      <w:r w:rsidRPr="00332497">
        <w:rPr>
          <w:noProof/>
          <w:lang w:val="haw-US"/>
        </w:rPr>
        <w:drawing>
          <wp:inline distT="0" distB="0" distL="0" distR="0" wp14:anchorId="5BEF0A71" wp14:editId="7C7079B9">
            <wp:extent cx="164592" cy="164592"/>
            <wp:effectExtent l="0" t="0" r="6985" b="6985"/>
            <wp:docPr id="5023" name="Picture 50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Leai </w:t>
      </w:r>
      <w:r w:rsidRPr="00332497">
        <w:rPr>
          <w:noProof/>
          <w:position w:val="-4"/>
          <w:lang w:val="haw-US"/>
        </w:rPr>
        <w:drawing>
          <wp:inline distT="0" distB="0" distL="0" distR="0" wp14:anchorId="01FAA4E6" wp14:editId="0794B43F">
            <wp:extent cx="182880" cy="162560"/>
            <wp:effectExtent l="0" t="0" r="0" b="0"/>
            <wp:docPr id="3776" name="Picture 377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e Leai, Alu i le Fesili 25</w:t>
      </w:r>
    </w:p>
    <w:p w14:paraId="64B74B69"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mafai e le au faigaluega o le fale faamamatoto ona vaaia faafitauli a o faamama lou toto?</w:t>
      </w:r>
    </w:p>
    <w:p w14:paraId="66D4F25A"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ED37A33" wp14:editId="4203F8E5">
            <wp:extent cx="164592" cy="164592"/>
            <wp:effectExtent l="0" t="0" r="6985" b="6985"/>
            <wp:docPr id="5024" name="Picture 50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2626687"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2D7035FF" wp14:editId="44D43215">
            <wp:extent cx="164592" cy="164592"/>
            <wp:effectExtent l="0" t="0" r="6985" b="6985"/>
            <wp:docPr id="5025" name="Picture 50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6403F7DF"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1B921D2F" wp14:editId="4F764779">
            <wp:extent cx="164592" cy="164592"/>
            <wp:effectExtent l="0" t="0" r="6985" b="6985"/>
            <wp:docPr id="5026" name="Picture 50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07491403"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07A0DE07" wp14:editId="417269B1">
            <wp:extent cx="164592" cy="164592"/>
            <wp:effectExtent l="0" t="0" r="6985" b="6985"/>
            <wp:docPr id="5027" name="Picture 50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19915D15"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taualoa amioga faaalia a le aufaigaluega a le fale faamamatoto?</w:t>
      </w:r>
    </w:p>
    <w:p w14:paraId="78ACA5A0"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5D4D7926" wp14:editId="002D9C72">
            <wp:extent cx="164592" cy="164592"/>
            <wp:effectExtent l="0" t="0" r="6985" b="6985"/>
            <wp:docPr id="5028" name="Picture 50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25AD168"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0D77BA1" wp14:editId="15AED4DD">
            <wp:extent cx="164592" cy="164592"/>
            <wp:effectExtent l="0" t="0" r="6985" b="6985"/>
            <wp:docPr id="5029" name="Picture 50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41203402"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6F28F06F" wp14:editId="109CBD7A">
            <wp:extent cx="164592" cy="164592"/>
            <wp:effectExtent l="0" t="0" r="6985" b="6985"/>
            <wp:docPr id="5030" name="Picture 50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0B781788"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681D9B34" wp14:editId="52D80856">
            <wp:extent cx="164592" cy="164592"/>
            <wp:effectExtent l="0" t="0" r="6985" b="6985"/>
            <wp:docPr id="5031" name="Picture 50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192B77FA" w14:textId="77777777" w:rsidR="004676E2" w:rsidRPr="00332497" w:rsidRDefault="004676E2" w:rsidP="00B305E1">
      <w:pPr>
        <w:pStyle w:val="AppCBodyText"/>
        <w:keepLines/>
        <w:spacing w:before="0" w:after="240"/>
        <w:rPr>
          <w:rFonts w:eastAsia="Arial"/>
          <w:lang w:val="haw-US"/>
        </w:rPr>
      </w:pPr>
      <w:r w:rsidRPr="00332497">
        <w:rPr>
          <w:rFonts w:eastAsia="Arial"/>
          <w:lang w:val="haw-US"/>
        </w:rPr>
        <w:t xml:space="preserve">Faamolemole manatua e mo nei fesili, o le aufaigaluega a le fale faamamatoto </w:t>
      </w:r>
      <w:r w:rsidRPr="00332497">
        <w:rPr>
          <w:rFonts w:eastAsia="Arial"/>
          <w:u w:val="single"/>
          <w:lang w:val="haw-US"/>
        </w:rPr>
        <w:t>e le</w:t>
      </w:r>
      <w:r w:rsidRPr="00332497">
        <w:rPr>
          <w:rFonts w:eastAsia="Arial"/>
          <w:lang w:val="haw-US"/>
        </w:rPr>
        <w:t xml:space="preserve"> aofia ai fomai. Aufaigaluega a le Fale e aofia ai tausi soifua, tagata e faia masini, tagata fautua mo mea taumafa, faapea tagata fesoasoani mo le soifua lautele i le Fale Faamamatoto.</w:t>
      </w:r>
    </w:p>
    <w:p w14:paraId="33A674CF"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na talanoa atu le aufaigaluega o le fale faamamatoto ia te oe i taumafa ma vai mo oe?</w:t>
      </w:r>
    </w:p>
    <w:p w14:paraId="13DBEB84"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4C49B0A" wp14:editId="457CB9A1">
            <wp:extent cx="164592" cy="164592"/>
            <wp:effectExtent l="0" t="0" r="6985" b="6985"/>
            <wp:docPr id="5032" name="Picture 50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76E6D0E9"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5CEA3E03" wp14:editId="2159E1D7">
            <wp:extent cx="164592" cy="164592"/>
            <wp:effectExtent l="0" t="0" r="6985" b="6985"/>
            <wp:docPr id="5033" name="Picture 50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0FE9700F"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e faafia ona faamatala atu e le aufaigaluega o le fale faamamatoto le uiga o faaiuga o lou toto na sue, i le auala e faigofie ona e malamalama ai?</w:t>
      </w:r>
    </w:p>
    <w:p w14:paraId="097CBB35"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039CC66" wp14:editId="14632FFC">
            <wp:extent cx="164592" cy="164592"/>
            <wp:effectExtent l="0" t="0" r="6985" b="6985"/>
            <wp:docPr id="5034" name="Picture 50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12685DF"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3C34A29A" wp14:editId="4A4EAF6F">
            <wp:extent cx="164592" cy="164592"/>
            <wp:effectExtent l="0" t="0" r="6985" b="6985"/>
            <wp:docPr id="5035" name="Picture 50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0DEA7689"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7AD05B9" wp14:editId="53C16039">
            <wp:extent cx="164592" cy="164592"/>
            <wp:effectExtent l="0" t="0" r="6985" b="6985"/>
            <wp:docPr id="5036" name="Picture 50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76D213EC"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3C9558A1" wp14:editId="4875DDDF">
            <wp:extent cx="164592" cy="164592"/>
            <wp:effectExtent l="0" t="0" r="6985" b="6985"/>
            <wp:docPr id="5037" name="Picture 50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745340BD" w14:textId="77777777" w:rsidR="004676E2" w:rsidRPr="00332497" w:rsidRDefault="004676E2" w:rsidP="004676E2">
      <w:pPr>
        <w:pStyle w:val="Question"/>
        <w:numPr>
          <w:ilvl w:val="0"/>
          <w:numId w:val="152"/>
        </w:numPr>
        <w:ind w:left="547" w:hanging="547"/>
        <w:rPr>
          <w:lang w:val="haw-US"/>
        </w:rPr>
      </w:pPr>
      <w:r w:rsidRPr="00332497">
        <w:rPr>
          <w:lang w:val="haw-US"/>
        </w:rPr>
        <w:t>E iai ou aiatatau o le tagata ma’i. Faataitaiga, e ia te oe le aiatatau e tausia ai oe i le tulaga faaaloalo ma le aiatatau i le puipui malu.</w:t>
      </w:r>
      <w:r w:rsidRPr="00332497">
        <w:rPr>
          <w:i/>
          <w:iCs/>
          <w:lang w:val="haw-US"/>
        </w:rPr>
        <w:t xml:space="preserve"> </w:t>
      </w:r>
      <w:r w:rsidRPr="00332497">
        <w:rPr>
          <w:lang w:val="haw-US"/>
        </w:rPr>
        <w:t>Na avatu e le fale faamamatoto ni faamatalaga tusia o ou aiatatau faatagata ma’i?</w:t>
      </w:r>
    </w:p>
    <w:p w14:paraId="38E7842D"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CCD957E" wp14:editId="25ECE8AE">
            <wp:extent cx="164592" cy="164592"/>
            <wp:effectExtent l="0" t="0" r="6985" b="6985"/>
            <wp:docPr id="5038" name="Picture 50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24C69362"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0CA70FE4" wp14:editId="0019458B">
            <wp:extent cx="164592" cy="164592"/>
            <wp:effectExtent l="0" t="0" r="6985" b="6985"/>
            <wp:docPr id="5039" name="Picture 50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7110D2B1"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Na iloilo faatasi ma oe e se tagata faigaluega o le fale faamamatoto ou aiatatau tau tagata ma’i?</w:t>
      </w:r>
    </w:p>
    <w:p w14:paraId="2D6FC411"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648DA34F" wp14:editId="28BF0849">
            <wp:extent cx="164592" cy="164592"/>
            <wp:effectExtent l="0" t="0" r="6985" b="6985"/>
            <wp:docPr id="5040" name="Picture 50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33C18C14"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43AD9FED" wp14:editId="76DD24E8">
            <wp:extent cx="164592" cy="164592"/>
            <wp:effectExtent l="0" t="0" r="6985" b="6985"/>
            <wp:docPr id="5041" name="Picture 50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2327B52F" w14:textId="77777777" w:rsidR="004676E2" w:rsidRPr="00332497" w:rsidRDefault="004676E2" w:rsidP="004676E2">
      <w:pPr>
        <w:pStyle w:val="Question"/>
        <w:numPr>
          <w:ilvl w:val="0"/>
          <w:numId w:val="152"/>
        </w:numPr>
        <w:ind w:left="547" w:hanging="547"/>
        <w:rPr>
          <w:lang w:val="haw-US"/>
        </w:rPr>
      </w:pPr>
      <w:r w:rsidRPr="00332497">
        <w:rPr>
          <w:lang w:val="haw-US"/>
        </w:rPr>
        <w:t>Na faailoa atu e se tagata faigaluega o le fale faamamatoto le mea e fai pe a tupu se faafitauli tau soifua maloloina i lou aiga?</w:t>
      </w:r>
    </w:p>
    <w:p w14:paraId="455E7E5A"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CDDC202" wp14:editId="02688598">
            <wp:extent cx="164592" cy="164592"/>
            <wp:effectExtent l="0" t="0" r="6985" b="6985"/>
            <wp:docPr id="5042" name="Picture 50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552217F6"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ED9DAE7" wp14:editId="06AFC317">
            <wp:extent cx="164592" cy="164592"/>
            <wp:effectExtent l="0" t="0" r="6985" b="6985"/>
            <wp:docPr id="5043" name="Picture 50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17FE2D55" w14:textId="77777777" w:rsidR="004676E2" w:rsidRPr="00332497" w:rsidRDefault="004676E2" w:rsidP="004676E2">
      <w:pPr>
        <w:pStyle w:val="Question"/>
        <w:numPr>
          <w:ilvl w:val="0"/>
          <w:numId w:val="152"/>
        </w:numPr>
        <w:ind w:left="547" w:hanging="547"/>
        <w:rPr>
          <w:lang w:val="haw-US"/>
        </w:rPr>
      </w:pPr>
      <w:r w:rsidRPr="00332497">
        <w:rPr>
          <w:lang w:val="haw-US"/>
        </w:rPr>
        <w:t>Na faasino atu e se tagata faigaluega o le fale faamamatoto lou alu ese ma le masini pe tupu se faalavelave faafuase’i?</w:t>
      </w:r>
    </w:p>
    <w:p w14:paraId="0D1DDE1D"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FDBF471" wp14:editId="543D5789">
            <wp:extent cx="164592" cy="164592"/>
            <wp:effectExtent l="0" t="0" r="6985" b="6985"/>
            <wp:docPr id="5044" name="Picture 50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4DDEB5E8"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5053FD5B" wp14:editId="412B7D0D">
            <wp:extent cx="164592" cy="164592"/>
            <wp:effectExtent l="0" t="0" r="6985" b="6985"/>
            <wp:docPr id="5045" name="Picture 50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73F56809" w14:textId="77777777" w:rsidR="004676E2" w:rsidRPr="00332497" w:rsidRDefault="004676E2" w:rsidP="004676E2">
      <w:pPr>
        <w:pStyle w:val="Question"/>
        <w:numPr>
          <w:ilvl w:val="0"/>
          <w:numId w:val="152"/>
        </w:numPr>
        <w:ind w:left="547" w:hanging="547"/>
        <w:rPr>
          <w:lang w:val="haw-US"/>
        </w:rPr>
      </w:pPr>
      <w:r w:rsidRPr="00332497">
        <w:rPr>
          <w:lang w:val="haw-US"/>
        </w:rPr>
        <w:t>Faaaogaina o fainumera mai le 0 i le 10, o le 0 mo le matua leaga o le tagata faigaluega o le fale faamamatoto ma le 10 mo le matua lelei o le tagata faigaluega, o le a le numera e te faatulaga ai tagata faigaluega o le fale faamamatoto?</w:t>
      </w:r>
    </w:p>
    <w:p w14:paraId="28A50A8C" w14:textId="77777777" w:rsidR="004676E2" w:rsidRPr="00332497" w:rsidRDefault="004676E2" w:rsidP="00B305E1">
      <w:pPr>
        <w:pStyle w:val="Answer"/>
        <w:keepLines/>
        <w:ind w:left="1094" w:hanging="547"/>
        <w:rPr>
          <w:lang w:val="haw-US"/>
        </w:rPr>
      </w:pPr>
      <w:r w:rsidRPr="00332497">
        <w:rPr>
          <w:vertAlign w:val="superscript"/>
          <w:lang w:val="haw-US"/>
        </w:rPr>
        <w:t>0</w:t>
      </w:r>
      <w:r w:rsidRPr="00332497">
        <w:rPr>
          <w:noProof/>
          <w:lang w:val="haw-US"/>
        </w:rPr>
        <w:drawing>
          <wp:inline distT="0" distB="0" distL="0" distR="0" wp14:anchorId="3C693244" wp14:editId="2ABA2CAD">
            <wp:extent cx="164592" cy="164592"/>
            <wp:effectExtent l="0" t="0" r="6985" b="6985"/>
            <wp:docPr id="5046" name="Picture 50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0 Matua leaga tagata faigaluega o le fale faamamatoto</w:t>
      </w:r>
    </w:p>
    <w:p w14:paraId="5E925847" w14:textId="77777777" w:rsidR="004676E2" w:rsidRPr="00332497" w:rsidRDefault="004676E2" w:rsidP="00B305E1">
      <w:pPr>
        <w:pStyle w:val="Answer"/>
        <w:keepLines/>
        <w:rPr>
          <w:lang w:val="haw-US"/>
        </w:rPr>
      </w:pPr>
      <w:r w:rsidRPr="00332497">
        <w:rPr>
          <w:vertAlign w:val="superscript"/>
          <w:lang w:val="haw-US"/>
        </w:rPr>
        <w:t>1</w:t>
      </w:r>
      <w:r w:rsidRPr="00332497">
        <w:rPr>
          <w:noProof/>
          <w:lang w:val="haw-US"/>
        </w:rPr>
        <w:drawing>
          <wp:inline distT="0" distB="0" distL="0" distR="0" wp14:anchorId="4350B7BF" wp14:editId="0AA5FE7F">
            <wp:extent cx="164592" cy="164592"/>
            <wp:effectExtent l="0" t="0" r="6985" b="6985"/>
            <wp:docPr id="5047" name="Picture 50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w:t>
      </w:r>
    </w:p>
    <w:p w14:paraId="2F517735" w14:textId="77777777" w:rsidR="004676E2" w:rsidRPr="00332497" w:rsidRDefault="004676E2" w:rsidP="00B305E1">
      <w:pPr>
        <w:pStyle w:val="Answer"/>
        <w:keepLines/>
        <w:rPr>
          <w:lang w:val="haw-US"/>
        </w:rPr>
      </w:pPr>
      <w:r w:rsidRPr="00332497">
        <w:rPr>
          <w:vertAlign w:val="superscript"/>
          <w:lang w:val="haw-US"/>
        </w:rPr>
        <w:t>2</w:t>
      </w:r>
      <w:r w:rsidRPr="00332497">
        <w:rPr>
          <w:noProof/>
          <w:lang w:val="haw-US"/>
        </w:rPr>
        <w:drawing>
          <wp:inline distT="0" distB="0" distL="0" distR="0" wp14:anchorId="1D20F507" wp14:editId="1464CB70">
            <wp:extent cx="164592" cy="164592"/>
            <wp:effectExtent l="0" t="0" r="6985" b="6985"/>
            <wp:docPr id="5048" name="Picture 50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2</w:t>
      </w:r>
    </w:p>
    <w:p w14:paraId="6356F6CE" w14:textId="77777777" w:rsidR="004676E2" w:rsidRPr="00332497" w:rsidRDefault="004676E2" w:rsidP="00B305E1">
      <w:pPr>
        <w:pStyle w:val="Answer"/>
        <w:keepLines/>
        <w:rPr>
          <w:lang w:val="haw-US"/>
        </w:rPr>
      </w:pPr>
      <w:r w:rsidRPr="00332497">
        <w:rPr>
          <w:vertAlign w:val="superscript"/>
          <w:lang w:val="haw-US"/>
        </w:rPr>
        <w:t>3</w:t>
      </w:r>
      <w:r w:rsidRPr="00332497">
        <w:rPr>
          <w:noProof/>
          <w:lang w:val="haw-US"/>
        </w:rPr>
        <w:drawing>
          <wp:inline distT="0" distB="0" distL="0" distR="0" wp14:anchorId="79DD3C82" wp14:editId="3767499A">
            <wp:extent cx="164592" cy="164592"/>
            <wp:effectExtent l="0" t="0" r="6985" b="6985"/>
            <wp:docPr id="5049" name="Picture 50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3</w:t>
      </w:r>
    </w:p>
    <w:p w14:paraId="1A4732C7" w14:textId="77777777" w:rsidR="004676E2" w:rsidRPr="00332497" w:rsidRDefault="004676E2" w:rsidP="00B305E1">
      <w:pPr>
        <w:pStyle w:val="Answer"/>
        <w:keepLines/>
        <w:rPr>
          <w:lang w:val="haw-US"/>
        </w:rPr>
      </w:pPr>
      <w:r w:rsidRPr="00332497">
        <w:rPr>
          <w:vertAlign w:val="superscript"/>
          <w:lang w:val="haw-US"/>
        </w:rPr>
        <w:t>4</w:t>
      </w:r>
      <w:r w:rsidRPr="00332497">
        <w:rPr>
          <w:noProof/>
          <w:lang w:val="haw-US"/>
        </w:rPr>
        <w:drawing>
          <wp:inline distT="0" distB="0" distL="0" distR="0" wp14:anchorId="107F74E3" wp14:editId="04B3D713">
            <wp:extent cx="164592" cy="164592"/>
            <wp:effectExtent l="0" t="0" r="6985" b="6985"/>
            <wp:docPr id="5050" name="Picture 50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4</w:t>
      </w:r>
    </w:p>
    <w:p w14:paraId="3873AC06" w14:textId="77777777" w:rsidR="004676E2" w:rsidRPr="00332497" w:rsidRDefault="004676E2" w:rsidP="00B305E1">
      <w:pPr>
        <w:pStyle w:val="Answer"/>
        <w:keepLines/>
        <w:rPr>
          <w:lang w:val="haw-US"/>
        </w:rPr>
      </w:pPr>
      <w:r w:rsidRPr="00332497">
        <w:rPr>
          <w:vertAlign w:val="superscript"/>
          <w:lang w:val="haw-US"/>
        </w:rPr>
        <w:t>5</w:t>
      </w:r>
      <w:r w:rsidRPr="00332497">
        <w:rPr>
          <w:noProof/>
          <w:lang w:val="haw-US"/>
        </w:rPr>
        <w:drawing>
          <wp:inline distT="0" distB="0" distL="0" distR="0" wp14:anchorId="024EA6A2" wp14:editId="1E5B4735">
            <wp:extent cx="164592" cy="164592"/>
            <wp:effectExtent l="0" t="0" r="6985" b="6985"/>
            <wp:docPr id="5051" name="Picture 50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5</w:t>
      </w:r>
    </w:p>
    <w:p w14:paraId="489B30B4" w14:textId="77777777" w:rsidR="004676E2" w:rsidRPr="00332497" w:rsidRDefault="004676E2" w:rsidP="00B305E1">
      <w:pPr>
        <w:pStyle w:val="Answer"/>
        <w:keepLines/>
        <w:rPr>
          <w:lang w:val="haw-US"/>
        </w:rPr>
      </w:pPr>
      <w:r w:rsidRPr="00332497">
        <w:rPr>
          <w:vertAlign w:val="superscript"/>
          <w:lang w:val="haw-US"/>
        </w:rPr>
        <w:t>6</w:t>
      </w:r>
      <w:r w:rsidRPr="00332497">
        <w:rPr>
          <w:noProof/>
          <w:lang w:val="haw-US"/>
        </w:rPr>
        <w:drawing>
          <wp:inline distT="0" distB="0" distL="0" distR="0" wp14:anchorId="2EC77222" wp14:editId="34723D79">
            <wp:extent cx="164592" cy="164592"/>
            <wp:effectExtent l="0" t="0" r="6985" b="6985"/>
            <wp:docPr id="5052" name="Picture 50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6</w:t>
      </w:r>
    </w:p>
    <w:p w14:paraId="04A85105" w14:textId="77777777" w:rsidR="004676E2" w:rsidRPr="00332497" w:rsidRDefault="004676E2" w:rsidP="00B305E1">
      <w:pPr>
        <w:pStyle w:val="Answer"/>
        <w:keepLines/>
        <w:rPr>
          <w:lang w:val="haw-US"/>
        </w:rPr>
      </w:pPr>
      <w:r w:rsidRPr="00332497">
        <w:rPr>
          <w:vertAlign w:val="superscript"/>
          <w:lang w:val="haw-US"/>
        </w:rPr>
        <w:t>7</w:t>
      </w:r>
      <w:r w:rsidRPr="00332497">
        <w:rPr>
          <w:noProof/>
          <w:lang w:val="haw-US"/>
        </w:rPr>
        <w:drawing>
          <wp:inline distT="0" distB="0" distL="0" distR="0" wp14:anchorId="1DAD0A80" wp14:editId="1278852D">
            <wp:extent cx="164592" cy="164592"/>
            <wp:effectExtent l="0" t="0" r="6985" b="6985"/>
            <wp:docPr id="5053" name="Picture 50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7</w:t>
      </w:r>
    </w:p>
    <w:p w14:paraId="4838E84F" w14:textId="77777777" w:rsidR="004676E2" w:rsidRPr="00332497" w:rsidRDefault="004676E2" w:rsidP="00B305E1">
      <w:pPr>
        <w:pStyle w:val="Answer"/>
        <w:keepLines/>
        <w:rPr>
          <w:lang w:val="haw-US"/>
        </w:rPr>
      </w:pPr>
      <w:r w:rsidRPr="00332497">
        <w:rPr>
          <w:vertAlign w:val="superscript"/>
          <w:lang w:val="haw-US"/>
        </w:rPr>
        <w:t>8</w:t>
      </w:r>
      <w:r w:rsidRPr="00332497">
        <w:rPr>
          <w:noProof/>
          <w:lang w:val="haw-US"/>
        </w:rPr>
        <w:drawing>
          <wp:inline distT="0" distB="0" distL="0" distR="0" wp14:anchorId="3499DD6D" wp14:editId="0DD05C6B">
            <wp:extent cx="164592" cy="164592"/>
            <wp:effectExtent l="0" t="0" r="6985" b="6985"/>
            <wp:docPr id="5054" name="Picture 50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8</w:t>
      </w:r>
    </w:p>
    <w:p w14:paraId="4A350114" w14:textId="77777777" w:rsidR="004676E2" w:rsidRPr="00332497" w:rsidRDefault="004676E2" w:rsidP="00B305E1">
      <w:pPr>
        <w:pStyle w:val="Answer"/>
        <w:keepLines/>
        <w:rPr>
          <w:lang w:val="haw-US"/>
        </w:rPr>
      </w:pPr>
      <w:r w:rsidRPr="00332497">
        <w:rPr>
          <w:vertAlign w:val="superscript"/>
          <w:lang w:val="haw-US"/>
        </w:rPr>
        <w:t>9</w:t>
      </w:r>
      <w:r w:rsidRPr="00332497">
        <w:rPr>
          <w:noProof/>
          <w:lang w:val="haw-US"/>
        </w:rPr>
        <w:drawing>
          <wp:inline distT="0" distB="0" distL="0" distR="0" wp14:anchorId="0D7622BB" wp14:editId="081F19B5">
            <wp:extent cx="164592" cy="164592"/>
            <wp:effectExtent l="0" t="0" r="6985" b="6985"/>
            <wp:docPr id="5055" name="Picture 50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9</w:t>
      </w:r>
    </w:p>
    <w:p w14:paraId="6E77490F" w14:textId="77777777" w:rsidR="004676E2" w:rsidRPr="00332497" w:rsidRDefault="004676E2" w:rsidP="001735FC">
      <w:pPr>
        <w:pStyle w:val="AnswerLast"/>
        <w:keepLines/>
        <w:ind w:left="1109" w:hanging="648"/>
        <w:rPr>
          <w:lang w:val="haw-US"/>
        </w:rPr>
      </w:pPr>
      <w:r w:rsidRPr="00332497">
        <w:rPr>
          <w:vertAlign w:val="superscript"/>
          <w:lang w:val="haw-US"/>
        </w:rPr>
        <w:t>10</w:t>
      </w:r>
      <w:r w:rsidRPr="00332497">
        <w:rPr>
          <w:noProof/>
          <w:lang w:val="haw-US"/>
        </w:rPr>
        <w:drawing>
          <wp:inline distT="0" distB="0" distL="0" distR="0" wp14:anchorId="2C29E9F4" wp14:editId="5F010E21">
            <wp:extent cx="164592" cy="164592"/>
            <wp:effectExtent l="0" t="0" r="6985" b="6985"/>
            <wp:docPr id="5056" name="Picture 50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10 Matua lelei tagata faigaluega o le fale faamamatoto</w:t>
      </w:r>
    </w:p>
    <w:p w14:paraId="713ABAC2" w14:textId="77777777" w:rsidR="004676E2" w:rsidRPr="00332497" w:rsidRDefault="004676E2" w:rsidP="00297D3E">
      <w:pPr>
        <w:pStyle w:val="AppCHead1"/>
        <w:rPr>
          <w:lang w:val="haw-US"/>
        </w:rPr>
      </w:pPr>
      <w:r w:rsidRPr="00332497">
        <w:rPr>
          <w:rFonts w:eastAsia="Arial Bold"/>
          <w:lang w:val="haw-US"/>
        </w:rPr>
        <w:t>O le Fale Faamamatotot</w:t>
      </w:r>
    </w:p>
    <w:p w14:paraId="751B9D7C" w14:textId="77777777" w:rsidR="004676E2" w:rsidRPr="00332497" w:rsidRDefault="004676E2" w:rsidP="004676E2">
      <w:pPr>
        <w:pStyle w:val="Question"/>
        <w:numPr>
          <w:ilvl w:val="0"/>
          <w:numId w:val="152"/>
        </w:numPr>
        <w:ind w:left="547" w:hanging="547"/>
        <w:rPr>
          <w:lang w:val="haw-US"/>
        </w:rPr>
      </w:pPr>
      <w:r w:rsidRPr="00332497">
        <w:rPr>
          <w:lang w:val="haw-US"/>
        </w:rPr>
        <w:t>I le 3 masina talu ai, ina ua e taunuu i le taimi sa’o, e faafia ona tuu oe i le masini faamamatoto i totonu o le 15 minute o lau talavai poo le taimi o le sifi (shift)?</w:t>
      </w:r>
    </w:p>
    <w:p w14:paraId="3F758560"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687F5AF" wp14:editId="68E9116A">
            <wp:extent cx="164592" cy="164592"/>
            <wp:effectExtent l="0" t="0" r="6985" b="6985"/>
            <wp:docPr id="5057" name="Picture 50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1A8A79F0"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504DFD5A" wp14:editId="5AFD4A79">
            <wp:extent cx="164592" cy="164592"/>
            <wp:effectExtent l="0" t="0" r="6985" b="6985"/>
            <wp:docPr id="5058" name="Picture 50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4D74994B"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21EE98F" wp14:editId="36F2F87A">
            <wp:extent cx="164592" cy="164592"/>
            <wp:effectExtent l="0" t="0" r="6985" b="6985"/>
            <wp:docPr id="5059" name="Picture 50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0D29B96D"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22333EE2" wp14:editId="2300206C">
            <wp:extent cx="164592" cy="164592"/>
            <wp:effectExtent l="0" t="0" r="6985" b="6985"/>
            <wp:docPr id="5060" name="Picture 50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Taimi uma</w:t>
      </w:r>
    </w:p>
    <w:p w14:paraId="14BB42A6"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I le 3 masina talu ai, e faafia ona mama e tatau ona iai le fale faamamatoto?</w:t>
      </w:r>
    </w:p>
    <w:p w14:paraId="6EF888AF"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56E88B2D" wp14:editId="3230232D">
            <wp:extent cx="164592" cy="164592"/>
            <wp:effectExtent l="0" t="0" r="6985" b="6985"/>
            <wp:docPr id="5061" name="Picture 50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To’e afe</w:t>
      </w:r>
    </w:p>
    <w:p w14:paraId="4FA08C1F"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BC2496A" wp14:editId="67876011">
            <wp:extent cx="164592" cy="164592"/>
            <wp:effectExtent l="0" t="0" r="6985" b="6985"/>
            <wp:docPr id="5062" name="Picture 50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Nisi taimi</w:t>
      </w:r>
    </w:p>
    <w:p w14:paraId="5D2C667D"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4F7D500E" wp14:editId="157507CC">
            <wp:extent cx="164592" cy="164592"/>
            <wp:effectExtent l="0" t="0" r="6985" b="6985"/>
            <wp:docPr id="5063" name="Picture 50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Tele lava ina faalogo</w:t>
      </w:r>
    </w:p>
    <w:p w14:paraId="0B64B277" w14:textId="77777777" w:rsidR="004676E2" w:rsidRPr="00332497" w:rsidRDefault="004676E2" w:rsidP="00B305E1">
      <w:pPr>
        <w:pStyle w:val="AnswerLast"/>
        <w:rPr>
          <w:lang w:val="haw-US"/>
        </w:rPr>
      </w:pPr>
      <w:r w:rsidRPr="00332497">
        <w:rPr>
          <w:vertAlign w:val="superscript"/>
          <w:lang w:val="haw-US"/>
        </w:rPr>
        <w:t>4</w:t>
      </w:r>
      <w:r w:rsidRPr="00332497">
        <w:rPr>
          <w:noProof/>
          <w:lang w:val="haw-US"/>
        </w:rPr>
        <w:drawing>
          <wp:inline distT="0" distB="0" distL="0" distR="0" wp14:anchorId="45B8E75D" wp14:editId="6190B4D9">
            <wp:extent cx="164592" cy="164592"/>
            <wp:effectExtent l="0" t="0" r="6985" b="6985"/>
            <wp:docPr id="5064" name="Picture 50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sz w:val="32"/>
          <w:szCs w:val="32"/>
          <w:lang w:val="haw-US"/>
        </w:rPr>
        <w:tab/>
      </w:r>
      <w:r w:rsidRPr="00332497">
        <w:rPr>
          <w:lang w:val="haw-US"/>
        </w:rPr>
        <w:t>Taimi uma</w:t>
      </w:r>
    </w:p>
    <w:p w14:paraId="311F25AC" w14:textId="77777777" w:rsidR="004676E2" w:rsidRPr="00332497" w:rsidRDefault="004676E2" w:rsidP="004676E2">
      <w:pPr>
        <w:pStyle w:val="Question"/>
        <w:numPr>
          <w:ilvl w:val="0"/>
          <w:numId w:val="152"/>
        </w:numPr>
        <w:ind w:left="547" w:hanging="547"/>
        <w:rPr>
          <w:lang w:val="haw-US"/>
        </w:rPr>
      </w:pPr>
      <w:r w:rsidRPr="00332497">
        <w:rPr>
          <w:lang w:val="haw-US"/>
        </w:rPr>
        <w:t>Faaaogaina o fainumera mai le 0 i le 10, o le 0 o le matua leaga o le fale faamamatoto ma le 10 o le matua lelei o le fale faamamatoto, o le a le numera e te faatulaga ai le fale faamamatoto?</w:t>
      </w:r>
    </w:p>
    <w:p w14:paraId="12F4F1EE" w14:textId="77777777" w:rsidR="004676E2" w:rsidRPr="00332497" w:rsidRDefault="004676E2" w:rsidP="00B305E1">
      <w:pPr>
        <w:pStyle w:val="Answer"/>
        <w:rPr>
          <w:lang w:val="haw-US"/>
        </w:rPr>
      </w:pPr>
      <w:r w:rsidRPr="00332497">
        <w:rPr>
          <w:vertAlign w:val="superscript"/>
          <w:lang w:val="haw-US"/>
        </w:rPr>
        <w:t>0</w:t>
      </w:r>
      <w:r w:rsidRPr="00332497">
        <w:rPr>
          <w:noProof/>
          <w:lang w:val="haw-US"/>
        </w:rPr>
        <w:drawing>
          <wp:inline distT="0" distB="0" distL="0" distR="0" wp14:anchorId="0776CF6A" wp14:editId="73FFBC2B">
            <wp:extent cx="164592" cy="164592"/>
            <wp:effectExtent l="0" t="0" r="6985" b="6985"/>
            <wp:docPr id="5065" name="Picture 50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0 Matua leaga fale faamamatoto</w:t>
      </w:r>
    </w:p>
    <w:p w14:paraId="59F20503"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34E2B356" wp14:editId="7806AB80">
            <wp:extent cx="164592" cy="164592"/>
            <wp:effectExtent l="0" t="0" r="6985" b="6985"/>
            <wp:docPr id="5066" name="Picture 50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w:t>
      </w:r>
    </w:p>
    <w:p w14:paraId="34B71DDB"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32EE55B9" wp14:editId="7C5B565F">
            <wp:extent cx="164592" cy="164592"/>
            <wp:effectExtent l="0" t="0" r="6985" b="6985"/>
            <wp:docPr id="5067" name="Picture 50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2</w:t>
      </w:r>
    </w:p>
    <w:p w14:paraId="70012542"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570D753E" wp14:editId="3A57B9BE">
            <wp:extent cx="164592" cy="164592"/>
            <wp:effectExtent l="0" t="0" r="6985" b="6985"/>
            <wp:docPr id="5068" name="Picture 50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3</w:t>
      </w:r>
    </w:p>
    <w:p w14:paraId="76FF58D9"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527D8F48" wp14:editId="35EE8E28">
            <wp:extent cx="164592" cy="164592"/>
            <wp:effectExtent l="0" t="0" r="6985" b="6985"/>
            <wp:docPr id="5069" name="Picture 50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4</w:t>
      </w:r>
    </w:p>
    <w:p w14:paraId="3D00710C" w14:textId="77777777" w:rsidR="004676E2" w:rsidRPr="00332497" w:rsidRDefault="004676E2" w:rsidP="00B305E1">
      <w:pPr>
        <w:pStyle w:val="Answer"/>
        <w:rPr>
          <w:lang w:val="haw-US"/>
        </w:rPr>
      </w:pPr>
      <w:r w:rsidRPr="00332497">
        <w:rPr>
          <w:vertAlign w:val="superscript"/>
          <w:lang w:val="haw-US"/>
        </w:rPr>
        <w:t>5</w:t>
      </w:r>
      <w:r w:rsidRPr="00332497">
        <w:rPr>
          <w:noProof/>
          <w:lang w:val="haw-US"/>
        </w:rPr>
        <w:drawing>
          <wp:inline distT="0" distB="0" distL="0" distR="0" wp14:anchorId="1BD05592" wp14:editId="226F8EFE">
            <wp:extent cx="164592" cy="164592"/>
            <wp:effectExtent l="0" t="0" r="6985" b="6985"/>
            <wp:docPr id="5070" name="Picture 50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5</w:t>
      </w:r>
    </w:p>
    <w:p w14:paraId="54FDA8B5" w14:textId="77777777" w:rsidR="004676E2" w:rsidRPr="00332497" w:rsidRDefault="004676E2" w:rsidP="00B305E1">
      <w:pPr>
        <w:pStyle w:val="Answer"/>
        <w:rPr>
          <w:lang w:val="haw-US"/>
        </w:rPr>
      </w:pPr>
      <w:r w:rsidRPr="00332497">
        <w:rPr>
          <w:vertAlign w:val="superscript"/>
          <w:lang w:val="haw-US"/>
        </w:rPr>
        <w:t>6</w:t>
      </w:r>
      <w:r w:rsidRPr="00332497">
        <w:rPr>
          <w:noProof/>
          <w:lang w:val="haw-US"/>
        </w:rPr>
        <w:drawing>
          <wp:inline distT="0" distB="0" distL="0" distR="0" wp14:anchorId="2CCD6EA8" wp14:editId="601AE857">
            <wp:extent cx="164592" cy="164592"/>
            <wp:effectExtent l="0" t="0" r="6985" b="6985"/>
            <wp:docPr id="5071" name="Picture 50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6</w:t>
      </w:r>
    </w:p>
    <w:p w14:paraId="223E0F4F" w14:textId="77777777" w:rsidR="004676E2" w:rsidRPr="00332497" w:rsidRDefault="004676E2" w:rsidP="00B305E1">
      <w:pPr>
        <w:pStyle w:val="Answer"/>
        <w:rPr>
          <w:lang w:val="haw-US"/>
        </w:rPr>
      </w:pPr>
      <w:r w:rsidRPr="00332497">
        <w:rPr>
          <w:vertAlign w:val="superscript"/>
          <w:lang w:val="haw-US"/>
        </w:rPr>
        <w:t>7</w:t>
      </w:r>
      <w:r w:rsidRPr="00332497">
        <w:rPr>
          <w:noProof/>
          <w:lang w:val="haw-US"/>
        </w:rPr>
        <w:drawing>
          <wp:inline distT="0" distB="0" distL="0" distR="0" wp14:anchorId="03502C1F" wp14:editId="35B964EC">
            <wp:extent cx="164592" cy="164592"/>
            <wp:effectExtent l="0" t="0" r="6985" b="6985"/>
            <wp:docPr id="5072" name="Picture 50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7</w:t>
      </w:r>
    </w:p>
    <w:p w14:paraId="41DDFE39" w14:textId="77777777" w:rsidR="004676E2" w:rsidRPr="00332497" w:rsidRDefault="004676E2" w:rsidP="00B305E1">
      <w:pPr>
        <w:pStyle w:val="Answer"/>
        <w:rPr>
          <w:lang w:val="haw-US"/>
        </w:rPr>
      </w:pPr>
      <w:r w:rsidRPr="00332497">
        <w:rPr>
          <w:vertAlign w:val="superscript"/>
          <w:lang w:val="haw-US"/>
        </w:rPr>
        <w:t>8</w:t>
      </w:r>
      <w:r w:rsidRPr="00332497">
        <w:rPr>
          <w:noProof/>
          <w:lang w:val="haw-US"/>
        </w:rPr>
        <w:drawing>
          <wp:inline distT="0" distB="0" distL="0" distR="0" wp14:anchorId="24618C67" wp14:editId="4D540DA7">
            <wp:extent cx="164592" cy="164592"/>
            <wp:effectExtent l="0" t="0" r="6985" b="6985"/>
            <wp:docPr id="5073" name="Picture 50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8</w:t>
      </w:r>
    </w:p>
    <w:p w14:paraId="7C6EB735" w14:textId="77777777" w:rsidR="004676E2" w:rsidRPr="00332497" w:rsidRDefault="004676E2" w:rsidP="00B305E1">
      <w:pPr>
        <w:pStyle w:val="Answer"/>
        <w:rPr>
          <w:lang w:val="haw-US"/>
        </w:rPr>
      </w:pPr>
      <w:r w:rsidRPr="00332497">
        <w:rPr>
          <w:vertAlign w:val="superscript"/>
          <w:lang w:val="haw-US"/>
        </w:rPr>
        <w:t>9</w:t>
      </w:r>
      <w:r w:rsidRPr="00332497">
        <w:rPr>
          <w:noProof/>
          <w:lang w:val="haw-US"/>
        </w:rPr>
        <w:drawing>
          <wp:inline distT="0" distB="0" distL="0" distR="0" wp14:anchorId="2C9CAF63" wp14:editId="12013C23">
            <wp:extent cx="164592" cy="164592"/>
            <wp:effectExtent l="0" t="0" r="6985" b="6985"/>
            <wp:docPr id="5074" name="Picture 50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9</w:t>
      </w:r>
    </w:p>
    <w:p w14:paraId="3E7758AD" w14:textId="77777777" w:rsidR="004676E2" w:rsidRPr="00332497" w:rsidRDefault="004676E2" w:rsidP="00B305E1">
      <w:pPr>
        <w:pStyle w:val="AnswerLast"/>
        <w:ind w:hanging="644"/>
        <w:rPr>
          <w:lang w:val="haw-US"/>
        </w:rPr>
      </w:pPr>
      <w:r w:rsidRPr="00332497">
        <w:rPr>
          <w:vertAlign w:val="superscript"/>
          <w:lang w:val="haw-US"/>
        </w:rPr>
        <w:t>10</w:t>
      </w:r>
      <w:r w:rsidRPr="00332497">
        <w:rPr>
          <w:noProof/>
          <w:lang w:val="haw-US"/>
        </w:rPr>
        <w:drawing>
          <wp:inline distT="0" distB="0" distL="0" distR="0" wp14:anchorId="546CD604" wp14:editId="6E5B4658">
            <wp:extent cx="164592" cy="164592"/>
            <wp:effectExtent l="0" t="0" r="6985" b="6985"/>
            <wp:docPr id="5075" name="Picture 50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10 Matua lelei fale faamamatoto</w:t>
      </w:r>
    </w:p>
    <w:p w14:paraId="0391B866" w14:textId="77777777" w:rsidR="004676E2" w:rsidRPr="00332497" w:rsidRDefault="004676E2" w:rsidP="001735FC">
      <w:pPr>
        <w:pStyle w:val="AppCHead1"/>
        <w:keepNext/>
        <w:rPr>
          <w:lang w:val="haw-US"/>
        </w:rPr>
      </w:pPr>
      <w:r w:rsidRPr="00332497">
        <w:rPr>
          <w:rFonts w:eastAsia="Arial Bold"/>
          <w:lang w:val="haw-US"/>
        </w:rPr>
        <w:t>Togafitiga</w:t>
      </w:r>
    </w:p>
    <w:p w14:paraId="085BC27A" w14:textId="77777777" w:rsidR="004676E2" w:rsidRPr="00332497" w:rsidRDefault="004676E2" w:rsidP="00B305E1">
      <w:pPr>
        <w:pStyle w:val="AppCBodyText"/>
        <w:keepLines/>
        <w:spacing w:before="0" w:after="240" w:line="240" w:lineRule="atLeast"/>
        <w:rPr>
          <w:rFonts w:eastAsia="Arial"/>
          <w:lang w:val="haw-US"/>
        </w:rPr>
      </w:pPr>
      <w:r w:rsidRPr="00332497">
        <w:rPr>
          <w:rFonts w:eastAsia="Arial"/>
          <w:lang w:val="haw-US"/>
        </w:rPr>
        <w:t>O fesili e sosoo ai e fesiliga ai au togafitiga i le 12 masina ua tuanai. A o e talia nei fesili, mafaufau i lou lava iloa o le</w:t>
      </w:r>
      <w:r w:rsidRPr="00944643">
        <w:rPr>
          <w:rFonts w:eastAsia="Arial"/>
          <w:lang w:val="pt-BR"/>
        </w:rPr>
        <w:t xml:space="preserve"> </w:t>
      </w:r>
      <w:r w:rsidRPr="00BC3D73">
        <w:rPr>
          <w:rFonts w:eastAsia="Arial"/>
          <w:lang w:val="pt-BR"/>
        </w:rPr>
        <w:t>[FACILITY NAME]</w:t>
      </w:r>
      <w:r w:rsidRPr="00944643">
        <w:rPr>
          <w:rFonts w:eastAsia="Arial"/>
          <w:lang w:val="pt-BR"/>
        </w:rPr>
        <w:t xml:space="preserve"> </w:t>
      </w:r>
      <w:r w:rsidRPr="00332497">
        <w:rPr>
          <w:rFonts w:eastAsia="Arial"/>
          <w:lang w:val="haw-US"/>
        </w:rPr>
        <w:t>e tusa pe e le’i atoa ai ou togafitiga mai lea fale mo le 12 masina.</w:t>
      </w:r>
    </w:p>
    <w:p w14:paraId="4340763F" w14:textId="77777777" w:rsidR="004676E2" w:rsidRPr="00332497" w:rsidRDefault="004676E2" w:rsidP="004676E2">
      <w:pPr>
        <w:pStyle w:val="Question"/>
        <w:numPr>
          <w:ilvl w:val="0"/>
          <w:numId w:val="152"/>
        </w:numPr>
        <w:ind w:left="547" w:hanging="547"/>
        <w:rPr>
          <w:lang w:val="haw-US"/>
        </w:rPr>
      </w:pPr>
      <w:r w:rsidRPr="00332497">
        <w:rPr>
          <w:lang w:val="haw-US"/>
        </w:rPr>
        <w:t>E mafai ona togafiti le faama’i o le fatuga’o i le faamama o le toto i le falemai, pe taoto mo se fatu ga’o poo le faamamatoto i le aiga. I le 12 masina talu ai, na talanoa atu fomai fatuga’o poo le aufaigaluega a le fale faamamatoto i mea uma e te fiailoa tau le togafitia e fetaui mo oe?</w:t>
      </w:r>
    </w:p>
    <w:p w14:paraId="1B052402"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3EA69794" wp14:editId="1811DB1D">
            <wp:extent cx="164592" cy="164592"/>
            <wp:effectExtent l="0" t="0" r="6985" b="6985"/>
            <wp:docPr id="5076" name="Picture 50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2F432164"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000FB2EB" wp14:editId="754F8A81">
            <wp:extent cx="164592" cy="164592"/>
            <wp:effectExtent l="0" t="0" r="6985" b="6985"/>
            <wp:docPr id="5077" name="Picture 50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3D64C9CD" w14:textId="77777777" w:rsidR="004676E2" w:rsidRPr="00332497" w:rsidRDefault="004676E2" w:rsidP="004676E2">
      <w:pPr>
        <w:pStyle w:val="Question"/>
        <w:numPr>
          <w:ilvl w:val="0"/>
          <w:numId w:val="152"/>
        </w:numPr>
        <w:ind w:left="547" w:hanging="547"/>
        <w:rPr>
          <w:lang w:val="haw-US"/>
        </w:rPr>
      </w:pPr>
      <w:r w:rsidRPr="00332497">
        <w:rPr>
          <w:lang w:val="haw-US"/>
        </w:rPr>
        <w:t xml:space="preserve">E te agavaa mo se taotoga e suia ai fatuga’o </w:t>
      </w:r>
      <w:r w:rsidRPr="00BC3D73">
        <w:rPr>
          <w:lang w:val="pt-BR"/>
        </w:rPr>
        <w:t>(transplant)?</w:t>
      </w:r>
    </w:p>
    <w:p w14:paraId="5E9E9A75"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07816C5B" wp14:editId="0B269922">
            <wp:extent cx="164592" cy="164592"/>
            <wp:effectExtent l="0" t="0" r="6985" b="6985"/>
            <wp:docPr id="5078" name="Picture 50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Ioe </w:t>
      </w:r>
      <w:r w:rsidRPr="00332497">
        <w:rPr>
          <w:noProof/>
          <w:position w:val="-4"/>
          <w:lang w:val="haw-US"/>
        </w:rPr>
        <w:drawing>
          <wp:inline distT="0" distB="0" distL="0" distR="0" wp14:anchorId="62CD580F" wp14:editId="7AB825D1">
            <wp:extent cx="182880" cy="162560"/>
            <wp:effectExtent l="0" t="0" r="0" b="0"/>
            <wp:docPr id="3777" name="Picture 377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Ioe, Alu i le Fesili 39</w:t>
      </w:r>
    </w:p>
    <w:p w14:paraId="0598644E"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058FB220" wp14:editId="74B11804">
            <wp:extent cx="164592" cy="164592"/>
            <wp:effectExtent l="0" t="0" r="6985" b="6985"/>
            <wp:docPr id="5079" name="Picture 50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424CCA18" w14:textId="77777777" w:rsidR="004676E2" w:rsidRPr="00332497" w:rsidRDefault="004676E2" w:rsidP="00B305E1">
      <w:pPr>
        <w:pStyle w:val="AnswerLast"/>
        <w:rPr>
          <w:lang w:val="haw-US"/>
        </w:rPr>
      </w:pPr>
      <w:r w:rsidRPr="00332497">
        <w:rPr>
          <w:vertAlign w:val="superscript"/>
          <w:lang w:val="haw-US"/>
        </w:rPr>
        <w:t>3</w:t>
      </w:r>
      <w:r w:rsidRPr="00332497">
        <w:rPr>
          <w:noProof/>
          <w:lang w:val="haw-US"/>
        </w:rPr>
        <w:drawing>
          <wp:inline distT="0" distB="0" distL="0" distR="0" wp14:anchorId="48F3399A" wp14:editId="35F5B55E">
            <wp:extent cx="164592" cy="164592"/>
            <wp:effectExtent l="0" t="0" r="6985" b="6985"/>
            <wp:docPr id="5080" name="Picture 50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Ou te le iloa </w:t>
      </w:r>
      <w:r w:rsidRPr="00332497">
        <w:rPr>
          <w:noProof/>
          <w:position w:val="-4"/>
          <w:lang w:val="haw-US"/>
        </w:rPr>
        <w:drawing>
          <wp:inline distT="0" distB="0" distL="0" distR="0" wp14:anchorId="2E3BAA9F" wp14:editId="420D5693">
            <wp:extent cx="182880" cy="162560"/>
            <wp:effectExtent l="0" t="0" r="0" b="0"/>
            <wp:docPr id="3778" name="Picture 377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e le iloa, Alu i le Fesili 39</w:t>
      </w:r>
    </w:p>
    <w:p w14:paraId="16F1D8AF" w14:textId="77777777" w:rsidR="004676E2" w:rsidRPr="00332497" w:rsidRDefault="004676E2" w:rsidP="004676E2">
      <w:pPr>
        <w:pStyle w:val="Question"/>
        <w:numPr>
          <w:ilvl w:val="0"/>
          <w:numId w:val="152"/>
        </w:numPr>
        <w:ind w:left="547" w:hanging="547"/>
        <w:rPr>
          <w:lang w:val="haw-US"/>
        </w:rPr>
      </w:pPr>
      <w:r w:rsidRPr="00332497">
        <w:rPr>
          <w:lang w:val="haw-US"/>
        </w:rPr>
        <w:t xml:space="preserve">I le 12 masina talu ai, na faamatala atu e se fomai poo se tagata faigaluega ale fale faamamatoto le mafuaga e te le agavaa ai i le taotoga o le fatuga’o </w:t>
      </w:r>
      <w:r w:rsidRPr="00BC3D73">
        <w:rPr>
          <w:lang w:val="pt-BR"/>
        </w:rPr>
        <w:t>(kidney transplant)?</w:t>
      </w:r>
    </w:p>
    <w:p w14:paraId="57125C82"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4BF23D1" wp14:editId="03CDB74F">
            <wp:extent cx="164592" cy="164592"/>
            <wp:effectExtent l="0" t="0" r="6985" b="6985"/>
            <wp:docPr id="5081" name="Picture 50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7673C422"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05FE15E3" wp14:editId="7F9A642D">
            <wp:extent cx="164592" cy="164592"/>
            <wp:effectExtent l="0" t="0" r="6985" b="6985"/>
            <wp:docPr id="5082" name="Picture 50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5238558B" w14:textId="77777777" w:rsidR="004676E2" w:rsidRPr="00332497" w:rsidRDefault="004676E2" w:rsidP="004676E2">
      <w:pPr>
        <w:pStyle w:val="Question"/>
        <w:numPr>
          <w:ilvl w:val="0"/>
          <w:numId w:val="152"/>
        </w:numPr>
        <w:ind w:left="547" w:hanging="547"/>
        <w:rPr>
          <w:lang w:val="haw-US"/>
        </w:rPr>
      </w:pPr>
      <w:r w:rsidRPr="00332497">
        <w:rPr>
          <w:lang w:val="haw-US"/>
        </w:rPr>
        <w:lastRenderedPageBreak/>
        <w:t>Peritoneal o le faamamatoto e ala atu i le laualo ma e tele ina faia i le aiga. I le 12 masina talu ai, na talanoa atu ia te oe au fomai fatuga’o poo aufaigaluega o le fale faamamatoto i le peritoneal?</w:t>
      </w:r>
    </w:p>
    <w:p w14:paraId="5636A5D0" w14:textId="56EAFCAD" w:rsidR="004676E2" w:rsidRPr="00332497" w:rsidRDefault="004676E2" w:rsidP="00B305E1">
      <w:pPr>
        <w:pStyle w:val="Answer"/>
        <w:rPr>
          <w:lang w:val="haw-US"/>
        </w:rPr>
      </w:pPr>
      <w:r w:rsidRPr="00332497">
        <w:rPr>
          <w:vertAlign w:val="superscript"/>
          <w:lang w:val="haw-US"/>
        </w:rPr>
        <w:t>1</w:t>
      </w:r>
      <w:r w:rsidR="00F027AA">
        <w:rPr>
          <w:noProof/>
        </w:rPr>
        <mc:AlternateContent>
          <mc:Choice Requires="wps">
            <w:drawing>
              <wp:inline distT="0" distB="0" distL="0" distR="0" wp14:anchorId="742906FC" wp14:editId="7FED8A99">
                <wp:extent cx="146050" cy="146050"/>
                <wp:effectExtent l="9525" t="9525" r="6350" b="6350"/>
                <wp:docPr id="1767600373" name="Rectangle 3869"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03D4C3A" id="Rectangle 3869"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Ioe</w:t>
      </w:r>
    </w:p>
    <w:p w14:paraId="0984011F" w14:textId="37DA1A1D" w:rsidR="004676E2" w:rsidRPr="00332497" w:rsidRDefault="004676E2" w:rsidP="00B305E1">
      <w:pPr>
        <w:pStyle w:val="AnswerLast"/>
        <w:rPr>
          <w:lang w:val="haw-US"/>
        </w:rPr>
      </w:pPr>
      <w:r w:rsidRPr="00332497">
        <w:rPr>
          <w:vertAlign w:val="superscript"/>
          <w:lang w:val="haw-US"/>
        </w:rPr>
        <w:t>2</w:t>
      </w:r>
      <w:r w:rsidR="00F027AA">
        <w:rPr>
          <w:noProof/>
        </w:rPr>
        <mc:AlternateContent>
          <mc:Choice Requires="wps">
            <w:drawing>
              <wp:inline distT="0" distB="0" distL="0" distR="0" wp14:anchorId="2ACD7070" wp14:editId="17ABE0C1">
                <wp:extent cx="146050" cy="146050"/>
                <wp:effectExtent l="9525" t="9525" r="6350" b="6350"/>
                <wp:docPr id="1579094790" name="Rectangle 3868"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6E90BB28" id="Rectangle 3868"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Leai</w:t>
      </w:r>
    </w:p>
    <w:p w14:paraId="282BAC99" w14:textId="77777777" w:rsidR="004676E2" w:rsidRPr="00332497" w:rsidRDefault="004676E2" w:rsidP="004676E2">
      <w:pPr>
        <w:pStyle w:val="Question"/>
        <w:numPr>
          <w:ilvl w:val="0"/>
          <w:numId w:val="152"/>
        </w:numPr>
        <w:ind w:left="547" w:hanging="547"/>
        <w:rPr>
          <w:lang w:val="haw-US"/>
        </w:rPr>
      </w:pPr>
      <w:r w:rsidRPr="00332497">
        <w:rPr>
          <w:lang w:val="haw-US"/>
        </w:rPr>
        <w:t>I le 12 masina talu ai, na matua tele sou auai e pei ona e manao ai i le filifilia o se togafitiga mo le faamai o fatuga’o e fetaui tonu ma oe?</w:t>
      </w:r>
    </w:p>
    <w:p w14:paraId="2E89351C" w14:textId="42B10F76" w:rsidR="004676E2" w:rsidRPr="00332497" w:rsidRDefault="004676E2" w:rsidP="00B305E1">
      <w:pPr>
        <w:pStyle w:val="Answer"/>
        <w:rPr>
          <w:lang w:val="haw-US"/>
        </w:rPr>
      </w:pPr>
      <w:r w:rsidRPr="00332497">
        <w:rPr>
          <w:vertAlign w:val="superscript"/>
          <w:lang w:val="haw-US"/>
        </w:rPr>
        <w:t>1</w:t>
      </w:r>
      <w:r w:rsidR="00F027AA">
        <w:rPr>
          <w:noProof/>
        </w:rPr>
        <mc:AlternateContent>
          <mc:Choice Requires="wps">
            <w:drawing>
              <wp:inline distT="0" distB="0" distL="0" distR="0" wp14:anchorId="34EF43EE" wp14:editId="483C0C4F">
                <wp:extent cx="146050" cy="146050"/>
                <wp:effectExtent l="9525" t="9525" r="6350" b="6350"/>
                <wp:docPr id="1357009437" name="Rectangle 3867"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25EFC17C" id="Rectangle 3867"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Ioe</w:t>
      </w:r>
    </w:p>
    <w:p w14:paraId="60C7509B" w14:textId="796EF6BE" w:rsidR="004676E2" w:rsidRPr="00332497" w:rsidRDefault="004676E2" w:rsidP="00B305E1">
      <w:pPr>
        <w:pStyle w:val="AnswerLast"/>
        <w:rPr>
          <w:lang w:val="haw-US"/>
        </w:rPr>
      </w:pPr>
      <w:r w:rsidRPr="00332497">
        <w:rPr>
          <w:vertAlign w:val="superscript"/>
          <w:lang w:val="haw-US"/>
        </w:rPr>
        <w:t>2</w:t>
      </w:r>
      <w:r w:rsidR="00F027AA">
        <w:rPr>
          <w:noProof/>
        </w:rPr>
        <mc:AlternateContent>
          <mc:Choice Requires="wps">
            <w:drawing>
              <wp:inline distT="0" distB="0" distL="0" distR="0" wp14:anchorId="0C16D0C4" wp14:editId="1FE398F0">
                <wp:extent cx="146050" cy="146050"/>
                <wp:effectExtent l="9525" t="9525" r="6350" b="6350"/>
                <wp:docPr id="1981512162" name="Rectangle 3866"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278A0E2" id="Rectangle 3866"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Leai</w:t>
      </w:r>
    </w:p>
    <w:p w14:paraId="596C378E" w14:textId="77777777" w:rsidR="004676E2" w:rsidRPr="00332497" w:rsidRDefault="004676E2" w:rsidP="004676E2">
      <w:pPr>
        <w:pStyle w:val="Question"/>
        <w:numPr>
          <w:ilvl w:val="0"/>
          <w:numId w:val="152"/>
        </w:numPr>
        <w:ind w:left="547" w:hanging="547"/>
        <w:rPr>
          <w:lang w:val="haw-US"/>
        </w:rPr>
      </w:pPr>
      <w:r w:rsidRPr="00332497">
        <w:rPr>
          <w:lang w:val="haw-US"/>
        </w:rPr>
        <w:t>I le 12 masina talu ai, na e lē fiafia i le tautua na tuu atu mo oe e le fale faamamatoto poo au fomai fatuga’o?</w:t>
      </w:r>
    </w:p>
    <w:p w14:paraId="279C15FC" w14:textId="5B03A0D1" w:rsidR="004676E2" w:rsidRPr="00332497" w:rsidRDefault="004676E2" w:rsidP="00B305E1">
      <w:pPr>
        <w:pStyle w:val="Answer"/>
        <w:rPr>
          <w:lang w:val="haw-US"/>
        </w:rPr>
      </w:pPr>
      <w:r w:rsidRPr="00332497">
        <w:rPr>
          <w:vertAlign w:val="superscript"/>
          <w:lang w:val="haw-US"/>
        </w:rPr>
        <w:t>1</w:t>
      </w:r>
      <w:r w:rsidR="00F027AA">
        <w:rPr>
          <w:noProof/>
        </w:rPr>
        <mc:AlternateContent>
          <mc:Choice Requires="wps">
            <w:drawing>
              <wp:inline distT="0" distB="0" distL="0" distR="0" wp14:anchorId="06885575" wp14:editId="37448734">
                <wp:extent cx="146050" cy="146050"/>
                <wp:effectExtent l="9525" t="9525" r="6350" b="6350"/>
                <wp:docPr id="1711681982" name="Rectangle 3865"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9B270D6" id="Rectangle 3865"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Ioe</w:t>
      </w:r>
    </w:p>
    <w:p w14:paraId="2A041E65" w14:textId="7E2D9989" w:rsidR="004676E2" w:rsidRPr="00332497" w:rsidRDefault="004676E2" w:rsidP="00B305E1">
      <w:pPr>
        <w:pStyle w:val="AnswerLast"/>
        <w:rPr>
          <w:lang w:val="haw-US"/>
        </w:rPr>
      </w:pPr>
      <w:r w:rsidRPr="00332497">
        <w:rPr>
          <w:vertAlign w:val="superscript"/>
          <w:lang w:val="haw-US"/>
        </w:rPr>
        <w:t>2</w:t>
      </w:r>
      <w:r w:rsidR="00F027AA">
        <w:rPr>
          <w:noProof/>
        </w:rPr>
        <mc:AlternateContent>
          <mc:Choice Requires="wps">
            <w:drawing>
              <wp:inline distT="0" distB="0" distL="0" distR="0" wp14:anchorId="72DC3D6D" wp14:editId="7F1FB347">
                <wp:extent cx="146050" cy="146050"/>
                <wp:effectExtent l="9525" t="9525" r="6350" b="6350"/>
                <wp:docPr id="802482926" name="Rectangle 3864"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B4511C1" id="Rectangle 3864"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 xml:space="preserve">Leai </w:t>
      </w:r>
      <w:r w:rsidRPr="00332497">
        <w:rPr>
          <w:noProof/>
          <w:position w:val="-4"/>
          <w:lang w:val="haw-US"/>
        </w:rPr>
        <w:drawing>
          <wp:inline distT="0" distB="0" distL="0" distR="0" wp14:anchorId="48873059" wp14:editId="05569383">
            <wp:extent cx="182880" cy="162560"/>
            <wp:effectExtent l="0" t="0" r="0" b="0"/>
            <wp:docPr id="3779" name="Picture 377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Leai, Alu i le Fesili 45</w:t>
      </w:r>
    </w:p>
    <w:p w14:paraId="7B0EC4DB" w14:textId="77777777" w:rsidR="004676E2" w:rsidRPr="00332497" w:rsidRDefault="004676E2" w:rsidP="004676E2">
      <w:pPr>
        <w:pStyle w:val="Question"/>
        <w:numPr>
          <w:ilvl w:val="0"/>
          <w:numId w:val="152"/>
        </w:numPr>
        <w:ind w:left="547" w:hanging="547"/>
        <w:rPr>
          <w:lang w:val="haw-US"/>
        </w:rPr>
      </w:pPr>
      <w:r w:rsidRPr="00332497">
        <w:rPr>
          <w:lang w:val="haw-US"/>
        </w:rPr>
        <w:t>I le 12 masina talu ai, na e talanoa i se isi o tagata faigaluega o le fale faamamatoto e uiga i lea tulaga?</w:t>
      </w:r>
    </w:p>
    <w:p w14:paraId="00A3004C" w14:textId="6A6815E8" w:rsidR="004676E2" w:rsidRPr="00332497" w:rsidRDefault="004676E2" w:rsidP="00B305E1">
      <w:pPr>
        <w:pStyle w:val="Answer"/>
        <w:rPr>
          <w:lang w:val="haw-US"/>
        </w:rPr>
      </w:pPr>
      <w:r w:rsidRPr="00332497">
        <w:rPr>
          <w:vertAlign w:val="superscript"/>
          <w:lang w:val="haw-US"/>
        </w:rPr>
        <w:t>1</w:t>
      </w:r>
      <w:r w:rsidR="00F027AA">
        <w:rPr>
          <w:noProof/>
        </w:rPr>
        <mc:AlternateContent>
          <mc:Choice Requires="wps">
            <w:drawing>
              <wp:inline distT="0" distB="0" distL="0" distR="0" wp14:anchorId="1AE12271" wp14:editId="152FEB71">
                <wp:extent cx="146050" cy="146050"/>
                <wp:effectExtent l="9525" t="9525" r="6350" b="6350"/>
                <wp:docPr id="1648534190" name="Rectangle 3863"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44F7837" id="Rectangle 3863"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Ioe</w:t>
      </w:r>
    </w:p>
    <w:p w14:paraId="084F051B" w14:textId="1F3F4326" w:rsidR="004676E2" w:rsidRPr="00332497" w:rsidRDefault="004676E2" w:rsidP="00B305E1">
      <w:pPr>
        <w:pStyle w:val="AnswerLast"/>
        <w:rPr>
          <w:b/>
          <w:bCs/>
          <w:lang w:val="haw-US"/>
        </w:rPr>
      </w:pPr>
      <w:r w:rsidRPr="00332497">
        <w:rPr>
          <w:vertAlign w:val="superscript"/>
          <w:lang w:val="haw-US"/>
        </w:rPr>
        <w:t>2</w:t>
      </w:r>
      <w:r w:rsidR="00F027AA">
        <w:rPr>
          <w:noProof/>
        </w:rPr>
        <mc:AlternateContent>
          <mc:Choice Requires="wps">
            <w:drawing>
              <wp:inline distT="0" distB="0" distL="0" distR="0" wp14:anchorId="66673A3C" wp14:editId="7F87FE99">
                <wp:extent cx="146050" cy="146050"/>
                <wp:effectExtent l="9525" t="9525" r="6350" b="6350"/>
                <wp:docPr id="813270920" name="Rectangle 3862"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768C3510" id="Rectangle 3862"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 xml:space="preserve">Leai </w:t>
      </w:r>
      <w:r w:rsidRPr="00332497">
        <w:rPr>
          <w:noProof/>
          <w:position w:val="-4"/>
          <w:lang w:val="haw-US"/>
        </w:rPr>
        <w:drawing>
          <wp:inline distT="0" distB="0" distL="0" distR="0" wp14:anchorId="2A94628D" wp14:editId="19959271">
            <wp:extent cx="182880" cy="162560"/>
            <wp:effectExtent l="0" t="0" r="0" b="0"/>
            <wp:docPr id="3780" name="Picture 378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32497">
        <w:rPr>
          <w:b/>
          <w:bCs/>
          <w:lang w:val="haw-US"/>
        </w:rPr>
        <w:t>Afai Leai, Alu i le Fesili 45</w:t>
      </w:r>
    </w:p>
    <w:p w14:paraId="5A8397B4" w14:textId="77777777" w:rsidR="004676E2" w:rsidRPr="00332497" w:rsidRDefault="004676E2" w:rsidP="004676E2">
      <w:pPr>
        <w:pStyle w:val="Question"/>
        <w:numPr>
          <w:ilvl w:val="0"/>
          <w:numId w:val="152"/>
        </w:numPr>
        <w:ind w:left="547" w:hanging="547"/>
        <w:rPr>
          <w:lang w:val="haw-US"/>
        </w:rPr>
      </w:pPr>
      <w:r w:rsidRPr="00332497">
        <w:rPr>
          <w:lang w:val="haw-US"/>
        </w:rPr>
        <w:t>I le 12 masina talu ai, e faafia ona e malie i le ala latou te faatautai ai nei faafitauli?</w:t>
      </w:r>
    </w:p>
    <w:p w14:paraId="055FB0E5" w14:textId="5819282C" w:rsidR="004676E2" w:rsidRPr="00332497" w:rsidRDefault="004676E2" w:rsidP="00B305E1">
      <w:pPr>
        <w:pStyle w:val="Answer"/>
        <w:rPr>
          <w:lang w:val="haw-US"/>
        </w:rPr>
      </w:pPr>
      <w:r w:rsidRPr="00332497">
        <w:rPr>
          <w:vertAlign w:val="superscript"/>
          <w:lang w:val="haw-US"/>
        </w:rPr>
        <w:t>1</w:t>
      </w:r>
      <w:r w:rsidR="00F027AA">
        <w:rPr>
          <w:noProof/>
        </w:rPr>
        <mc:AlternateContent>
          <mc:Choice Requires="wps">
            <w:drawing>
              <wp:inline distT="0" distB="0" distL="0" distR="0" wp14:anchorId="3811C7D6" wp14:editId="6C9981E5">
                <wp:extent cx="146050" cy="146050"/>
                <wp:effectExtent l="9525" t="9525" r="6350" b="6350"/>
                <wp:docPr id="600757564" name="Rectangle 3861"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4CFB195A" id="Rectangle 3861"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To’e afe</w:t>
      </w:r>
    </w:p>
    <w:p w14:paraId="4311EA8D" w14:textId="063E98F1" w:rsidR="004676E2" w:rsidRPr="00332497" w:rsidRDefault="004676E2" w:rsidP="00B305E1">
      <w:pPr>
        <w:pStyle w:val="Answer"/>
        <w:rPr>
          <w:lang w:val="haw-US"/>
        </w:rPr>
      </w:pPr>
      <w:r w:rsidRPr="00332497">
        <w:rPr>
          <w:vertAlign w:val="superscript"/>
          <w:lang w:val="haw-US"/>
        </w:rPr>
        <w:t>2</w:t>
      </w:r>
      <w:r w:rsidR="00F027AA">
        <w:rPr>
          <w:noProof/>
        </w:rPr>
        <mc:AlternateContent>
          <mc:Choice Requires="wps">
            <w:drawing>
              <wp:inline distT="0" distB="0" distL="0" distR="0" wp14:anchorId="1DB2513E" wp14:editId="5690A609">
                <wp:extent cx="146050" cy="146050"/>
                <wp:effectExtent l="9525" t="9525" r="6350" b="6350"/>
                <wp:docPr id="1709122802" name="Rectangle 3860"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A9833AC" id="Rectangle 3860"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Nisi taimi</w:t>
      </w:r>
    </w:p>
    <w:p w14:paraId="21600741" w14:textId="149DBE91" w:rsidR="004676E2" w:rsidRPr="00332497" w:rsidRDefault="004676E2" w:rsidP="00B305E1">
      <w:pPr>
        <w:pStyle w:val="Answer"/>
        <w:rPr>
          <w:lang w:val="haw-US"/>
        </w:rPr>
      </w:pPr>
      <w:r w:rsidRPr="00332497">
        <w:rPr>
          <w:vertAlign w:val="superscript"/>
          <w:lang w:val="haw-US"/>
        </w:rPr>
        <w:t>3</w:t>
      </w:r>
      <w:r w:rsidR="00F027AA">
        <w:rPr>
          <w:noProof/>
        </w:rPr>
        <mc:AlternateContent>
          <mc:Choice Requires="wps">
            <w:drawing>
              <wp:inline distT="0" distB="0" distL="0" distR="0" wp14:anchorId="798A436A" wp14:editId="1609E4DD">
                <wp:extent cx="146050" cy="146050"/>
                <wp:effectExtent l="9525" t="9525" r="6350" b="6350"/>
                <wp:docPr id="758087680" name="Rectangle 3859"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348C8032" id="Rectangle 3859"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Tele lava ina faalogo</w:t>
      </w:r>
    </w:p>
    <w:p w14:paraId="7C030EE5" w14:textId="203B024F" w:rsidR="004676E2" w:rsidRPr="00332497" w:rsidRDefault="004676E2" w:rsidP="00B305E1">
      <w:pPr>
        <w:pStyle w:val="AnswerLast"/>
        <w:rPr>
          <w:lang w:val="haw-US"/>
        </w:rPr>
      </w:pPr>
      <w:r w:rsidRPr="00332497">
        <w:rPr>
          <w:vertAlign w:val="superscript"/>
          <w:lang w:val="haw-US"/>
        </w:rPr>
        <w:t>4</w:t>
      </w:r>
      <w:r w:rsidR="00F027AA">
        <w:rPr>
          <w:noProof/>
        </w:rPr>
        <mc:AlternateContent>
          <mc:Choice Requires="wps">
            <w:drawing>
              <wp:inline distT="0" distB="0" distL="0" distR="0" wp14:anchorId="18BF17C3" wp14:editId="71E2AE06">
                <wp:extent cx="146050" cy="146050"/>
                <wp:effectExtent l="9525" t="9525" r="6350" b="6350"/>
                <wp:docPr id="1713735040" name="Rectangle 3858" descr="check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 cy="14605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rect w14:anchorId="172894F8" id="Rectangle 3858" o:spid="_x0000_s1026" alt="check box" style="width:11.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" strokeweight="1pt">
                <w10:anchorlock/>
              </v:rect>
            </w:pict>
          </mc:Fallback>
        </mc:AlternateContent>
      </w:r>
      <w:r w:rsidRPr="00332497">
        <w:rPr>
          <w:lang w:val="haw-US"/>
        </w:rPr>
        <w:tab/>
        <w:t>Taimi uma</w:t>
      </w:r>
    </w:p>
    <w:p w14:paraId="1C5F4F92" w14:textId="77777777" w:rsidR="004676E2" w:rsidRPr="00332497" w:rsidRDefault="004676E2" w:rsidP="004676E2">
      <w:pPr>
        <w:pStyle w:val="Question"/>
        <w:numPr>
          <w:ilvl w:val="0"/>
          <w:numId w:val="152"/>
        </w:numPr>
        <w:ind w:left="547" w:hanging="547"/>
        <w:rPr>
          <w:lang w:val="haw-US"/>
        </w:rPr>
      </w:pPr>
      <w:r w:rsidRPr="00332497">
        <w:rPr>
          <w:lang w:val="haw-US"/>
        </w:rPr>
        <w:t>Medicare ma ofisa faapitoa a lau Setete latou te siakiina le tulaga o tautua i lea fale faamamatoto. I le 12 masina talu ai, na faia sau faaseā i nei ofisa faapitoa?</w:t>
      </w:r>
    </w:p>
    <w:p w14:paraId="0F7C4891"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5C98F920" wp14:editId="739A2A6C">
            <wp:extent cx="164592" cy="164592"/>
            <wp:effectExtent l="0" t="0" r="6985" b="6985"/>
            <wp:docPr id="5083" name="Picture 50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2DF8A2D1"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C5A5D5A" wp14:editId="31BC4A18">
            <wp:extent cx="164592" cy="164592"/>
            <wp:effectExtent l="0" t="0" r="6985" b="6985"/>
            <wp:docPr id="5084" name="Picture 50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368AF1FC" w14:textId="77777777" w:rsidR="004676E2" w:rsidRPr="00332497" w:rsidRDefault="004676E2" w:rsidP="00297D3E">
      <w:pPr>
        <w:pStyle w:val="AppCHead1"/>
        <w:rPr>
          <w:lang w:val="haw-US"/>
        </w:rPr>
      </w:pPr>
      <w:r w:rsidRPr="00332497">
        <w:rPr>
          <w:rFonts w:eastAsia="Arial Bold"/>
          <w:lang w:val="haw-US"/>
        </w:rPr>
        <w:t>E uiga ia te oe</w:t>
      </w:r>
    </w:p>
    <w:p w14:paraId="0B722405" w14:textId="77777777" w:rsidR="004676E2" w:rsidRPr="00332497" w:rsidRDefault="004676E2" w:rsidP="004676E2">
      <w:pPr>
        <w:pStyle w:val="Question"/>
        <w:numPr>
          <w:ilvl w:val="0"/>
          <w:numId w:val="152"/>
        </w:numPr>
        <w:ind w:left="547" w:hanging="547"/>
        <w:rPr>
          <w:lang w:val="haw-US"/>
        </w:rPr>
      </w:pPr>
      <w:r w:rsidRPr="00332497">
        <w:rPr>
          <w:lang w:val="haw-US"/>
        </w:rPr>
        <w:t>I le lautele, e faapefea ona e faatulaga lou soifua maloloina?</w:t>
      </w:r>
    </w:p>
    <w:p w14:paraId="34DC94A1"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F735310" wp14:editId="26464636">
            <wp:extent cx="164592" cy="164592"/>
            <wp:effectExtent l="0" t="0" r="6985" b="6985"/>
            <wp:docPr id="5085" name="Picture 50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Maoa’e</w:t>
      </w:r>
    </w:p>
    <w:p w14:paraId="0D3EC2E7"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1003E56" wp14:editId="31645657">
            <wp:extent cx="164592" cy="164592"/>
            <wp:effectExtent l="0" t="0" r="6985" b="6985"/>
            <wp:docPr id="5086" name="Picture 50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Lelei tele</w:t>
      </w:r>
    </w:p>
    <w:p w14:paraId="3BC7C64D"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71510D10" wp14:editId="4D6F0743">
            <wp:extent cx="164592" cy="164592"/>
            <wp:effectExtent l="0" t="0" r="6985" b="6985"/>
            <wp:docPr id="5087" name="Picture 50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Lelei</w:t>
      </w:r>
    </w:p>
    <w:p w14:paraId="7A0F3C27"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37767746" wp14:editId="56CA7B6A">
            <wp:extent cx="164592" cy="164592"/>
            <wp:effectExtent l="0" t="0" r="6985" b="6985"/>
            <wp:docPr id="5088" name="Picture 50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Feololo</w:t>
      </w:r>
    </w:p>
    <w:p w14:paraId="3583AF9C" w14:textId="77777777" w:rsidR="004676E2" w:rsidRPr="00332497" w:rsidRDefault="004676E2" w:rsidP="00B305E1">
      <w:pPr>
        <w:pStyle w:val="AnswerLast"/>
        <w:rPr>
          <w:lang w:val="haw-US"/>
        </w:rPr>
      </w:pPr>
      <w:r w:rsidRPr="00332497">
        <w:rPr>
          <w:vertAlign w:val="superscript"/>
          <w:lang w:val="haw-US"/>
        </w:rPr>
        <w:t>5</w:t>
      </w:r>
      <w:r w:rsidRPr="00332497">
        <w:rPr>
          <w:noProof/>
          <w:lang w:val="haw-US"/>
        </w:rPr>
        <w:drawing>
          <wp:inline distT="0" distB="0" distL="0" distR="0" wp14:anchorId="30ED7A2F" wp14:editId="21752D66">
            <wp:extent cx="164592" cy="164592"/>
            <wp:effectExtent l="0" t="0" r="6985" b="6985"/>
            <wp:docPr id="5089" name="Picture 50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Leaga</w:t>
      </w:r>
    </w:p>
    <w:p w14:paraId="17F4CEDD" w14:textId="77777777" w:rsidR="004676E2" w:rsidRPr="00332497" w:rsidRDefault="004676E2" w:rsidP="004676E2">
      <w:pPr>
        <w:pStyle w:val="Question"/>
        <w:numPr>
          <w:ilvl w:val="0"/>
          <w:numId w:val="152"/>
        </w:numPr>
        <w:ind w:left="547" w:hanging="547"/>
        <w:rPr>
          <w:snapToGrid w:val="0"/>
          <w:lang w:val="haw-US"/>
        </w:rPr>
      </w:pPr>
      <w:r w:rsidRPr="00332497">
        <w:rPr>
          <w:lang w:val="haw-US"/>
        </w:rPr>
        <w:t>I le lautele, e faapefea ona e faatulaga lou soifua tau le mafaufau poo ou faalogoga?</w:t>
      </w:r>
    </w:p>
    <w:p w14:paraId="25B0A9F0"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75B711B" wp14:editId="7A0EE47C">
            <wp:extent cx="164592" cy="164592"/>
            <wp:effectExtent l="0" t="0" r="6985" b="6985"/>
            <wp:docPr id="5090" name="Picture 50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Maoa’e</w:t>
      </w:r>
    </w:p>
    <w:p w14:paraId="057411C4"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2860546C" wp14:editId="129371F4">
            <wp:extent cx="164592" cy="164592"/>
            <wp:effectExtent l="0" t="0" r="6985" b="6985"/>
            <wp:docPr id="5091" name="Picture 50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Lelei tele</w:t>
      </w:r>
    </w:p>
    <w:p w14:paraId="50DA3ACF"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3D875264" wp14:editId="0B709B60">
            <wp:extent cx="164592" cy="164592"/>
            <wp:effectExtent l="0" t="0" r="6985" b="6985"/>
            <wp:docPr id="5092" name="Picture 50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Lelei</w:t>
      </w:r>
    </w:p>
    <w:p w14:paraId="5F0EF04A"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7A056B91" wp14:editId="3CFC94A2">
            <wp:extent cx="164592" cy="164592"/>
            <wp:effectExtent l="0" t="0" r="6985" b="6985"/>
            <wp:docPr id="5093" name="Picture 50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Feololo</w:t>
      </w:r>
    </w:p>
    <w:p w14:paraId="5B251F99" w14:textId="77777777" w:rsidR="004676E2" w:rsidRPr="00332497" w:rsidRDefault="004676E2" w:rsidP="00B305E1">
      <w:pPr>
        <w:pStyle w:val="AnswerLast"/>
        <w:rPr>
          <w:lang w:val="haw-US"/>
        </w:rPr>
      </w:pPr>
      <w:r w:rsidRPr="00332497">
        <w:rPr>
          <w:vertAlign w:val="superscript"/>
          <w:lang w:val="haw-US"/>
        </w:rPr>
        <w:t>5</w:t>
      </w:r>
      <w:r w:rsidRPr="00332497">
        <w:rPr>
          <w:noProof/>
          <w:lang w:val="haw-US"/>
        </w:rPr>
        <w:drawing>
          <wp:inline distT="0" distB="0" distL="0" distR="0" wp14:anchorId="40DEE78A" wp14:editId="4265670F">
            <wp:extent cx="164592" cy="164592"/>
            <wp:effectExtent l="0" t="0" r="6985" b="6985"/>
            <wp:docPr id="5094" name="Picture 50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Leaga</w:t>
      </w:r>
    </w:p>
    <w:p w14:paraId="3A3A0CD2" w14:textId="77777777" w:rsidR="004676E2" w:rsidRPr="00332497" w:rsidRDefault="004676E2" w:rsidP="004676E2">
      <w:pPr>
        <w:pStyle w:val="Question"/>
        <w:numPr>
          <w:ilvl w:val="0"/>
          <w:numId w:val="152"/>
        </w:numPr>
        <w:ind w:left="547" w:hanging="547"/>
        <w:rPr>
          <w:lang w:val="haw-US"/>
        </w:rPr>
      </w:pPr>
      <w:r w:rsidRPr="00332497">
        <w:rPr>
          <w:lang w:val="haw-US"/>
        </w:rPr>
        <w:t>O togafitia oe mo le toto maualuga?</w:t>
      </w:r>
    </w:p>
    <w:p w14:paraId="600A9EC4"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72F80B1" wp14:editId="0468E2C4">
            <wp:extent cx="164592" cy="164592"/>
            <wp:effectExtent l="0" t="0" r="6985" b="6985"/>
            <wp:docPr id="5095" name="Picture 50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1279B42D"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46D03239" wp14:editId="3C239750">
            <wp:extent cx="164592" cy="164592"/>
            <wp:effectExtent l="0" t="0" r="6985" b="6985"/>
            <wp:docPr id="5096" name="Picture 50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6201D632" w14:textId="77777777" w:rsidR="004676E2" w:rsidRPr="00332497" w:rsidRDefault="004676E2" w:rsidP="004676E2">
      <w:pPr>
        <w:pStyle w:val="Question"/>
        <w:numPr>
          <w:ilvl w:val="0"/>
          <w:numId w:val="152"/>
        </w:numPr>
        <w:ind w:left="547" w:hanging="547"/>
        <w:rPr>
          <w:lang w:val="haw-US"/>
        </w:rPr>
      </w:pPr>
      <w:r w:rsidRPr="00332497">
        <w:rPr>
          <w:lang w:val="haw-US"/>
        </w:rPr>
        <w:t>O togafitia oe i suka poo le maualuga o le suka o le toto?</w:t>
      </w:r>
    </w:p>
    <w:p w14:paraId="7B8330AD"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3C70B367" wp14:editId="4A9F3A01">
            <wp:extent cx="164592" cy="164592"/>
            <wp:effectExtent l="0" t="0" r="6985" b="6985"/>
            <wp:docPr id="5097" name="Picture 50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72EF47FE"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59810C0F" wp14:editId="46B8712B">
            <wp:extent cx="164592" cy="164592"/>
            <wp:effectExtent l="0" t="0" r="6985" b="6985"/>
            <wp:docPr id="5098" name="Picture 50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60A9D1E2" w14:textId="77777777" w:rsidR="004676E2" w:rsidRPr="00332497" w:rsidRDefault="004676E2" w:rsidP="004676E2">
      <w:pPr>
        <w:pStyle w:val="Question"/>
        <w:numPr>
          <w:ilvl w:val="0"/>
          <w:numId w:val="152"/>
        </w:numPr>
        <w:ind w:left="547" w:hanging="547"/>
        <w:rPr>
          <w:snapToGrid w:val="0"/>
          <w:lang w:val="haw-US"/>
        </w:rPr>
      </w:pPr>
      <w:r w:rsidRPr="00332497">
        <w:rPr>
          <w:lang w:val="haw-US"/>
        </w:rPr>
        <w:lastRenderedPageBreak/>
        <w:t>O togafitia oe i le faama’i o le fatu poo ni faafitauli o le fatu?</w:t>
      </w:r>
    </w:p>
    <w:p w14:paraId="6DE5B99E"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2CDA50AB" wp14:editId="4E5585FD">
            <wp:extent cx="164592" cy="164592"/>
            <wp:effectExtent l="0" t="0" r="6985" b="6985"/>
            <wp:docPr id="5099" name="Picture 50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210EDF88"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42021AE5" wp14:editId="65CE90D1">
            <wp:extent cx="164592" cy="164592"/>
            <wp:effectExtent l="0" t="0" r="6985" b="6985"/>
            <wp:docPr id="5100" name="Picture 51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52A22512" w14:textId="77777777" w:rsidR="004676E2" w:rsidRPr="00332497" w:rsidRDefault="004676E2" w:rsidP="004676E2">
      <w:pPr>
        <w:pStyle w:val="Question"/>
        <w:numPr>
          <w:ilvl w:val="0"/>
          <w:numId w:val="152"/>
        </w:numPr>
        <w:ind w:left="547" w:hanging="547"/>
        <w:rPr>
          <w:lang w:val="haw-US"/>
        </w:rPr>
      </w:pPr>
      <w:r w:rsidRPr="00332497">
        <w:rPr>
          <w:lang w:val="haw-US"/>
        </w:rPr>
        <w:t>E te tutuli pe e matua faigata lau faalogo?</w:t>
      </w:r>
    </w:p>
    <w:p w14:paraId="3174F403"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09682A9" wp14:editId="691F53FA">
            <wp:extent cx="164592" cy="164592"/>
            <wp:effectExtent l="0" t="0" r="6985" b="6985"/>
            <wp:docPr id="5101" name="Picture 51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6EC1F413"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1E57BB4" wp14:editId="0BC79916">
            <wp:extent cx="164592" cy="164592"/>
            <wp:effectExtent l="0" t="0" r="6985" b="6985"/>
            <wp:docPr id="5102" name="Picture 51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21BD66B4" w14:textId="77777777" w:rsidR="004676E2" w:rsidRPr="00332497" w:rsidRDefault="004676E2" w:rsidP="004676E2">
      <w:pPr>
        <w:pStyle w:val="Question"/>
        <w:numPr>
          <w:ilvl w:val="0"/>
          <w:numId w:val="152"/>
        </w:numPr>
        <w:ind w:left="547" w:hanging="547"/>
        <w:rPr>
          <w:lang w:val="haw-US"/>
        </w:rPr>
      </w:pPr>
      <w:r w:rsidRPr="00332497">
        <w:rPr>
          <w:lang w:val="haw-US"/>
        </w:rPr>
        <w:t>E te tauaso pe e matua faigata lau vaai, tusa lava pe fai sau mata tioata?</w:t>
      </w:r>
    </w:p>
    <w:p w14:paraId="7A19CD25"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03489BAA" wp14:editId="138884DA">
            <wp:extent cx="164592" cy="164592"/>
            <wp:effectExtent l="0" t="0" r="6985" b="6985"/>
            <wp:docPr id="5103" name="Picture 51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4AE008C4"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75D6C98" wp14:editId="561C0C69">
            <wp:extent cx="164592" cy="164592"/>
            <wp:effectExtent l="0" t="0" r="6985" b="6985"/>
            <wp:docPr id="5104" name="Picture 51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0FBD18A7" w14:textId="77777777" w:rsidR="004676E2" w:rsidRPr="00332497" w:rsidRDefault="004676E2" w:rsidP="004676E2">
      <w:pPr>
        <w:pStyle w:val="Question"/>
        <w:numPr>
          <w:ilvl w:val="0"/>
          <w:numId w:val="152"/>
        </w:numPr>
        <w:ind w:left="547" w:hanging="547"/>
        <w:rPr>
          <w:lang w:val="haw-US"/>
        </w:rPr>
      </w:pPr>
      <w:r w:rsidRPr="00332497">
        <w:rPr>
          <w:lang w:val="haw-US"/>
        </w:rPr>
        <w:t>Talu ai ona o se tulaga tau le tino, mafaufau poo lagona, e faigata ia te oe ona e mafaufau toto’a, manatua ni mea pe fai ni faaiuga?</w:t>
      </w:r>
    </w:p>
    <w:p w14:paraId="64678327"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0D150877" wp14:editId="7AF27B6B">
            <wp:extent cx="164592" cy="164592"/>
            <wp:effectExtent l="0" t="0" r="6985" b="6985"/>
            <wp:docPr id="5105" name="Picture 51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721F49C1"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4375AEEF" wp14:editId="14C4D26E">
            <wp:extent cx="164592" cy="164592"/>
            <wp:effectExtent l="0" t="0" r="6985" b="6985"/>
            <wp:docPr id="5106" name="Picture 51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355D621B" w14:textId="77777777" w:rsidR="004676E2" w:rsidRPr="00332497" w:rsidRDefault="004676E2" w:rsidP="004676E2">
      <w:pPr>
        <w:pStyle w:val="Question"/>
        <w:numPr>
          <w:ilvl w:val="0"/>
          <w:numId w:val="152"/>
        </w:numPr>
        <w:ind w:left="547" w:hanging="547"/>
        <w:rPr>
          <w:lang w:val="haw-US"/>
        </w:rPr>
      </w:pPr>
      <w:r w:rsidRPr="00332497">
        <w:rPr>
          <w:lang w:val="haw-US"/>
        </w:rPr>
        <w:t>E iai se faafitauli matuia i lau savali poo le ae’ i se fasitepu?</w:t>
      </w:r>
    </w:p>
    <w:p w14:paraId="5A897C59"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5DC98400" wp14:editId="16D9DD21">
            <wp:extent cx="164592" cy="164592"/>
            <wp:effectExtent l="0" t="0" r="6985" b="6985"/>
            <wp:docPr id="5107" name="Picture 51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67745AAA"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3F04E865" wp14:editId="3A544761">
            <wp:extent cx="164592" cy="164592"/>
            <wp:effectExtent l="0" t="0" r="6985" b="6985"/>
            <wp:docPr id="5108" name="Picture 51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75C72105" w14:textId="77777777" w:rsidR="004676E2" w:rsidRPr="00332497" w:rsidRDefault="004676E2" w:rsidP="004676E2">
      <w:pPr>
        <w:pStyle w:val="Question"/>
        <w:numPr>
          <w:ilvl w:val="0"/>
          <w:numId w:val="152"/>
        </w:numPr>
        <w:ind w:left="547" w:hanging="547"/>
        <w:rPr>
          <w:lang w:val="haw-US"/>
        </w:rPr>
      </w:pPr>
      <w:r w:rsidRPr="00332497">
        <w:rPr>
          <w:lang w:val="haw-US"/>
        </w:rPr>
        <w:t>E iai se faigata i le faiga o ou laei poo le faamalu?</w:t>
      </w:r>
    </w:p>
    <w:p w14:paraId="734AA0EB"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4E43222A" wp14:editId="00827B81">
            <wp:extent cx="164592" cy="164592"/>
            <wp:effectExtent l="0" t="0" r="6985" b="6985"/>
            <wp:docPr id="5109" name="Picture 51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110C4AFD"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28C8B9F7" wp14:editId="3792F1C1">
            <wp:extent cx="164592" cy="164592"/>
            <wp:effectExtent l="0" t="0" r="6985" b="6985"/>
            <wp:docPr id="5110" name="Picture 51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1FA589E1" w14:textId="77777777" w:rsidR="004676E2" w:rsidRPr="00332497" w:rsidRDefault="004676E2" w:rsidP="004676E2">
      <w:pPr>
        <w:pStyle w:val="Question"/>
        <w:numPr>
          <w:ilvl w:val="0"/>
          <w:numId w:val="152"/>
        </w:numPr>
        <w:ind w:left="547" w:hanging="547"/>
        <w:rPr>
          <w:lang w:val="haw-US"/>
        </w:rPr>
      </w:pPr>
      <w:r w:rsidRPr="00332497">
        <w:rPr>
          <w:lang w:val="haw-US"/>
        </w:rPr>
        <w:t>Talu ai ona o se tulaga o le tino, mafaufau poo lagona, e faigata ia te oe ona fai ni toatasi ni au feau e pei o le alu i le ofisa o le fomai poo faiga o faatau?</w:t>
      </w:r>
    </w:p>
    <w:p w14:paraId="2CA73888"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1B5140DC" wp14:editId="1731FB83">
            <wp:extent cx="164592" cy="164592"/>
            <wp:effectExtent l="0" t="0" r="6985" b="6985"/>
            <wp:docPr id="5111" name="Picture 51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Ioe</w:t>
      </w:r>
    </w:p>
    <w:p w14:paraId="2630914D" w14:textId="77777777" w:rsidR="004676E2" w:rsidRPr="00332497" w:rsidRDefault="004676E2" w:rsidP="00B305E1">
      <w:pPr>
        <w:pStyle w:val="AnswerLast"/>
        <w:rPr>
          <w:lang w:val="haw-US"/>
        </w:rPr>
      </w:pPr>
      <w:r w:rsidRPr="00332497">
        <w:rPr>
          <w:vertAlign w:val="superscript"/>
          <w:lang w:val="haw-US"/>
        </w:rPr>
        <w:t>2</w:t>
      </w:r>
      <w:r w:rsidRPr="00332497">
        <w:rPr>
          <w:noProof/>
          <w:lang w:val="haw-US"/>
        </w:rPr>
        <w:drawing>
          <wp:inline distT="0" distB="0" distL="0" distR="0" wp14:anchorId="738A7DEB" wp14:editId="230D9C74">
            <wp:extent cx="164592" cy="164592"/>
            <wp:effectExtent l="0" t="0" r="6985" b="6985"/>
            <wp:docPr id="5112" name="Picture 51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w:t>
      </w:r>
    </w:p>
    <w:p w14:paraId="3042ECEC" w14:textId="77777777" w:rsidR="004676E2" w:rsidRPr="00332497" w:rsidRDefault="004676E2" w:rsidP="004676E2">
      <w:pPr>
        <w:pStyle w:val="Question"/>
        <w:numPr>
          <w:ilvl w:val="0"/>
          <w:numId w:val="152"/>
        </w:numPr>
        <w:ind w:left="547" w:hanging="547"/>
        <w:rPr>
          <w:lang w:val="haw-US"/>
        </w:rPr>
      </w:pPr>
      <w:r w:rsidRPr="00332497">
        <w:rPr>
          <w:lang w:val="haw-US"/>
        </w:rPr>
        <w:t>O le a le maualuga o le vasega poo le tulaga o lau aoga na faaiuina?</w:t>
      </w:r>
    </w:p>
    <w:p w14:paraId="1287EB2F" w14:textId="77777777" w:rsidR="004676E2" w:rsidRPr="00332497" w:rsidRDefault="004676E2" w:rsidP="00B305E1">
      <w:pPr>
        <w:pStyle w:val="Answer"/>
        <w:rPr>
          <w:rFonts w:eastAsia="Arial Unicode MS"/>
          <w:lang w:val="haw-US"/>
        </w:rPr>
      </w:pPr>
      <w:r w:rsidRPr="00332497">
        <w:rPr>
          <w:rFonts w:ascii="Helvetica" w:eastAsia="Helvetica" w:hAnsi="Helvetica" w:cs="Helvetica"/>
          <w:vertAlign w:val="superscript"/>
          <w:lang w:val="haw-US"/>
        </w:rPr>
        <w:t>1</w:t>
      </w:r>
      <w:r w:rsidRPr="00332497">
        <w:rPr>
          <w:noProof/>
          <w:lang w:val="haw-US"/>
        </w:rPr>
        <w:drawing>
          <wp:inline distT="0" distB="0" distL="0" distR="0" wp14:anchorId="5C37E030" wp14:editId="66A0674E">
            <wp:extent cx="164592" cy="164592"/>
            <wp:effectExtent l="0" t="0" r="6985" b="6985"/>
            <wp:docPr id="5113" name="Picture 51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Leai se aoaoga faavae</w:t>
      </w:r>
    </w:p>
    <w:p w14:paraId="03562E90" w14:textId="77777777" w:rsidR="004676E2" w:rsidRPr="00332497" w:rsidRDefault="004676E2" w:rsidP="00B305E1">
      <w:pPr>
        <w:pStyle w:val="Answer"/>
        <w:rPr>
          <w:rFonts w:eastAsia="Arial Unicode MS"/>
          <w:lang w:val="haw-US"/>
        </w:rPr>
      </w:pPr>
      <w:r w:rsidRPr="00332497">
        <w:rPr>
          <w:vertAlign w:val="superscript"/>
          <w:lang w:val="haw-US"/>
        </w:rPr>
        <w:t>2</w:t>
      </w:r>
      <w:r w:rsidRPr="00332497">
        <w:rPr>
          <w:noProof/>
          <w:lang w:val="haw-US"/>
        </w:rPr>
        <w:drawing>
          <wp:inline distT="0" distB="0" distL="0" distR="0" wp14:anchorId="32A7FB52" wp14:editId="71614669">
            <wp:extent cx="164592" cy="164592"/>
            <wp:effectExtent l="0" t="0" r="6985" b="6985"/>
            <wp:docPr id="5114" name="Picture 51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Vasega 5 poo lalo ifo</w:t>
      </w:r>
    </w:p>
    <w:p w14:paraId="1C44FE8A" w14:textId="77777777" w:rsidR="004676E2" w:rsidRPr="00332497" w:rsidRDefault="004676E2" w:rsidP="00B305E1">
      <w:pPr>
        <w:pStyle w:val="Answer"/>
        <w:rPr>
          <w:rFonts w:eastAsia="Arial Unicode MS"/>
          <w:lang w:val="haw-US"/>
        </w:rPr>
      </w:pPr>
      <w:r w:rsidRPr="00332497">
        <w:rPr>
          <w:vertAlign w:val="superscript"/>
          <w:lang w:val="haw-US"/>
        </w:rPr>
        <w:t>3</w:t>
      </w:r>
      <w:r w:rsidRPr="00332497">
        <w:rPr>
          <w:noProof/>
          <w:lang w:val="haw-US"/>
        </w:rPr>
        <w:drawing>
          <wp:inline distT="0" distB="0" distL="0" distR="0" wp14:anchorId="3BD7313E" wp14:editId="4988DE2E">
            <wp:extent cx="164592" cy="164592"/>
            <wp:effectExtent l="0" t="0" r="6985" b="6985"/>
            <wp:docPr id="5115" name="Picture 51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Vasega 6, 7, poo 8</w:t>
      </w:r>
    </w:p>
    <w:p w14:paraId="1DE5BEC4"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22C06F91" wp14:editId="4B84D3E2">
            <wp:extent cx="164592" cy="164592"/>
            <wp:effectExtent l="0" t="0" r="6985" b="6985"/>
            <wp:docPr id="5116" name="Picture 51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Aoga tulaga lua ae e le’i faauu</w:t>
      </w:r>
    </w:p>
    <w:p w14:paraId="11D41563" w14:textId="77777777" w:rsidR="004676E2" w:rsidRPr="00332497" w:rsidRDefault="004676E2" w:rsidP="00B305E1">
      <w:pPr>
        <w:pStyle w:val="Answer"/>
        <w:rPr>
          <w:lang w:val="haw-US"/>
        </w:rPr>
      </w:pPr>
      <w:r w:rsidRPr="00332497">
        <w:rPr>
          <w:vertAlign w:val="superscript"/>
          <w:lang w:val="haw-US"/>
        </w:rPr>
        <w:t>5</w:t>
      </w:r>
      <w:r w:rsidRPr="00332497">
        <w:rPr>
          <w:noProof/>
          <w:lang w:val="haw-US"/>
        </w:rPr>
        <w:drawing>
          <wp:inline distT="0" distB="0" distL="0" distR="0" wp14:anchorId="41C16682" wp14:editId="33866829">
            <wp:extent cx="164592" cy="164592"/>
            <wp:effectExtent l="0" t="0" r="6985" b="6985"/>
            <wp:docPr id="5117" name="Picture 51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 xml:space="preserve">Faauu i le Tulaga Lua poo le </w:t>
      </w:r>
      <w:r w:rsidRPr="00CF41DE">
        <w:rPr>
          <w:lang w:val="it-IT"/>
        </w:rPr>
        <w:t>GED</w:t>
      </w:r>
    </w:p>
    <w:p w14:paraId="10452294" w14:textId="77777777" w:rsidR="004676E2" w:rsidRPr="00332497" w:rsidRDefault="004676E2" w:rsidP="00B305E1">
      <w:pPr>
        <w:pStyle w:val="Answer"/>
        <w:rPr>
          <w:lang w:val="haw-US"/>
        </w:rPr>
      </w:pPr>
      <w:r w:rsidRPr="00332497">
        <w:rPr>
          <w:vertAlign w:val="superscript"/>
          <w:lang w:val="haw-US"/>
        </w:rPr>
        <w:t>6</w:t>
      </w:r>
      <w:r w:rsidRPr="00332497">
        <w:rPr>
          <w:noProof/>
          <w:lang w:val="haw-US"/>
        </w:rPr>
        <w:drawing>
          <wp:inline distT="0" distB="0" distL="0" distR="0" wp14:anchorId="4656CC0E" wp14:editId="0ADF02CA">
            <wp:extent cx="164592" cy="164592"/>
            <wp:effectExtent l="0" t="0" r="6985" b="6985"/>
            <wp:docPr id="5118" name="Picture 51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Nai vasega i le Kolisi poo le tikeri 2 tausaga</w:t>
      </w:r>
    </w:p>
    <w:p w14:paraId="474C304D" w14:textId="77777777" w:rsidR="004676E2" w:rsidRPr="00332497" w:rsidRDefault="004676E2" w:rsidP="00B305E1">
      <w:pPr>
        <w:pStyle w:val="Answer"/>
        <w:rPr>
          <w:lang w:val="haw-US"/>
        </w:rPr>
      </w:pPr>
      <w:r w:rsidRPr="00332497">
        <w:rPr>
          <w:vertAlign w:val="superscript"/>
          <w:lang w:val="haw-US"/>
        </w:rPr>
        <w:t>7</w:t>
      </w:r>
      <w:r w:rsidRPr="00332497">
        <w:rPr>
          <w:noProof/>
          <w:lang w:val="haw-US"/>
        </w:rPr>
        <w:drawing>
          <wp:inline distT="0" distB="0" distL="0" distR="0" wp14:anchorId="287AC0B9" wp14:editId="08403BAC">
            <wp:extent cx="164592" cy="164592"/>
            <wp:effectExtent l="0" t="0" r="6985" b="6985"/>
            <wp:docPr id="5119" name="Picture 51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Faauu i le Kolisi 4 tausaga</w:t>
      </w:r>
    </w:p>
    <w:p w14:paraId="50E5DE13" w14:textId="77777777" w:rsidR="004676E2" w:rsidRPr="00332497" w:rsidRDefault="004676E2" w:rsidP="00B305E1">
      <w:pPr>
        <w:pStyle w:val="AnswerLast"/>
        <w:rPr>
          <w:lang w:val="haw-US"/>
        </w:rPr>
      </w:pPr>
      <w:r w:rsidRPr="00332497">
        <w:rPr>
          <w:vertAlign w:val="superscript"/>
          <w:lang w:val="haw-US"/>
        </w:rPr>
        <w:t>8</w:t>
      </w:r>
      <w:r w:rsidRPr="00332497">
        <w:rPr>
          <w:noProof/>
          <w:lang w:val="haw-US"/>
        </w:rPr>
        <w:drawing>
          <wp:inline distT="0" distB="0" distL="0" distR="0" wp14:anchorId="233DED62" wp14:editId="19C88F69">
            <wp:extent cx="164592" cy="164592"/>
            <wp:effectExtent l="0" t="0" r="6985" b="6985"/>
            <wp:docPr id="5120" name="Picture 51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Tikeri i le Kolisi Silia ma le 4 tausaga</w:t>
      </w:r>
    </w:p>
    <w:p w14:paraId="1D857285" w14:textId="77777777" w:rsidR="004676E2" w:rsidRPr="00332497" w:rsidRDefault="004676E2" w:rsidP="004676E2">
      <w:pPr>
        <w:pStyle w:val="Question"/>
        <w:numPr>
          <w:ilvl w:val="0"/>
          <w:numId w:val="152"/>
        </w:numPr>
        <w:ind w:left="547" w:hanging="547"/>
        <w:rPr>
          <w:lang w:val="haw-US"/>
        </w:rPr>
      </w:pPr>
      <w:r w:rsidRPr="00332497">
        <w:rPr>
          <w:lang w:val="haw-US"/>
        </w:rPr>
        <w:t>O le a le gagana e te fa’aogaina i le tele o taimi i totonu o lou aiga?</w:t>
      </w:r>
    </w:p>
    <w:p w14:paraId="23871636" w14:textId="77777777" w:rsidR="004676E2" w:rsidRPr="00332497" w:rsidRDefault="004676E2" w:rsidP="00B305E1">
      <w:pPr>
        <w:pStyle w:val="Answer"/>
        <w:rPr>
          <w:lang w:val="haw-US"/>
        </w:rPr>
      </w:pPr>
      <w:r w:rsidRPr="00332497">
        <w:rPr>
          <w:vertAlign w:val="superscript"/>
          <w:lang w:val="haw-US"/>
        </w:rPr>
        <w:t>1</w:t>
      </w:r>
      <w:r w:rsidRPr="00332497">
        <w:rPr>
          <w:noProof/>
          <w:lang w:val="haw-US"/>
        </w:rPr>
        <w:drawing>
          <wp:inline distT="0" distB="0" distL="0" distR="0" wp14:anchorId="3E327B92" wp14:editId="31BB745F">
            <wp:extent cx="164592" cy="164592"/>
            <wp:effectExtent l="0" t="0" r="6985" b="6985"/>
            <wp:docPr id="5121" name="Picture 51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Peretania</w:t>
      </w:r>
    </w:p>
    <w:p w14:paraId="106BCA72" w14:textId="77777777" w:rsidR="004676E2" w:rsidRPr="00332497" w:rsidRDefault="004676E2" w:rsidP="00B305E1">
      <w:pPr>
        <w:pStyle w:val="Answer"/>
        <w:rPr>
          <w:lang w:val="haw-US"/>
        </w:rPr>
      </w:pPr>
      <w:r w:rsidRPr="00332497">
        <w:rPr>
          <w:vertAlign w:val="superscript"/>
          <w:lang w:val="haw-US"/>
        </w:rPr>
        <w:t>2</w:t>
      </w:r>
      <w:r w:rsidRPr="00332497">
        <w:rPr>
          <w:noProof/>
          <w:lang w:val="haw-US"/>
        </w:rPr>
        <w:drawing>
          <wp:inline distT="0" distB="0" distL="0" distR="0" wp14:anchorId="7F6C1C4D" wp14:editId="7186B439">
            <wp:extent cx="164592" cy="164592"/>
            <wp:effectExtent l="0" t="0" r="6985" b="6985"/>
            <wp:docPr id="5122" name="Picture 51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Sipaniolo</w:t>
      </w:r>
    </w:p>
    <w:p w14:paraId="12422D11" w14:textId="77777777" w:rsidR="004676E2" w:rsidRPr="00332497" w:rsidRDefault="004676E2" w:rsidP="00B305E1">
      <w:pPr>
        <w:pStyle w:val="Answer"/>
        <w:rPr>
          <w:lang w:val="haw-US"/>
        </w:rPr>
      </w:pPr>
      <w:r w:rsidRPr="00332497">
        <w:rPr>
          <w:vertAlign w:val="superscript"/>
          <w:lang w:val="haw-US"/>
        </w:rPr>
        <w:t>3</w:t>
      </w:r>
      <w:r w:rsidRPr="00332497">
        <w:rPr>
          <w:noProof/>
          <w:lang w:val="haw-US"/>
        </w:rPr>
        <w:drawing>
          <wp:inline distT="0" distB="0" distL="0" distR="0" wp14:anchorId="57BCF175" wp14:editId="0687EE00">
            <wp:extent cx="164592" cy="164592"/>
            <wp:effectExtent l="0" t="0" r="6985" b="6985"/>
            <wp:docPr id="5123" name="Picture 51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Saina</w:t>
      </w:r>
    </w:p>
    <w:p w14:paraId="0FC79AC1" w14:textId="77777777" w:rsidR="004676E2" w:rsidRPr="00332497" w:rsidRDefault="004676E2" w:rsidP="00B305E1">
      <w:pPr>
        <w:pStyle w:val="Answer"/>
        <w:rPr>
          <w:lang w:val="haw-US"/>
        </w:rPr>
      </w:pPr>
      <w:r w:rsidRPr="00332497">
        <w:rPr>
          <w:vertAlign w:val="superscript"/>
          <w:lang w:val="haw-US"/>
        </w:rPr>
        <w:t>4</w:t>
      </w:r>
      <w:r w:rsidRPr="00332497">
        <w:rPr>
          <w:noProof/>
          <w:lang w:val="haw-US"/>
        </w:rPr>
        <w:drawing>
          <wp:inline distT="0" distB="0" distL="0" distR="0" wp14:anchorId="27C216F8" wp14:editId="5BF7FEEF">
            <wp:extent cx="164592" cy="164592"/>
            <wp:effectExtent l="0" t="0" r="6985" b="6985"/>
            <wp:docPr id="5124" name="Picture 51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Samoa</w:t>
      </w:r>
    </w:p>
    <w:p w14:paraId="77888CB7" w14:textId="77777777" w:rsidR="004676E2" w:rsidRPr="00332497" w:rsidRDefault="004676E2" w:rsidP="00B305E1">
      <w:pPr>
        <w:pStyle w:val="Answer"/>
        <w:rPr>
          <w:lang w:val="haw-US"/>
        </w:rPr>
      </w:pPr>
      <w:r w:rsidRPr="00332497">
        <w:rPr>
          <w:vertAlign w:val="superscript"/>
          <w:lang w:val="haw-US"/>
        </w:rPr>
        <w:t>5</w:t>
      </w:r>
      <w:r w:rsidRPr="00332497">
        <w:rPr>
          <w:noProof/>
          <w:lang w:val="haw-US"/>
        </w:rPr>
        <w:drawing>
          <wp:inline distT="0" distB="0" distL="0" distR="0" wp14:anchorId="53FC04AB" wp14:editId="064BF8E7">
            <wp:extent cx="164592" cy="164592"/>
            <wp:effectExtent l="0" t="0" r="6985" b="6985"/>
            <wp:docPr id="5125" name="Picture 51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Lusia</w:t>
      </w:r>
    </w:p>
    <w:p w14:paraId="4C8B47EF" w14:textId="77777777" w:rsidR="004676E2" w:rsidRPr="00332497" w:rsidRDefault="004676E2" w:rsidP="00B305E1">
      <w:pPr>
        <w:pStyle w:val="Answer"/>
        <w:rPr>
          <w:lang w:val="haw-US"/>
        </w:rPr>
      </w:pPr>
      <w:r w:rsidRPr="00332497">
        <w:rPr>
          <w:vertAlign w:val="superscript"/>
          <w:lang w:val="haw-US"/>
        </w:rPr>
        <w:t>6</w:t>
      </w:r>
      <w:r w:rsidRPr="00332497">
        <w:rPr>
          <w:noProof/>
          <w:lang w:val="haw-US"/>
        </w:rPr>
        <w:drawing>
          <wp:inline distT="0" distB="0" distL="0" distR="0" wp14:anchorId="2B987529" wp14:editId="12D36510">
            <wp:extent cx="164592" cy="164592"/>
            <wp:effectExtent l="0" t="0" r="6985" b="6985"/>
            <wp:docPr id="5126" name="Picture 51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Vitanami</w:t>
      </w:r>
    </w:p>
    <w:p w14:paraId="1653749E" w14:textId="77777777" w:rsidR="004676E2" w:rsidRPr="00332497" w:rsidRDefault="004676E2" w:rsidP="00B305E1">
      <w:pPr>
        <w:pStyle w:val="Answer"/>
        <w:rPr>
          <w:lang w:val="haw-US"/>
        </w:rPr>
      </w:pPr>
      <w:r w:rsidRPr="00332497">
        <w:rPr>
          <w:vertAlign w:val="superscript"/>
          <w:lang w:val="haw-US"/>
        </w:rPr>
        <w:t>7</w:t>
      </w:r>
      <w:r w:rsidRPr="00332497">
        <w:rPr>
          <w:noProof/>
          <w:lang w:val="haw-US"/>
        </w:rPr>
        <w:drawing>
          <wp:inline distT="0" distB="0" distL="0" distR="0" wp14:anchorId="52D8CF02" wp14:editId="628A6268">
            <wp:extent cx="164592" cy="164592"/>
            <wp:effectExtent l="0" t="0" r="6985" b="6985"/>
            <wp:docPr id="5127" name="Picture 51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Potoliko</w:t>
      </w:r>
    </w:p>
    <w:p w14:paraId="1AAD8E3E" w14:textId="77777777" w:rsidR="004676E2" w:rsidRPr="00332497" w:rsidRDefault="004676E2" w:rsidP="00B305E1">
      <w:pPr>
        <w:pStyle w:val="Answer"/>
        <w:rPr>
          <w:lang w:val="haw-US"/>
        </w:rPr>
      </w:pPr>
      <w:r w:rsidRPr="00332497">
        <w:rPr>
          <w:vertAlign w:val="superscript"/>
          <w:lang w:val="haw-US"/>
        </w:rPr>
        <w:t>8</w:t>
      </w:r>
      <w:r w:rsidRPr="00332497">
        <w:rPr>
          <w:noProof/>
          <w:lang w:val="haw-US"/>
        </w:rPr>
        <w:drawing>
          <wp:inline distT="0" distB="0" distL="0" distR="0" wp14:anchorId="71EE1216" wp14:editId="5538BBD2">
            <wp:extent cx="164592" cy="164592"/>
            <wp:effectExtent l="0" t="0" r="6985" b="6985"/>
            <wp:docPr id="5128" name="Picture 51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32497">
        <w:rPr>
          <w:lang w:val="haw-US"/>
        </w:rPr>
        <w:tab/>
        <w:t>Se isi gagana (faamolemole faailoa mai):</w:t>
      </w:r>
    </w:p>
    <w:p w14:paraId="0F36A6E2" w14:textId="77777777" w:rsidR="004676E2" w:rsidRPr="00332497" w:rsidRDefault="004676E2" w:rsidP="00B305E1">
      <w:pPr>
        <w:pStyle w:val="AnswerLast"/>
        <w:ind w:left="1267" w:hanging="173"/>
        <w:rPr>
          <w:noProof/>
          <w:lang w:val="haw-US"/>
        </w:rPr>
      </w:pPr>
      <w:r w:rsidRPr="00332497">
        <w:rPr>
          <w:noProof/>
          <w:lang w:val="haw-US"/>
        </w:rPr>
        <w:t>________________________</w:t>
      </w:r>
    </w:p>
    <w:p w14:paraId="3EACF515" w14:textId="77777777" w:rsidR="004676E2" w:rsidRPr="00477905" w:rsidRDefault="004676E2" w:rsidP="004676E2">
      <w:pPr>
        <w:pStyle w:val="Question"/>
        <w:numPr>
          <w:ilvl w:val="0"/>
          <w:numId w:val="152"/>
        </w:numPr>
        <w:ind w:left="547" w:hanging="547"/>
        <w:rPr>
          <w:lang w:val="haw-US"/>
        </w:rPr>
      </w:pPr>
      <w:r w:rsidRPr="00477905">
        <w:rPr>
          <w:lang w:val="haw-US"/>
        </w:rPr>
        <w:lastRenderedPageBreak/>
        <w:t>O oe o se Sipaniolo, Hispanic, poo Latino i le tupuaga?</w:t>
      </w:r>
    </w:p>
    <w:p w14:paraId="0C42FD53" w14:textId="77777777" w:rsidR="004676E2" w:rsidRPr="00477905" w:rsidRDefault="004676E2" w:rsidP="00B305E1">
      <w:pPr>
        <w:pStyle w:val="Answer"/>
        <w:keepLines/>
        <w:rPr>
          <w:lang w:val="haw-US"/>
        </w:rPr>
      </w:pPr>
      <w:r w:rsidRPr="00477905">
        <w:rPr>
          <w:vertAlign w:val="superscript"/>
          <w:lang w:val="haw-US"/>
        </w:rPr>
        <w:t>1</w:t>
      </w:r>
      <w:r w:rsidRPr="00477905">
        <w:rPr>
          <w:noProof/>
          <w:lang w:val="haw-US"/>
        </w:rPr>
        <w:drawing>
          <wp:inline distT="0" distB="0" distL="0" distR="0" wp14:anchorId="7C8A3B6E" wp14:editId="5E16EA7D">
            <wp:extent cx="164592" cy="164592"/>
            <wp:effectExtent l="0" t="0" r="6985" b="6985"/>
            <wp:docPr id="5129" name="Picture 51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Leai e le o au o se Sipaniolo/Hispanic/Latino</w:t>
      </w:r>
    </w:p>
    <w:p w14:paraId="00FD12B4" w14:textId="77777777" w:rsidR="004676E2" w:rsidRPr="00477905" w:rsidRDefault="004676E2" w:rsidP="00B305E1">
      <w:pPr>
        <w:pStyle w:val="Answer"/>
        <w:keepLines/>
        <w:rPr>
          <w:lang w:val="haw-US"/>
        </w:rPr>
      </w:pPr>
      <w:r w:rsidRPr="00477905">
        <w:rPr>
          <w:vertAlign w:val="superscript"/>
          <w:lang w:val="haw-US"/>
        </w:rPr>
        <w:t>2</w:t>
      </w:r>
      <w:r w:rsidRPr="00477905">
        <w:rPr>
          <w:noProof/>
          <w:lang w:val="haw-US"/>
        </w:rPr>
        <w:drawing>
          <wp:inline distT="0" distB="0" distL="0" distR="0" wp14:anchorId="302E9D3F" wp14:editId="07533994">
            <wp:extent cx="164592" cy="164592"/>
            <wp:effectExtent l="0" t="0" r="6985" b="6985"/>
            <wp:docPr id="5130" name="Picture 51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Ioe Puteriko</w:t>
      </w:r>
    </w:p>
    <w:p w14:paraId="07C323B0" w14:textId="77777777" w:rsidR="004676E2" w:rsidRPr="00477905" w:rsidRDefault="004676E2" w:rsidP="00B305E1">
      <w:pPr>
        <w:pStyle w:val="Answer"/>
        <w:keepLines/>
        <w:rPr>
          <w:lang w:val="haw-US"/>
        </w:rPr>
      </w:pPr>
      <w:r w:rsidRPr="00477905">
        <w:rPr>
          <w:rFonts w:ascii="Times New Roman" w:hAnsi="Times New Roman"/>
          <w:sz w:val="22"/>
          <w:vertAlign w:val="superscript"/>
          <w:lang w:val="haw-US"/>
        </w:rPr>
        <w:t>3</w:t>
      </w:r>
      <w:r w:rsidRPr="00477905">
        <w:rPr>
          <w:noProof/>
          <w:lang w:val="haw-US"/>
        </w:rPr>
        <w:drawing>
          <wp:inline distT="0" distB="0" distL="0" distR="0" wp14:anchorId="1ED4A561" wp14:editId="5ED94012">
            <wp:extent cx="164592" cy="164592"/>
            <wp:effectExtent l="0" t="0" r="6985" b="6985"/>
            <wp:docPr id="5131" name="Picture 51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Ioe Mexican, Mexican American, Chicano</w:t>
      </w:r>
    </w:p>
    <w:p w14:paraId="643CD56D" w14:textId="77777777" w:rsidR="004676E2" w:rsidRPr="00477905" w:rsidRDefault="004676E2" w:rsidP="00B305E1">
      <w:pPr>
        <w:pStyle w:val="Answer"/>
        <w:keepLines/>
        <w:rPr>
          <w:lang w:val="haw-US"/>
        </w:rPr>
      </w:pPr>
      <w:r w:rsidRPr="00477905">
        <w:rPr>
          <w:vertAlign w:val="superscript"/>
          <w:lang w:val="haw-US"/>
        </w:rPr>
        <w:t>4</w:t>
      </w:r>
      <w:r w:rsidRPr="00477905">
        <w:rPr>
          <w:noProof/>
          <w:lang w:val="haw-US"/>
        </w:rPr>
        <w:drawing>
          <wp:inline distT="0" distB="0" distL="0" distR="0" wp14:anchorId="4F7BD778" wp14:editId="5D05E3C5">
            <wp:extent cx="164592" cy="164592"/>
            <wp:effectExtent l="0" t="0" r="6985" b="6985"/>
            <wp:docPr id="5132" name="Picture 51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Ioe Cuban</w:t>
      </w:r>
    </w:p>
    <w:p w14:paraId="0CD4AEAC" w14:textId="77777777" w:rsidR="004676E2" w:rsidRPr="00477905" w:rsidRDefault="004676E2" w:rsidP="00B305E1">
      <w:pPr>
        <w:pStyle w:val="AnswerLast"/>
        <w:keepNext/>
        <w:keepLines/>
        <w:rPr>
          <w:lang w:val="haw-US"/>
        </w:rPr>
      </w:pPr>
      <w:r w:rsidRPr="00477905">
        <w:rPr>
          <w:vertAlign w:val="superscript"/>
          <w:lang w:val="haw-US"/>
        </w:rPr>
        <w:t>5</w:t>
      </w:r>
      <w:r w:rsidRPr="00477905">
        <w:rPr>
          <w:noProof/>
          <w:lang w:val="haw-US"/>
        </w:rPr>
        <w:drawing>
          <wp:inline distT="0" distB="0" distL="0" distR="0" wp14:anchorId="45FFD9DA" wp14:editId="03555F82">
            <wp:extent cx="164592" cy="164592"/>
            <wp:effectExtent l="0" t="0" r="6985" b="6985"/>
            <wp:docPr id="5133" name="Picture 51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Ioe, nisi Sipaniolo/Hispanic/Latino</w:t>
      </w:r>
    </w:p>
    <w:p w14:paraId="563DC636" w14:textId="77777777" w:rsidR="004676E2" w:rsidRPr="00477905" w:rsidRDefault="004676E2" w:rsidP="004676E2">
      <w:pPr>
        <w:pStyle w:val="Question"/>
        <w:numPr>
          <w:ilvl w:val="0"/>
          <w:numId w:val="152"/>
        </w:numPr>
        <w:ind w:left="547" w:hanging="547"/>
        <w:rPr>
          <w:lang w:val="haw-US"/>
        </w:rPr>
      </w:pPr>
      <w:r w:rsidRPr="00477905">
        <w:rPr>
          <w:lang w:val="haw-US"/>
        </w:rPr>
        <w:t>O le a lou Tupuaga? (Tasi pe tele vaega e mafai ona filifilia.)</w:t>
      </w:r>
    </w:p>
    <w:p w14:paraId="70CFDFF6" w14:textId="58F4CFF0" w:rsidR="00201D42" w:rsidRPr="00477905" w:rsidRDefault="00201D42" w:rsidP="003C6AFF">
      <w:pPr>
        <w:pStyle w:val="Answer"/>
        <w:ind w:left="1094" w:hanging="547"/>
        <w:rPr>
          <w:noProof/>
          <w:lang w:val="haw-US"/>
        </w:rPr>
      </w:pPr>
      <w:bookmarkStart w:id="734" w:name="_Hlk153455737"/>
      <w:r w:rsidRPr="00477905">
        <w:rPr>
          <w:noProof/>
          <w:vertAlign w:val="superscript"/>
          <w:lang w:val="haw-US"/>
        </w:rPr>
        <w:t>1</w:t>
      </w:r>
      <w:r w:rsidR="001E631A" w:rsidRPr="00477905">
        <w:rPr>
          <w:noProof/>
          <w:lang w:val="haw-US"/>
        </w:rPr>
        <w:drawing>
          <wp:inline distT="0" distB="0" distL="0" distR="0" wp14:anchorId="42DA1F9A" wp14:editId="44FB229F">
            <wp:extent cx="164592" cy="164592"/>
            <wp:effectExtent l="0" t="0" r="6985" b="6985"/>
            <wp:docPr id="802482931" name="Picture 8024829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noProof/>
          <w:lang w:val="haw-US"/>
        </w:rPr>
        <w:tab/>
        <w:t>Amerika Initia poo tagatanuu Alaska</w:t>
      </w:r>
    </w:p>
    <w:p w14:paraId="71CFC2AC" w14:textId="7A26F864" w:rsidR="00201D42" w:rsidRPr="00477905" w:rsidRDefault="00201D42" w:rsidP="003C6AFF">
      <w:pPr>
        <w:pStyle w:val="Answer"/>
        <w:ind w:left="1094" w:hanging="547"/>
        <w:rPr>
          <w:noProof/>
          <w:lang w:val="haw-US"/>
        </w:rPr>
      </w:pPr>
      <w:r w:rsidRPr="00477905">
        <w:rPr>
          <w:noProof/>
          <w:vertAlign w:val="superscript"/>
          <w:lang w:val="haw-US"/>
        </w:rPr>
        <w:t>2</w:t>
      </w:r>
      <w:r w:rsidR="001E631A" w:rsidRPr="00477905">
        <w:rPr>
          <w:noProof/>
          <w:lang w:val="haw-US"/>
        </w:rPr>
        <w:drawing>
          <wp:inline distT="0" distB="0" distL="0" distR="0" wp14:anchorId="4414052C" wp14:editId="4F1731BD">
            <wp:extent cx="164592" cy="164592"/>
            <wp:effectExtent l="0" t="0" r="6985" b="6985"/>
            <wp:docPr id="802482932" name="Picture 8024829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noProof/>
          <w:lang w:val="haw-US"/>
        </w:rPr>
        <w:tab/>
        <w:t xml:space="preserve">Asia – </w:t>
      </w:r>
      <w:r w:rsidRPr="00477905">
        <w:rPr>
          <w:b/>
          <w:bCs/>
          <w:noProof/>
          <w:lang w:val="haw-US"/>
        </w:rPr>
        <w:t>Fa'amolemole Fa'ailoa Mai</w:t>
      </w:r>
      <w:r w:rsidRPr="00477905">
        <w:rPr>
          <w:noProof/>
          <w:lang w:val="haw-US"/>
        </w:rPr>
        <w:t xml:space="preserve"> </w:t>
      </w:r>
      <w:r w:rsidRPr="00477905">
        <w:rPr>
          <w:noProof/>
          <w:position w:val="-4"/>
          <w:lang w:val="haw-US"/>
        </w:rPr>
        <w:drawing>
          <wp:inline distT="0" distB="0" distL="0" distR="0" wp14:anchorId="792562D2" wp14:editId="2A4CFCB0">
            <wp:extent cx="182880" cy="162560"/>
            <wp:effectExtent l="0" t="0" r="0" b="0"/>
            <wp:docPr id="239" name="Picture 23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4A6C2650" w14:textId="1E896032" w:rsidR="00201D42" w:rsidRPr="00477905" w:rsidRDefault="00201D42" w:rsidP="003C6AFF">
      <w:pPr>
        <w:pStyle w:val="Answer"/>
        <w:ind w:left="2430" w:hanging="450"/>
        <w:rPr>
          <w:noProof/>
          <w:lang w:val="haw-US"/>
        </w:rPr>
      </w:pPr>
      <w:r w:rsidRPr="00477905">
        <w:rPr>
          <w:noProof/>
          <w:vertAlign w:val="superscript"/>
          <w:lang w:val="haw-US"/>
        </w:rPr>
        <w:t>3</w:t>
      </w:r>
      <w:r w:rsidR="001E631A" w:rsidRPr="00477905">
        <w:rPr>
          <w:noProof/>
          <w:lang w:val="haw-US"/>
        </w:rPr>
        <w:drawing>
          <wp:inline distT="0" distB="0" distL="0" distR="0" wp14:anchorId="173C232D" wp14:editId="791E33FC">
            <wp:extent cx="164592" cy="164592"/>
            <wp:effectExtent l="0" t="0" r="6985" b="6985"/>
            <wp:docPr id="802482936" name="Picture 8024829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lang w:val="haw-US"/>
        </w:rPr>
        <w:tab/>
      </w:r>
      <w:r w:rsidRPr="00477905">
        <w:rPr>
          <w:noProof/>
          <w:lang w:val="haw-US"/>
        </w:rPr>
        <w:t>Asia Initia</w:t>
      </w:r>
    </w:p>
    <w:p w14:paraId="32069F35" w14:textId="47CBEA2F" w:rsidR="00201D42" w:rsidRPr="00477905" w:rsidRDefault="00201D42" w:rsidP="003C6AFF">
      <w:pPr>
        <w:pStyle w:val="Answer"/>
        <w:ind w:left="2430" w:hanging="450"/>
        <w:rPr>
          <w:noProof/>
          <w:lang w:val="haw-US"/>
        </w:rPr>
      </w:pPr>
      <w:r w:rsidRPr="00477905">
        <w:rPr>
          <w:noProof/>
          <w:vertAlign w:val="superscript"/>
          <w:lang w:val="haw-US"/>
        </w:rPr>
        <w:t>4</w:t>
      </w:r>
      <w:r w:rsidR="001E631A" w:rsidRPr="00477905">
        <w:rPr>
          <w:noProof/>
          <w:lang w:val="haw-US"/>
        </w:rPr>
        <w:drawing>
          <wp:inline distT="0" distB="0" distL="0" distR="0" wp14:anchorId="74E3E483" wp14:editId="65C274D1">
            <wp:extent cx="164592" cy="164592"/>
            <wp:effectExtent l="0" t="0" r="6985" b="6985"/>
            <wp:docPr id="802482937" name="Picture 8024829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Saina</w:t>
      </w:r>
    </w:p>
    <w:p w14:paraId="43168D6B" w14:textId="047E0947" w:rsidR="00201D42" w:rsidRPr="00477905" w:rsidRDefault="00201D42" w:rsidP="003C6AFF">
      <w:pPr>
        <w:pStyle w:val="Answer"/>
        <w:ind w:left="2430" w:hanging="450"/>
        <w:rPr>
          <w:noProof/>
          <w:lang w:val="haw-US"/>
        </w:rPr>
      </w:pPr>
      <w:r w:rsidRPr="00477905">
        <w:rPr>
          <w:noProof/>
          <w:vertAlign w:val="superscript"/>
          <w:lang w:val="haw-US"/>
        </w:rPr>
        <w:t>5</w:t>
      </w:r>
      <w:r w:rsidR="001E631A" w:rsidRPr="00477905">
        <w:rPr>
          <w:noProof/>
          <w:lang w:val="haw-US"/>
        </w:rPr>
        <w:drawing>
          <wp:inline distT="0" distB="0" distL="0" distR="0" wp14:anchorId="72368ACF" wp14:editId="317812DF">
            <wp:extent cx="164592" cy="164592"/>
            <wp:effectExtent l="0" t="0" r="6985" b="6985"/>
            <wp:docPr id="802482938" name="Picture 8024829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Filipino</w:t>
      </w:r>
    </w:p>
    <w:p w14:paraId="533C218E" w14:textId="3F1552A2" w:rsidR="00201D42" w:rsidRPr="00477905" w:rsidRDefault="00201D42" w:rsidP="003C6AFF">
      <w:pPr>
        <w:pStyle w:val="Answer"/>
        <w:ind w:left="2430" w:hanging="450"/>
        <w:rPr>
          <w:noProof/>
          <w:lang w:val="haw-US"/>
        </w:rPr>
      </w:pPr>
      <w:r w:rsidRPr="00477905">
        <w:rPr>
          <w:noProof/>
          <w:vertAlign w:val="superscript"/>
          <w:lang w:val="haw-US"/>
        </w:rPr>
        <w:t>6</w:t>
      </w:r>
      <w:r w:rsidR="001E631A" w:rsidRPr="00477905">
        <w:rPr>
          <w:noProof/>
          <w:lang w:val="haw-US"/>
        </w:rPr>
        <w:drawing>
          <wp:inline distT="0" distB="0" distL="0" distR="0" wp14:anchorId="300FDD21" wp14:editId="6BA31161">
            <wp:extent cx="164592" cy="164592"/>
            <wp:effectExtent l="0" t="0" r="6985" b="6985"/>
            <wp:docPr id="802482939" name="Picture 8024829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Sapani</w:t>
      </w:r>
    </w:p>
    <w:p w14:paraId="44E01CB4" w14:textId="784155AD" w:rsidR="00201D42" w:rsidRPr="00477905" w:rsidRDefault="00201D42" w:rsidP="003C6AFF">
      <w:pPr>
        <w:pStyle w:val="Answer"/>
        <w:ind w:left="2430" w:hanging="450"/>
        <w:rPr>
          <w:noProof/>
          <w:lang w:val="haw-US"/>
        </w:rPr>
      </w:pPr>
      <w:r w:rsidRPr="00477905">
        <w:rPr>
          <w:noProof/>
          <w:vertAlign w:val="superscript"/>
          <w:lang w:val="haw-US"/>
        </w:rPr>
        <w:t>7</w:t>
      </w:r>
      <w:r w:rsidR="001E631A" w:rsidRPr="00477905">
        <w:rPr>
          <w:noProof/>
          <w:lang w:val="haw-US"/>
        </w:rPr>
        <w:drawing>
          <wp:inline distT="0" distB="0" distL="0" distR="0" wp14:anchorId="7D80BF5C" wp14:editId="4F3A33D1">
            <wp:extent cx="164592" cy="164592"/>
            <wp:effectExtent l="0" t="0" r="6985" b="6985"/>
            <wp:docPr id="802482940" name="Picture 8024829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Kolea</w:t>
      </w:r>
    </w:p>
    <w:p w14:paraId="64B9F03E" w14:textId="7945A2D2" w:rsidR="00201D42" w:rsidRPr="00477905" w:rsidRDefault="00201D42" w:rsidP="003C6AFF">
      <w:pPr>
        <w:pStyle w:val="Answer"/>
        <w:ind w:left="2430" w:hanging="450"/>
        <w:rPr>
          <w:noProof/>
          <w:lang w:val="haw-US"/>
        </w:rPr>
      </w:pPr>
      <w:r w:rsidRPr="00477905">
        <w:rPr>
          <w:noProof/>
          <w:vertAlign w:val="superscript"/>
          <w:lang w:val="haw-US"/>
        </w:rPr>
        <w:t>8</w:t>
      </w:r>
      <w:r w:rsidR="001E631A" w:rsidRPr="00477905">
        <w:rPr>
          <w:noProof/>
          <w:lang w:val="haw-US"/>
        </w:rPr>
        <w:drawing>
          <wp:inline distT="0" distB="0" distL="0" distR="0" wp14:anchorId="7F8438DD" wp14:editId="0E8669C1">
            <wp:extent cx="164592" cy="164592"/>
            <wp:effectExtent l="0" t="0" r="6985" b="6985"/>
            <wp:docPr id="802482941" name="Picture 8024829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Vietnamese</w:t>
      </w:r>
    </w:p>
    <w:p w14:paraId="4C4265F8" w14:textId="138B71C2" w:rsidR="00201D42" w:rsidRPr="00477905" w:rsidRDefault="00201D42" w:rsidP="003C6AFF">
      <w:pPr>
        <w:pStyle w:val="Answer"/>
        <w:ind w:left="2430" w:hanging="450"/>
        <w:rPr>
          <w:noProof/>
          <w:lang w:val="haw-US"/>
        </w:rPr>
      </w:pPr>
      <w:r w:rsidRPr="00477905">
        <w:rPr>
          <w:noProof/>
          <w:vertAlign w:val="superscript"/>
          <w:lang w:val="haw-US"/>
        </w:rPr>
        <w:t>9</w:t>
      </w:r>
      <w:r w:rsidR="001E631A" w:rsidRPr="00477905">
        <w:rPr>
          <w:noProof/>
          <w:lang w:val="haw-US"/>
        </w:rPr>
        <w:drawing>
          <wp:inline distT="0" distB="0" distL="0" distR="0" wp14:anchorId="6797D280" wp14:editId="46736D17">
            <wp:extent cx="164592" cy="164592"/>
            <wp:effectExtent l="0" t="0" r="6985" b="6985"/>
            <wp:docPr id="802482942" name="Picture 8024829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Isi Asia</w:t>
      </w:r>
    </w:p>
    <w:p w14:paraId="2A4EC711" w14:textId="08CC8AA9" w:rsidR="00201D42" w:rsidRPr="00477905" w:rsidRDefault="00201D42" w:rsidP="003C6AFF">
      <w:pPr>
        <w:pStyle w:val="Answer"/>
        <w:ind w:left="1065" w:hanging="547"/>
        <w:rPr>
          <w:noProof/>
          <w:lang w:val="haw-US"/>
        </w:rPr>
      </w:pPr>
      <w:r w:rsidRPr="00477905">
        <w:rPr>
          <w:noProof/>
          <w:vertAlign w:val="superscript"/>
          <w:lang w:val="haw-US"/>
        </w:rPr>
        <w:t>10</w:t>
      </w:r>
      <w:r w:rsidR="001E631A" w:rsidRPr="00477905">
        <w:rPr>
          <w:noProof/>
          <w:lang w:val="haw-US"/>
        </w:rPr>
        <w:drawing>
          <wp:inline distT="0" distB="0" distL="0" distR="0" wp14:anchorId="29F01C6F" wp14:editId="7B7F9A26">
            <wp:extent cx="164592" cy="164592"/>
            <wp:effectExtent l="0" t="0" r="6985" b="6985"/>
            <wp:docPr id="802482933" name="Picture 8024829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noProof/>
          <w:lang w:val="haw-US"/>
        </w:rPr>
        <w:tab/>
        <w:t>Uli poo Aferika Amerika</w:t>
      </w:r>
    </w:p>
    <w:p w14:paraId="2B37A733" w14:textId="31D6DC28" w:rsidR="00201D42" w:rsidRPr="00477905" w:rsidRDefault="00201D42" w:rsidP="003C6AFF">
      <w:pPr>
        <w:pStyle w:val="Answer"/>
        <w:ind w:left="1065" w:hanging="547"/>
        <w:rPr>
          <w:noProof/>
          <w:lang w:val="haw-US"/>
        </w:rPr>
      </w:pPr>
      <w:r w:rsidRPr="00477905">
        <w:rPr>
          <w:noProof/>
          <w:vertAlign w:val="superscript"/>
          <w:lang w:val="haw-US"/>
        </w:rPr>
        <w:t>11</w:t>
      </w:r>
      <w:r w:rsidR="001E631A" w:rsidRPr="00477905">
        <w:rPr>
          <w:noProof/>
          <w:lang w:val="haw-US"/>
        </w:rPr>
        <w:drawing>
          <wp:inline distT="0" distB="0" distL="0" distR="0" wp14:anchorId="1AC8AE0B" wp14:editId="1FC9A8BA">
            <wp:extent cx="164592" cy="164592"/>
            <wp:effectExtent l="0" t="0" r="6985" b="6985"/>
            <wp:docPr id="802482934" name="Picture 8024829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noProof/>
          <w:lang w:val="haw-US"/>
        </w:rPr>
        <w:tab/>
        <w:t>Tagata Hawaii poo le Atu Pasefika –</w:t>
      </w:r>
      <w:r w:rsidRPr="00477905">
        <w:rPr>
          <w:b/>
          <w:bCs/>
          <w:noProof/>
          <w:lang w:val="haw-US"/>
        </w:rPr>
        <w:t xml:space="preserve"> Fa'amolemole Fa'ailoa Mai</w:t>
      </w:r>
      <w:r w:rsidRPr="00477905">
        <w:rPr>
          <w:noProof/>
          <w:lang w:val="haw-US"/>
        </w:rPr>
        <w:t xml:space="preserve"> </w:t>
      </w:r>
      <w:r w:rsidRPr="00477905">
        <w:rPr>
          <w:noProof/>
          <w:position w:val="-4"/>
          <w:lang w:val="haw-US"/>
        </w:rPr>
        <w:drawing>
          <wp:inline distT="0" distB="0" distL="0" distR="0" wp14:anchorId="369E0ADB" wp14:editId="68134C0C">
            <wp:extent cx="182880" cy="162560"/>
            <wp:effectExtent l="0" t="0" r="0" b="0"/>
            <wp:docPr id="475" name="Picture 47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p>
    <w:p w14:paraId="1A324D57" w14:textId="2F27ABCB" w:rsidR="00201D42" w:rsidRPr="00477905" w:rsidRDefault="00201D42" w:rsidP="003C6AFF">
      <w:pPr>
        <w:pStyle w:val="Answer"/>
        <w:ind w:left="2430"/>
        <w:rPr>
          <w:noProof/>
          <w:lang w:val="haw-US"/>
        </w:rPr>
      </w:pPr>
      <w:r w:rsidRPr="00477905">
        <w:rPr>
          <w:noProof/>
          <w:vertAlign w:val="superscript"/>
          <w:lang w:val="haw-US"/>
        </w:rPr>
        <w:t>12</w:t>
      </w:r>
      <w:r w:rsidR="001E631A" w:rsidRPr="00477905">
        <w:rPr>
          <w:noProof/>
          <w:lang w:val="haw-US"/>
        </w:rPr>
        <w:drawing>
          <wp:inline distT="0" distB="0" distL="0" distR="0" wp14:anchorId="1FF64B1D" wp14:editId="46AC4C22">
            <wp:extent cx="164592" cy="164592"/>
            <wp:effectExtent l="0" t="0" r="6985" b="6985"/>
            <wp:docPr id="3506" name="Picture 35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Guamanian poo</w:t>
      </w:r>
      <w:r w:rsidR="003C6AFF" w:rsidRPr="00477905">
        <w:rPr>
          <w:noProof/>
          <w:lang w:val="haw-US"/>
        </w:rPr>
        <w:t xml:space="preserve"> </w:t>
      </w:r>
      <w:r w:rsidRPr="00477905">
        <w:rPr>
          <w:noProof/>
          <w:lang w:val="haw-US"/>
        </w:rPr>
        <w:t>Chamorroo</w:t>
      </w:r>
    </w:p>
    <w:p w14:paraId="16CDC61E" w14:textId="73866E56" w:rsidR="00201D42" w:rsidRPr="00477905" w:rsidRDefault="00201D42" w:rsidP="003C6AFF">
      <w:pPr>
        <w:pStyle w:val="Answer"/>
        <w:ind w:left="2430"/>
        <w:rPr>
          <w:noProof/>
          <w:lang w:val="haw-US"/>
        </w:rPr>
      </w:pPr>
      <w:r w:rsidRPr="00477905">
        <w:rPr>
          <w:noProof/>
          <w:vertAlign w:val="superscript"/>
          <w:lang w:val="haw-US"/>
        </w:rPr>
        <w:t>13</w:t>
      </w:r>
      <w:r w:rsidR="001E631A" w:rsidRPr="00477905">
        <w:rPr>
          <w:noProof/>
          <w:lang w:val="haw-US"/>
        </w:rPr>
        <w:drawing>
          <wp:inline distT="0" distB="0" distL="0" distR="0" wp14:anchorId="0743C644" wp14:editId="4E19DD45">
            <wp:extent cx="164592" cy="164592"/>
            <wp:effectExtent l="0" t="0" r="6985" b="6985"/>
            <wp:docPr id="3507" name="Picture 35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Tagatanuu Hawaii</w:t>
      </w:r>
    </w:p>
    <w:p w14:paraId="6F36399F" w14:textId="14C29CE1" w:rsidR="00201D42" w:rsidRPr="00477905" w:rsidRDefault="00201D42" w:rsidP="003C6AFF">
      <w:pPr>
        <w:pStyle w:val="Answer"/>
        <w:ind w:left="2430"/>
        <w:rPr>
          <w:noProof/>
          <w:lang w:val="haw-US"/>
        </w:rPr>
      </w:pPr>
      <w:r w:rsidRPr="00477905">
        <w:rPr>
          <w:noProof/>
          <w:vertAlign w:val="superscript"/>
          <w:lang w:val="haw-US"/>
        </w:rPr>
        <w:t>14</w:t>
      </w:r>
      <w:r w:rsidR="001E631A" w:rsidRPr="00477905">
        <w:rPr>
          <w:noProof/>
          <w:lang w:val="haw-US"/>
        </w:rPr>
        <w:drawing>
          <wp:inline distT="0" distB="0" distL="0" distR="0" wp14:anchorId="09092168" wp14:editId="3E535910">
            <wp:extent cx="164592" cy="164592"/>
            <wp:effectExtent l="0" t="0" r="6985" b="6985"/>
            <wp:docPr id="3508" name="Picture 35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lang w:val="haw-US"/>
        </w:rPr>
        <w:tab/>
      </w:r>
      <w:r w:rsidRPr="00477905">
        <w:rPr>
          <w:noProof/>
          <w:lang w:val="haw-US"/>
        </w:rPr>
        <w:t>Samoa</w:t>
      </w:r>
    </w:p>
    <w:p w14:paraId="4F8C3D7A" w14:textId="663E0A13" w:rsidR="00201D42" w:rsidRPr="00477905" w:rsidRDefault="00201D42" w:rsidP="003C6AFF">
      <w:pPr>
        <w:pStyle w:val="Answer"/>
        <w:ind w:left="2430"/>
        <w:rPr>
          <w:noProof/>
          <w:lang w:val="haw-US"/>
        </w:rPr>
      </w:pPr>
      <w:r w:rsidRPr="00477905">
        <w:rPr>
          <w:noProof/>
          <w:vertAlign w:val="superscript"/>
          <w:lang w:val="haw-US"/>
        </w:rPr>
        <w:t>15</w:t>
      </w:r>
      <w:r w:rsidR="001E631A" w:rsidRPr="00477905">
        <w:rPr>
          <w:noProof/>
          <w:lang w:val="haw-US"/>
        </w:rPr>
        <w:drawing>
          <wp:inline distT="0" distB="0" distL="0" distR="0" wp14:anchorId="75157B67" wp14:editId="542C0BF6">
            <wp:extent cx="164592" cy="164592"/>
            <wp:effectExtent l="0" t="0" r="6985" b="6985"/>
            <wp:docPr id="3509" name="Picture 35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3C6AFF" w:rsidRPr="00477905">
        <w:rPr>
          <w:noProof/>
          <w:vertAlign w:val="superscript"/>
          <w:lang w:val="haw-US"/>
        </w:rPr>
        <w:tab/>
      </w:r>
      <w:r w:rsidRPr="00477905">
        <w:rPr>
          <w:noProof/>
          <w:lang w:val="haw-US"/>
        </w:rPr>
        <w:t>Isi Tagata Pasefika</w:t>
      </w:r>
    </w:p>
    <w:p w14:paraId="521F51AD" w14:textId="60B2361D" w:rsidR="00201D42" w:rsidRPr="00477905" w:rsidRDefault="00201D42" w:rsidP="003C6AFF">
      <w:pPr>
        <w:pStyle w:val="AnswerLast"/>
        <w:spacing w:after="0"/>
        <w:ind w:left="1065"/>
        <w:rPr>
          <w:noProof/>
          <w:lang w:val="haw-US"/>
        </w:rPr>
      </w:pPr>
      <w:r w:rsidRPr="00477905">
        <w:rPr>
          <w:noProof/>
          <w:vertAlign w:val="superscript"/>
          <w:lang w:val="haw-US"/>
        </w:rPr>
        <w:t>16</w:t>
      </w:r>
      <w:r w:rsidR="001E631A" w:rsidRPr="00477905">
        <w:rPr>
          <w:noProof/>
          <w:lang w:val="haw-US"/>
        </w:rPr>
        <w:drawing>
          <wp:inline distT="0" distB="0" distL="0" distR="0" wp14:anchorId="2FD2F265" wp14:editId="4AA9C9D5">
            <wp:extent cx="164592" cy="164592"/>
            <wp:effectExtent l="0" t="0" r="6985" b="6985"/>
            <wp:docPr id="802482935" name="Picture 8024829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noProof/>
          <w:lang w:val="haw-US"/>
        </w:rPr>
        <w:tab/>
        <w:t>Paepae</w:t>
      </w:r>
    </w:p>
    <w:bookmarkEnd w:id="734"/>
    <w:p w14:paraId="56A40ABD" w14:textId="77777777" w:rsidR="004676E2" w:rsidRPr="00477905" w:rsidRDefault="004676E2" w:rsidP="003C6AFF">
      <w:pPr>
        <w:pStyle w:val="Question"/>
        <w:numPr>
          <w:ilvl w:val="0"/>
          <w:numId w:val="152"/>
        </w:numPr>
        <w:ind w:left="547" w:hanging="547"/>
        <w:rPr>
          <w:lang w:val="haw-US"/>
        </w:rPr>
      </w:pPr>
      <w:r w:rsidRPr="00477905">
        <w:rPr>
          <w:lang w:val="haw-US"/>
        </w:rPr>
        <w:t>Na iai se isi na fesoasoani i le faatumuga o lenei suesuega?</w:t>
      </w:r>
    </w:p>
    <w:p w14:paraId="6E3CD564" w14:textId="77777777" w:rsidR="004676E2" w:rsidRPr="00477905" w:rsidRDefault="004676E2" w:rsidP="003C6AFF">
      <w:pPr>
        <w:pStyle w:val="Answer"/>
        <w:keepLines/>
        <w:rPr>
          <w:b/>
          <w:lang w:val="haw-US"/>
        </w:rPr>
      </w:pPr>
      <w:r w:rsidRPr="00477905">
        <w:rPr>
          <w:vertAlign w:val="superscript"/>
          <w:lang w:val="haw-US"/>
        </w:rPr>
        <w:t>1</w:t>
      </w:r>
      <w:r w:rsidRPr="00477905">
        <w:rPr>
          <w:noProof/>
          <w:lang w:val="haw-US"/>
        </w:rPr>
        <w:drawing>
          <wp:inline distT="0" distB="0" distL="0" distR="0" wp14:anchorId="2079F56D" wp14:editId="01C92B0C">
            <wp:extent cx="164592" cy="164592"/>
            <wp:effectExtent l="0" t="0" r="6985" b="6985"/>
            <wp:docPr id="5148" name="Picture 51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Ioe</w:t>
      </w:r>
    </w:p>
    <w:p w14:paraId="2ED34A46" w14:textId="77777777" w:rsidR="004676E2" w:rsidRPr="00477905" w:rsidRDefault="004676E2" w:rsidP="003C6AFF">
      <w:pPr>
        <w:pStyle w:val="AnswerLast"/>
        <w:keepNext/>
        <w:keepLines/>
        <w:rPr>
          <w:lang w:val="haw-US"/>
        </w:rPr>
      </w:pPr>
      <w:r w:rsidRPr="00477905">
        <w:rPr>
          <w:vertAlign w:val="superscript"/>
          <w:lang w:val="haw-US"/>
        </w:rPr>
        <w:t>2</w:t>
      </w:r>
      <w:r w:rsidRPr="00477905">
        <w:rPr>
          <w:noProof/>
          <w:lang w:val="haw-US"/>
        </w:rPr>
        <w:drawing>
          <wp:inline distT="0" distB="0" distL="0" distR="0" wp14:anchorId="1D8513AC" wp14:editId="15507CB0">
            <wp:extent cx="164592" cy="164592"/>
            <wp:effectExtent l="0" t="0" r="6985" b="6985"/>
            <wp:docPr id="5149" name="Picture 51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 xml:space="preserve">Leai </w:t>
      </w:r>
      <w:r w:rsidRPr="00477905">
        <w:rPr>
          <w:noProof/>
          <w:position w:val="-4"/>
          <w:lang w:val="haw-US"/>
        </w:rPr>
        <w:drawing>
          <wp:inline distT="0" distB="0" distL="0" distR="0" wp14:anchorId="4BCC3631" wp14:editId="7447CFDD">
            <wp:extent cx="182880" cy="162560"/>
            <wp:effectExtent l="0" t="0" r="0" b="0"/>
            <wp:docPr id="3789" name="Picture 378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477905">
        <w:rPr>
          <w:b/>
          <w:bCs/>
          <w:lang w:val="haw-US"/>
        </w:rPr>
        <w:t>Faafetai. Faamolemole faafoi mai le suesuega ua maea i le teutusi ua uma ona totogi.</w:t>
      </w:r>
    </w:p>
    <w:p w14:paraId="7AD53D76" w14:textId="77777777" w:rsidR="004676E2" w:rsidRPr="00477905" w:rsidRDefault="004676E2" w:rsidP="004676E2">
      <w:pPr>
        <w:pStyle w:val="Question"/>
        <w:numPr>
          <w:ilvl w:val="0"/>
          <w:numId w:val="152"/>
        </w:numPr>
        <w:ind w:left="547" w:hanging="547"/>
        <w:rPr>
          <w:lang w:val="haw-US"/>
        </w:rPr>
      </w:pPr>
      <w:r w:rsidRPr="00477905">
        <w:rPr>
          <w:lang w:val="haw-US"/>
        </w:rPr>
        <w:t>O ai na fesoasoani ia te oe e faauma le suesuega?</w:t>
      </w:r>
    </w:p>
    <w:p w14:paraId="61A3D67F" w14:textId="77777777" w:rsidR="004676E2" w:rsidRPr="00477905" w:rsidRDefault="004676E2" w:rsidP="00B305E1">
      <w:pPr>
        <w:pStyle w:val="Answer"/>
        <w:rPr>
          <w:lang w:val="haw-US"/>
        </w:rPr>
      </w:pPr>
      <w:r w:rsidRPr="00477905">
        <w:rPr>
          <w:vertAlign w:val="superscript"/>
          <w:lang w:val="haw-US"/>
        </w:rPr>
        <w:t>1</w:t>
      </w:r>
      <w:r w:rsidRPr="00477905">
        <w:rPr>
          <w:noProof/>
          <w:lang w:val="haw-US"/>
        </w:rPr>
        <w:drawing>
          <wp:inline distT="0" distB="0" distL="0" distR="0" wp14:anchorId="01FE37DE" wp14:editId="10B1E664">
            <wp:extent cx="164592" cy="164592"/>
            <wp:effectExtent l="0" t="0" r="6985" b="6985"/>
            <wp:docPr id="5150" name="Picture 51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Tagata o lou aiga</w:t>
      </w:r>
    </w:p>
    <w:p w14:paraId="65689F13" w14:textId="77777777" w:rsidR="004676E2" w:rsidRPr="00477905" w:rsidRDefault="004676E2" w:rsidP="00B305E1">
      <w:pPr>
        <w:pStyle w:val="Answer"/>
        <w:rPr>
          <w:lang w:val="haw-US"/>
        </w:rPr>
      </w:pPr>
      <w:r w:rsidRPr="00477905">
        <w:rPr>
          <w:vertAlign w:val="superscript"/>
          <w:lang w:val="haw-US"/>
        </w:rPr>
        <w:t>2</w:t>
      </w:r>
      <w:r w:rsidRPr="00477905">
        <w:rPr>
          <w:noProof/>
          <w:lang w:val="haw-US"/>
        </w:rPr>
        <w:drawing>
          <wp:inline distT="0" distB="0" distL="0" distR="0" wp14:anchorId="13E03A4A" wp14:editId="1C28D697">
            <wp:extent cx="164592" cy="164592"/>
            <wp:effectExtent l="0" t="0" r="6985" b="6985"/>
            <wp:docPr id="5151" name="Picture 51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Lau uo</w:t>
      </w:r>
    </w:p>
    <w:p w14:paraId="79AB8D0A" w14:textId="77777777" w:rsidR="004676E2" w:rsidRPr="00477905" w:rsidRDefault="004676E2" w:rsidP="00B305E1">
      <w:pPr>
        <w:pStyle w:val="Answer"/>
        <w:rPr>
          <w:lang w:val="haw-US"/>
        </w:rPr>
      </w:pPr>
      <w:r w:rsidRPr="00477905">
        <w:rPr>
          <w:vertAlign w:val="superscript"/>
          <w:lang w:val="haw-US"/>
        </w:rPr>
        <w:t>3</w:t>
      </w:r>
      <w:r w:rsidRPr="00477905">
        <w:rPr>
          <w:noProof/>
          <w:lang w:val="haw-US"/>
        </w:rPr>
        <w:drawing>
          <wp:inline distT="0" distB="0" distL="0" distR="0" wp14:anchorId="65BD310D" wp14:editId="260FA387">
            <wp:extent cx="164592" cy="164592"/>
            <wp:effectExtent l="0" t="0" r="6985" b="6985"/>
            <wp:docPr id="5152" name="Picture 51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Tagata faigaluega i le Fale faamamatoto</w:t>
      </w:r>
    </w:p>
    <w:p w14:paraId="454EC37A" w14:textId="77777777" w:rsidR="004676E2" w:rsidRPr="00477905" w:rsidRDefault="004676E2" w:rsidP="00B305E1">
      <w:pPr>
        <w:pStyle w:val="Answer"/>
        <w:keepNext w:val="0"/>
        <w:rPr>
          <w:lang w:val="haw-US"/>
        </w:rPr>
      </w:pPr>
      <w:r w:rsidRPr="00477905">
        <w:rPr>
          <w:vertAlign w:val="superscript"/>
          <w:lang w:val="haw-US"/>
        </w:rPr>
        <w:t>4</w:t>
      </w:r>
      <w:r w:rsidRPr="00477905">
        <w:rPr>
          <w:noProof/>
          <w:lang w:val="haw-US"/>
        </w:rPr>
        <w:drawing>
          <wp:inline distT="0" distB="0" distL="0" distR="0" wp14:anchorId="410149C9" wp14:editId="69787264">
            <wp:extent cx="164592" cy="164592"/>
            <wp:effectExtent l="0" t="0" r="6985" b="6985"/>
            <wp:docPr id="5153" name="Picture 51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Se isi tagata (faamolemole lolomi):</w:t>
      </w:r>
      <w:r w:rsidRPr="00477905">
        <w:rPr>
          <w:lang w:val="haw-US"/>
        </w:rPr>
        <w:br/>
      </w:r>
      <w:r w:rsidRPr="00477905">
        <w:rPr>
          <w:noProof/>
          <w:lang w:val="haw-US"/>
        </w:rPr>
        <w:t>________________________</w:t>
      </w:r>
    </w:p>
    <w:p w14:paraId="79ADE91F" w14:textId="77777777" w:rsidR="004676E2" w:rsidRPr="00477905" w:rsidRDefault="004676E2" w:rsidP="004676E2">
      <w:pPr>
        <w:pStyle w:val="Question"/>
        <w:numPr>
          <w:ilvl w:val="0"/>
          <w:numId w:val="152"/>
        </w:numPr>
        <w:ind w:left="547" w:hanging="547"/>
        <w:rPr>
          <w:lang w:val="haw-US"/>
        </w:rPr>
      </w:pPr>
      <w:r w:rsidRPr="00477905">
        <w:rPr>
          <w:lang w:val="haw-US"/>
        </w:rPr>
        <w:t>E faapefea ona fesoasoani atu lea tagata ia te oe? Maka uma tali e fetaui.</w:t>
      </w:r>
    </w:p>
    <w:p w14:paraId="1FD5473F" w14:textId="77777777" w:rsidR="004676E2" w:rsidRPr="00477905" w:rsidRDefault="004676E2" w:rsidP="00B305E1">
      <w:pPr>
        <w:pStyle w:val="Answer"/>
        <w:rPr>
          <w:lang w:val="haw-US"/>
        </w:rPr>
      </w:pPr>
      <w:r w:rsidRPr="00477905">
        <w:rPr>
          <w:vertAlign w:val="superscript"/>
          <w:lang w:val="haw-US"/>
        </w:rPr>
        <w:t>1</w:t>
      </w:r>
      <w:r w:rsidRPr="00477905">
        <w:rPr>
          <w:noProof/>
          <w:lang w:val="haw-US"/>
        </w:rPr>
        <w:drawing>
          <wp:inline distT="0" distB="0" distL="0" distR="0" wp14:anchorId="4CC96661" wp14:editId="65698156">
            <wp:extent cx="164592" cy="164592"/>
            <wp:effectExtent l="0" t="0" r="6985" b="6985"/>
            <wp:docPr id="5154" name="Picture 51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Faitau mai fesili ia te au</w:t>
      </w:r>
    </w:p>
    <w:p w14:paraId="541AEE76" w14:textId="77777777" w:rsidR="004676E2" w:rsidRPr="00477905" w:rsidRDefault="004676E2" w:rsidP="00B305E1">
      <w:pPr>
        <w:pStyle w:val="Answer"/>
        <w:rPr>
          <w:lang w:val="haw-US"/>
        </w:rPr>
      </w:pPr>
      <w:r w:rsidRPr="00477905">
        <w:rPr>
          <w:vertAlign w:val="superscript"/>
          <w:lang w:val="haw-US"/>
        </w:rPr>
        <w:t>2</w:t>
      </w:r>
      <w:r w:rsidRPr="00477905">
        <w:rPr>
          <w:noProof/>
          <w:lang w:val="haw-US"/>
        </w:rPr>
        <w:drawing>
          <wp:inline distT="0" distB="0" distL="0" distR="0" wp14:anchorId="1B93A1E0" wp14:editId="09B5DBDB">
            <wp:extent cx="164592" cy="164592"/>
            <wp:effectExtent l="0" t="0" r="6985" b="6985"/>
            <wp:docPr id="5155" name="Picture 51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Tusi i lalo tali ou te avatua</w:t>
      </w:r>
    </w:p>
    <w:p w14:paraId="283B1603" w14:textId="77777777" w:rsidR="004676E2" w:rsidRPr="00477905" w:rsidRDefault="004676E2" w:rsidP="00B305E1">
      <w:pPr>
        <w:pStyle w:val="Answer"/>
        <w:rPr>
          <w:lang w:val="haw-US"/>
        </w:rPr>
      </w:pPr>
      <w:r w:rsidRPr="00477905">
        <w:rPr>
          <w:vertAlign w:val="superscript"/>
          <w:lang w:val="haw-US"/>
        </w:rPr>
        <w:t>3</w:t>
      </w:r>
      <w:r w:rsidRPr="00477905">
        <w:rPr>
          <w:noProof/>
          <w:lang w:val="haw-US"/>
        </w:rPr>
        <w:drawing>
          <wp:inline distT="0" distB="0" distL="0" distR="0" wp14:anchorId="20C00CFE" wp14:editId="02BF3B1A">
            <wp:extent cx="164592" cy="164592"/>
            <wp:effectExtent l="0" t="0" r="6985" b="6985"/>
            <wp:docPr id="5156" name="Picture 51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Tali fesili mo au</w:t>
      </w:r>
    </w:p>
    <w:p w14:paraId="7DC82F34" w14:textId="77777777" w:rsidR="004676E2" w:rsidRPr="00477905" w:rsidRDefault="004676E2" w:rsidP="00B305E1">
      <w:pPr>
        <w:pStyle w:val="Answer"/>
        <w:rPr>
          <w:lang w:val="haw-US"/>
        </w:rPr>
      </w:pPr>
      <w:r w:rsidRPr="00477905">
        <w:rPr>
          <w:vertAlign w:val="superscript"/>
          <w:lang w:val="haw-US"/>
        </w:rPr>
        <w:t>4</w:t>
      </w:r>
      <w:r w:rsidRPr="00477905">
        <w:rPr>
          <w:noProof/>
          <w:lang w:val="haw-US"/>
        </w:rPr>
        <w:drawing>
          <wp:inline distT="0" distB="0" distL="0" distR="0" wp14:anchorId="7D4B0B37" wp14:editId="42FA34B8">
            <wp:extent cx="164592" cy="164592"/>
            <wp:effectExtent l="0" t="0" r="6985" b="6985"/>
            <wp:docPr id="5157" name="Picture 51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Faaliliu fesili i la’u gagana</w:t>
      </w:r>
    </w:p>
    <w:p w14:paraId="03C7CDFD" w14:textId="77777777" w:rsidR="004676E2" w:rsidRPr="00477905" w:rsidRDefault="004676E2" w:rsidP="00B305E1">
      <w:pPr>
        <w:pStyle w:val="Answer"/>
        <w:rPr>
          <w:lang w:val="haw-US"/>
        </w:rPr>
      </w:pPr>
      <w:r w:rsidRPr="00477905">
        <w:rPr>
          <w:vertAlign w:val="superscript"/>
          <w:lang w:val="haw-US"/>
        </w:rPr>
        <w:t>5</w:t>
      </w:r>
      <w:r w:rsidRPr="00477905">
        <w:rPr>
          <w:noProof/>
          <w:lang w:val="haw-US"/>
        </w:rPr>
        <w:drawing>
          <wp:inline distT="0" distB="0" distL="0" distR="0" wp14:anchorId="13C54B71" wp14:editId="12EBE44D">
            <wp:extent cx="164592" cy="164592"/>
            <wp:effectExtent l="0" t="0" r="6985" b="6985"/>
            <wp:docPr id="5158" name="Picture 51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77905">
        <w:rPr>
          <w:lang w:val="haw-US"/>
        </w:rPr>
        <w:tab/>
        <w:t>Fesoasoani mai i nisi auala (faamolemole lolomi):</w:t>
      </w:r>
      <w:r w:rsidRPr="00477905">
        <w:rPr>
          <w:lang w:val="haw-US"/>
        </w:rPr>
        <w:br/>
      </w:r>
      <w:r w:rsidRPr="00477905">
        <w:rPr>
          <w:noProof/>
          <w:lang w:val="haw-US"/>
        </w:rPr>
        <w:t>________________________</w:t>
      </w:r>
    </w:p>
    <w:p w14:paraId="23360C33" w14:textId="77777777" w:rsidR="004676E2" w:rsidRPr="00332497" w:rsidRDefault="004676E2" w:rsidP="00B305E1">
      <w:pPr>
        <w:pStyle w:val="AppCBodyText"/>
        <w:spacing w:before="480" w:after="240"/>
        <w:rPr>
          <w:sz w:val="28"/>
          <w:lang w:val="haw-US"/>
        </w:rPr>
      </w:pPr>
      <w:r w:rsidRPr="00332497">
        <w:rPr>
          <w:sz w:val="28"/>
          <w:lang w:val="haw-US"/>
        </w:rPr>
        <w:t>Faafetai. Faamolemole faafoi mai le suesuega i le teutusi o loo iai i le tuatusi o loo i lalo:</w:t>
      </w:r>
    </w:p>
    <w:p w14:paraId="6B7EB739" w14:textId="77777777" w:rsidR="004676E2" w:rsidRPr="00C1598C" w:rsidRDefault="004676E2" w:rsidP="00B305E1">
      <w:pPr>
        <w:pStyle w:val="AppCBodyText"/>
        <w:keepNext w:val="0"/>
        <w:spacing w:before="0" w:after="0"/>
        <w:rPr>
          <w:szCs w:val="24"/>
        </w:rPr>
      </w:pPr>
      <w:r w:rsidRPr="00C1598C">
        <w:t>VENDOR</w:t>
      </w:r>
      <w:r>
        <w:t>’</w:t>
      </w:r>
      <w:r w:rsidRPr="00C1598C">
        <w:t>S NAME</w:t>
      </w:r>
    </w:p>
    <w:p w14:paraId="7747F679" w14:textId="77777777" w:rsidR="004676E2" w:rsidRPr="00C1598C" w:rsidRDefault="004676E2" w:rsidP="00B305E1">
      <w:pPr>
        <w:pStyle w:val="AppCBodyText"/>
        <w:keepNext w:val="0"/>
        <w:spacing w:before="0" w:after="0"/>
      </w:pPr>
      <w:r w:rsidRPr="00C1598C">
        <w:t>STREET ADDRESS 1</w:t>
      </w:r>
    </w:p>
    <w:p w14:paraId="1EC76809" w14:textId="77777777" w:rsidR="004676E2" w:rsidRPr="00C1598C" w:rsidRDefault="004676E2" w:rsidP="00B305E1">
      <w:pPr>
        <w:pStyle w:val="AppCBodyText"/>
        <w:keepNext w:val="0"/>
        <w:spacing w:before="0" w:after="0"/>
      </w:pPr>
      <w:r w:rsidRPr="00C1598C">
        <w:t>STREET ADDRESS 2</w:t>
      </w:r>
    </w:p>
    <w:p w14:paraId="62EEE048" w14:textId="77777777" w:rsidR="004676E2" w:rsidRPr="00C1598C" w:rsidRDefault="004676E2" w:rsidP="00B305E1">
      <w:pPr>
        <w:pStyle w:val="AppCBodyText"/>
        <w:keepNext w:val="0"/>
        <w:spacing w:before="0" w:after="0"/>
        <w:rPr>
          <w:sz w:val="28"/>
        </w:rPr>
      </w:pPr>
      <w:r w:rsidRPr="00C1598C">
        <w:t>CITY, STATE, ZIP</w:t>
      </w:r>
    </w:p>
    <w:p w14:paraId="011F2126" w14:textId="77777777" w:rsidR="004676E2" w:rsidRPr="00C1598C" w:rsidRDefault="004676E2" w:rsidP="00B305E1">
      <w:pPr>
        <w:pStyle w:val="BodyText4"/>
        <w:spacing w:before="360"/>
        <w:rPr>
          <w:sz w:val="28"/>
        </w:rPr>
        <w:sectPr w:rsidR="004676E2" w:rsidRPr="00C1598C" w:rsidSect="00B305E1">
          <w:headerReference w:type="even" r:id="rId261"/>
          <w:headerReference w:type="default" r:id="rId262"/>
          <w:headerReference w:type="first" r:id="rId263"/>
          <w:footerReference w:type="first" r:id="rId264"/>
          <w:pgSz w:w="12240" w:h="15840" w:code="1"/>
          <w:pgMar w:top="1440" w:right="1440" w:bottom="1440" w:left="1440" w:header="720" w:footer="720" w:gutter="0"/>
          <w:cols w:num="2" w:sep="1" w:space="720"/>
          <w:docGrid w:linePitch="360"/>
        </w:sectPr>
      </w:pPr>
    </w:p>
    <w:p w14:paraId="25562F5C" w14:textId="55E41AA8" w:rsidR="00B305E1" w:rsidRDefault="006C3973" w:rsidP="00B305E1">
      <w:pPr>
        <w:pStyle w:val="BlankPage"/>
      </w:pPr>
      <w:r w:rsidRPr="006C3973">
        <w:lastRenderedPageBreak/>
        <w:t>[This page intentionally left blank.]</w:t>
      </w:r>
    </w:p>
    <w:p w14:paraId="6A5FB5AC" w14:textId="77777777" w:rsidR="00B305E1" w:rsidRPr="00C1598C" w:rsidRDefault="00B305E1" w:rsidP="000A6F0E"/>
    <w:p w14:paraId="2461DA8F" w14:textId="77777777" w:rsidR="004676E2" w:rsidRPr="00C1598C" w:rsidRDefault="004676E2" w:rsidP="00B305E1">
      <w:pPr>
        <w:pStyle w:val="BodyText"/>
        <w:rPr>
          <w:lang w:eastAsia="zh-CN"/>
        </w:rPr>
        <w:sectPr w:rsidR="004676E2" w:rsidRPr="00C1598C" w:rsidSect="00B305E1">
          <w:pgSz w:w="12240" w:h="15840" w:code="1"/>
          <w:pgMar w:top="1440" w:right="1440" w:bottom="1440" w:left="1440" w:header="720" w:footer="720" w:gutter="0"/>
          <w:cols w:sep="1" w:space="720"/>
          <w:docGrid w:linePitch="360"/>
        </w:sectPr>
      </w:pPr>
    </w:p>
    <w:p w14:paraId="590A71F5" w14:textId="7B300855" w:rsidR="004676E2" w:rsidRPr="00C1598C" w:rsidRDefault="004676E2" w:rsidP="00B305E1">
      <w:pPr>
        <w:pStyle w:val="AppendixHeadingTOC"/>
        <w:rPr>
          <w:rFonts w:asciiTheme="minorHAnsi" w:hAnsiTheme="minorHAnsi"/>
        </w:rPr>
      </w:pPr>
      <w:bookmarkStart w:id="735" w:name="_Toc368045976"/>
      <w:bookmarkStart w:id="736" w:name="_Toc155789679"/>
      <w:r w:rsidRPr="00C1598C">
        <w:lastRenderedPageBreak/>
        <w:t xml:space="preserve">Appendix </w:t>
      </w:r>
      <w:r w:rsidRPr="00C1598C">
        <w:rPr>
          <w:rFonts w:asciiTheme="minorHAnsi" w:hAnsiTheme="minorHAnsi"/>
        </w:rPr>
        <w:t>H</w:t>
      </w:r>
      <w:r w:rsidRPr="00C1598C">
        <w:t>:</w:t>
      </w:r>
      <w:r w:rsidRPr="00C1598C">
        <w:br/>
      </w:r>
      <w:r w:rsidRPr="00C1598C">
        <w:br/>
        <w:t>OMB Paperwork Reduction Act Language</w:t>
      </w:r>
      <w:r w:rsidR="00115EC7">
        <w:t xml:space="preserve"> (OMB Disclosure Notice)</w:t>
      </w:r>
      <w:r w:rsidRPr="00C1598C">
        <w:t>,</w:t>
      </w:r>
      <w:r w:rsidR="00031894">
        <w:t xml:space="preserve"> </w:t>
      </w:r>
      <w:r w:rsidRPr="00C1598C">
        <w:t>in English, Spanish, Traditional Chinese, Simplified Chinese</w:t>
      </w:r>
      <w:bookmarkEnd w:id="735"/>
      <w:r w:rsidRPr="00C1598C">
        <w:rPr>
          <w:rFonts w:asciiTheme="minorHAnsi" w:hAnsiTheme="minorHAnsi"/>
        </w:rPr>
        <w:t xml:space="preserve">, </w:t>
      </w:r>
      <w:r w:rsidRPr="00C1598C">
        <w:t>and Samoan</w:t>
      </w:r>
      <w:bookmarkEnd w:id="736"/>
    </w:p>
    <w:p w14:paraId="2E62286A" w14:textId="77777777" w:rsidR="00B305E1" w:rsidRDefault="00B305E1" w:rsidP="00B305E1">
      <w:pPr>
        <w:spacing w:after="200" w:line="276" w:lineRule="auto"/>
        <w:rPr>
          <w:sz w:val="22"/>
        </w:rPr>
      </w:pPr>
      <w:r>
        <w:br w:type="page"/>
      </w:r>
    </w:p>
    <w:p w14:paraId="06B52CC0" w14:textId="77777777" w:rsidR="00B305E1" w:rsidRDefault="00B305E1" w:rsidP="00B305E1">
      <w:pPr>
        <w:pStyle w:val="BlankPage"/>
      </w:pPr>
    </w:p>
    <w:p w14:paraId="6F8264BD" w14:textId="7FEB4DD1" w:rsidR="00B305E1" w:rsidRDefault="006C3973" w:rsidP="00B305E1">
      <w:pPr>
        <w:pStyle w:val="BlankPage"/>
      </w:pPr>
      <w:r w:rsidRPr="006C3973">
        <w:t>[This page intentionally left blank.]</w:t>
      </w:r>
    </w:p>
    <w:p w14:paraId="785FA031" w14:textId="77777777" w:rsidR="00B305E1" w:rsidRDefault="00B305E1" w:rsidP="00B305E1"/>
    <w:p w14:paraId="035D3F6D" w14:textId="77777777" w:rsidR="004676E2" w:rsidRPr="00C1598C" w:rsidRDefault="004676E2" w:rsidP="00B305E1"/>
    <w:p w14:paraId="2B56EF12" w14:textId="77777777" w:rsidR="004676E2" w:rsidRPr="00C1598C" w:rsidRDefault="004676E2" w:rsidP="00B305E1">
      <w:pPr>
        <w:sectPr w:rsidR="004676E2" w:rsidRPr="00C1598C" w:rsidSect="00B305E1">
          <w:headerReference w:type="even" r:id="rId265"/>
          <w:footerReference w:type="even" r:id="rId266"/>
          <w:footerReference w:type="first" r:id="rId267"/>
          <w:pgSz w:w="12240" w:h="15840" w:code="1"/>
          <w:pgMar w:top="1440" w:right="1440" w:bottom="1440" w:left="1440" w:header="720" w:footer="576" w:gutter="0"/>
          <w:pgNumType w:start="1"/>
          <w:cols w:sep="1" w:space="720"/>
          <w:noEndnote/>
          <w:titlePg/>
          <w:docGrid w:linePitch="299"/>
        </w:sectPr>
      </w:pPr>
    </w:p>
    <w:p w14:paraId="411E6167" w14:textId="2F0E7BA7" w:rsidR="004676E2" w:rsidRPr="00C1598C" w:rsidRDefault="004676E2" w:rsidP="00B305E1">
      <w:pPr>
        <w:pStyle w:val="AppHeading10"/>
        <w:outlineLvl w:val="2"/>
      </w:pPr>
      <w:bookmarkStart w:id="737" w:name="_Hlk26453645"/>
      <w:r w:rsidRPr="00C1598C">
        <w:lastRenderedPageBreak/>
        <w:t>OMB Paperwork Reduction Act Language</w:t>
      </w:r>
      <w:r w:rsidR="00115EC7">
        <w:t xml:space="preserve"> (OMB Disclosure Notice)</w:t>
      </w:r>
    </w:p>
    <w:p w14:paraId="458B7A6B" w14:textId="3706E4D0" w:rsidR="004676E2" w:rsidRPr="00C1598C" w:rsidRDefault="004676E2" w:rsidP="00B305E1">
      <w:pPr>
        <w:pStyle w:val="BodyText"/>
        <w:spacing w:line="276" w:lineRule="auto"/>
      </w:pPr>
      <w:r w:rsidRPr="00C1598C">
        <w:t xml:space="preserve">The Office of Management and Budget (OMB) Paperwork Reduction Act language </w:t>
      </w:r>
      <w:r w:rsidR="00115EC7">
        <w:t>(</w:t>
      </w:r>
      <w:proofErr w:type="gramStart"/>
      <w:r w:rsidR="00115EC7">
        <w:t>i.e.</w:t>
      </w:r>
      <w:proofErr w:type="gramEnd"/>
      <w:r w:rsidR="00115EC7">
        <w:t xml:space="preserve"> OMB Disclosure Notice) </w:t>
      </w:r>
      <w:bookmarkEnd w:id="737"/>
      <w:r w:rsidRPr="00C1598C">
        <w:t xml:space="preserve">below must be included in the In-Center Hemodialysis CAHPS Survey mailings. It </w:t>
      </w:r>
      <w:r w:rsidR="00031894">
        <w:t>is now</w:t>
      </w:r>
      <w:r w:rsidRPr="00C1598C">
        <w:t xml:space="preserve"> included </w:t>
      </w:r>
      <w:r w:rsidR="00B92C4F">
        <w:t>on</w:t>
      </w:r>
      <w:r w:rsidR="00B92C4F" w:rsidRPr="00C1598C">
        <w:t xml:space="preserve"> </w:t>
      </w:r>
      <w:r w:rsidRPr="00C1598C">
        <w:t xml:space="preserve">the </w:t>
      </w:r>
      <w:r w:rsidR="00031894">
        <w:t xml:space="preserve">official </w:t>
      </w:r>
      <w:r w:rsidRPr="00C1598C">
        <w:t xml:space="preserve">cover </w:t>
      </w:r>
      <w:proofErr w:type="gramStart"/>
      <w:r w:rsidRPr="00C1598C">
        <w:t>letter</w:t>
      </w:r>
      <w:r w:rsidR="00031894">
        <w:t>s, but</w:t>
      </w:r>
      <w:proofErr w:type="gramEnd"/>
      <w:r w:rsidR="00031894">
        <w:t xml:space="preserve"> may also</w:t>
      </w:r>
      <w:r w:rsidR="00B92C4F">
        <w:t xml:space="preserve"> be included </w:t>
      </w:r>
      <w:r w:rsidRPr="00C1598C">
        <w:t xml:space="preserve">on the front or back of the </w:t>
      </w:r>
      <w:r w:rsidR="0045346D">
        <w:t>survey</w:t>
      </w:r>
      <w:r w:rsidR="00031894">
        <w:t xml:space="preserve"> should the vendor choose to do so</w:t>
      </w:r>
      <w:r w:rsidRPr="00C1598C">
        <w:t>.</w:t>
      </w:r>
    </w:p>
    <w:p w14:paraId="12E43816" w14:textId="77777777" w:rsidR="004676E2" w:rsidRPr="00C1598C" w:rsidRDefault="004676E2" w:rsidP="00B305E1">
      <w:pPr>
        <w:pStyle w:val="AppHeading2"/>
        <w:outlineLvl w:val="3"/>
      </w:pPr>
      <w:r w:rsidRPr="00C1598C">
        <w:t>ENGLISH</w:t>
      </w:r>
    </w:p>
    <w:p w14:paraId="584855F8" w14:textId="0DC71F8A" w:rsidR="004676E2" w:rsidRPr="00C1598C" w:rsidRDefault="004676E2" w:rsidP="00B305E1">
      <w:pPr>
        <w:pStyle w:val="BodyTextBoxed"/>
      </w:pPr>
      <w:r w:rsidRPr="00C1598C">
        <w:t>According to the Paperwork Reduction Act of 1995, no persons are required to respond to a collection of information unless it displays a valid OMB control number. The valid OMB control number for this information collection is 0938-0926. The time required to complete this information collection is estimated to average 16 minutes per response, including the time to review instructions, search existing data resources, gather the data needed, and complete and review the information collection. If you have any comments concerning the accuracy of the time estimate(s) or suggestions for improving this form, please write to: CMS, Attn: PRA Reports Clearance Officer, 7500 Security Boulevard, Mail</w:t>
      </w:r>
      <w:r w:rsidR="00D33B8E">
        <w:t xml:space="preserve"> S</w:t>
      </w:r>
      <w:r w:rsidRPr="00C1598C">
        <w:t xml:space="preserve">top </w:t>
      </w:r>
      <w:r w:rsidR="00D33B8E">
        <w:t>C</w:t>
      </w:r>
      <w:r w:rsidRPr="00C1598C">
        <w:t xml:space="preserve">1-25-05, </w:t>
      </w:r>
      <w:r w:rsidR="00D33B8E" w:rsidRPr="00C1598C">
        <w:t xml:space="preserve">Baltimore, </w:t>
      </w:r>
      <w:r w:rsidRPr="00C1598C">
        <w:t>Maryland 21244-1850.</w:t>
      </w:r>
    </w:p>
    <w:p w14:paraId="6A16EADA" w14:textId="77777777" w:rsidR="004676E2" w:rsidRPr="00C1598C" w:rsidRDefault="004676E2" w:rsidP="00B305E1">
      <w:pPr>
        <w:rPr>
          <w:szCs w:val="24"/>
        </w:rPr>
      </w:pPr>
      <w:r w:rsidRPr="00C1598C">
        <w:rPr>
          <w:szCs w:val="24"/>
        </w:rPr>
        <w:br w:type="page"/>
      </w:r>
    </w:p>
    <w:p w14:paraId="35042C4A" w14:textId="4908BAF2" w:rsidR="004676E2" w:rsidRPr="00C34A34" w:rsidRDefault="004676E2" w:rsidP="00133F93">
      <w:pPr>
        <w:pStyle w:val="AppHeading2"/>
        <w:tabs>
          <w:tab w:val="left" w:pos="8580"/>
        </w:tabs>
        <w:outlineLvl w:val="3"/>
        <w:rPr>
          <w:lang w:val="es-US"/>
        </w:rPr>
      </w:pPr>
      <w:r w:rsidRPr="00C34A34">
        <w:rPr>
          <w:lang w:val="es-US"/>
        </w:rPr>
        <w:lastRenderedPageBreak/>
        <w:t>SPANISH</w:t>
      </w:r>
    </w:p>
    <w:p w14:paraId="7C23D4F7" w14:textId="66F12186" w:rsidR="004676E2" w:rsidRPr="008C442E" w:rsidRDefault="004676E2" w:rsidP="00B305E1">
      <w:pPr>
        <w:pStyle w:val="BodyTextBoxed"/>
        <w:rPr>
          <w:lang w:val="es-US"/>
        </w:rPr>
      </w:pPr>
      <w:proofErr w:type="gramStart"/>
      <w:r w:rsidRPr="001735FC">
        <w:rPr>
          <w:lang w:val="es-US"/>
        </w:rPr>
        <w:t>De acuerdo a</w:t>
      </w:r>
      <w:proofErr w:type="gramEnd"/>
      <w:r w:rsidRPr="001735FC">
        <w:rPr>
          <w:lang w:val="es-US"/>
        </w:rPr>
        <w:t xml:space="preserve"> la Ley de Reducción</w:t>
      </w:r>
      <w:r w:rsidRPr="009A269C">
        <w:rPr>
          <w:lang w:val="es-US"/>
        </w:rPr>
        <w:t xml:space="preserve"> </w:t>
      </w:r>
      <w:r w:rsidRPr="001735FC">
        <w:rPr>
          <w:lang w:val="es-US"/>
        </w:rPr>
        <w:t xml:space="preserve">de Trabajo Administrativo de </w:t>
      </w:r>
      <w:r w:rsidRPr="00057CA2">
        <w:rPr>
          <w:lang w:val="es-ES"/>
        </w:rPr>
        <w:t>1995 (</w:t>
      </w:r>
      <w:r w:rsidRPr="00B65C82">
        <w:rPr>
          <w:lang w:val="es-ES"/>
        </w:rPr>
        <w:t>Paperwork Reduction Act of 1995</w:t>
      </w:r>
      <w:r w:rsidRPr="00057CA2">
        <w:rPr>
          <w:lang w:val="es-ES"/>
        </w:rPr>
        <w:t>),</w:t>
      </w:r>
      <w:r w:rsidRPr="009A269C">
        <w:rPr>
          <w:lang w:val="es-US"/>
        </w:rPr>
        <w:t xml:space="preserve"> </w:t>
      </w:r>
      <w:r w:rsidRPr="001735FC">
        <w:rPr>
          <w:lang w:val="es-US"/>
        </w:rPr>
        <w:t xml:space="preserve">ninguna persona tiene la obligación de responder a un cuestionario que solicite información, a menos que lleve un número de control de </w:t>
      </w:r>
      <w:r w:rsidRPr="00057CA2">
        <w:rPr>
          <w:lang w:val="es-ES"/>
        </w:rPr>
        <w:t>OMB</w:t>
      </w:r>
      <w:r w:rsidRPr="001735FC">
        <w:rPr>
          <w:lang w:val="es-US"/>
        </w:rPr>
        <w:t xml:space="preserve"> (Oficina de Administración y Presupuesto) válido. El número de control </w:t>
      </w:r>
      <w:r w:rsidRPr="00057CA2">
        <w:rPr>
          <w:lang w:val="es-ES"/>
        </w:rPr>
        <w:t>OMB</w:t>
      </w:r>
      <w:r w:rsidRPr="001735FC">
        <w:rPr>
          <w:lang w:val="es-US"/>
        </w:rPr>
        <w:t xml:space="preserve"> válido para este cuestionario es </w:t>
      </w:r>
      <w:r w:rsidRPr="00057CA2">
        <w:rPr>
          <w:lang w:val="es-ES"/>
        </w:rPr>
        <w:t>0938-0926.</w:t>
      </w:r>
      <w:r w:rsidRPr="001735FC">
        <w:rPr>
          <w:lang w:val="es-US"/>
        </w:rPr>
        <w:t xml:space="preserve"> Se estima que el tiempo promedio necesario para completar este cuestionario es de </w:t>
      </w:r>
      <w:r w:rsidRPr="00057CA2">
        <w:rPr>
          <w:lang w:val="es-ES"/>
        </w:rPr>
        <w:t>16</w:t>
      </w:r>
      <w:r w:rsidRPr="001735FC">
        <w:rPr>
          <w:lang w:val="es-US"/>
        </w:rPr>
        <w:t xml:space="preserve"> minutos por respuesta, incluyendo el tiempo para revisar las instrucciones, buscar en las fuentes de datos existentes, recopilar los datos necesarios, completar y revisar la información recopilada. Si tiene algún comentario sobre la exactitud del tiempo estimado o sugerencias para mejorar este formulario, por favor escriba a:</w:t>
      </w:r>
      <w:r w:rsidRPr="009A269C">
        <w:rPr>
          <w:lang w:val="es-US"/>
        </w:rPr>
        <w:t xml:space="preserve"> </w:t>
      </w:r>
      <w:r w:rsidRPr="004109AB">
        <w:rPr>
          <w:lang w:val="es-ES"/>
        </w:rPr>
        <w:t xml:space="preserve">CMS, </w:t>
      </w:r>
      <w:proofErr w:type="spellStart"/>
      <w:r w:rsidRPr="004109AB">
        <w:rPr>
          <w:lang w:val="es-ES"/>
        </w:rPr>
        <w:t>Attn</w:t>
      </w:r>
      <w:proofErr w:type="spellEnd"/>
      <w:r w:rsidRPr="004109AB">
        <w:rPr>
          <w:lang w:val="es-ES"/>
        </w:rPr>
        <w:t xml:space="preserve">: PRA </w:t>
      </w:r>
      <w:proofErr w:type="spellStart"/>
      <w:r w:rsidRPr="004109AB">
        <w:rPr>
          <w:lang w:val="es-ES"/>
        </w:rPr>
        <w:t>Reports</w:t>
      </w:r>
      <w:proofErr w:type="spellEnd"/>
      <w:r w:rsidRPr="004109AB">
        <w:rPr>
          <w:lang w:val="es-ES"/>
        </w:rPr>
        <w:t xml:space="preserve"> </w:t>
      </w:r>
      <w:proofErr w:type="spellStart"/>
      <w:r w:rsidRPr="004109AB">
        <w:rPr>
          <w:lang w:val="es-ES"/>
        </w:rPr>
        <w:t>Clearance</w:t>
      </w:r>
      <w:proofErr w:type="spellEnd"/>
      <w:r w:rsidRPr="004109AB">
        <w:rPr>
          <w:lang w:val="es-ES"/>
        </w:rPr>
        <w:t xml:space="preserve"> Officer, </w:t>
      </w:r>
      <w:r w:rsidRPr="00057CA2">
        <w:rPr>
          <w:lang w:val="es-ES"/>
        </w:rPr>
        <w:t>7500 Security Boulevard, Mail</w:t>
      </w:r>
      <w:r w:rsidR="00D33B8E" w:rsidRPr="00057CA2">
        <w:rPr>
          <w:lang w:val="es-ES"/>
        </w:rPr>
        <w:t xml:space="preserve"> S</w:t>
      </w:r>
      <w:r w:rsidRPr="00057CA2">
        <w:rPr>
          <w:lang w:val="es-ES"/>
        </w:rPr>
        <w:t xml:space="preserve">top </w:t>
      </w:r>
      <w:r w:rsidR="00D33B8E" w:rsidRPr="00057CA2">
        <w:rPr>
          <w:lang w:val="es-ES"/>
        </w:rPr>
        <w:t>C</w:t>
      </w:r>
      <w:r w:rsidRPr="00057CA2">
        <w:rPr>
          <w:lang w:val="es-ES"/>
        </w:rPr>
        <w:t xml:space="preserve">1-25-05, </w:t>
      </w:r>
      <w:r w:rsidR="00D33B8E" w:rsidRPr="00057CA2">
        <w:rPr>
          <w:lang w:val="es-ES"/>
        </w:rPr>
        <w:t xml:space="preserve">Baltimore, </w:t>
      </w:r>
      <w:r w:rsidRPr="00057CA2">
        <w:rPr>
          <w:lang w:val="es-ES"/>
        </w:rPr>
        <w:t>Maryland 21244-1850.</w:t>
      </w:r>
    </w:p>
    <w:p w14:paraId="05AE0FE1" w14:textId="77777777" w:rsidR="004676E2" w:rsidRPr="009A269C" w:rsidRDefault="004676E2" w:rsidP="00B305E1">
      <w:pPr>
        <w:rPr>
          <w:sz w:val="28"/>
          <w:szCs w:val="28"/>
          <w:lang w:val="es-US"/>
        </w:rPr>
      </w:pPr>
      <w:r w:rsidRPr="009A269C">
        <w:rPr>
          <w:sz w:val="28"/>
          <w:szCs w:val="28"/>
          <w:lang w:val="es-US"/>
        </w:rPr>
        <w:br w:type="page"/>
      </w:r>
    </w:p>
    <w:p w14:paraId="72A2BAA7" w14:textId="77777777" w:rsidR="004676E2" w:rsidRPr="008C442E" w:rsidRDefault="004676E2" w:rsidP="00B305E1">
      <w:pPr>
        <w:pStyle w:val="AppHeading2"/>
        <w:outlineLvl w:val="3"/>
        <w:rPr>
          <w:lang w:val="es-US" w:eastAsia="zh-TW"/>
        </w:rPr>
      </w:pPr>
      <w:r w:rsidRPr="008C442E">
        <w:rPr>
          <w:lang w:val="es-US" w:eastAsia="zh-TW"/>
        </w:rPr>
        <w:lastRenderedPageBreak/>
        <w:t>TRADITIONAL CHINESE</w:t>
      </w:r>
    </w:p>
    <w:p w14:paraId="67DF7AA2" w14:textId="25FFE6D7" w:rsidR="004676E2" w:rsidRPr="00B45405" w:rsidRDefault="004676E2" w:rsidP="00B305E1">
      <w:pPr>
        <w:pStyle w:val="BodyTextBoxed"/>
        <w:rPr>
          <w:rFonts w:eastAsia="PMingLiU"/>
          <w:lang w:eastAsia="zh-TW"/>
        </w:rPr>
      </w:pPr>
      <w:bookmarkStart w:id="738" w:name="_Hlk61261591"/>
      <w:r w:rsidRPr="00B45405">
        <w:rPr>
          <w:rFonts w:eastAsia="PMingLiU" w:hint="eastAsia"/>
          <w:lang w:eastAsia="zh-TW"/>
        </w:rPr>
        <w:t>依據</w:t>
      </w:r>
      <w:r w:rsidRPr="00B45405">
        <w:rPr>
          <w:rFonts w:eastAsia="PMingLiU"/>
          <w:lang w:val="es-US" w:eastAsia="zh-CN"/>
        </w:rPr>
        <w:t xml:space="preserve"> </w:t>
      </w:r>
      <w:r w:rsidRPr="00057CA2">
        <w:rPr>
          <w:rFonts w:eastAsia="PMingLiU"/>
          <w:lang w:val="es-US" w:eastAsia="zh-TW"/>
        </w:rPr>
        <w:t>1995</w:t>
      </w:r>
      <w:r w:rsidRPr="00B45405">
        <w:rPr>
          <w:rFonts w:eastAsia="PMingLiU"/>
          <w:lang w:val="es-US" w:eastAsia="zh-TW"/>
        </w:rPr>
        <w:t xml:space="preserve"> </w:t>
      </w:r>
      <w:r w:rsidRPr="00B45405">
        <w:rPr>
          <w:rFonts w:eastAsia="PMingLiU" w:hint="eastAsia"/>
          <w:lang w:eastAsia="zh-TW"/>
        </w:rPr>
        <w:t>年《減少文書作業法》之規定</w:t>
      </w:r>
      <w:r w:rsidR="007D42C1" w:rsidRPr="00057CA2">
        <w:rPr>
          <w:rFonts w:eastAsia="PMingLiU"/>
          <w:lang w:val="es-US" w:eastAsia="zh-CN"/>
        </w:rPr>
        <w:t>(</w:t>
      </w:r>
      <w:proofErr w:type="spellStart"/>
      <w:r w:rsidR="007D42C1" w:rsidRPr="004109AB">
        <w:rPr>
          <w:rFonts w:eastAsia="PMingLiU"/>
          <w:lang w:val="es-US" w:eastAsia="zh-CN"/>
        </w:rPr>
        <w:t>Paperwork</w:t>
      </w:r>
      <w:proofErr w:type="spellEnd"/>
      <w:r w:rsidR="007D42C1" w:rsidRPr="004109AB">
        <w:rPr>
          <w:rFonts w:eastAsia="PMingLiU"/>
          <w:lang w:val="es-US" w:eastAsia="zh-CN"/>
        </w:rPr>
        <w:t xml:space="preserve"> </w:t>
      </w:r>
      <w:proofErr w:type="spellStart"/>
      <w:r w:rsidR="007D42C1" w:rsidRPr="004109AB">
        <w:rPr>
          <w:rFonts w:eastAsia="PMingLiU"/>
          <w:lang w:val="es-US" w:eastAsia="zh-CN"/>
        </w:rPr>
        <w:t>Reduction</w:t>
      </w:r>
      <w:proofErr w:type="spellEnd"/>
      <w:r w:rsidR="007D42C1" w:rsidRPr="004109AB">
        <w:rPr>
          <w:rFonts w:eastAsia="PMingLiU"/>
          <w:lang w:val="es-US" w:eastAsia="zh-CN"/>
        </w:rPr>
        <w:t xml:space="preserve"> </w:t>
      </w:r>
      <w:proofErr w:type="spellStart"/>
      <w:r w:rsidR="007D42C1" w:rsidRPr="004109AB">
        <w:rPr>
          <w:rFonts w:eastAsia="PMingLiU"/>
          <w:lang w:val="es-US" w:eastAsia="zh-CN"/>
        </w:rPr>
        <w:t>Act</w:t>
      </w:r>
      <w:proofErr w:type="spellEnd"/>
      <w:r w:rsidR="007D42C1" w:rsidRPr="004109AB">
        <w:rPr>
          <w:rFonts w:eastAsia="PMingLiU"/>
          <w:lang w:val="es-US" w:eastAsia="zh-CN"/>
        </w:rPr>
        <w:t xml:space="preserve"> of 1995</w:t>
      </w:r>
      <w:r w:rsidR="007D42C1" w:rsidRPr="00057CA2">
        <w:rPr>
          <w:rFonts w:eastAsia="PMingLiU"/>
          <w:lang w:val="es-US" w:eastAsia="zh-CN"/>
        </w:rPr>
        <w:t>)</w:t>
      </w:r>
      <w:r w:rsidRPr="00B45405">
        <w:rPr>
          <w:rFonts w:eastAsia="PMingLiU" w:hint="eastAsia"/>
          <w:lang w:val="es-US" w:eastAsia="zh-TW"/>
        </w:rPr>
        <w:t>，</w:t>
      </w:r>
      <w:r w:rsidRPr="00B45405">
        <w:rPr>
          <w:rFonts w:eastAsia="PMingLiU" w:hint="eastAsia"/>
          <w:lang w:eastAsia="zh-TW"/>
        </w:rPr>
        <w:t>除非資訊收集表上標有有效的美國預算管理局</w:t>
      </w:r>
      <w:r w:rsidRPr="00B45405">
        <w:rPr>
          <w:rFonts w:eastAsia="PMingLiU"/>
          <w:lang w:val="es-US" w:eastAsia="zh-TW"/>
        </w:rPr>
        <w:t xml:space="preserve"> </w:t>
      </w:r>
      <w:r w:rsidRPr="00057CA2">
        <w:rPr>
          <w:rFonts w:eastAsia="PMingLiU"/>
          <w:lang w:val="es-US" w:eastAsia="zh-TW"/>
        </w:rPr>
        <w:t xml:space="preserve">(OMB) </w:t>
      </w:r>
      <w:r w:rsidRPr="00B45405">
        <w:rPr>
          <w:rFonts w:eastAsia="PMingLiU" w:hint="eastAsia"/>
          <w:lang w:eastAsia="zh-TW"/>
        </w:rPr>
        <w:t>控制編號</w:t>
      </w:r>
      <w:r w:rsidRPr="00B45405">
        <w:rPr>
          <w:rFonts w:eastAsia="PMingLiU" w:hint="eastAsia"/>
          <w:lang w:val="es-US" w:eastAsia="zh-TW"/>
        </w:rPr>
        <w:t>，</w:t>
      </w:r>
      <w:r w:rsidRPr="00B45405">
        <w:rPr>
          <w:rFonts w:eastAsia="PMingLiU" w:hint="eastAsia"/>
          <w:lang w:eastAsia="zh-TW"/>
        </w:rPr>
        <w:t>否則任何人都不是必須提交表中要求的資訊。本資訊收集表的有效</w:t>
      </w:r>
      <w:r w:rsidRPr="00057CA2">
        <w:rPr>
          <w:rFonts w:eastAsia="PMingLiU"/>
          <w:lang w:val="es-US" w:eastAsia="zh-TW"/>
        </w:rPr>
        <w:t xml:space="preserve"> OMB </w:t>
      </w:r>
      <w:r w:rsidRPr="00B45405">
        <w:rPr>
          <w:rFonts w:eastAsia="PMingLiU" w:hint="eastAsia"/>
          <w:lang w:eastAsia="zh-TW"/>
        </w:rPr>
        <w:t>控制編號為</w:t>
      </w:r>
      <w:r w:rsidRPr="00057CA2">
        <w:rPr>
          <w:rFonts w:eastAsia="PMingLiU"/>
          <w:lang w:val="es-US" w:eastAsia="zh-TW"/>
        </w:rPr>
        <w:t xml:space="preserve"> 0938-0926</w:t>
      </w:r>
      <w:r w:rsidRPr="00B45405">
        <w:rPr>
          <w:rFonts w:eastAsia="PMingLiU" w:hint="eastAsia"/>
          <w:lang w:eastAsia="zh-TW"/>
        </w:rPr>
        <w:t>。估計完成本表所需的平均時間為每份</w:t>
      </w:r>
      <w:r w:rsidRPr="00B45405">
        <w:rPr>
          <w:rFonts w:eastAsia="PMingLiU"/>
          <w:lang w:eastAsia="zh-TW"/>
        </w:rPr>
        <w:t xml:space="preserve"> 16 </w:t>
      </w:r>
      <w:r w:rsidRPr="00B45405">
        <w:rPr>
          <w:rFonts w:eastAsia="PMingLiU" w:hint="eastAsia"/>
          <w:lang w:eastAsia="zh-TW"/>
        </w:rPr>
        <w:t>分鐘，這包括閱讀說明、搜尋現有資料來源、收集所需資料、完成和審閱資訊收集表所需的時間。若您對於該預估時間的準確性有任何意見，或有改善此表格的建議，請寫信至</w:t>
      </w:r>
      <w:bookmarkEnd w:id="738"/>
      <w:r w:rsidRPr="001C5387">
        <w:rPr>
          <w:rFonts w:eastAsia="PMingLiU"/>
          <w:lang w:eastAsia="zh-TW"/>
        </w:rPr>
        <w:t>：</w:t>
      </w:r>
      <w:r w:rsidRPr="001C5387">
        <w:rPr>
          <w:rFonts w:eastAsia="PMingLiU"/>
          <w:lang w:eastAsia="zh-TW"/>
        </w:rPr>
        <w:t>CMS, Attn</w:t>
      </w:r>
      <w:r w:rsidRPr="001C5387">
        <w:rPr>
          <w:rFonts w:eastAsia="PMingLiU"/>
          <w:lang w:eastAsia="zh-TW"/>
        </w:rPr>
        <w:t>：</w:t>
      </w:r>
      <w:r w:rsidRPr="001C5387">
        <w:rPr>
          <w:rFonts w:eastAsia="PMingLiU"/>
          <w:lang w:eastAsia="zh-TW"/>
        </w:rPr>
        <w:t>PRA Reports Clearance Officer, 7500 Security Boulevard, Mail</w:t>
      </w:r>
      <w:r w:rsidR="00D33B8E" w:rsidRPr="001C5387">
        <w:rPr>
          <w:rFonts w:eastAsia="PMingLiU"/>
          <w:lang w:eastAsia="zh-TW"/>
        </w:rPr>
        <w:t xml:space="preserve"> S</w:t>
      </w:r>
      <w:r w:rsidRPr="001C5387">
        <w:rPr>
          <w:rFonts w:eastAsia="PMingLiU"/>
          <w:lang w:eastAsia="zh-TW"/>
        </w:rPr>
        <w:t xml:space="preserve">top </w:t>
      </w:r>
      <w:r w:rsidR="00D33B8E" w:rsidRPr="001C5387">
        <w:rPr>
          <w:rFonts w:eastAsia="PMingLiU"/>
          <w:lang w:eastAsia="zh-TW"/>
        </w:rPr>
        <w:t>C</w:t>
      </w:r>
      <w:r w:rsidRPr="001C5387">
        <w:rPr>
          <w:rFonts w:eastAsia="PMingLiU"/>
          <w:lang w:eastAsia="zh-TW"/>
        </w:rPr>
        <w:t>1-25-05, Baltimore, Maryland 21244-1850</w:t>
      </w:r>
    </w:p>
    <w:p w14:paraId="037098E8" w14:textId="77777777" w:rsidR="004676E2" w:rsidRPr="00C1598C" w:rsidRDefault="004676E2" w:rsidP="00B305E1">
      <w:pPr>
        <w:rPr>
          <w:sz w:val="28"/>
          <w:szCs w:val="28"/>
          <w:lang w:eastAsia="zh-TW"/>
        </w:rPr>
      </w:pPr>
      <w:r w:rsidRPr="00C1598C">
        <w:rPr>
          <w:sz w:val="28"/>
          <w:szCs w:val="28"/>
          <w:lang w:eastAsia="zh-TW"/>
        </w:rPr>
        <w:br w:type="page"/>
      </w:r>
    </w:p>
    <w:p w14:paraId="26E48878" w14:textId="77777777" w:rsidR="004676E2" w:rsidRPr="00C1598C" w:rsidRDefault="004676E2" w:rsidP="00B305E1">
      <w:pPr>
        <w:pStyle w:val="AppHeading2"/>
        <w:outlineLvl w:val="3"/>
        <w:rPr>
          <w:lang w:eastAsia="zh-CN"/>
        </w:rPr>
      </w:pPr>
      <w:r w:rsidRPr="00C1598C">
        <w:rPr>
          <w:lang w:eastAsia="zh-CN"/>
        </w:rPr>
        <w:lastRenderedPageBreak/>
        <w:t>SIMPLIFIED CHINESE</w:t>
      </w:r>
    </w:p>
    <w:p w14:paraId="28543664" w14:textId="10792CDB" w:rsidR="004676E2" w:rsidRPr="00C1598C" w:rsidRDefault="004676E2" w:rsidP="00B305E1">
      <w:pPr>
        <w:pStyle w:val="BodyTextBoxed"/>
        <w:pBdr>
          <w:right w:val="single" w:sz="8" w:space="8" w:color="auto"/>
        </w:pBdr>
        <w:rPr>
          <w:lang w:eastAsia="zh-CN"/>
        </w:rPr>
      </w:pPr>
      <w:r w:rsidRPr="00C1598C">
        <w:rPr>
          <w:rFonts w:eastAsia="SimSun" w:hint="eastAsia"/>
          <w:szCs w:val="16"/>
          <w:lang w:eastAsia="zh-CN"/>
        </w:rPr>
        <w:t>依据</w:t>
      </w:r>
      <w:r w:rsidRPr="00C1598C">
        <w:rPr>
          <w:rFonts w:eastAsia="SimSun" w:hint="eastAsia"/>
          <w:szCs w:val="16"/>
          <w:lang w:eastAsia="zh-CN"/>
        </w:rPr>
        <w:t xml:space="preserve"> 1995 </w:t>
      </w:r>
      <w:r w:rsidRPr="00C1598C">
        <w:rPr>
          <w:rFonts w:eastAsia="SimSun" w:hint="eastAsia"/>
          <w:szCs w:val="16"/>
          <w:lang w:eastAsia="zh-CN"/>
        </w:rPr>
        <w:t>年《减少文书作业法》之规定</w:t>
      </w:r>
      <w:bookmarkStart w:id="739" w:name="_Hlk92721952"/>
      <w:r w:rsidR="0033346B" w:rsidRPr="0033346B">
        <w:rPr>
          <w:rFonts w:eastAsia="SimSun"/>
          <w:szCs w:val="16"/>
          <w:lang w:eastAsia="zh-CN"/>
        </w:rPr>
        <w:t>(Paperwork Reduction Act of 1995)</w:t>
      </w:r>
      <w:bookmarkEnd w:id="739"/>
      <w:r w:rsidRPr="00C1598C">
        <w:rPr>
          <w:rFonts w:eastAsia="SimSun" w:hint="eastAsia"/>
          <w:szCs w:val="16"/>
          <w:lang w:eastAsia="zh-CN"/>
        </w:rPr>
        <w:t>，除非信息收集表上标有有效的美国预算管理局</w:t>
      </w:r>
      <w:r w:rsidRPr="00C1598C">
        <w:rPr>
          <w:rFonts w:eastAsia="SimSun" w:hint="eastAsia"/>
          <w:szCs w:val="16"/>
          <w:lang w:eastAsia="zh-CN"/>
        </w:rPr>
        <w:t>(OMB)</w:t>
      </w:r>
      <w:r w:rsidRPr="00C1598C">
        <w:rPr>
          <w:rFonts w:eastAsia="SimSun" w:hint="eastAsia"/>
          <w:szCs w:val="16"/>
          <w:lang w:eastAsia="zh-CN"/>
        </w:rPr>
        <w:t>控制编号，否则任何人都</w:t>
      </w:r>
      <w:r w:rsidRPr="00C1598C">
        <w:rPr>
          <w:rFonts w:asciiTheme="minorEastAsia" w:eastAsia="SimSun" w:hAnsiTheme="minorEastAsia" w:hint="eastAsia"/>
          <w:szCs w:val="16"/>
          <w:lang w:eastAsia="zh-CN"/>
        </w:rPr>
        <w:t>不是必须</w:t>
      </w:r>
      <w:r w:rsidRPr="00C1598C">
        <w:rPr>
          <w:rFonts w:eastAsia="SimSun" w:hint="eastAsia"/>
          <w:szCs w:val="16"/>
          <w:lang w:eastAsia="zh-CN"/>
        </w:rPr>
        <w:t>提交表中要求的信息。本信息收集表的有效</w:t>
      </w:r>
      <w:r w:rsidRPr="00C1598C">
        <w:rPr>
          <w:rFonts w:eastAsia="SimSun" w:hint="eastAsia"/>
          <w:szCs w:val="16"/>
          <w:lang w:eastAsia="zh-CN"/>
        </w:rPr>
        <w:t xml:space="preserve"> OMB </w:t>
      </w:r>
      <w:r w:rsidRPr="00C1598C">
        <w:rPr>
          <w:rFonts w:eastAsia="SimSun" w:hint="eastAsia"/>
          <w:szCs w:val="16"/>
          <w:lang w:eastAsia="zh-CN"/>
        </w:rPr>
        <w:t>控制编号为</w:t>
      </w:r>
      <w:r w:rsidRPr="00C1598C">
        <w:rPr>
          <w:rFonts w:eastAsia="SimSun" w:hint="eastAsia"/>
          <w:szCs w:val="16"/>
          <w:lang w:eastAsia="zh-CN"/>
        </w:rPr>
        <w:t xml:space="preserve"> 0938-0926</w:t>
      </w:r>
      <w:r w:rsidRPr="00C1598C">
        <w:rPr>
          <w:rFonts w:eastAsia="SimSun" w:hint="eastAsia"/>
          <w:szCs w:val="16"/>
          <w:lang w:eastAsia="zh-CN"/>
        </w:rPr>
        <w:t>。估计完成本表所需的平均时间为每份</w:t>
      </w:r>
      <w:r w:rsidRPr="00C1598C">
        <w:rPr>
          <w:rFonts w:eastAsia="SimSun" w:hint="eastAsia"/>
          <w:szCs w:val="16"/>
          <w:lang w:eastAsia="zh-CN"/>
        </w:rPr>
        <w:t xml:space="preserve"> 16 </w:t>
      </w:r>
      <w:r w:rsidRPr="00C1598C">
        <w:rPr>
          <w:rFonts w:eastAsia="SimSun" w:hint="eastAsia"/>
          <w:szCs w:val="16"/>
          <w:lang w:eastAsia="zh-CN"/>
        </w:rPr>
        <w:t>分钟，这包括阅读说明、搜寻现有数据源、</w:t>
      </w:r>
      <w:r w:rsidRPr="00C1598C">
        <w:rPr>
          <w:rFonts w:hint="eastAsia"/>
          <w:szCs w:val="16"/>
          <w:lang w:eastAsia="zh-CN"/>
        </w:rPr>
        <w:t>收</w:t>
      </w:r>
      <w:r w:rsidRPr="00C1598C">
        <w:rPr>
          <w:rFonts w:eastAsia="SimSun" w:hint="eastAsia"/>
          <w:szCs w:val="16"/>
          <w:lang w:eastAsia="zh-CN"/>
        </w:rPr>
        <w:t>集所需数据、完成和审阅信息收集表所需的时间。若您对于该预估时间的准确性有任何意见，或有改善此表格的建议，请写信至：</w:t>
      </w:r>
      <w:r w:rsidRPr="001C5387">
        <w:rPr>
          <w:rFonts w:eastAsia="SimSun"/>
          <w:szCs w:val="16"/>
          <w:lang w:eastAsia="zh-CN"/>
        </w:rPr>
        <w:t>CMS</w:t>
      </w:r>
      <w:r w:rsidRPr="001C5387">
        <w:rPr>
          <w:rFonts w:eastAsia="SimSun"/>
          <w:szCs w:val="16"/>
          <w:lang w:eastAsia="zh-CN"/>
        </w:rPr>
        <w:t>，</w:t>
      </w:r>
      <w:r w:rsidRPr="001C5387">
        <w:rPr>
          <w:rFonts w:eastAsia="SimSun"/>
          <w:szCs w:val="16"/>
          <w:lang w:eastAsia="zh-CN"/>
        </w:rPr>
        <w:t>Attn</w:t>
      </w:r>
      <w:r w:rsidRPr="001C5387">
        <w:rPr>
          <w:rFonts w:eastAsia="SimSun"/>
          <w:szCs w:val="16"/>
          <w:lang w:eastAsia="zh-CN"/>
        </w:rPr>
        <w:t>：</w:t>
      </w:r>
      <w:r w:rsidRPr="001C5387">
        <w:rPr>
          <w:rFonts w:eastAsia="SimSun"/>
          <w:szCs w:val="16"/>
          <w:lang w:eastAsia="zh-CN"/>
        </w:rPr>
        <w:t>PRA Reports Clearance Officer, 7500 Security Boulevard, Mail</w:t>
      </w:r>
      <w:r w:rsidR="005075C2" w:rsidRPr="001C5387">
        <w:rPr>
          <w:rFonts w:eastAsia="SimSun"/>
          <w:szCs w:val="16"/>
          <w:lang w:eastAsia="zh-CN"/>
        </w:rPr>
        <w:t xml:space="preserve"> S</w:t>
      </w:r>
      <w:r w:rsidRPr="001C5387">
        <w:rPr>
          <w:rFonts w:eastAsia="SimSun"/>
          <w:szCs w:val="16"/>
          <w:lang w:eastAsia="zh-CN"/>
        </w:rPr>
        <w:t xml:space="preserve">top </w:t>
      </w:r>
      <w:r w:rsidR="005075C2" w:rsidRPr="001C5387">
        <w:rPr>
          <w:rFonts w:eastAsia="SimSun"/>
          <w:szCs w:val="16"/>
          <w:lang w:eastAsia="zh-CN"/>
        </w:rPr>
        <w:t>C</w:t>
      </w:r>
      <w:r w:rsidRPr="001C5387">
        <w:rPr>
          <w:rFonts w:eastAsia="SimSun"/>
          <w:szCs w:val="16"/>
          <w:lang w:eastAsia="zh-CN"/>
        </w:rPr>
        <w:t xml:space="preserve">1-25-05, </w:t>
      </w:r>
      <w:r w:rsidR="005075C2" w:rsidRPr="001C5387">
        <w:rPr>
          <w:rFonts w:eastAsia="SimSun"/>
          <w:szCs w:val="16"/>
          <w:lang w:eastAsia="zh-CN"/>
        </w:rPr>
        <w:t xml:space="preserve">Baltimore, </w:t>
      </w:r>
      <w:r w:rsidRPr="001C5387">
        <w:rPr>
          <w:rFonts w:eastAsia="SimSun"/>
          <w:szCs w:val="16"/>
          <w:lang w:eastAsia="zh-CN"/>
        </w:rPr>
        <w:t>Maryland 21244-1850</w:t>
      </w:r>
    </w:p>
    <w:p w14:paraId="41B76927" w14:textId="77777777" w:rsidR="004676E2" w:rsidRPr="00C1598C" w:rsidRDefault="004676E2" w:rsidP="00B305E1">
      <w:pPr>
        <w:spacing w:after="200" w:line="276" w:lineRule="auto"/>
        <w:rPr>
          <w:sz w:val="28"/>
          <w:szCs w:val="28"/>
          <w:lang w:eastAsia="zh-CN"/>
        </w:rPr>
      </w:pPr>
      <w:r w:rsidRPr="00C1598C">
        <w:rPr>
          <w:sz w:val="28"/>
          <w:szCs w:val="28"/>
          <w:lang w:eastAsia="zh-CN"/>
        </w:rPr>
        <w:br w:type="page"/>
      </w:r>
    </w:p>
    <w:p w14:paraId="50230AA2" w14:textId="77777777" w:rsidR="004676E2" w:rsidRPr="00944643" w:rsidRDefault="004676E2" w:rsidP="00B305E1">
      <w:pPr>
        <w:pStyle w:val="AppHeading2"/>
        <w:outlineLvl w:val="3"/>
        <w:rPr>
          <w:lang w:val="pt-BR"/>
        </w:rPr>
      </w:pPr>
      <w:r w:rsidRPr="00944643">
        <w:rPr>
          <w:lang w:val="pt-BR"/>
        </w:rPr>
        <w:lastRenderedPageBreak/>
        <w:t>SAMOAN</w:t>
      </w:r>
    </w:p>
    <w:p w14:paraId="6B5BC78F" w14:textId="3B98D360" w:rsidR="004676E2" w:rsidRPr="00BC3D73" w:rsidRDefault="004676E2" w:rsidP="00B305E1">
      <w:pPr>
        <w:pStyle w:val="BodyTextBoxed"/>
        <w:rPr>
          <w:lang w:val="haw-US"/>
        </w:rPr>
      </w:pPr>
      <w:r w:rsidRPr="001C300A">
        <w:rPr>
          <w:lang w:val="haw-US"/>
        </w:rPr>
        <w:t xml:space="preserve">E tusa ai ma le Tulafono </w:t>
      </w:r>
      <w:r w:rsidRPr="00057CA2">
        <w:rPr>
          <w:lang w:val="pt-BR"/>
        </w:rPr>
        <w:t>Paper</w:t>
      </w:r>
      <w:r w:rsidR="005075C2" w:rsidRPr="00057CA2">
        <w:rPr>
          <w:lang w:val="pt-BR"/>
        </w:rPr>
        <w:t>work</w:t>
      </w:r>
      <w:r w:rsidRPr="00057CA2">
        <w:rPr>
          <w:lang w:val="pt-BR"/>
        </w:rPr>
        <w:t xml:space="preserve"> Reduction Act</w:t>
      </w:r>
      <w:r w:rsidR="00E054B8" w:rsidRPr="00057CA2">
        <w:rPr>
          <w:lang w:val="pt-BR"/>
        </w:rPr>
        <w:t xml:space="preserve"> of 1995</w:t>
      </w:r>
      <w:r w:rsidRPr="001C300A">
        <w:rPr>
          <w:lang w:val="haw-US"/>
        </w:rPr>
        <w:t xml:space="preserve">, e leai se tagata e faamalosia lona talia o ni faamatalaga o loo aoina, vagana o loo faaalia se numera aloaia o le </w:t>
      </w:r>
      <w:r w:rsidRPr="00BC3D73">
        <w:rPr>
          <w:lang w:val="pt-BR"/>
        </w:rPr>
        <w:t xml:space="preserve">OMB. </w:t>
      </w:r>
      <w:r w:rsidRPr="001C300A">
        <w:rPr>
          <w:lang w:val="haw-US"/>
        </w:rPr>
        <w:t xml:space="preserve">O le numera aloaia </w:t>
      </w:r>
      <w:r w:rsidRPr="00BC3D73">
        <w:rPr>
          <w:lang w:val="pt-BR"/>
        </w:rPr>
        <w:t>OMB</w:t>
      </w:r>
      <w:r w:rsidRPr="001C300A">
        <w:rPr>
          <w:lang w:val="haw-US"/>
        </w:rPr>
        <w:t xml:space="preserve"> </w:t>
      </w:r>
      <w:r w:rsidRPr="00893407">
        <w:rPr>
          <w:lang w:val="haw-US"/>
        </w:rPr>
        <w:t>mo le aoia o nei faamatalagao le 0938-0926. O le taimi manaomia e faatumu ai le aoina o nei faamatalaga,</w:t>
      </w:r>
      <w:r w:rsidR="0001606C" w:rsidRPr="00893407">
        <w:rPr>
          <w:lang w:val="haw-US"/>
        </w:rPr>
        <w:t xml:space="preserve"> </w:t>
      </w:r>
      <w:r w:rsidRPr="00893407">
        <w:rPr>
          <w:lang w:val="haw-US"/>
        </w:rPr>
        <w:t>e tusa ma le 16 minute i le tali, e aofia ai le taimi e faitau ai faatonuga, sue nisi faamatalaga mai punaoa, ao faamatalaga manaomia, ma fauma ma le iloiloga o faamatalaga o loo ao. A ia ni au faamatalaga e faatatau i le sa’o o le taimi fuafuaina poo ni fautuaga e faaleleia ai lenei pepa faatumu, faamolemole tusi mai:</w:t>
      </w:r>
      <w:r w:rsidRPr="008C442E">
        <w:rPr>
          <w:lang w:val="haw-US"/>
        </w:rPr>
        <w:t xml:space="preserve"> </w:t>
      </w:r>
      <w:r w:rsidRPr="00BC3D73">
        <w:rPr>
          <w:lang w:val="haw-US"/>
        </w:rPr>
        <w:t>CMS, Attn: PRA Reports Clearance Officer, 7500 Security Boulevard, Mail</w:t>
      </w:r>
      <w:r w:rsidR="005075C2" w:rsidRPr="00BC3D73">
        <w:rPr>
          <w:lang w:val="haw-US"/>
        </w:rPr>
        <w:t xml:space="preserve"> S</w:t>
      </w:r>
      <w:r w:rsidRPr="00BC3D73">
        <w:rPr>
          <w:lang w:val="haw-US"/>
        </w:rPr>
        <w:t xml:space="preserve">top </w:t>
      </w:r>
      <w:r w:rsidR="005075C2" w:rsidRPr="00BC3D73">
        <w:rPr>
          <w:lang w:val="haw-US"/>
        </w:rPr>
        <w:t>C</w:t>
      </w:r>
      <w:r w:rsidRPr="00BC3D73">
        <w:rPr>
          <w:lang w:val="haw-US"/>
        </w:rPr>
        <w:t>1-25-05, Baltimore, Maryland 21244-1850.</w:t>
      </w:r>
    </w:p>
    <w:p w14:paraId="3B03A991" w14:textId="77777777" w:rsidR="004676E2" w:rsidRPr="008C442E" w:rsidRDefault="004676E2" w:rsidP="00B305E1">
      <w:pPr>
        <w:rPr>
          <w:sz w:val="28"/>
          <w:szCs w:val="28"/>
          <w:lang w:val="haw-US"/>
        </w:rPr>
      </w:pPr>
    </w:p>
    <w:p w14:paraId="1C4A06D1" w14:textId="77777777" w:rsidR="00B305E1" w:rsidRPr="008C442E" w:rsidRDefault="00B305E1" w:rsidP="00B305E1">
      <w:pPr>
        <w:spacing w:after="200" w:line="276" w:lineRule="auto"/>
        <w:rPr>
          <w:sz w:val="22"/>
          <w:lang w:val="haw-US"/>
        </w:rPr>
      </w:pPr>
      <w:r w:rsidRPr="008C442E">
        <w:rPr>
          <w:lang w:val="haw-US"/>
        </w:rPr>
        <w:br w:type="page"/>
      </w:r>
    </w:p>
    <w:p w14:paraId="5EF44FF3" w14:textId="77777777" w:rsidR="00B305E1" w:rsidRPr="008C442E" w:rsidRDefault="00B305E1" w:rsidP="00B305E1">
      <w:pPr>
        <w:pStyle w:val="BlankPage"/>
        <w:rPr>
          <w:lang w:val="haw-US"/>
        </w:rPr>
      </w:pPr>
    </w:p>
    <w:p w14:paraId="5DABF6D1" w14:textId="2B34A89D" w:rsidR="00B305E1" w:rsidRDefault="006C3973" w:rsidP="00B305E1">
      <w:pPr>
        <w:pStyle w:val="BlankPage"/>
      </w:pPr>
      <w:r w:rsidRPr="006C3973">
        <w:t>[This page intentionally left blank.]</w:t>
      </w:r>
    </w:p>
    <w:p w14:paraId="067815CD" w14:textId="77777777" w:rsidR="00B305E1" w:rsidRPr="00C1598C" w:rsidRDefault="00B305E1" w:rsidP="00B305E1"/>
    <w:p w14:paraId="15509114" w14:textId="77777777" w:rsidR="004676E2" w:rsidRPr="00C1598C" w:rsidRDefault="004676E2" w:rsidP="00B305E1">
      <w:pPr>
        <w:pStyle w:val="BodyText"/>
        <w:rPr>
          <w:lang w:eastAsia="zh-CN"/>
        </w:rPr>
        <w:sectPr w:rsidR="004676E2" w:rsidRPr="00C1598C" w:rsidSect="00B305E1">
          <w:headerReference w:type="default" r:id="rId268"/>
          <w:footerReference w:type="even" r:id="rId269"/>
          <w:footerReference w:type="default" r:id="rId270"/>
          <w:pgSz w:w="12240" w:h="15840" w:code="1"/>
          <w:pgMar w:top="1440" w:right="1440" w:bottom="1440" w:left="1440" w:header="720" w:footer="720" w:gutter="0"/>
          <w:pgNumType w:start="1"/>
          <w:cols w:sep="1" w:space="720"/>
          <w:docGrid w:linePitch="360"/>
        </w:sectPr>
      </w:pPr>
    </w:p>
    <w:p w14:paraId="4EDA7BFD" w14:textId="77777777" w:rsidR="004676E2" w:rsidRPr="00C1598C" w:rsidRDefault="004676E2" w:rsidP="00B305E1">
      <w:pPr>
        <w:pStyle w:val="AppendixHeadingTOC"/>
        <w:rPr>
          <w:rFonts w:asciiTheme="minorHAnsi" w:hAnsiTheme="minorHAnsi"/>
        </w:rPr>
      </w:pPr>
      <w:bookmarkStart w:id="740" w:name="_Toc368045978"/>
      <w:bookmarkStart w:id="741" w:name="_Toc155789680"/>
      <w:r w:rsidRPr="00C1598C">
        <w:lastRenderedPageBreak/>
        <w:t>Appendix I:</w:t>
      </w:r>
      <w:r w:rsidRPr="00C1598C">
        <w:br/>
      </w:r>
      <w:r w:rsidRPr="00C1598C">
        <w:br/>
      </w:r>
      <w:bookmarkEnd w:id="740"/>
      <w:r w:rsidRPr="00C1598C">
        <w:t>ICH CAHPS Supplemental Questions</w:t>
      </w:r>
      <w:bookmarkEnd w:id="741"/>
    </w:p>
    <w:p w14:paraId="55C30E87" w14:textId="77777777" w:rsidR="00B305E1" w:rsidRDefault="00B305E1" w:rsidP="00B305E1">
      <w:pPr>
        <w:spacing w:after="200" w:line="276" w:lineRule="auto"/>
        <w:rPr>
          <w:sz w:val="22"/>
        </w:rPr>
      </w:pPr>
      <w:r>
        <w:br w:type="page"/>
      </w:r>
    </w:p>
    <w:p w14:paraId="371130CD" w14:textId="77777777" w:rsidR="00B305E1" w:rsidRDefault="00B305E1" w:rsidP="00B305E1">
      <w:pPr>
        <w:pStyle w:val="BlankPage"/>
      </w:pPr>
    </w:p>
    <w:p w14:paraId="298A078F" w14:textId="7EFA3998" w:rsidR="00B305E1" w:rsidRDefault="006C3973" w:rsidP="00B305E1">
      <w:pPr>
        <w:pStyle w:val="BlankPage"/>
      </w:pPr>
      <w:r w:rsidRPr="006C3973">
        <w:t>[This page intentionally left blank.]</w:t>
      </w:r>
    </w:p>
    <w:p w14:paraId="2839A6C1" w14:textId="77777777" w:rsidR="004676E2" w:rsidRPr="00C1598C" w:rsidRDefault="004676E2" w:rsidP="00B305E1"/>
    <w:p w14:paraId="46BF14EE" w14:textId="77777777" w:rsidR="004676E2" w:rsidRPr="00C1598C" w:rsidRDefault="004676E2" w:rsidP="00B305E1">
      <w:pPr>
        <w:sectPr w:rsidR="004676E2" w:rsidRPr="00C1598C" w:rsidSect="00B305E1">
          <w:headerReference w:type="even" r:id="rId271"/>
          <w:footerReference w:type="even" r:id="rId272"/>
          <w:footerReference w:type="first" r:id="rId273"/>
          <w:pgSz w:w="12240" w:h="15840" w:code="1"/>
          <w:pgMar w:top="1440" w:right="1440" w:bottom="1440" w:left="1440" w:header="720" w:footer="576" w:gutter="0"/>
          <w:pgNumType w:start="1"/>
          <w:cols w:sep="1" w:space="720"/>
          <w:noEndnote/>
          <w:titlePg/>
          <w:docGrid w:linePitch="299"/>
        </w:sectPr>
      </w:pPr>
    </w:p>
    <w:p w14:paraId="2B92BEA3"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rPr>
          <w:rFonts w:ascii="Arial" w:hAnsi="Arial"/>
          <w:sz w:val="52"/>
        </w:rPr>
      </w:pPr>
    </w:p>
    <w:p w14:paraId="37A83454"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spacing w:before="2040" w:after="480"/>
        <w:jc w:val="center"/>
        <w:outlineLvl w:val="2"/>
        <w:rPr>
          <w:rFonts w:ascii="Arial" w:hAnsi="Arial"/>
          <w:b/>
          <w:sz w:val="56"/>
        </w:rPr>
      </w:pPr>
      <w:r w:rsidRPr="00C1598C">
        <w:rPr>
          <w:rFonts w:ascii="Arial" w:hAnsi="Arial"/>
          <w:b/>
          <w:sz w:val="56"/>
        </w:rPr>
        <w:t>CAHPS</w:t>
      </w:r>
      <w:r>
        <w:rPr>
          <w:rFonts w:ascii="Arial" w:hAnsi="Arial" w:cs="Arial"/>
          <w:b/>
          <w:sz w:val="56"/>
          <w:vertAlign w:val="superscript"/>
        </w:rPr>
        <w:t>®</w:t>
      </w:r>
      <w:r w:rsidRPr="00C1598C">
        <w:rPr>
          <w:rFonts w:ascii="Arial" w:hAnsi="Arial"/>
          <w:b/>
          <w:sz w:val="56"/>
          <w:vertAlign w:val="superscript"/>
        </w:rPr>
        <w:t xml:space="preserve"> </w:t>
      </w:r>
      <w:r w:rsidRPr="00C1598C">
        <w:rPr>
          <w:rFonts w:ascii="Arial" w:hAnsi="Arial"/>
          <w:b/>
          <w:sz w:val="56"/>
        </w:rPr>
        <w:t>In-Center Hemodialysis Survey</w:t>
      </w:r>
    </w:p>
    <w:p w14:paraId="4AEC4E6F"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outlineLvl w:val="3"/>
        <w:rPr>
          <w:rFonts w:ascii="Arial" w:hAnsi="Arial"/>
          <w:b/>
          <w:i/>
          <w:iCs/>
          <w:sz w:val="56"/>
        </w:rPr>
      </w:pPr>
      <w:r w:rsidRPr="00C1598C">
        <w:rPr>
          <w:rFonts w:ascii="Arial" w:hAnsi="Arial"/>
          <w:b/>
          <w:i/>
          <w:iCs/>
          <w:sz w:val="56"/>
        </w:rPr>
        <w:t>Supplemental Questions in English</w:t>
      </w:r>
    </w:p>
    <w:p w14:paraId="6689E2F2"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spacing w:before="5760"/>
        <w:rPr>
          <w:rFonts w:ascii="Arial" w:hAnsi="Arial"/>
          <w:b/>
          <w:sz w:val="28"/>
        </w:rPr>
      </w:pPr>
    </w:p>
    <w:p w14:paraId="52D449F6" w14:textId="77777777" w:rsidR="004676E2" w:rsidRPr="00C1598C" w:rsidRDefault="004676E2" w:rsidP="000C63C3">
      <w:pPr>
        <w:pStyle w:val="AppHeadISupple"/>
        <w:outlineLvl w:val="4"/>
      </w:pPr>
      <w:r w:rsidRPr="00C1598C">
        <w:br w:type="page"/>
      </w:r>
      <w:r w:rsidRPr="00C1598C">
        <w:lastRenderedPageBreak/>
        <w:t>CAHPS In-Center Hemodialysis Survey Supplemental Questions</w:t>
      </w:r>
    </w:p>
    <w:p w14:paraId="3526395C" w14:textId="77777777" w:rsidR="004676E2" w:rsidRPr="00C1598C" w:rsidRDefault="004676E2" w:rsidP="00B305E1">
      <w:pPr>
        <w:pStyle w:val="AppHeadISupple2"/>
      </w:pPr>
      <w:r w:rsidRPr="00C1598C">
        <w:t>I.</w:t>
      </w:r>
      <w:r w:rsidRPr="00C1598C">
        <w:tab/>
      </w:r>
      <w:r w:rsidRPr="00C1598C">
        <w:rPr>
          <w:u w:val="single"/>
        </w:rPr>
        <w:t>ICH CAHPS Supplemental Questions, Quality Improvement</w:t>
      </w:r>
    </w:p>
    <w:p w14:paraId="167353D8" w14:textId="77777777" w:rsidR="004676E2" w:rsidRPr="00C1598C" w:rsidRDefault="004676E2" w:rsidP="00B305E1">
      <w:pPr>
        <w:pStyle w:val="BodyText5"/>
      </w:pPr>
      <w:r w:rsidRPr="00C1598C">
        <w:t xml:space="preserve">The following questions have been cognitively tested, field tested and proven to have validity and reliability. They were not included in the core </w:t>
      </w:r>
      <w:proofErr w:type="gramStart"/>
      <w:r w:rsidRPr="00C1598C">
        <w:t>instrument, but</w:t>
      </w:r>
      <w:proofErr w:type="gramEnd"/>
      <w:r w:rsidRPr="00C1598C">
        <w:t xml:space="preserve"> are being provided here for possible inclusion by facilities that choose to use this instrument for quality improvement purposes.</w:t>
      </w:r>
    </w:p>
    <w:p w14:paraId="61643BA4" w14:textId="77777777" w:rsidR="004676E2" w:rsidRPr="00C1598C" w:rsidRDefault="004676E2" w:rsidP="00B305E1">
      <w:pPr>
        <w:pStyle w:val="ListAppISupple"/>
      </w:pPr>
      <w:r w:rsidRPr="00C1598C">
        <w:t>S1.</w:t>
      </w:r>
      <w:r w:rsidRPr="00C1598C">
        <w:tab/>
        <w:t>In the last 3 months, did your kidney doctors keep you informed and up-to-date about your condition?</w:t>
      </w:r>
    </w:p>
    <w:p w14:paraId="5D50E8EE"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7EA224ED" wp14:editId="2D6F98D3">
            <wp:extent cx="164592" cy="164592"/>
            <wp:effectExtent l="0" t="0" r="6985" b="6985"/>
            <wp:docPr id="5159" name="Picture 51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0404D0F3"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2D46B2E4" wp14:editId="0C499F4F">
            <wp:extent cx="164592" cy="164592"/>
            <wp:effectExtent l="0" t="0" r="6985" b="6985"/>
            <wp:docPr id="5160" name="Picture 51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7D0AFA0" w14:textId="77777777" w:rsidR="004676E2" w:rsidRPr="00C1598C" w:rsidRDefault="004676E2" w:rsidP="00B305E1">
      <w:pPr>
        <w:pStyle w:val="ListAppISupple"/>
        <w:rPr>
          <w:iCs/>
        </w:rPr>
      </w:pPr>
      <w:r w:rsidRPr="00C1598C">
        <w:t>S2.</w:t>
      </w:r>
      <w:r w:rsidRPr="00C1598C">
        <w:tab/>
        <w:t>Sometimes dialysis center staff cover patients or use a curtain to protect a patient</w:t>
      </w:r>
      <w:r>
        <w:t>’</w:t>
      </w:r>
      <w:r w:rsidRPr="00C1598C">
        <w:t>s privacy. In the last 3 months, did you ever need dialysis center staff to protect your privacy in this way</w:t>
      </w:r>
      <w:r w:rsidRPr="00C1598C">
        <w:rPr>
          <w:iCs/>
        </w:rPr>
        <w:t>?</w:t>
      </w:r>
    </w:p>
    <w:p w14:paraId="2BEE738E"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7F71624D" wp14:editId="3BD5248D">
            <wp:extent cx="164592" cy="164592"/>
            <wp:effectExtent l="0" t="0" r="6985" b="6985"/>
            <wp:docPr id="5161" name="Picture 51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75D3CDAC"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7AE8035F" wp14:editId="31D63EA9">
            <wp:extent cx="164592" cy="164592"/>
            <wp:effectExtent l="0" t="0" r="6985" b="6985"/>
            <wp:docPr id="5162" name="Picture 51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032EA9A6" wp14:editId="302EE706">
            <wp:extent cx="182880" cy="162560"/>
            <wp:effectExtent l="0" t="0" r="0" b="0"/>
            <wp:docPr id="258" name="Picture 25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t xml:space="preserve"> </w:t>
      </w:r>
      <w:r w:rsidRPr="00C1598C">
        <w:rPr>
          <w:b/>
        </w:rPr>
        <w:t>If No, Go to Q4</w:t>
      </w:r>
    </w:p>
    <w:p w14:paraId="59863D70" w14:textId="77777777" w:rsidR="004676E2" w:rsidRPr="00C1598C" w:rsidRDefault="004676E2" w:rsidP="00B305E1">
      <w:pPr>
        <w:pStyle w:val="ListAppISupple"/>
      </w:pPr>
      <w:r w:rsidRPr="00C1598C">
        <w:t>S3.</w:t>
      </w:r>
      <w:r w:rsidRPr="00C1598C">
        <w:tab/>
        <w:t>In the last 3 months, how often did dialysis center staff cover you or use a curtain to protect your privacy</w:t>
      </w:r>
      <w:r w:rsidRPr="00C1598C">
        <w:rPr>
          <w:iCs/>
        </w:rPr>
        <w:t>?</w:t>
      </w:r>
    </w:p>
    <w:p w14:paraId="0DEFD891"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1261A0FC" wp14:editId="466998D2">
            <wp:extent cx="164592" cy="164592"/>
            <wp:effectExtent l="0" t="0" r="6985" b="6985"/>
            <wp:docPr id="5163" name="Picture 51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4553F536"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5C188FBF" wp14:editId="354F7BF6">
            <wp:extent cx="164592" cy="164592"/>
            <wp:effectExtent l="0" t="0" r="6985" b="6985"/>
            <wp:docPr id="5164" name="Picture 51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0F2FDD8"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45536395" wp14:editId="2B203574">
            <wp:extent cx="164592" cy="164592"/>
            <wp:effectExtent l="0" t="0" r="6985" b="6985"/>
            <wp:docPr id="5165" name="Picture 51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45013085"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0DAF7351" wp14:editId="1EE7AB8A">
            <wp:extent cx="164592" cy="164592"/>
            <wp:effectExtent l="0" t="0" r="6985" b="6985"/>
            <wp:docPr id="5166" name="Picture 51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59AF2B1E" w14:textId="77777777" w:rsidR="004676E2" w:rsidRPr="00C1598C" w:rsidRDefault="004676E2" w:rsidP="00B305E1">
      <w:pPr>
        <w:pStyle w:val="ListAppISupple"/>
      </w:pPr>
      <w:r w:rsidRPr="00C1598C">
        <w:t>S4.</w:t>
      </w:r>
      <w:r w:rsidRPr="00C1598C">
        <w:tab/>
        <w:t>In the last 3 months, how often did dialysis center staff respond to these problems as soon as you wanted</w:t>
      </w:r>
      <w:r w:rsidRPr="00C1598C">
        <w:rPr>
          <w:iCs/>
        </w:rPr>
        <w:t>?</w:t>
      </w:r>
    </w:p>
    <w:p w14:paraId="3015FEB5"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38ACA10E" wp14:editId="51AB5A58">
            <wp:extent cx="164592" cy="164592"/>
            <wp:effectExtent l="0" t="0" r="6985" b="6985"/>
            <wp:docPr id="5167" name="Picture 51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56D9334E"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35B5CE04" wp14:editId="1AAD4673">
            <wp:extent cx="164592" cy="164592"/>
            <wp:effectExtent l="0" t="0" r="6985" b="6985"/>
            <wp:docPr id="5168" name="Picture 51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65921119"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047458D6" wp14:editId="7E80BFE9">
            <wp:extent cx="164592" cy="164592"/>
            <wp:effectExtent l="0" t="0" r="6985" b="6985"/>
            <wp:docPr id="5169" name="Picture 51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2FA6DD26"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2C4F5A5D" wp14:editId="7B4A5A0E">
            <wp:extent cx="164592" cy="164592"/>
            <wp:effectExtent l="0" t="0" r="6985" b="6985"/>
            <wp:docPr id="5170" name="Picture 51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2F7ED851" w14:textId="77777777" w:rsidR="004676E2" w:rsidRPr="00C1598C" w:rsidRDefault="004676E2" w:rsidP="00B305E1">
      <w:pPr>
        <w:pStyle w:val="ListAppISupple"/>
        <w:rPr>
          <w:b/>
        </w:rPr>
      </w:pPr>
      <w:r w:rsidRPr="00C1598C">
        <w:t>S5.</w:t>
      </w:r>
      <w:r w:rsidRPr="00C1598C">
        <w:tab/>
        <w:t>In the last 3 months, how often did dialysis center staff change their gloves between patients?</w:t>
      </w:r>
    </w:p>
    <w:p w14:paraId="303D6947"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6E6DB4BB" wp14:editId="01BB6EA3">
            <wp:extent cx="164592" cy="164592"/>
            <wp:effectExtent l="0" t="0" r="6985" b="6985"/>
            <wp:docPr id="5171" name="Picture 51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3EFC9811"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0E900AB5" wp14:editId="46F76AAB">
            <wp:extent cx="164592" cy="164592"/>
            <wp:effectExtent l="0" t="0" r="6985" b="6985"/>
            <wp:docPr id="5172" name="Picture 51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B62A4C1"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1CC3F359" wp14:editId="245B4CEA">
            <wp:extent cx="164592" cy="164592"/>
            <wp:effectExtent l="0" t="0" r="6985" b="6985"/>
            <wp:docPr id="5173" name="Picture 51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1257857D" w14:textId="77777777" w:rsidR="004676E2" w:rsidRPr="00C1598C" w:rsidRDefault="004676E2" w:rsidP="00B305E1">
      <w:pPr>
        <w:pStyle w:val="List2AppISupple"/>
        <w:keepNext/>
      </w:pPr>
      <w:r w:rsidRPr="00C1598C">
        <w:rPr>
          <w:vertAlign w:val="superscript"/>
        </w:rPr>
        <w:t>4</w:t>
      </w:r>
      <w:r w:rsidRPr="00C1598C">
        <w:rPr>
          <w:noProof/>
        </w:rPr>
        <w:drawing>
          <wp:inline distT="0" distB="0" distL="0" distR="0" wp14:anchorId="5DA26D98" wp14:editId="3B535016">
            <wp:extent cx="164592" cy="164592"/>
            <wp:effectExtent l="0" t="0" r="6985" b="6985"/>
            <wp:docPr id="5174" name="Picture 51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42A8CC2D" w14:textId="77777777" w:rsidR="004676E2" w:rsidRPr="00C1598C" w:rsidRDefault="004676E2" w:rsidP="00B305E1">
      <w:pPr>
        <w:pStyle w:val="List2AppISupple"/>
      </w:pPr>
      <w:r w:rsidRPr="00C1598C">
        <w:rPr>
          <w:vertAlign w:val="superscript"/>
        </w:rPr>
        <w:t>5</w:t>
      </w:r>
      <w:r w:rsidRPr="00C1598C">
        <w:rPr>
          <w:noProof/>
        </w:rPr>
        <w:drawing>
          <wp:inline distT="0" distB="0" distL="0" distR="0" wp14:anchorId="06343D1A" wp14:editId="1D18D182">
            <wp:extent cx="164592" cy="164592"/>
            <wp:effectExtent l="0" t="0" r="6985" b="6985"/>
            <wp:docPr id="5175" name="Picture 51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I don</w:t>
      </w:r>
      <w:r>
        <w:t>’</w:t>
      </w:r>
      <w:r w:rsidRPr="00C1598C">
        <w:t xml:space="preserve">t </w:t>
      </w:r>
      <w:proofErr w:type="gramStart"/>
      <w:r w:rsidRPr="00C1598C">
        <w:t>know</w:t>
      </w:r>
      <w:proofErr w:type="gramEnd"/>
    </w:p>
    <w:p w14:paraId="60ADA3ED" w14:textId="77777777" w:rsidR="004676E2" w:rsidRPr="00C1598C" w:rsidRDefault="004676E2" w:rsidP="00B305E1">
      <w:pPr>
        <w:pStyle w:val="ListAppISupple"/>
        <w:rPr>
          <w:b/>
        </w:rPr>
      </w:pPr>
      <w:r w:rsidRPr="00C1598C">
        <w:lastRenderedPageBreak/>
        <w:t>S6.</w:t>
      </w:r>
      <w:r w:rsidRPr="00C1598C">
        <w:tab/>
        <w:t>Is there a family member or friend involved with your dialysis care?</w:t>
      </w:r>
    </w:p>
    <w:p w14:paraId="0076A32D"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5C2A3181" wp14:editId="59BA146D">
            <wp:extent cx="164592" cy="164592"/>
            <wp:effectExtent l="0" t="0" r="6985" b="6985"/>
            <wp:docPr id="5176" name="Picture 51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625EB449" w14:textId="77777777" w:rsidR="004676E2" w:rsidRPr="00C1598C" w:rsidRDefault="004676E2" w:rsidP="00B305E1">
      <w:pPr>
        <w:pStyle w:val="List2AppISupple"/>
        <w:rPr>
          <w:b/>
        </w:rPr>
      </w:pPr>
      <w:r w:rsidRPr="00C1598C">
        <w:rPr>
          <w:vertAlign w:val="superscript"/>
        </w:rPr>
        <w:t>2</w:t>
      </w:r>
      <w:r w:rsidRPr="00C1598C">
        <w:rPr>
          <w:noProof/>
        </w:rPr>
        <w:drawing>
          <wp:inline distT="0" distB="0" distL="0" distR="0" wp14:anchorId="52AE8F62" wp14:editId="0DBF9120">
            <wp:extent cx="164592" cy="164592"/>
            <wp:effectExtent l="0" t="0" r="6985" b="6985"/>
            <wp:docPr id="5177" name="Picture 51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092F2908" wp14:editId="7145D86B">
            <wp:extent cx="182880" cy="162560"/>
            <wp:effectExtent l="0" t="0" r="0" b="0"/>
            <wp:docPr id="595" name="Picture 59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t xml:space="preserve"> </w:t>
      </w:r>
      <w:r w:rsidRPr="00C1598C">
        <w:rPr>
          <w:b/>
        </w:rPr>
        <w:t>If No, Go to Q8</w:t>
      </w:r>
    </w:p>
    <w:p w14:paraId="66374489" w14:textId="77777777" w:rsidR="004676E2" w:rsidRPr="00C1598C" w:rsidRDefault="004676E2" w:rsidP="00B305E1">
      <w:pPr>
        <w:pStyle w:val="ListAppISupple"/>
        <w:rPr>
          <w:b/>
        </w:rPr>
      </w:pPr>
      <w:r w:rsidRPr="00C1598C">
        <w:t>S7.</w:t>
      </w:r>
      <w:r w:rsidRPr="00C1598C">
        <w:tab/>
        <w:t>Do dialysis center staff include your family member or friend as much as you want?</w:t>
      </w:r>
    </w:p>
    <w:p w14:paraId="714D3646"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1F8C69C6" wp14:editId="68C28FCB">
            <wp:extent cx="164592" cy="164592"/>
            <wp:effectExtent l="0" t="0" r="6985" b="6985"/>
            <wp:docPr id="5178" name="Picture 51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A281AF5"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0B1347CD" wp14:editId="7DB629E8">
            <wp:extent cx="164592" cy="164592"/>
            <wp:effectExtent l="0" t="0" r="6985" b="6985"/>
            <wp:docPr id="5179" name="Picture 51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2F9F08D7" w14:textId="77777777" w:rsidR="004676E2" w:rsidRPr="00C1598C" w:rsidRDefault="004676E2" w:rsidP="00B305E1">
      <w:pPr>
        <w:pStyle w:val="ListAppISupple"/>
        <w:rPr>
          <w:b/>
        </w:rPr>
      </w:pPr>
      <w:r w:rsidRPr="00C1598C">
        <w:t>S8.</w:t>
      </w:r>
      <w:r w:rsidRPr="00C1598C">
        <w:tab/>
        <w:t>In the last 3 months, how often was the dialysis center as calm and quiet as it could be?</w:t>
      </w:r>
    </w:p>
    <w:p w14:paraId="0322DFCC"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5072B074" wp14:editId="5AE81FB1">
            <wp:extent cx="164592" cy="164592"/>
            <wp:effectExtent l="0" t="0" r="6985" b="6985"/>
            <wp:docPr id="5180" name="Picture 51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6BF057B8"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1614A311" wp14:editId="30C08DE1">
            <wp:extent cx="164592" cy="164592"/>
            <wp:effectExtent l="0" t="0" r="6985" b="6985"/>
            <wp:docPr id="5181" name="Picture 51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7E621A0A"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660FCE3F" wp14:editId="07683B1B">
            <wp:extent cx="164592" cy="164592"/>
            <wp:effectExtent l="0" t="0" r="6985" b="6985"/>
            <wp:docPr id="5182" name="Picture 51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148DEDA4"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44B023B8" wp14:editId="34572A6D">
            <wp:extent cx="164592" cy="164592"/>
            <wp:effectExtent l="0" t="0" r="6985" b="6985"/>
            <wp:docPr id="5183" name="Picture 51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23E277BC" w14:textId="77777777" w:rsidR="004676E2" w:rsidRPr="00C1598C" w:rsidRDefault="004676E2" w:rsidP="00B305E1">
      <w:pPr>
        <w:pStyle w:val="ListAppISupple"/>
      </w:pPr>
      <w:r w:rsidRPr="00C1598C">
        <w:t>S9.</w:t>
      </w:r>
      <w:r w:rsidRPr="00C1598C">
        <w:tab/>
        <w:t>Medicare and your State have special agencies that check the quality of care at this dialysis center. Has anyone at the dialysis center ever given you information about how to make a complaint to these agencies?</w:t>
      </w:r>
    </w:p>
    <w:p w14:paraId="421821E4"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0F03769C" wp14:editId="12E9FE70">
            <wp:extent cx="164592" cy="164592"/>
            <wp:effectExtent l="0" t="0" r="6985" b="6985"/>
            <wp:docPr id="5184" name="Picture 51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2D90351"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35D2D845" wp14:editId="74BF90C7">
            <wp:extent cx="164592" cy="164592"/>
            <wp:effectExtent l="0" t="0" r="6985" b="6985"/>
            <wp:docPr id="5185" name="Picture 51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4A610BF3" w14:textId="77777777" w:rsidR="004676E2" w:rsidRPr="00C1598C" w:rsidRDefault="004676E2" w:rsidP="00B305E1">
      <w:pPr>
        <w:pStyle w:val="AppHeadISupple2"/>
      </w:pPr>
      <w:r w:rsidRPr="00C1598C">
        <w:t>II.</w:t>
      </w:r>
      <w:r w:rsidRPr="00C1598C">
        <w:tab/>
      </w:r>
      <w:r w:rsidRPr="00C1598C">
        <w:rPr>
          <w:u w:val="single"/>
        </w:rPr>
        <w:t>ICH CAHPS Supplemental Questions, Other</w:t>
      </w:r>
    </w:p>
    <w:p w14:paraId="081434BC" w14:textId="77777777" w:rsidR="004676E2" w:rsidRPr="00C1598C" w:rsidRDefault="004676E2" w:rsidP="00B305E1">
      <w:pPr>
        <w:pStyle w:val="BodyText5"/>
      </w:pPr>
      <w:r w:rsidRPr="00C1598C">
        <w:t>These questions have not been cognitively tested or field tested. No determination has been made regarding validity or reliability. They are included here for optional use, because they deal with subjects are that are of known interest to various ESRD stakeholders.</w:t>
      </w:r>
    </w:p>
    <w:p w14:paraId="0A37C068" w14:textId="77777777" w:rsidR="004676E2" w:rsidRPr="00C1598C" w:rsidRDefault="004676E2" w:rsidP="00B305E1">
      <w:pPr>
        <w:pStyle w:val="AppHeading3"/>
      </w:pPr>
      <w:r w:rsidRPr="00C1598C">
        <w:t>A.</w:t>
      </w:r>
      <w:r w:rsidRPr="00C1598C">
        <w:tab/>
        <w:t>ICH CAHPS Supplemental Questions</w:t>
      </w:r>
      <w:r>
        <w:t>—</w:t>
      </w:r>
      <w:r w:rsidRPr="00C1598C">
        <w:t>Physical Plant, Transportation and Access</w:t>
      </w:r>
    </w:p>
    <w:p w14:paraId="17DCFA6D" w14:textId="77777777" w:rsidR="004676E2" w:rsidRPr="00C1598C" w:rsidRDefault="004676E2" w:rsidP="00B305E1">
      <w:pPr>
        <w:pStyle w:val="ListAppISupple"/>
      </w:pPr>
      <w:r w:rsidRPr="00C1598C">
        <w:t>S10.</w:t>
      </w:r>
      <w:r w:rsidRPr="00C1598C">
        <w:tab/>
        <w:t>In the last three months, how often was the temperature at the dialysis center comfortable for you?</w:t>
      </w:r>
    </w:p>
    <w:p w14:paraId="137FD442"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74220798" wp14:editId="588A423C">
            <wp:extent cx="164592" cy="164592"/>
            <wp:effectExtent l="0" t="0" r="6985" b="6985"/>
            <wp:docPr id="5186" name="Picture 51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29FEA558"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4B1BE6EA" wp14:editId="08768729">
            <wp:extent cx="164592" cy="164592"/>
            <wp:effectExtent l="0" t="0" r="6985" b="6985"/>
            <wp:docPr id="5187" name="Picture 51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2919F1BE"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462BF5CD" wp14:editId="1F81A55F">
            <wp:extent cx="164592" cy="164592"/>
            <wp:effectExtent l="0" t="0" r="6985" b="6985"/>
            <wp:docPr id="5188" name="Picture 51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635BD885"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4BB1F691" wp14:editId="054CF657">
            <wp:extent cx="164592" cy="164592"/>
            <wp:effectExtent l="0" t="0" r="6985" b="6985"/>
            <wp:docPr id="5189" name="Picture 51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558E3FA1" w14:textId="77777777" w:rsidR="004676E2" w:rsidRPr="00C1598C" w:rsidRDefault="004676E2" w:rsidP="00B305E1">
      <w:pPr>
        <w:pStyle w:val="ListAppISupple"/>
      </w:pPr>
      <w:r w:rsidRPr="00C1598C">
        <w:lastRenderedPageBreak/>
        <w:t>S11.</w:t>
      </w:r>
      <w:r w:rsidRPr="00C1598C">
        <w:tab/>
        <w:t>In the last three months, how often was your dialysis station kept clean?</w:t>
      </w:r>
    </w:p>
    <w:p w14:paraId="4D2BF11C" w14:textId="77777777" w:rsidR="004676E2" w:rsidRPr="00C1598C" w:rsidRDefault="004676E2" w:rsidP="00B305E1">
      <w:pPr>
        <w:pStyle w:val="List2AppISupple"/>
        <w:keepNext/>
        <w:rPr>
          <w:rFonts w:cs="Arial"/>
        </w:rPr>
      </w:pPr>
      <w:r w:rsidRPr="00C1598C">
        <w:rPr>
          <w:rFonts w:cs="Arial"/>
          <w:vertAlign w:val="superscript"/>
        </w:rPr>
        <w:t>1</w:t>
      </w:r>
      <w:r w:rsidRPr="00C1598C">
        <w:rPr>
          <w:noProof/>
        </w:rPr>
        <w:drawing>
          <wp:inline distT="0" distB="0" distL="0" distR="0" wp14:anchorId="74931D07" wp14:editId="4ACD82F0">
            <wp:extent cx="164592" cy="164592"/>
            <wp:effectExtent l="0" t="0" r="6985" b="6985"/>
            <wp:docPr id="5190" name="Picture 51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cs="Arial"/>
        </w:rPr>
        <w:tab/>
        <w:t>Never</w:t>
      </w:r>
    </w:p>
    <w:p w14:paraId="29CD8F0C"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49251285" wp14:editId="2E445049">
            <wp:extent cx="164592" cy="164592"/>
            <wp:effectExtent l="0" t="0" r="6985" b="6985"/>
            <wp:docPr id="5191" name="Picture 51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DF58AF6"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0DC8BD71" wp14:editId="69183F03">
            <wp:extent cx="164592" cy="164592"/>
            <wp:effectExtent l="0" t="0" r="6985" b="6985"/>
            <wp:docPr id="5192" name="Picture 51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5FE0E3C5"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6236414F" wp14:editId="56747121">
            <wp:extent cx="164592" cy="164592"/>
            <wp:effectExtent l="0" t="0" r="6985" b="6985"/>
            <wp:docPr id="5193" name="Picture 51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518EE5B1" w14:textId="77777777" w:rsidR="004676E2" w:rsidRPr="00C1598C" w:rsidRDefault="004676E2" w:rsidP="00B305E1">
      <w:pPr>
        <w:pStyle w:val="ListAppISupple"/>
      </w:pPr>
      <w:r w:rsidRPr="00C1598C">
        <w:t>S12.</w:t>
      </w:r>
      <w:r w:rsidRPr="00C1598C">
        <w:tab/>
        <w:t>Some dialysis centers arrange transportation to the center for patients. This help can be a shuttle bus or van or tokens or vouchers for a bus or taxi.</w:t>
      </w:r>
    </w:p>
    <w:p w14:paraId="720E8B11" w14:textId="77777777" w:rsidR="004676E2" w:rsidRPr="00C1598C" w:rsidRDefault="004676E2" w:rsidP="00B305E1">
      <w:pPr>
        <w:pStyle w:val="ListAppISupple"/>
      </w:pPr>
      <w:r w:rsidRPr="00C1598C">
        <w:tab/>
        <w:t>In the last three months, did you call the center for help with transportation?</w:t>
      </w:r>
    </w:p>
    <w:p w14:paraId="32FA0E3A"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4C24DB60" wp14:editId="3D00CA4A">
            <wp:extent cx="164592" cy="164592"/>
            <wp:effectExtent l="0" t="0" r="6985" b="6985"/>
            <wp:docPr id="5194" name="Picture 51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E009512"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625D5F9C" wp14:editId="3329BEA3">
            <wp:extent cx="164592" cy="164592"/>
            <wp:effectExtent l="0" t="0" r="6985" b="6985"/>
            <wp:docPr id="5195" name="Picture 51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No</w:t>
      </w:r>
    </w:p>
    <w:p w14:paraId="3763B0C0" w14:textId="77777777" w:rsidR="004676E2" w:rsidRPr="00C1598C" w:rsidRDefault="004676E2" w:rsidP="00B305E1">
      <w:pPr>
        <w:pStyle w:val="ListAppISupple"/>
      </w:pPr>
      <w:r w:rsidRPr="00C1598C">
        <w:t>S13.</w:t>
      </w:r>
      <w:r w:rsidRPr="00C1598C">
        <w:tab/>
        <w:t>In the last three months, how often did the help with transportation meet your needs?</w:t>
      </w:r>
    </w:p>
    <w:p w14:paraId="06808E18"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63833A52" wp14:editId="3C614417">
            <wp:extent cx="164592" cy="164592"/>
            <wp:effectExtent l="0" t="0" r="6985" b="6985"/>
            <wp:docPr id="5196" name="Picture 51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0CD7E81E"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7A7DFA32" wp14:editId="4DF45A2E">
            <wp:extent cx="164592" cy="164592"/>
            <wp:effectExtent l="0" t="0" r="6985" b="6985"/>
            <wp:docPr id="5197" name="Picture 51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51F07F9E"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32348708" wp14:editId="242CFC19">
            <wp:extent cx="164592" cy="164592"/>
            <wp:effectExtent l="0" t="0" r="6985" b="6985"/>
            <wp:docPr id="5198" name="Picture 51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125CBD7F"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6CD01BC7" wp14:editId="06C69330">
            <wp:extent cx="164592" cy="164592"/>
            <wp:effectExtent l="0" t="0" r="6985" b="6985"/>
            <wp:docPr id="5199" name="Picture 51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0ADE7699" w14:textId="77777777" w:rsidR="004676E2" w:rsidRPr="00C1598C" w:rsidRDefault="004676E2" w:rsidP="00B305E1">
      <w:pPr>
        <w:pStyle w:val="ListAppISupple"/>
      </w:pPr>
      <w:r w:rsidRPr="00C1598C">
        <w:t>S14.</w:t>
      </w:r>
      <w:r w:rsidRPr="00C1598C">
        <w:tab/>
        <w:t>Do you need to park at the center where you go for treatment?</w:t>
      </w:r>
    </w:p>
    <w:p w14:paraId="13788DAC"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0B094F83" wp14:editId="7F3C1B78">
            <wp:extent cx="164592" cy="164592"/>
            <wp:effectExtent l="0" t="0" r="6985" b="6985"/>
            <wp:docPr id="5200" name="Picture 52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12DFBAE8" w14:textId="77777777" w:rsidR="004676E2" w:rsidRPr="00C1598C" w:rsidRDefault="004676E2" w:rsidP="00B305E1">
      <w:pPr>
        <w:pStyle w:val="List2AppISupple"/>
        <w:rPr>
          <w:b/>
          <w:bCs/>
        </w:rPr>
      </w:pPr>
      <w:r w:rsidRPr="00C1598C">
        <w:rPr>
          <w:vertAlign w:val="superscript"/>
        </w:rPr>
        <w:t>2</w:t>
      </w:r>
      <w:r w:rsidRPr="00C1598C">
        <w:rPr>
          <w:noProof/>
        </w:rPr>
        <w:drawing>
          <wp:inline distT="0" distB="0" distL="0" distR="0" wp14:anchorId="3FF6C45A" wp14:editId="78D790FA">
            <wp:extent cx="164592" cy="164592"/>
            <wp:effectExtent l="0" t="0" r="6985" b="6985"/>
            <wp:docPr id="5201" name="Picture 52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00E1B053" wp14:editId="6D360A09">
            <wp:extent cx="182880" cy="162560"/>
            <wp:effectExtent l="0" t="0" r="0" b="0"/>
            <wp:docPr id="596" name="Picture 59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 xml:space="preserve"> If No, Go to Q16</w:t>
      </w:r>
    </w:p>
    <w:p w14:paraId="2C120B55" w14:textId="77777777" w:rsidR="004676E2" w:rsidRPr="00C1598C" w:rsidRDefault="004676E2" w:rsidP="00B305E1">
      <w:pPr>
        <w:pStyle w:val="ListAppISupple"/>
      </w:pPr>
      <w:r w:rsidRPr="00C1598C">
        <w:t>S15.</w:t>
      </w:r>
      <w:r w:rsidRPr="00C1598C">
        <w:tab/>
        <w:t>In the last three months, how often were you able to park in a convenient location?</w:t>
      </w:r>
    </w:p>
    <w:p w14:paraId="4B49866F"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4D2BE9B7" wp14:editId="28B1ECD2">
            <wp:extent cx="164592" cy="164592"/>
            <wp:effectExtent l="0" t="0" r="6985" b="6985"/>
            <wp:docPr id="5202" name="Picture 52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5EB71FE6"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4CD6F7E0" wp14:editId="6DF02011">
            <wp:extent cx="164592" cy="164592"/>
            <wp:effectExtent l="0" t="0" r="6985" b="6985"/>
            <wp:docPr id="5203" name="Picture 52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324F90A6"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300B2842" wp14:editId="37143E06">
            <wp:extent cx="164592" cy="164592"/>
            <wp:effectExtent l="0" t="0" r="6985" b="6985"/>
            <wp:docPr id="5204" name="Picture 52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316CFED5"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1E9C420D" wp14:editId="6B9EA657">
            <wp:extent cx="164592" cy="164592"/>
            <wp:effectExtent l="0" t="0" r="6985" b="6985"/>
            <wp:docPr id="5205" name="Picture 52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3D78F2A4" w14:textId="77777777" w:rsidR="004676E2" w:rsidRPr="00C1598C" w:rsidRDefault="004676E2" w:rsidP="00B305E1">
      <w:pPr>
        <w:pStyle w:val="ListAppISupple"/>
      </w:pPr>
      <w:r w:rsidRPr="00C1598C">
        <w:t>S16.</w:t>
      </w:r>
      <w:r w:rsidRPr="00C1598C">
        <w:tab/>
        <w:t>In the last three months, how often were you able to get into the dialysis center or unit easily?</w:t>
      </w:r>
    </w:p>
    <w:p w14:paraId="64015F6F"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40604B98" wp14:editId="4940E6F3">
            <wp:extent cx="164592" cy="164592"/>
            <wp:effectExtent l="0" t="0" r="6985" b="6985"/>
            <wp:docPr id="5206" name="Picture 52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23B707B5"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59E8E539" wp14:editId="56AE9997">
            <wp:extent cx="164592" cy="164592"/>
            <wp:effectExtent l="0" t="0" r="6985" b="6985"/>
            <wp:docPr id="5207" name="Picture 52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3FAF7130"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0347268D" wp14:editId="5B9EA9E4">
            <wp:extent cx="164592" cy="164592"/>
            <wp:effectExtent l="0" t="0" r="6985" b="6985"/>
            <wp:docPr id="5208" name="Picture 52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48960E63"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70E87249" wp14:editId="20753EED">
            <wp:extent cx="164592" cy="164592"/>
            <wp:effectExtent l="0" t="0" r="6985" b="6985"/>
            <wp:docPr id="5209" name="Picture 52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3FB2BE89" w14:textId="77777777" w:rsidR="004676E2" w:rsidRPr="00C1598C" w:rsidRDefault="004676E2" w:rsidP="00B305E1">
      <w:pPr>
        <w:pStyle w:val="AppHeading3"/>
      </w:pPr>
      <w:r w:rsidRPr="00C1598C">
        <w:lastRenderedPageBreak/>
        <w:t>B.</w:t>
      </w:r>
      <w:r w:rsidRPr="00C1598C">
        <w:tab/>
        <w:t>ICH CAHPS Supplemental Questions</w:t>
      </w:r>
      <w:r>
        <w:t>—</w:t>
      </w:r>
      <w:r w:rsidRPr="00C1598C">
        <w:t>Interpreter Services</w:t>
      </w:r>
    </w:p>
    <w:p w14:paraId="47446E0D" w14:textId="77777777" w:rsidR="004676E2" w:rsidRPr="00C1598C" w:rsidRDefault="004676E2" w:rsidP="00B305E1">
      <w:pPr>
        <w:pStyle w:val="ListAppISupple"/>
      </w:pPr>
      <w:r w:rsidRPr="00C1598C">
        <w:t>S17.</w:t>
      </w:r>
      <w:r w:rsidRPr="00C1598C">
        <w:tab/>
        <w:t>An interpreter is someone who helps you talk with others who don</w:t>
      </w:r>
      <w:r>
        <w:t>’</w:t>
      </w:r>
      <w:r w:rsidRPr="00C1598C">
        <w:t>t speak the same language as you. During the last 3 months, did you ever need an interpreter to help you talk with your kidney doctors or dialysis center staff?</w:t>
      </w:r>
    </w:p>
    <w:p w14:paraId="273ED239"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4CFBCCDC" wp14:editId="72EEE7B0">
            <wp:extent cx="164592" cy="164592"/>
            <wp:effectExtent l="0" t="0" r="6985" b="6985"/>
            <wp:docPr id="5210" name="Picture 52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Yes</w:t>
      </w:r>
    </w:p>
    <w:p w14:paraId="3013A4F5" w14:textId="77777777" w:rsidR="004676E2" w:rsidRPr="00C1598C" w:rsidRDefault="004676E2" w:rsidP="00B305E1">
      <w:pPr>
        <w:pStyle w:val="List2AppISupple"/>
      </w:pPr>
      <w:r w:rsidRPr="00C1598C">
        <w:rPr>
          <w:vertAlign w:val="superscript"/>
        </w:rPr>
        <w:t>2</w:t>
      </w:r>
      <w:r w:rsidRPr="00C1598C">
        <w:rPr>
          <w:noProof/>
        </w:rPr>
        <w:drawing>
          <wp:inline distT="0" distB="0" distL="0" distR="0" wp14:anchorId="523B4DFC" wp14:editId="482BB0E9">
            <wp:extent cx="164592" cy="164592"/>
            <wp:effectExtent l="0" t="0" r="6985" b="6985"/>
            <wp:docPr id="5211" name="Picture 52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No </w:t>
      </w:r>
      <w:r w:rsidRPr="00C1598C">
        <w:rPr>
          <w:noProof/>
          <w:position w:val="-4"/>
        </w:rPr>
        <w:drawing>
          <wp:inline distT="0" distB="0" distL="0" distR="0" wp14:anchorId="4F2EB7DB" wp14:editId="4E5024E6">
            <wp:extent cx="182880" cy="162560"/>
            <wp:effectExtent l="0" t="0" r="0" b="0"/>
            <wp:docPr id="597" name="Picture 59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t xml:space="preserve"> </w:t>
      </w:r>
      <w:r w:rsidRPr="00C1598C">
        <w:rPr>
          <w:b/>
        </w:rPr>
        <w:t xml:space="preserve">If no, go to </w:t>
      </w:r>
      <w:proofErr w:type="gramStart"/>
      <w:r w:rsidRPr="00C1598C">
        <w:rPr>
          <w:b/>
        </w:rPr>
        <w:t>Q22</w:t>
      </w:r>
      <w:proofErr w:type="gramEnd"/>
    </w:p>
    <w:p w14:paraId="7CAC1315" w14:textId="77777777" w:rsidR="004676E2" w:rsidRPr="00C1598C" w:rsidRDefault="004676E2" w:rsidP="00B305E1">
      <w:pPr>
        <w:pStyle w:val="ListAppISupple"/>
      </w:pPr>
      <w:r w:rsidRPr="00C1598C">
        <w:t>S18.</w:t>
      </w:r>
      <w:r w:rsidRPr="00C1598C">
        <w:tab/>
        <w:t>During the last 3 months, how often did you have problems at this dialysis center because you had to wait for an interpreter?</w:t>
      </w:r>
    </w:p>
    <w:p w14:paraId="706502CA"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73A46B4F" wp14:editId="05B5BB27">
            <wp:extent cx="164592" cy="164592"/>
            <wp:effectExtent l="0" t="0" r="6985" b="6985"/>
            <wp:docPr id="5212" name="Picture 52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6E28EA74"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27D9679D" wp14:editId="5A68BE76">
            <wp:extent cx="164592" cy="164592"/>
            <wp:effectExtent l="0" t="0" r="6985" b="6985"/>
            <wp:docPr id="5213" name="Picture 52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32B753B6"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7F5F9931" wp14:editId="1184F553">
            <wp:extent cx="164592" cy="164592"/>
            <wp:effectExtent l="0" t="0" r="6985" b="6985"/>
            <wp:docPr id="5214" name="Picture 52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3E13326D"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34C422D5" wp14:editId="63790943">
            <wp:extent cx="164592" cy="164592"/>
            <wp:effectExtent l="0" t="0" r="6985" b="6985"/>
            <wp:docPr id="5215" name="Picture 52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01825A1D" w14:textId="77777777" w:rsidR="004676E2" w:rsidRPr="00C1598C" w:rsidRDefault="004676E2" w:rsidP="00B305E1">
      <w:pPr>
        <w:pStyle w:val="ListAppISupple"/>
      </w:pPr>
      <w:r w:rsidRPr="00C1598C">
        <w:t>S19.</w:t>
      </w:r>
      <w:r w:rsidRPr="00C1598C">
        <w:tab/>
        <w:t>During the last 3 months, when you needed an interpreter to help you at this dialysis center, how often did the dialysis center provide one?</w:t>
      </w:r>
    </w:p>
    <w:p w14:paraId="00C7CE33"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35653EE9" wp14:editId="082B35E2">
            <wp:extent cx="164592" cy="164592"/>
            <wp:effectExtent l="0" t="0" r="6985" b="6985"/>
            <wp:docPr id="5216" name="Picture 52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Never</w:t>
      </w:r>
    </w:p>
    <w:p w14:paraId="0C3E2ED5"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7CBECC48" wp14:editId="3EAFD44D">
            <wp:extent cx="164592" cy="164592"/>
            <wp:effectExtent l="0" t="0" r="6985" b="6985"/>
            <wp:docPr id="5217" name="Picture 52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Sometimes</w:t>
      </w:r>
    </w:p>
    <w:p w14:paraId="4897581D"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7A706868" wp14:editId="45626733">
            <wp:extent cx="164592" cy="164592"/>
            <wp:effectExtent l="0" t="0" r="6985" b="6985"/>
            <wp:docPr id="5218" name="Picture 52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Usually</w:t>
      </w:r>
    </w:p>
    <w:p w14:paraId="711C1A9C" w14:textId="77777777" w:rsidR="004676E2" w:rsidRPr="00C1598C" w:rsidRDefault="004676E2" w:rsidP="00B305E1">
      <w:pPr>
        <w:pStyle w:val="List2AppISupple"/>
      </w:pPr>
      <w:r w:rsidRPr="00C1598C">
        <w:rPr>
          <w:vertAlign w:val="superscript"/>
        </w:rPr>
        <w:t>4</w:t>
      </w:r>
      <w:r w:rsidRPr="00C1598C">
        <w:rPr>
          <w:noProof/>
        </w:rPr>
        <w:drawing>
          <wp:inline distT="0" distB="0" distL="0" distR="0" wp14:anchorId="6B1DEE76" wp14:editId="76520406">
            <wp:extent cx="164592" cy="164592"/>
            <wp:effectExtent l="0" t="0" r="6985" b="6985"/>
            <wp:docPr id="5219" name="Picture 52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Always</w:t>
      </w:r>
    </w:p>
    <w:p w14:paraId="5E35BDBE" w14:textId="77777777" w:rsidR="004676E2" w:rsidRPr="00C1598C" w:rsidRDefault="004676E2" w:rsidP="00B305E1">
      <w:pPr>
        <w:pStyle w:val="ListAppISupple"/>
      </w:pPr>
      <w:r w:rsidRPr="00C1598C">
        <w:t>S20.</w:t>
      </w:r>
      <w:r w:rsidRPr="00C1598C">
        <w:tab/>
        <w:t>During the last 3 months, who usually acted as your interpreter when you needed to talk with your kidney doctors or dialysis center staff?</w:t>
      </w:r>
    </w:p>
    <w:p w14:paraId="4EBD1197"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43714E65" wp14:editId="6CD9480A">
            <wp:extent cx="164592" cy="164592"/>
            <wp:effectExtent l="0" t="0" r="6985" b="6985"/>
            <wp:docPr id="5220" name="Picture 52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A member of the dialysis center staff</w:t>
      </w:r>
    </w:p>
    <w:p w14:paraId="4658B974"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66AD8F2F" wp14:editId="2B5AD91D">
            <wp:extent cx="164592" cy="164592"/>
            <wp:effectExtent l="0" t="0" r="6985" b="6985"/>
            <wp:docPr id="5221" name="Picture 52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A friend or family member </w:t>
      </w:r>
      <w:r w:rsidRPr="00C1598C">
        <w:rPr>
          <w:noProof/>
          <w:position w:val="-4"/>
        </w:rPr>
        <w:drawing>
          <wp:inline distT="0" distB="0" distL="0" distR="0" wp14:anchorId="5747FB9C" wp14:editId="7F8C73D9">
            <wp:extent cx="182880" cy="162560"/>
            <wp:effectExtent l="0" t="0" r="0" b="0"/>
            <wp:docPr id="598" name="Picture 59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b/>
        </w:rPr>
        <w:t>SKIP Q21</w:t>
      </w:r>
    </w:p>
    <w:p w14:paraId="54CF6AAF" w14:textId="77777777" w:rsidR="004676E2" w:rsidRPr="00C1598C" w:rsidRDefault="004676E2" w:rsidP="00B305E1">
      <w:pPr>
        <w:pStyle w:val="List2AppISupple"/>
      </w:pPr>
      <w:r w:rsidRPr="00C1598C">
        <w:rPr>
          <w:vertAlign w:val="superscript"/>
        </w:rPr>
        <w:t>3</w:t>
      </w:r>
      <w:r w:rsidRPr="00C1598C">
        <w:rPr>
          <w:noProof/>
        </w:rPr>
        <w:drawing>
          <wp:inline distT="0" distB="0" distL="0" distR="0" wp14:anchorId="4A45466A" wp14:editId="5EAB30A4">
            <wp:extent cx="164592" cy="164592"/>
            <wp:effectExtent l="0" t="0" r="6985" b="6985"/>
            <wp:docPr id="5222" name="Picture 52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Someone else </w:t>
      </w:r>
      <w:r w:rsidRPr="00C1598C">
        <w:rPr>
          <w:noProof/>
          <w:position w:val="-4"/>
        </w:rPr>
        <w:drawing>
          <wp:inline distT="0" distB="0" distL="0" distR="0" wp14:anchorId="6875DF23" wp14:editId="0CFE4092">
            <wp:extent cx="182880" cy="162560"/>
            <wp:effectExtent l="0" t="0" r="0" b="0"/>
            <wp:docPr id="599" name="Picture 59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t xml:space="preserve"> Who? ____________________________</w:t>
      </w:r>
    </w:p>
    <w:p w14:paraId="343CA9B8" w14:textId="77777777" w:rsidR="004676E2" w:rsidRPr="00C1598C" w:rsidRDefault="004676E2" w:rsidP="00B305E1">
      <w:pPr>
        <w:pStyle w:val="ListAppISupple"/>
      </w:pPr>
      <w:r w:rsidRPr="00C1598C">
        <w:lastRenderedPageBreak/>
        <w:t>S21.</w:t>
      </w:r>
      <w:r w:rsidRPr="00C1598C">
        <w:tab/>
        <w:t>Using any number from 0 to 10, where 0 is the worst possible interpreter and 10 is the best possible interpreter, what number would you give the interpreters that the dialysis center provided most often in the last 3 months? Do not include friends and family members.</w:t>
      </w:r>
    </w:p>
    <w:p w14:paraId="1647D223" w14:textId="77777777" w:rsidR="004676E2" w:rsidRPr="00C1598C" w:rsidRDefault="004676E2" w:rsidP="00B305E1">
      <w:pPr>
        <w:pStyle w:val="List2AppISupple"/>
        <w:keepNext/>
      </w:pPr>
      <w:r w:rsidRPr="00C1598C">
        <w:rPr>
          <w:vertAlign w:val="superscript"/>
        </w:rPr>
        <w:t>0</w:t>
      </w:r>
      <w:r w:rsidRPr="00C1598C">
        <w:rPr>
          <w:noProof/>
        </w:rPr>
        <w:drawing>
          <wp:inline distT="0" distB="0" distL="0" distR="0" wp14:anchorId="10FFE860" wp14:editId="44825B5B">
            <wp:extent cx="164592" cy="164592"/>
            <wp:effectExtent l="0" t="0" r="6985" b="6985"/>
            <wp:docPr id="5223" name="Picture 52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0 Worst possible interpreter</w:t>
      </w:r>
    </w:p>
    <w:p w14:paraId="5C553778" w14:textId="77777777" w:rsidR="004676E2" w:rsidRPr="00C1598C" w:rsidRDefault="004676E2" w:rsidP="00B305E1">
      <w:pPr>
        <w:pStyle w:val="List2AppISupple"/>
        <w:keepNext/>
      </w:pPr>
      <w:r w:rsidRPr="00C1598C">
        <w:rPr>
          <w:vertAlign w:val="superscript"/>
        </w:rPr>
        <w:t>1</w:t>
      </w:r>
      <w:r w:rsidRPr="00C1598C">
        <w:rPr>
          <w:noProof/>
        </w:rPr>
        <w:drawing>
          <wp:inline distT="0" distB="0" distL="0" distR="0" wp14:anchorId="57F7798A" wp14:editId="4BFE87E9">
            <wp:extent cx="164592" cy="164592"/>
            <wp:effectExtent l="0" t="0" r="6985" b="6985"/>
            <wp:docPr id="5224" name="Picture 52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1</w:t>
      </w:r>
    </w:p>
    <w:p w14:paraId="4C3DDD9F" w14:textId="77777777" w:rsidR="004676E2" w:rsidRPr="00C1598C" w:rsidRDefault="004676E2" w:rsidP="00B305E1">
      <w:pPr>
        <w:pStyle w:val="List2AppISupple"/>
        <w:keepNext/>
      </w:pPr>
      <w:r w:rsidRPr="00C1598C">
        <w:rPr>
          <w:vertAlign w:val="superscript"/>
        </w:rPr>
        <w:t>2</w:t>
      </w:r>
      <w:r w:rsidRPr="00C1598C">
        <w:rPr>
          <w:noProof/>
        </w:rPr>
        <w:drawing>
          <wp:inline distT="0" distB="0" distL="0" distR="0" wp14:anchorId="7EB0DB3E" wp14:editId="61D7E56A">
            <wp:extent cx="164592" cy="164592"/>
            <wp:effectExtent l="0" t="0" r="6985" b="6985"/>
            <wp:docPr id="5225" name="Picture 52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2</w:t>
      </w:r>
    </w:p>
    <w:p w14:paraId="7C6BED3B" w14:textId="77777777" w:rsidR="004676E2" w:rsidRPr="00C1598C" w:rsidRDefault="004676E2" w:rsidP="00B305E1">
      <w:pPr>
        <w:pStyle w:val="List2AppISupple"/>
        <w:keepNext/>
      </w:pPr>
      <w:r w:rsidRPr="00C1598C">
        <w:rPr>
          <w:vertAlign w:val="superscript"/>
        </w:rPr>
        <w:t>3</w:t>
      </w:r>
      <w:r w:rsidRPr="00C1598C">
        <w:rPr>
          <w:noProof/>
        </w:rPr>
        <w:drawing>
          <wp:inline distT="0" distB="0" distL="0" distR="0" wp14:anchorId="3288F225" wp14:editId="4ABE38BA">
            <wp:extent cx="164592" cy="164592"/>
            <wp:effectExtent l="0" t="0" r="6985" b="6985"/>
            <wp:docPr id="5226" name="Picture 52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3</w:t>
      </w:r>
    </w:p>
    <w:p w14:paraId="5378F3C8" w14:textId="77777777" w:rsidR="004676E2" w:rsidRPr="00C1598C" w:rsidRDefault="004676E2" w:rsidP="00B305E1">
      <w:pPr>
        <w:pStyle w:val="List2AppISupple"/>
        <w:keepNext/>
      </w:pPr>
      <w:r w:rsidRPr="00C1598C">
        <w:rPr>
          <w:vertAlign w:val="superscript"/>
        </w:rPr>
        <w:t>4</w:t>
      </w:r>
      <w:r w:rsidRPr="00C1598C">
        <w:rPr>
          <w:noProof/>
        </w:rPr>
        <w:drawing>
          <wp:inline distT="0" distB="0" distL="0" distR="0" wp14:anchorId="7E9315C0" wp14:editId="6BB67350">
            <wp:extent cx="164592" cy="164592"/>
            <wp:effectExtent l="0" t="0" r="6985" b="6985"/>
            <wp:docPr id="5227" name="Picture 52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4</w:t>
      </w:r>
    </w:p>
    <w:p w14:paraId="622D2987" w14:textId="77777777" w:rsidR="004676E2" w:rsidRPr="00C1598C" w:rsidRDefault="004676E2" w:rsidP="00B305E1">
      <w:pPr>
        <w:pStyle w:val="List2AppISupple"/>
        <w:keepNext/>
      </w:pPr>
      <w:r w:rsidRPr="00C1598C">
        <w:rPr>
          <w:vertAlign w:val="superscript"/>
        </w:rPr>
        <w:t>5</w:t>
      </w:r>
      <w:r w:rsidRPr="00C1598C">
        <w:rPr>
          <w:noProof/>
        </w:rPr>
        <w:drawing>
          <wp:inline distT="0" distB="0" distL="0" distR="0" wp14:anchorId="5172BAF9" wp14:editId="397BC67D">
            <wp:extent cx="164592" cy="164592"/>
            <wp:effectExtent l="0" t="0" r="6985" b="6985"/>
            <wp:docPr id="5228" name="Picture 52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5</w:t>
      </w:r>
    </w:p>
    <w:p w14:paraId="799F1321" w14:textId="77777777" w:rsidR="004676E2" w:rsidRPr="00C1598C" w:rsidRDefault="004676E2" w:rsidP="00B305E1">
      <w:pPr>
        <w:pStyle w:val="List2AppISupple"/>
        <w:keepNext/>
      </w:pPr>
      <w:r w:rsidRPr="00C1598C">
        <w:rPr>
          <w:vertAlign w:val="superscript"/>
        </w:rPr>
        <w:t>6</w:t>
      </w:r>
      <w:r w:rsidRPr="00C1598C">
        <w:rPr>
          <w:noProof/>
        </w:rPr>
        <w:drawing>
          <wp:inline distT="0" distB="0" distL="0" distR="0" wp14:anchorId="5C7A6FB1" wp14:editId="601BC1AD">
            <wp:extent cx="164592" cy="164592"/>
            <wp:effectExtent l="0" t="0" r="6985" b="6985"/>
            <wp:docPr id="5229" name="Picture 52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6</w:t>
      </w:r>
    </w:p>
    <w:p w14:paraId="66ADD930" w14:textId="77777777" w:rsidR="004676E2" w:rsidRPr="00C1598C" w:rsidRDefault="004676E2" w:rsidP="00B305E1">
      <w:pPr>
        <w:pStyle w:val="List2AppISupple"/>
        <w:keepNext/>
      </w:pPr>
      <w:r w:rsidRPr="00C1598C">
        <w:rPr>
          <w:vertAlign w:val="superscript"/>
        </w:rPr>
        <w:t>7</w:t>
      </w:r>
      <w:r w:rsidRPr="00C1598C">
        <w:rPr>
          <w:noProof/>
        </w:rPr>
        <w:drawing>
          <wp:inline distT="0" distB="0" distL="0" distR="0" wp14:anchorId="23E1E4AA" wp14:editId="2C0E06EE">
            <wp:extent cx="164592" cy="164592"/>
            <wp:effectExtent l="0" t="0" r="6985" b="6985"/>
            <wp:docPr id="5230" name="Picture 52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7</w:t>
      </w:r>
    </w:p>
    <w:p w14:paraId="3671FE8C" w14:textId="77777777" w:rsidR="004676E2" w:rsidRPr="00C1598C" w:rsidRDefault="004676E2" w:rsidP="00B305E1">
      <w:pPr>
        <w:pStyle w:val="List2AppISupple"/>
        <w:keepNext/>
      </w:pPr>
      <w:r w:rsidRPr="00C1598C">
        <w:rPr>
          <w:vertAlign w:val="superscript"/>
        </w:rPr>
        <w:t>8</w:t>
      </w:r>
      <w:r w:rsidRPr="00C1598C">
        <w:rPr>
          <w:noProof/>
        </w:rPr>
        <w:drawing>
          <wp:inline distT="0" distB="0" distL="0" distR="0" wp14:anchorId="312CA2A4" wp14:editId="186840AD">
            <wp:extent cx="164592" cy="164592"/>
            <wp:effectExtent l="0" t="0" r="6985" b="6985"/>
            <wp:docPr id="5231" name="Picture 52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8</w:t>
      </w:r>
    </w:p>
    <w:p w14:paraId="4E3F2137" w14:textId="77777777" w:rsidR="004676E2" w:rsidRPr="00C1598C" w:rsidRDefault="004676E2" w:rsidP="00B305E1">
      <w:pPr>
        <w:pStyle w:val="List2AppISupple"/>
      </w:pPr>
      <w:r w:rsidRPr="00C1598C">
        <w:rPr>
          <w:vertAlign w:val="superscript"/>
        </w:rPr>
        <w:t>9</w:t>
      </w:r>
      <w:r w:rsidRPr="00C1598C">
        <w:rPr>
          <w:noProof/>
        </w:rPr>
        <w:drawing>
          <wp:inline distT="0" distB="0" distL="0" distR="0" wp14:anchorId="7285F12E" wp14:editId="178264BB">
            <wp:extent cx="164592" cy="164592"/>
            <wp:effectExtent l="0" t="0" r="6985" b="6985"/>
            <wp:docPr id="5232" name="Picture 52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9</w:t>
      </w:r>
    </w:p>
    <w:p w14:paraId="66EA2B72" w14:textId="77777777" w:rsidR="004676E2" w:rsidRPr="00C1598C" w:rsidRDefault="004676E2" w:rsidP="00B305E1">
      <w:pPr>
        <w:pStyle w:val="List2AppISupple"/>
        <w:ind w:hanging="637"/>
      </w:pPr>
      <w:r w:rsidRPr="00C1598C">
        <w:rPr>
          <w:vertAlign w:val="superscript"/>
        </w:rPr>
        <w:t>10</w:t>
      </w:r>
      <w:r w:rsidRPr="00C1598C">
        <w:rPr>
          <w:noProof/>
        </w:rPr>
        <w:drawing>
          <wp:inline distT="0" distB="0" distL="0" distR="0" wp14:anchorId="005F0685" wp14:editId="5889D2B7">
            <wp:extent cx="164592" cy="164592"/>
            <wp:effectExtent l="0" t="0" r="6985" b="6985"/>
            <wp:docPr id="5233" name="Picture 52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tab/>
        <w:t xml:space="preserve">10 Best possible </w:t>
      </w:r>
      <w:proofErr w:type="gramStart"/>
      <w:r w:rsidRPr="00C1598C">
        <w:t>interpreter</w:t>
      </w:r>
      <w:proofErr w:type="gramEnd"/>
    </w:p>
    <w:p w14:paraId="4091A6E8" w14:textId="77777777" w:rsidR="004676E2" w:rsidRPr="00C1598C" w:rsidRDefault="004676E2" w:rsidP="00B305E1">
      <w:pPr>
        <w:spacing w:after="200" w:line="276" w:lineRule="auto"/>
      </w:pPr>
      <w:r w:rsidRPr="00C1598C">
        <w:br w:type="page"/>
      </w:r>
    </w:p>
    <w:p w14:paraId="2EBCDABD"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rPr>
          <w:rFonts w:ascii="Arial" w:hAnsi="Arial"/>
          <w:sz w:val="52"/>
        </w:rPr>
      </w:pPr>
    </w:p>
    <w:p w14:paraId="1E2050F1"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spacing w:before="2040" w:after="480"/>
        <w:jc w:val="center"/>
        <w:outlineLvl w:val="2"/>
        <w:rPr>
          <w:rFonts w:ascii="Arial" w:hAnsi="Arial"/>
          <w:b/>
          <w:sz w:val="56"/>
        </w:rPr>
      </w:pPr>
      <w:r w:rsidRPr="00C1598C">
        <w:rPr>
          <w:rFonts w:ascii="Arial" w:hAnsi="Arial"/>
          <w:b/>
          <w:sz w:val="56"/>
        </w:rPr>
        <w:t>CAHPS</w:t>
      </w:r>
      <w:r>
        <w:rPr>
          <w:rFonts w:ascii="Arial" w:hAnsi="Arial" w:cs="Arial"/>
          <w:b/>
          <w:sz w:val="56"/>
          <w:vertAlign w:val="superscript"/>
        </w:rPr>
        <w:t>®</w:t>
      </w:r>
      <w:r w:rsidRPr="00C1598C">
        <w:rPr>
          <w:rFonts w:ascii="Arial" w:hAnsi="Arial"/>
          <w:b/>
          <w:sz w:val="56"/>
          <w:vertAlign w:val="superscript"/>
        </w:rPr>
        <w:t xml:space="preserve"> </w:t>
      </w:r>
      <w:r w:rsidRPr="00C1598C">
        <w:rPr>
          <w:rFonts w:ascii="Arial" w:hAnsi="Arial"/>
          <w:b/>
          <w:sz w:val="56"/>
        </w:rPr>
        <w:t>In-Center Hemodialysis Survey</w:t>
      </w:r>
    </w:p>
    <w:p w14:paraId="58CDDD94"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outlineLvl w:val="3"/>
        <w:rPr>
          <w:rFonts w:ascii="Arial" w:hAnsi="Arial"/>
          <w:b/>
          <w:i/>
          <w:iCs/>
          <w:sz w:val="56"/>
        </w:rPr>
      </w:pPr>
      <w:r w:rsidRPr="00C1598C">
        <w:rPr>
          <w:rFonts w:ascii="Arial" w:hAnsi="Arial"/>
          <w:b/>
          <w:i/>
          <w:iCs/>
          <w:sz w:val="56"/>
        </w:rPr>
        <w:t>Supplemental Questions in Spanish</w:t>
      </w:r>
    </w:p>
    <w:p w14:paraId="6CBA6129" w14:textId="77777777" w:rsidR="004676E2" w:rsidRPr="00C1598C" w:rsidRDefault="004676E2" w:rsidP="0051015F">
      <w:pPr>
        <w:widowControl w:val="0"/>
        <w:pBdr>
          <w:top w:val="double" w:sz="18" w:space="1" w:color="auto"/>
          <w:left w:val="double" w:sz="18" w:space="1" w:color="auto"/>
          <w:bottom w:val="double" w:sz="18" w:space="0" w:color="auto"/>
          <w:right w:val="double" w:sz="18" w:space="1" w:color="auto"/>
        </w:pBdr>
        <w:spacing w:before="5400"/>
        <w:rPr>
          <w:rFonts w:ascii="Arial" w:hAnsi="Arial"/>
          <w:b/>
          <w:sz w:val="28"/>
        </w:rPr>
      </w:pPr>
    </w:p>
    <w:p w14:paraId="452E5F66" w14:textId="77777777" w:rsidR="004676E2" w:rsidRPr="00C1598C" w:rsidRDefault="004676E2" w:rsidP="000C63C3">
      <w:pPr>
        <w:pStyle w:val="AppHeadISupple"/>
        <w:outlineLvl w:val="4"/>
      </w:pPr>
      <w:r w:rsidRPr="00C1598C">
        <w:rPr>
          <w:sz w:val="52"/>
          <w:szCs w:val="52"/>
        </w:rPr>
        <w:br w:type="page"/>
      </w:r>
      <w:r w:rsidRPr="00C1598C">
        <w:lastRenderedPageBreak/>
        <w:t>CAHPS In-Center Hemodialysis Survey Supplemental Questions in Spanish</w:t>
      </w:r>
    </w:p>
    <w:p w14:paraId="1F0EAF7D" w14:textId="77777777" w:rsidR="004676E2" w:rsidRPr="00C1598C" w:rsidRDefault="004676E2" w:rsidP="00B305E1">
      <w:pPr>
        <w:pStyle w:val="AppHeadISupple2"/>
      </w:pPr>
      <w:r w:rsidRPr="00C1598C">
        <w:t>I.</w:t>
      </w:r>
      <w:r w:rsidRPr="00C1598C">
        <w:tab/>
      </w:r>
      <w:r w:rsidRPr="00C1598C">
        <w:rPr>
          <w:u w:val="single"/>
        </w:rPr>
        <w:t>ICH CAHPS Supplemental Questions, Quality Improvement</w:t>
      </w:r>
    </w:p>
    <w:p w14:paraId="116F0350" w14:textId="77777777" w:rsidR="004676E2" w:rsidRPr="00C1598C" w:rsidRDefault="004676E2" w:rsidP="00B305E1">
      <w:pPr>
        <w:pStyle w:val="BodyText5"/>
      </w:pPr>
      <w:r w:rsidRPr="00C1598C">
        <w:t xml:space="preserve">[The following questions have been cognitively tested, field tested and proven to have validity and reliability. They were not included in the core </w:t>
      </w:r>
      <w:proofErr w:type="gramStart"/>
      <w:r w:rsidRPr="00C1598C">
        <w:t>instrument, but</w:t>
      </w:r>
      <w:proofErr w:type="gramEnd"/>
      <w:r w:rsidRPr="00C1598C">
        <w:t xml:space="preserve"> are being provided here for possible inclusion by facilities that choose to use this instrument for quality improvement purposes.]</w:t>
      </w:r>
    </w:p>
    <w:p w14:paraId="6ADED0AD" w14:textId="77777777" w:rsidR="004676E2" w:rsidRPr="009A269C" w:rsidRDefault="004676E2" w:rsidP="00B305E1">
      <w:pPr>
        <w:pStyle w:val="ListAppISupple"/>
        <w:rPr>
          <w:lang w:val="es-US"/>
        </w:rPr>
      </w:pPr>
      <w:r w:rsidRPr="009A269C">
        <w:rPr>
          <w:lang w:val="es-US"/>
        </w:rPr>
        <w:t>S1.</w:t>
      </w:r>
      <w:r w:rsidRPr="009A269C">
        <w:rPr>
          <w:lang w:val="es-US"/>
        </w:rPr>
        <w:tab/>
      </w:r>
      <w:r w:rsidRPr="001735FC">
        <w:rPr>
          <w:lang w:val="es-US"/>
        </w:rPr>
        <w:t>En los últimos 3 meses, ¿lo mantuvieron informado y al día a usted sus doctores de los riñones sobre su condición médica?</w:t>
      </w:r>
    </w:p>
    <w:p w14:paraId="00F87B08" w14:textId="77777777" w:rsidR="004676E2" w:rsidRPr="001735FC" w:rsidRDefault="004676E2" w:rsidP="00B305E1">
      <w:pPr>
        <w:pStyle w:val="List2AppISupple"/>
        <w:keepNext/>
        <w:rPr>
          <w:lang w:val="es-US"/>
        </w:rPr>
      </w:pPr>
      <w:r w:rsidRPr="009A269C">
        <w:rPr>
          <w:vertAlign w:val="superscript"/>
          <w:lang w:val="es-US"/>
        </w:rPr>
        <w:t>1</w:t>
      </w:r>
      <w:r w:rsidRPr="00C1598C">
        <w:rPr>
          <w:noProof/>
        </w:rPr>
        <w:drawing>
          <wp:inline distT="0" distB="0" distL="0" distR="0" wp14:anchorId="3A658B60" wp14:editId="64A0C261">
            <wp:extent cx="164592" cy="164592"/>
            <wp:effectExtent l="0" t="0" r="6985" b="6985"/>
            <wp:docPr id="5234" name="Picture 52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9A269C">
        <w:rPr>
          <w:lang w:val="es-US"/>
        </w:rPr>
        <w:tab/>
      </w:r>
      <w:r w:rsidRPr="001735FC">
        <w:rPr>
          <w:lang w:val="es-US"/>
        </w:rPr>
        <w:t>Sí</w:t>
      </w:r>
    </w:p>
    <w:p w14:paraId="579490E3" w14:textId="77777777" w:rsidR="004676E2" w:rsidRPr="001735FC" w:rsidRDefault="004676E2" w:rsidP="00B305E1">
      <w:pPr>
        <w:pStyle w:val="List2AppISupple"/>
        <w:rPr>
          <w:lang w:val="es-US"/>
        </w:rPr>
      </w:pPr>
      <w:r w:rsidRPr="001735FC">
        <w:rPr>
          <w:vertAlign w:val="superscript"/>
          <w:lang w:val="es-US"/>
        </w:rPr>
        <w:t>2</w:t>
      </w:r>
      <w:r w:rsidRPr="001735FC">
        <w:rPr>
          <w:noProof/>
        </w:rPr>
        <w:drawing>
          <wp:inline distT="0" distB="0" distL="0" distR="0" wp14:anchorId="064E01A5" wp14:editId="79A1DAD3">
            <wp:extent cx="164592" cy="164592"/>
            <wp:effectExtent l="0" t="0" r="6985" b="6985"/>
            <wp:docPr id="5235" name="Picture 52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No</w:t>
      </w:r>
    </w:p>
    <w:p w14:paraId="79872A08" w14:textId="77777777" w:rsidR="004676E2" w:rsidRPr="001735FC" w:rsidRDefault="004676E2" w:rsidP="00B305E1">
      <w:pPr>
        <w:pStyle w:val="ListAppISupple"/>
        <w:rPr>
          <w:iCs/>
          <w:lang w:val="es-US"/>
        </w:rPr>
      </w:pPr>
      <w:r w:rsidRPr="001735FC">
        <w:rPr>
          <w:lang w:val="es-US"/>
        </w:rPr>
        <w:t>S2.</w:t>
      </w:r>
      <w:r w:rsidRPr="001735FC">
        <w:rPr>
          <w:lang w:val="es-US"/>
        </w:rPr>
        <w:tab/>
        <w:t>A veces el personal del centro de diálisis cubre a los pacientes o usa una cortina para proteger la privacidad del paciente. En los últimos 3 meses, ¿alguna vez necesitó que el personal del centro de diálisis protegiera su privacidad de esta manera</w:t>
      </w:r>
      <w:r w:rsidRPr="001735FC">
        <w:rPr>
          <w:iCs/>
          <w:lang w:val="es-US"/>
        </w:rPr>
        <w:t>?</w:t>
      </w:r>
    </w:p>
    <w:p w14:paraId="51646AD8"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5154C038" wp14:editId="3B5F1004">
            <wp:extent cx="164592" cy="164592"/>
            <wp:effectExtent l="0" t="0" r="6985" b="6985"/>
            <wp:docPr id="5236" name="Picture 52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Sí</w:t>
      </w:r>
    </w:p>
    <w:p w14:paraId="1463B6B7" w14:textId="77777777" w:rsidR="004676E2" w:rsidRPr="001735FC" w:rsidRDefault="004676E2" w:rsidP="00B305E1">
      <w:pPr>
        <w:pStyle w:val="List2AppISupple"/>
        <w:rPr>
          <w:lang w:val="es-US"/>
        </w:rPr>
      </w:pPr>
      <w:r w:rsidRPr="001735FC">
        <w:rPr>
          <w:vertAlign w:val="superscript"/>
          <w:lang w:val="es-US"/>
        </w:rPr>
        <w:t>2</w:t>
      </w:r>
      <w:r w:rsidRPr="001735FC">
        <w:rPr>
          <w:noProof/>
        </w:rPr>
        <w:drawing>
          <wp:inline distT="0" distB="0" distL="0" distR="0" wp14:anchorId="48F643F7" wp14:editId="2A9A44C1">
            <wp:extent cx="164592" cy="164592"/>
            <wp:effectExtent l="0" t="0" r="6985" b="6985"/>
            <wp:docPr id="5237" name="Picture 52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 xml:space="preserve">No </w:t>
      </w:r>
      <w:r w:rsidRPr="001735FC">
        <w:rPr>
          <w:noProof/>
          <w:position w:val="-4"/>
        </w:rPr>
        <w:drawing>
          <wp:inline distT="0" distB="0" distL="0" distR="0" wp14:anchorId="7B4C7AC6" wp14:editId="400EF5E4">
            <wp:extent cx="182880" cy="162560"/>
            <wp:effectExtent l="0" t="0" r="0" b="0"/>
            <wp:docPr id="600" name="Picture 60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1735FC">
        <w:rPr>
          <w:lang w:val="es-US"/>
        </w:rPr>
        <w:t xml:space="preserve"> </w:t>
      </w:r>
      <w:r w:rsidRPr="001735FC">
        <w:rPr>
          <w:b/>
          <w:lang w:val="es-US"/>
        </w:rPr>
        <w:t>Si la respuesta es No, pase a la pregunta 4</w:t>
      </w:r>
    </w:p>
    <w:p w14:paraId="50654094" w14:textId="77777777" w:rsidR="004676E2" w:rsidRPr="001735FC" w:rsidRDefault="004676E2" w:rsidP="00B305E1">
      <w:pPr>
        <w:pStyle w:val="ListAppISupple"/>
        <w:rPr>
          <w:iCs/>
          <w:lang w:val="es-US"/>
        </w:rPr>
      </w:pPr>
      <w:r w:rsidRPr="001735FC">
        <w:rPr>
          <w:lang w:val="es-US"/>
        </w:rPr>
        <w:t>S3.</w:t>
      </w:r>
      <w:r w:rsidRPr="001735FC">
        <w:rPr>
          <w:lang w:val="es-US"/>
        </w:rPr>
        <w:tab/>
        <w:t>En los últimos 3 meses, ¿con qué frecuencia el personal del centro de diálisis lo cubrió o usó una cortina para proteger su privacidad</w:t>
      </w:r>
      <w:r w:rsidRPr="001735FC">
        <w:rPr>
          <w:iCs/>
          <w:lang w:val="es-US"/>
        </w:rPr>
        <w:t>?</w:t>
      </w:r>
    </w:p>
    <w:p w14:paraId="576B4D26"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18FBFE54" wp14:editId="16588F78">
            <wp:extent cx="164592" cy="164592"/>
            <wp:effectExtent l="0" t="0" r="6985" b="6985"/>
            <wp:docPr id="5238" name="Picture 52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4A7B8D69"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5E84B5D9" wp14:editId="24413C12">
            <wp:extent cx="164592" cy="164592"/>
            <wp:effectExtent l="0" t="0" r="6985" b="6985"/>
            <wp:docPr id="5239" name="Picture 52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00ECD07C"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75AA4A24" wp14:editId="20EB2B7C">
            <wp:extent cx="164592" cy="164592"/>
            <wp:effectExtent l="0" t="0" r="6985" b="6985"/>
            <wp:docPr id="5240" name="Picture 52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1806E8A3"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78EFF6CE" wp14:editId="28DC36F9">
            <wp:extent cx="164592" cy="164592"/>
            <wp:effectExtent l="0" t="0" r="6985" b="6985"/>
            <wp:docPr id="5241" name="Picture 52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5C17628C" w14:textId="77777777" w:rsidR="004676E2" w:rsidRPr="001735FC" w:rsidRDefault="004676E2" w:rsidP="00B305E1">
      <w:pPr>
        <w:pStyle w:val="ListAppISupple"/>
        <w:rPr>
          <w:lang w:val="es-US"/>
        </w:rPr>
      </w:pPr>
      <w:r w:rsidRPr="001735FC">
        <w:rPr>
          <w:lang w:val="es-US"/>
        </w:rPr>
        <w:t>S4.</w:t>
      </w:r>
      <w:r w:rsidRPr="001735FC">
        <w:rPr>
          <w:lang w:val="es-US"/>
        </w:rPr>
        <w:tab/>
        <w:t>En los últimos 3 meses, ¿con qué frecuencia el personal del centro de diálisis respondió a estos problemas tan pronto como usted quería</w:t>
      </w:r>
      <w:r w:rsidRPr="001735FC">
        <w:rPr>
          <w:iCs/>
          <w:lang w:val="es-US"/>
        </w:rPr>
        <w:t>?</w:t>
      </w:r>
    </w:p>
    <w:p w14:paraId="082C7615"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2335A4EF" wp14:editId="5C051A52">
            <wp:extent cx="164592" cy="164592"/>
            <wp:effectExtent l="0" t="0" r="6985" b="6985"/>
            <wp:docPr id="5242" name="Picture 52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2CBABDED"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4ACFB027" wp14:editId="1CA5A562">
            <wp:extent cx="164592" cy="164592"/>
            <wp:effectExtent l="0" t="0" r="6985" b="6985"/>
            <wp:docPr id="5243" name="Picture 52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1314ECB7"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19C65295" wp14:editId="685AD786">
            <wp:extent cx="164592" cy="164592"/>
            <wp:effectExtent l="0" t="0" r="6985" b="6985"/>
            <wp:docPr id="5244" name="Picture 52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24C9E420"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000B0EC5" wp14:editId="43423BF0">
            <wp:extent cx="164592" cy="164592"/>
            <wp:effectExtent l="0" t="0" r="6985" b="6985"/>
            <wp:docPr id="5245" name="Picture 52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70416994" w14:textId="77777777" w:rsidR="004676E2" w:rsidRPr="001735FC" w:rsidRDefault="004676E2" w:rsidP="00B305E1">
      <w:pPr>
        <w:pStyle w:val="ListAppISupple"/>
        <w:rPr>
          <w:lang w:val="es-US"/>
        </w:rPr>
      </w:pPr>
      <w:r w:rsidRPr="001735FC">
        <w:rPr>
          <w:lang w:val="es-US"/>
        </w:rPr>
        <w:t>S5.</w:t>
      </w:r>
      <w:r w:rsidRPr="001735FC">
        <w:rPr>
          <w:lang w:val="es-US"/>
        </w:rPr>
        <w:tab/>
        <w:t>En los últimos 3 meses, ¿con qué frecuencia el personal del centro de diálisis se cambió de guantes entre un paciente y otro?</w:t>
      </w:r>
    </w:p>
    <w:p w14:paraId="187C3752"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5F022BA5" wp14:editId="71514F07">
            <wp:extent cx="164592" cy="164592"/>
            <wp:effectExtent l="0" t="0" r="6985" b="6985"/>
            <wp:docPr id="5246" name="Picture 52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706315A2"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5751A392" wp14:editId="71FD04C2">
            <wp:extent cx="164592" cy="164592"/>
            <wp:effectExtent l="0" t="0" r="6985" b="6985"/>
            <wp:docPr id="5247" name="Picture 52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2441E7AE"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12AC75D3" wp14:editId="7D30D021">
            <wp:extent cx="164592" cy="164592"/>
            <wp:effectExtent l="0" t="0" r="6985" b="6985"/>
            <wp:docPr id="5248" name="Picture 52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0F61D38F" w14:textId="77777777" w:rsidR="004676E2" w:rsidRPr="001735FC" w:rsidRDefault="004676E2" w:rsidP="00B305E1">
      <w:pPr>
        <w:pStyle w:val="List2AppISupple"/>
        <w:keepNext/>
        <w:rPr>
          <w:lang w:val="es-US"/>
        </w:rPr>
      </w:pPr>
      <w:r w:rsidRPr="001735FC">
        <w:rPr>
          <w:vertAlign w:val="superscript"/>
          <w:lang w:val="es-US"/>
        </w:rPr>
        <w:t>4</w:t>
      </w:r>
      <w:r w:rsidRPr="001735FC">
        <w:rPr>
          <w:noProof/>
        </w:rPr>
        <w:drawing>
          <wp:inline distT="0" distB="0" distL="0" distR="0" wp14:anchorId="54AD6FD5" wp14:editId="1CA8234F">
            <wp:extent cx="164592" cy="164592"/>
            <wp:effectExtent l="0" t="0" r="6985" b="6985"/>
            <wp:docPr id="5249" name="Picture 52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36FDC428" w14:textId="77777777" w:rsidR="004676E2" w:rsidRPr="001735FC" w:rsidRDefault="004676E2" w:rsidP="00B305E1">
      <w:pPr>
        <w:pStyle w:val="List2AppISupple"/>
        <w:rPr>
          <w:lang w:val="es-US"/>
        </w:rPr>
      </w:pPr>
      <w:r w:rsidRPr="001735FC">
        <w:rPr>
          <w:vertAlign w:val="superscript"/>
          <w:lang w:val="es-US"/>
        </w:rPr>
        <w:t>5</w:t>
      </w:r>
      <w:r w:rsidRPr="001735FC">
        <w:rPr>
          <w:noProof/>
        </w:rPr>
        <w:drawing>
          <wp:inline distT="0" distB="0" distL="0" distR="0" wp14:anchorId="795F5ADF" wp14:editId="5A2E20A9">
            <wp:extent cx="164592" cy="164592"/>
            <wp:effectExtent l="0" t="0" r="6985" b="6985"/>
            <wp:docPr id="5250" name="Picture 52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No sé</w:t>
      </w:r>
    </w:p>
    <w:p w14:paraId="405AF6A4" w14:textId="77777777" w:rsidR="004676E2" w:rsidRPr="0039380E" w:rsidRDefault="004676E2" w:rsidP="00B305E1">
      <w:pPr>
        <w:pStyle w:val="ListAppISupple"/>
        <w:rPr>
          <w:b/>
          <w:lang w:val="es-US"/>
        </w:rPr>
      </w:pPr>
      <w:r w:rsidRPr="00CA17D5">
        <w:rPr>
          <w:lang w:val="es-US"/>
        </w:rPr>
        <w:lastRenderedPageBreak/>
        <w:t>S6.</w:t>
      </w:r>
      <w:r w:rsidRPr="00CA17D5">
        <w:rPr>
          <w:lang w:val="es-US"/>
        </w:rPr>
        <w:tab/>
      </w:r>
      <w:r w:rsidRPr="0039380E">
        <w:rPr>
          <w:lang w:val="es-US"/>
        </w:rPr>
        <w:t>¿Hay algún miembro de la familia o amistad que esté involucrado en el cuidado que usted recibe para su diálisis?</w:t>
      </w:r>
    </w:p>
    <w:p w14:paraId="7CB4CFAF" w14:textId="77777777" w:rsidR="004676E2" w:rsidRPr="0039380E" w:rsidRDefault="004676E2" w:rsidP="00B305E1">
      <w:pPr>
        <w:pStyle w:val="List2AppISupple"/>
        <w:keepNext/>
        <w:rPr>
          <w:lang w:val="es-US"/>
        </w:rPr>
      </w:pPr>
      <w:r w:rsidRPr="0039380E">
        <w:rPr>
          <w:vertAlign w:val="superscript"/>
          <w:lang w:val="es-US"/>
        </w:rPr>
        <w:t>1</w:t>
      </w:r>
      <w:r w:rsidRPr="0039380E">
        <w:rPr>
          <w:noProof/>
          <w:lang w:val="es-US"/>
        </w:rPr>
        <w:drawing>
          <wp:inline distT="0" distB="0" distL="0" distR="0" wp14:anchorId="36A7D2C7" wp14:editId="5F4DFEE6">
            <wp:extent cx="164592" cy="164592"/>
            <wp:effectExtent l="0" t="0" r="6985" b="6985"/>
            <wp:docPr id="5251" name="Picture 52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Sí</w:t>
      </w:r>
    </w:p>
    <w:p w14:paraId="3F90722C" w14:textId="77777777" w:rsidR="004676E2" w:rsidRPr="0039380E" w:rsidRDefault="004676E2" w:rsidP="00B305E1">
      <w:pPr>
        <w:pStyle w:val="List2AppISupple"/>
        <w:rPr>
          <w:b/>
          <w:lang w:val="es-US"/>
        </w:rPr>
      </w:pPr>
      <w:r w:rsidRPr="0039380E">
        <w:rPr>
          <w:vertAlign w:val="superscript"/>
          <w:lang w:val="es-US"/>
        </w:rPr>
        <w:t>2</w:t>
      </w:r>
      <w:r w:rsidRPr="0039380E">
        <w:rPr>
          <w:noProof/>
          <w:lang w:val="es-US"/>
        </w:rPr>
        <w:drawing>
          <wp:inline distT="0" distB="0" distL="0" distR="0" wp14:anchorId="4E3898E4" wp14:editId="6C4E4CC6">
            <wp:extent cx="164592" cy="164592"/>
            <wp:effectExtent l="0" t="0" r="6985" b="6985"/>
            <wp:docPr id="5252" name="Picture 52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 xml:space="preserve">No </w:t>
      </w:r>
      <w:r w:rsidRPr="0039380E">
        <w:rPr>
          <w:noProof/>
          <w:position w:val="-4"/>
          <w:lang w:val="es-US"/>
        </w:rPr>
        <w:drawing>
          <wp:inline distT="0" distB="0" distL="0" distR="0" wp14:anchorId="12E441FE" wp14:editId="59C45CB4">
            <wp:extent cx="182880" cy="162560"/>
            <wp:effectExtent l="0" t="0" r="0" b="0"/>
            <wp:docPr id="601" name="Picture 60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39380E">
        <w:rPr>
          <w:lang w:val="es-US"/>
        </w:rPr>
        <w:t xml:space="preserve"> </w:t>
      </w:r>
      <w:r w:rsidRPr="0039380E">
        <w:rPr>
          <w:b/>
          <w:lang w:val="es-US"/>
        </w:rPr>
        <w:t>Si la respuesta es No, pase a pregunta 8</w:t>
      </w:r>
    </w:p>
    <w:p w14:paraId="2378D6BB" w14:textId="77777777" w:rsidR="004676E2" w:rsidRPr="0039380E" w:rsidRDefault="004676E2" w:rsidP="00B305E1">
      <w:pPr>
        <w:pStyle w:val="ListAppISupple"/>
        <w:rPr>
          <w:b/>
          <w:lang w:val="es-US"/>
        </w:rPr>
      </w:pPr>
      <w:r w:rsidRPr="0039380E">
        <w:rPr>
          <w:lang w:val="es-US"/>
        </w:rPr>
        <w:t>S7.</w:t>
      </w:r>
      <w:r w:rsidRPr="0039380E">
        <w:rPr>
          <w:lang w:val="es-US"/>
        </w:rPr>
        <w:tab/>
        <w:t>¿Incluye el personal del centro de diálisis a un miembro de su familia o amistad tanto como usted lo desea?</w:t>
      </w:r>
    </w:p>
    <w:p w14:paraId="6DD2881E" w14:textId="77777777" w:rsidR="004676E2" w:rsidRPr="0039380E" w:rsidRDefault="004676E2" w:rsidP="00B305E1">
      <w:pPr>
        <w:pStyle w:val="List2AppISupple"/>
        <w:keepNext/>
        <w:rPr>
          <w:lang w:val="es-US"/>
        </w:rPr>
      </w:pPr>
      <w:r w:rsidRPr="0039380E">
        <w:rPr>
          <w:vertAlign w:val="superscript"/>
          <w:lang w:val="es-US"/>
        </w:rPr>
        <w:t>1</w:t>
      </w:r>
      <w:r w:rsidRPr="0039380E">
        <w:rPr>
          <w:noProof/>
          <w:lang w:val="es-US"/>
        </w:rPr>
        <w:drawing>
          <wp:inline distT="0" distB="0" distL="0" distR="0" wp14:anchorId="5D253E67" wp14:editId="78D7ED86">
            <wp:extent cx="164592" cy="164592"/>
            <wp:effectExtent l="0" t="0" r="6985" b="6985"/>
            <wp:docPr id="5253" name="Picture 52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Sí</w:t>
      </w:r>
    </w:p>
    <w:p w14:paraId="40BCCBFA" w14:textId="77777777" w:rsidR="004676E2" w:rsidRPr="0039380E" w:rsidRDefault="004676E2" w:rsidP="00B305E1">
      <w:pPr>
        <w:pStyle w:val="List2AppISupple"/>
        <w:rPr>
          <w:lang w:val="es-US"/>
        </w:rPr>
      </w:pPr>
      <w:r w:rsidRPr="0039380E">
        <w:rPr>
          <w:vertAlign w:val="superscript"/>
          <w:lang w:val="es-US"/>
        </w:rPr>
        <w:t>2</w:t>
      </w:r>
      <w:r w:rsidRPr="0039380E">
        <w:rPr>
          <w:noProof/>
          <w:lang w:val="es-US"/>
        </w:rPr>
        <w:drawing>
          <wp:inline distT="0" distB="0" distL="0" distR="0" wp14:anchorId="0EC03467" wp14:editId="7EA71DAB">
            <wp:extent cx="164592" cy="164592"/>
            <wp:effectExtent l="0" t="0" r="6985" b="6985"/>
            <wp:docPr id="5254" name="Picture 52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No</w:t>
      </w:r>
    </w:p>
    <w:p w14:paraId="25EA1103" w14:textId="77777777" w:rsidR="004676E2" w:rsidRPr="0039380E" w:rsidRDefault="004676E2" w:rsidP="00B305E1">
      <w:pPr>
        <w:pStyle w:val="ListAppISupple"/>
        <w:rPr>
          <w:b/>
          <w:lang w:val="es-US"/>
        </w:rPr>
      </w:pPr>
      <w:r w:rsidRPr="0039380E">
        <w:rPr>
          <w:lang w:val="es-US"/>
        </w:rPr>
        <w:t>S8.</w:t>
      </w:r>
      <w:r w:rsidRPr="0039380E">
        <w:rPr>
          <w:lang w:val="es-US"/>
        </w:rPr>
        <w:tab/>
        <w:t>En los últimos 3 meses, ¿con qué frecuencia estaba el centro de diálisis tan tranquilo o en silencio como podía estarlo?</w:t>
      </w:r>
    </w:p>
    <w:p w14:paraId="1F9B55BE" w14:textId="77777777" w:rsidR="004676E2" w:rsidRPr="0039380E" w:rsidRDefault="004676E2" w:rsidP="00B305E1">
      <w:pPr>
        <w:pStyle w:val="List2AppISupple"/>
        <w:keepNext/>
        <w:rPr>
          <w:lang w:val="es-US"/>
        </w:rPr>
      </w:pPr>
      <w:r w:rsidRPr="0039380E">
        <w:rPr>
          <w:vertAlign w:val="superscript"/>
          <w:lang w:val="es-US"/>
        </w:rPr>
        <w:t>1</w:t>
      </w:r>
      <w:r w:rsidRPr="0039380E">
        <w:rPr>
          <w:noProof/>
          <w:lang w:val="es-US"/>
        </w:rPr>
        <w:drawing>
          <wp:inline distT="0" distB="0" distL="0" distR="0" wp14:anchorId="6C2A298C" wp14:editId="2888C696">
            <wp:extent cx="164592" cy="164592"/>
            <wp:effectExtent l="0" t="0" r="6985" b="6985"/>
            <wp:docPr id="5255" name="Picture 52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Nunca</w:t>
      </w:r>
    </w:p>
    <w:p w14:paraId="25350F99" w14:textId="77777777" w:rsidR="004676E2" w:rsidRPr="0039380E" w:rsidRDefault="004676E2" w:rsidP="00B305E1">
      <w:pPr>
        <w:pStyle w:val="List2AppISupple"/>
        <w:keepNext/>
        <w:rPr>
          <w:lang w:val="es-US"/>
        </w:rPr>
      </w:pPr>
      <w:r w:rsidRPr="0039380E">
        <w:rPr>
          <w:vertAlign w:val="superscript"/>
          <w:lang w:val="es-US"/>
        </w:rPr>
        <w:t>2</w:t>
      </w:r>
      <w:r w:rsidRPr="0039380E">
        <w:rPr>
          <w:noProof/>
          <w:lang w:val="es-US"/>
        </w:rPr>
        <w:drawing>
          <wp:inline distT="0" distB="0" distL="0" distR="0" wp14:anchorId="22374388" wp14:editId="3D26867B">
            <wp:extent cx="164592" cy="164592"/>
            <wp:effectExtent l="0" t="0" r="6985" b="6985"/>
            <wp:docPr id="5256" name="Picture 52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A veces</w:t>
      </w:r>
    </w:p>
    <w:p w14:paraId="7FA4358C" w14:textId="77777777" w:rsidR="004676E2" w:rsidRPr="0039380E" w:rsidRDefault="004676E2" w:rsidP="00B305E1">
      <w:pPr>
        <w:pStyle w:val="List2AppISupple"/>
        <w:keepNext/>
        <w:rPr>
          <w:lang w:val="es-US"/>
        </w:rPr>
      </w:pPr>
      <w:r w:rsidRPr="0039380E">
        <w:rPr>
          <w:vertAlign w:val="superscript"/>
          <w:lang w:val="es-US"/>
        </w:rPr>
        <w:t>3</w:t>
      </w:r>
      <w:r w:rsidRPr="0039380E">
        <w:rPr>
          <w:noProof/>
          <w:lang w:val="es-US"/>
        </w:rPr>
        <w:drawing>
          <wp:inline distT="0" distB="0" distL="0" distR="0" wp14:anchorId="0A0200DE" wp14:editId="09E7F282">
            <wp:extent cx="164592" cy="164592"/>
            <wp:effectExtent l="0" t="0" r="6985" b="6985"/>
            <wp:docPr id="5257" name="Picture 52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La mayoría de las veces</w:t>
      </w:r>
    </w:p>
    <w:p w14:paraId="59A73B50" w14:textId="77777777" w:rsidR="004676E2" w:rsidRPr="0039380E" w:rsidRDefault="004676E2" w:rsidP="00B305E1">
      <w:pPr>
        <w:pStyle w:val="List2AppISupple"/>
        <w:rPr>
          <w:lang w:val="es-US"/>
        </w:rPr>
      </w:pPr>
      <w:r w:rsidRPr="0039380E">
        <w:rPr>
          <w:vertAlign w:val="superscript"/>
          <w:lang w:val="es-US"/>
        </w:rPr>
        <w:t>4</w:t>
      </w:r>
      <w:r w:rsidRPr="0039380E">
        <w:rPr>
          <w:noProof/>
          <w:lang w:val="es-US"/>
        </w:rPr>
        <w:drawing>
          <wp:inline distT="0" distB="0" distL="0" distR="0" wp14:anchorId="224F1F00" wp14:editId="5064F833">
            <wp:extent cx="164592" cy="164592"/>
            <wp:effectExtent l="0" t="0" r="6985" b="6985"/>
            <wp:docPr id="5258" name="Picture 52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Siempre</w:t>
      </w:r>
    </w:p>
    <w:p w14:paraId="7F9B44D9" w14:textId="77777777" w:rsidR="004676E2" w:rsidRPr="0039380E" w:rsidRDefault="004676E2" w:rsidP="00B305E1">
      <w:pPr>
        <w:pStyle w:val="ListAppISupple"/>
        <w:rPr>
          <w:lang w:val="es-US"/>
        </w:rPr>
      </w:pPr>
      <w:r w:rsidRPr="0039380E">
        <w:rPr>
          <w:lang w:val="es-US"/>
        </w:rPr>
        <w:t>S9.</w:t>
      </w:r>
      <w:r w:rsidRPr="0039380E">
        <w:rPr>
          <w:lang w:val="es-US"/>
        </w:rPr>
        <w:tab/>
        <w:t>Medicare y el estado donde vive tienen agencias especiales que verifican la calidad del cuidado en este centro de diálisis. ¿Alguna vez alguien del centro de diálisis le dio información acerca de cómo presentar una queja a estas agencias?</w:t>
      </w:r>
    </w:p>
    <w:p w14:paraId="02AD4268" w14:textId="77777777" w:rsidR="004676E2" w:rsidRPr="00BC3D73" w:rsidRDefault="004676E2" w:rsidP="00B305E1">
      <w:pPr>
        <w:pStyle w:val="List2AppISupple"/>
        <w:keepNext/>
      </w:pPr>
      <w:r w:rsidRPr="00BC3D73">
        <w:rPr>
          <w:vertAlign w:val="superscript"/>
        </w:rPr>
        <w:t>1</w:t>
      </w:r>
      <w:r w:rsidRPr="0039380E">
        <w:rPr>
          <w:noProof/>
          <w:lang w:val="es-US"/>
        </w:rPr>
        <w:drawing>
          <wp:inline distT="0" distB="0" distL="0" distR="0" wp14:anchorId="4C929504" wp14:editId="2E6BA826">
            <wp:extent cx="164592" cy="164592"/>
            <wp:effectExtent l="0" t="0" r="6985" b="6985"/>
            <wp:docPr id="5259" name="Picture 52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BC3D73">
        <w:tab/>
      </w:r>
      <w:proofErr w:type="spellStart"/>
      <w:r w:rsidRPr="004109AB">
        <w:t>Sí</w:t>
      </w:r>
      <w:proofErr w:type="spellEnd"/>
    </w:p>
    <w:p w14:paraId="4BD92FC6" w14:textId="77777777" w:rsidR="004676E2" w:rsidRPr="00BC3D73" w:rsidRDefault="004676E2" w:rsidP="00B305E1">
      <w:pPr>
        <w:pStyle w:val="List2AppISupple"/>
      </w:pPr>
      <w:r w:rsidRPr="00BC3D73">
        <w:rPr>
          <w:vertAlign w:val="superscript"/>
        </w:rPr>
        <w:t>2</w:t>
      </w:r>
      <w:r w:rsidRPr="0039380E">
        <w:rPr>
          <w:noProof/>
          <w:lang w:val="es-US"/>
        </w:rPr>
        <w:drawing>
          <wp:inline distT="0" distB="0" distL="0" distR="0" wp14:anchorId="731E90A5" wp14:editId="769FF7C9">
            <wp:extent cx="164592" cy="164592"/>
            <wp:effectExtent l="0" t="0" r="6985" b="6985"/>
            <wp:docPr id="5260" name="Picture 52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BC3D73">
        <w:tab/>
        <w:t>No</w:t>
      </w:r>
    </w:p>
    <w:p w14:paraId="660AAE46" w14:textId="77777777" w:rsidR="004676E2" w:rsidRPr="00C1598C" w:rsidRDefault="004676E2" w:rsidP="00B305E1">
      <w:pPr>
        <w:pStyle w:val="AppHeadISupple2"/>
      </w:pPr>
      <w:r w:rsidRPr="00C1598C">
        <w:t>II.</w:t>
      </w:r>
      <w:r w:rsidRPr="00C1598C">
        <w:tab/>
      </w:r>
      <w:r w:rsidRPr="00C1598C">
        <w:rPr>
          <w:u w:val="single"/>
        </w:rPr>
        <w:t>ICH CAHPS Supplemental Questions, Other</w:t>
      </w:r>
    </w:p>
    <w:p w14:paraId="42CCA120" w14:textId="77777777" w:rsidR="004676E2" w:rsidRPr="00C1598C" w:rsidRDefault="004676E2" w:rsidP="00B305E1">
      <w:pPr>
        <w:pStyle w:val="BodyText5"/>
      </w:pPr>
      <w:r w:rsidRPr="00C1598C">
        <w:t>[These questions have not been cognitively tested or field tested. No determination has been made regarding validity or reliability. They are included here for optional use, because they deal with subjects are that are of known interest to various ESRD stakeholders.]</w:t>
      </w:r>
    </w:p>
    <w:p w14:paraId="3F4E1F78" w14:textId="77777777" w:rsidR="004676E2" w:rsidRPr="00C1598C" w:rsidRDefault="004676E2" w:rsidP="00B305E1">
      <w:pPr>
        <w:pStyle w:val="AppHeading3"/>
      </w:pPr>
      <w:r w:rsidRPr="00C1598C">
        <w:t>A.</w:t>
      </w:r>
      <w:r w:rsidRPr="00C1598C">
        <w:tab/>
        <w:t>ICH CAHPS Supplemental Questions</w:t>
      </w:r>
      <w:r>
        <w:t>—</w:t>
      </w:r>
      <w:r w:rsidRPr="00C1598C">
        <w:t>Physical Plant, Transportation and Access</w:t>
      </w:r>
    </w:p>
    <w:p w14:paraId="331A0614" w14:textId="77777777" w:rsidR="004676E2" w:rsidRPr="001735FC" w:rsidRDefault="004676E2" w:rsidP="00B305E1">
      <w:pPr>
        <w:pStyle w:val="ListAppISupple"/>
        <w:rPr>
          <w:lang w:val="es-US"/>
        </w:rPr>
      </w:pPr>
      <w:r w:rsidRPr="001735FC">
        <w:rPr>
          <w:lang w:val="es-US"/>
        </w:rPr>
        <w:t>S10.</w:t>
      </w:r>
      <w:r w:rsidRPr="001735FC">
        <w:rPr>
          <w:lang w:val="es-US"/>
        </w:rPr>
        <w:tab/>
        <w:t>En los últimos tres meses, ¿con qué frecuencia la temperatura del centro de diálisis estaba cómoda para usted?</w:t>
      </w:r>
    </w:p>
    <w:p w14:paraId="0867EBAF"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71F1BEF2" wp14:editId="62373D87">
            <wp:extent cx="164592" cy="164592"/>
            <wp:effectExtent l="0" t="0" r="6985" b="6985"/>
            <wp:docPr id="5261" name="Picture 52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15C957D1"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7C40485E" wp14:editId="492546AB">
            <wp:extent cx="164592" cy="164592"/>
            <wp:effectExtent l="0" t="0" r="6985" b="6985"/>
            <wp:docPr id="5262" name="Picture 52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683AAC17"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3614E62A" wp14:editId="5ACE9D24">
            <wp:extent cx="164592" cy="164592"/>
            <wp:effectExtent l="0" t="0" r="6985" b="6985"/>
            <wp:docPr id="5263" name="Picture 52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2DE8CCEB"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436F5DA5" wp14:editId="22686E8A">
            <wp:extent cx="164592" cy="164592"/>
            <wp:effectExtent l="0" t="0" r="6985" b="6985"/>
            <wp:docPr id="5264" name="Picture 52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570A0FB0" w14:textId="77777777" w:rsidR="004676E2" w:rsidRPr="001735FC" w:rsidRDefault="004676E2" w:rsidP="00B305E1">
      <w:pPr>
        <w:pStyle w:val="ListAppISupple"/>
        <w:rPr>
          <w:lang w:val="es-US"/>
        </w:rPr>
      </w:pPr>
      <w:r w:rsidRPr="001735FC">
        <w:rPr>
          <w:lang w:val="es-US"/>
        </w:rPr>
        <w:lastRenderedPageBreak/>
        <w:t>S11.</w:t>
      </w:r>
      <w:r w:rsidRPr="001735FC">
        <w:rPr>
          <w:lang w:val="es-US"/>
        </w:rPr>
        <w:tab/>
        <w:t>En los últimos tres meses, ¿con qué frecuencia mantuvieron limpia su estación en el centro de diálisis?</w:t>
      </w:r>
    </w:p>
    <w:p w14:paraId="3808B53F"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1B6577AE" wp14:editId="1EAD15FF">
            <wp:extent cx="164592" cy="164592"/>
            <wp:effectExtent l="0" t="0" r="6985" b="6985"/>
            <wp:docPr id="5265" name="Picture 52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411DF15A"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71318B8F" wp14:editId="14C3E86F">
            <wp:extent cx="164592" cy="164592"/>
            <wp:effectExtent l="0" t="0" r="6985" b="6985"/>
            <wp:docPr id="5266" name="Picture 52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34C0DDC4"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3AB8AAFD" wp14:editId="59847C62">
            <wp:extent cx="164592" cy="164592"/>
            <wp:effectExtent l="0" t="0" r="6985" b="6985"/>
            <wp:docPr id="5267" name="Picture 52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66087A66"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4AA49896" wp14:editId="277E9C4B">
            <wp:extent cx="164592" cy="164592"/>
            <wp:effectExtent l="0" t="0" r="6985" b="6985"/>
            <wp:docPr id="5268" name="Picture 52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6E4C7EDB" w14:textId="77777777" w:rsidR="004676E2" w:rsidRPr="001735FC" w:rsidRDefault="004676E2" w:rsidP="00B305E1">
      <w:pPr>
        <w:pStyle w:val="ListAppISupple"/>
        <w:rPr>
          <w:lang w:val="es-US"/>
        </w:rPr>
      </w:pPr>
      <w:r w:rsidRPr="001735FC">
        <w:rPr>
          <w:lang w:val="es-US"/>
        </w:rPr>
        <w:t>S12.</w:t>
      </w:r>
      <w:r w:rsidRPr="001735FC">
        <w:rPr>
          <w:lang w:val="es-US"/>
        </w:rPr>
        <w:tab/>
        <w:t>Algunos centros de diálisis hacen arreglos para el transporte de los pacientes al centro. Esta ayuda puede ser un autobús o una camioneta o cupones para el autobús o taxi.</w:t>
      </w:r>
    </w:p>
    <w:p w14:paraId="07AB95AB" w14:textId="77777777" w:rsidR="004676E2" w:rsidRPr="001735FC" w:rsidRDefault="004676E2" w:rsidP="00B305E1">
      <w:pPr>
        <w:pStyle w:val="ListAppISupple"/>
        <w:rPr>
          <w:lang w:val="es-US"/>
        </w:rPr>
      </w:pPr>
      <w:r w:rsidRPr="001735FC">
        <w:rPr>
          <w:lang w:val="es-US"/>
        </w:rPr>
        <w:tab/>
        <w:t>En los últimos tres meses, ¿llamó al centro para obtener ayuda con el transporte?</w:t>
      </w:r>
    </w:p>
    <w:p w14:paraId="5C996935"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3F3EAF01" wp14:editId="62CC9752">
            <wp:extent cx="164592" cy="164592"/>
            <wp:effectExtent l="0" t="0" r="6985" b="6985"/>
            <wp:docPr id="5269" name="Picture 52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Sí</w:t>
      </w:r>
    </w:p>
    <w:p w14:paraId="0465F6EA" w14:textId="77777777" w:rsidR="004676E2" w:rsidRPr="001735FC" w:rsidRDefault="004676E2" w:rsidP="00B305E1">
      <w:pPr>
        <w:pStyle w:val="List2AppISupple"/>
        <w:rPr>
          <w:lang w:val="es-US"/>
        </w:rPr>
      </w:pPr>
      <w:r w:rsidRPr="001735FC">
        <w:rPr>
          <w:vertAlign w:val="superscript"/>
          <w:lang w:val="es-US"/>
        </w:rPr>
        <w:t>2</w:t>
      </w:r>
      <w:r w:rsidRPr="001735FC">
        <w:rPr>
          <w:noProof/>
        </w:rPr>
        <w:drawing>
          <wp:inline distT="0" distB="0" distL="0" distR="0" wp14:anchorId="5DD61C73" wp14:editId="7A0E44AF">
            <wp:extent cx="164592" cy="164592"/>
            <wp:effectExtent l="0" t="0" r="6985" b="6985"/>
            <wp:docPr id="5270" name="Picture 52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No</w:t>
      </w:r>
    </w:p>
    <w:p w14:paraId="56BE2E9F" w14:textId="77777777" w:rsidR="004676E2" w:rsidRPr="001735FC" w:rsidRDefault="004676E2" w:rsidP="00B305E1">
      <w:pPr>
        <w:pStyle w:val="ListAppISupple"/>
        <w:rPr>
          <w:lang w:val="es-US"/>
        </w:rPr>
      </w:pPr>
      <w:r w:rsidRPr="001735FC">
        <w:rPr>
          <w:lang w:val="es-US"/>
        </w:rPr>
        <w:t>S13.</w:t>
      </w:r>
      <w:r w:rsidRPr="001735FC">
        <w:rPr>
          <w:lang w:val="es-US"/>
        </w:rPr>
        <w:tab/>
        <w:t>En los últimos tres meses, ¿con qué frecuencia la ayuda de transporte pudo satisfacer sus necesidades?</w:t>
      </w:r>
    </w:p>
    <w:p w14:paraId="590F6BC4"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106DF6C5" wp14:editId="65A0AD85">
            <wp:extent cx="164592" cy="164592"/>
            <wp:effectExtent l="0" t="0" r="6985" b="6985"/>
            <wp:docPr id="5271" name="Picture 52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3FA62E85"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602DABDE" wp14:editId="53275AB5">
            <wp:extent cx="164592" cy="164592"/>
            <wp:effectExtent l="0" t="0" r="6985" b="6985"/>
            <wp:docPr id="5272" name="Picture 52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655388DE"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27CFC3A6" wp14:editId="68916E60">
            <wp:extent cx="164592" cy="164592"/>
            <wp:effectExtent l="0" t="0" r="6985" b="6985"/>
            <wp:docPr id="5273" name="Picture 52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50B6A3B5"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2E44461F" wp14:editId="0C42E6A9">
            <wp:extent cx="164592" cy="164592"/>
            <wp:effectExtent l="0" t="0" r="6985" b="6985"/>
            <wp:docPr id="5274" name="Picture 52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09B348A6" w14:textId="77777777" w:rsidR="004676E2" w:rsidRPr="001735FC" w:rsidRDefault="004676E2" w:rsidP="00B305E1">
      <w:pPr>
        <w:pStyle w:val="ListAppISupple"/>
        <w:rPr>
          <w:lang w:val="es-US"/>
        </w:rPr>
      </w:pPr>
      <w:r w:rsidRPr="001735FC">
        <w:rPr>
          <w:lang w:val="es-US"/>
        </w:rPr>
        <w:t>S14.</w:t>
      </w:r>
      <w:r w:rsidRPr="001735FC">
        <w:rPr>
          <w:lang w:val="es-US"/>
        </w:rPr>
        <w:tab/>
        <w:t>¿Necesita estacionarse en el centro donde recibe su tratamiento?</w:t>
      </w:r>
    </w:p>
    <w:p w14:paraId="3DF6BF61"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7D979B3C" wp14:editId="3C2B55B1">
            <wp:extent cx="164592" cy="164592"/>
            <wp:effectExtent l="0" t="0" r="6985" b="6985"/>
            <wp:docPr id="5275" name="Picture 52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Sí</w:t>
      </w:r>
    </w:p>
    <w:p w14:paraId="3E18B31F" w14:textId="77777777" w:rsidR="004676E2" w:rsidRPr="001735FC" w:rsidRDefault="004676E2" w:rsidP="00B305E1">
      <w:pPr>
        <w:pStyle w:val="List2AppISupple"/>
        <w:rPr>
          <w:bCs/>
          <w:lang w:val="es-US"/>
        </w:rPr>
      </w:pPr>
      <w:r w:rsidRPr="001735FC">
        <w:rPr>
          <w:vertAlign w:val="superscript"/>
          <w:lang w:val="es-US"/>
        </w:rPr>
        <w:t>2</w:t>
      </w:r>
      <w:r w:rsidRPr="001735FC">
        <w:rPr>
          <w:noProof/>
        </w:rPr>
        <w:drawing>
          <wp:inline distT="0" distB="0" distL="0" distR="0" wp14:anchorId="65833BBE" wp14:editId="7697DD0F">
            <wp:extent cx="164592" cy="164592"/>
            <wp:effectExtent l="0" t="0" r="6985" b="6985"/>
            <wp:docPr id="5276" name="Picture 52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 xml:space="preserve">No </w:t>
      </w:r>
      <w:r w:rsidRPr="001735FC">
        <w:rPr>
          <w:noProof/>
          <w:position w:val="-4"/>
        </w:rPr>
        <w:drawing>
          <wp:inline distT="0" distB="0" distL="0" distR="0" wp14:anchorId="3B087E03" wp14:editId="4FD712C7">
            <wp:extent cx="182880" cy="162560"/>
            <wp:effectExtent l="0" t="0" r="0" b="0"/>
            <wp:docPr id="602" name="Picture 60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1735FC">
        <w:rPr>
          <w:lang w:val="es-US"/>
        </w:rPr>
        <w:t xml:space="preserve"> </w:t>
      </w:r>
      <w:r w:rsidRPr="001735FC">
        <w:rPr>
          <w:b/>
          <w:lang w:val="es-US"/>
        </w:rPr>
        <w:t>Si la respuesta es No, pase a la pregunta 16</w:t>
      </w:r>
    </w:p>
    <w:p w14:paraId="549C7FA8" w14:textId="77777777" w:rsidR="004676E2" w:rsidRPr="001735FC" w:rsidRDefault="004676E2" w:rsidP="00B305E1">
      <w:pPr>
        <w:pStyle w:val="ListAppISupple"/>
        <w:rPr>
          <w:lang w:val="es-US"/>
        </w:rPr>
      </w:pPr>
      <w:r w:rsidRPr="001735FC">
        <w:rPr>
          <w:lang w:val="es-US"/>
        </w:rPr>
        <w:t>S15.</w:t>
      </w:r>
      <w:r w:rsidRPr="001735FC">
        <w:rPr>
          <w:lang w:val="es-US"/>
        </w:rPr>
        <w:tab/>
        <w:t>En los últimos tres meses, ¿con qué frecuencia se pudo estacionar en lugar conveniente?</w:t>
      </w:r>
    </w:p>
    <w:p w14:paraId="12DA303E"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08F84665" wp14:editId="37B14BF6">
            <wp:extent cx="164592" cy="164592"/>
            <wp:effectExtent l="0" t="0" r="6985" b="6985"/>
            <wp:docPr id="5277" name="Picture 52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577976B1"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27BBE9D8" wp14:editId="6F06D643">
            <wp:extent cx="164592" cy="164592"/>
            <wp:effectExtent l="0" t="0" r="6985" b="6985"/>
            <wp:docPr id="5278" name="Picture 52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69CB38AB"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7456BD86" wp14:editId="3EB1C12E">
            <wp:extent cx="164592" cy="164592"/>
            <wp:effectExtent l="0" t="0" r="6985" b="6985"/>
            <wp:docPr id="5279" name="Picture 52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3449E631"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444CD328" wp14:editId="524D9061">
            <wp:extent cx="164592" cy="164592"/>
            <wp:effectExtent l="0" t="0" r="6985" b="6985"/>
            <wp:docPr id="5280" name="Picture 52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1210B920" w14:textId="77777777" w:rsidR="004676E2" w:rsidRPr="001735FC" w:rsidRDefault="004676E2" w:rsidP="00B305E1">
      <w:pPr>
        <w:pStyle w:val="ListAppISupple"/>
        <w:rPr>
          <w:lang w:val="es-US"/>
        </w:rPr>
      </w:pPr>
      <w:r w:rsidRPr="001735FC">
        <w:rPr>
          <w:lang w:val="es-US"/>
        </w:rPr>
        <w:t>S16.</w:t>
      </w:r>
      <w:r w:rsidRPr="001735FC">
        <w:rPr>
          <w:lang w:val="es-US"/>
        </w:rPr>
        <w:tab/>
        <w:t>En los últimos tres meses, ¿con qué frecuencia fue fácil entrar al centro o unidad de diálisis?</w:t>
      </w:r>
    </w:p>
    <w:p w14:paraId="269AB381"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04A8B3D5" wp14:editId="570796A5">
            <wp:extent cx="164592" cy="164592"/>
            <wp:effectExtent l="0" t="0" r="6985" b="6985"/>
            <wp:docPr id="5281" name="Picture 52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17E51C28"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592B0E7B" wp14:editId="63D77D04">
            <wp:extent cx="164592" cy="164592"/>
            <wp:effectExtent l="0" t="0" r="6985" b="6985"/>
            <wp:docPr id="5282" name="Picture 52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4B75D82A"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5CE3F7B7" wp14:editId="30A30B96">
            <wp:extent cx="164592" cy="164592"/>
            <wp:effectExtent l="0" t="0" r="6985" b="6985"/>
            <wp:docPr id="5283" name="Picture 52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02F28E7D" w14:textId="77777777" w:rsidR="004676E2" w:rsidRPr="00CF41DE" w:rsidRDefault="004676E2" w:rsidP="00B305E1">
      <w:pPr>
        <w:pStyle w:val="List2AppISupple"/>
        <w:rPr>
          <w:lang w:val="fr-FR"/>
        </w:rPr>
      </w:pPr>
      <w:r w:rsidRPr="00CF41DE">
        <w:rPr>
          <w:vertAlign w:val="superscript"/>
          <w:lang w:val="fr-FR"/>
        </w:rPr>
        <w:t>4</w:t>
      </w:r>
      <w:r w:rsidRPr="001735FC">
        <w:rPr>
          <w:noProof/>
        </w:rPr>
        <w:drawing>
          <wp:inline distT="0" distB="0" distL="0" distR="0" wp14:anchorId="7A0046BD" wp14:editId="77A6CB46">
            <wp:extent cx="164592" cy="164592"/>
            <wp:effectExtent l="0" t="0" r="6985" b="6985"/>
            <wp:docPr id="5284" name="Picture 52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F41DE">
        <w:rPr>
          <w:lang w:val="fr-FR"/>
        </w:rPr>
        <w:tab/>
      </w:r>
      <w:r w:rsidRPr="0051015F">
        <w:rPr>
          <w:lang w:val="es-US"/>
        </w:rPr>
        <w:t>Siempre</w:t>
      </w:r>
    </w:p>
    <w:p w14:paraId="2E5112F9" w14:textId="77777777" w:rsidR="004676E2" w:rsidRPr="00CF41DE" w:rsidRDefault="004676E2" w:rsidP="00B305E1">
      <w:pPr>
        <w:pStyle w:val="AppHeading3"/>
        <w:rPr>
          <w:lang w:val="fr-FR"/>
        </w:rPr>
      </w:pPr>
      <w:r w:rsidRPr="00CF41DE">
        <w:rPr>
          <w:lang w:val="fr-FR"/>
        </w:rPr>
        <w:lastRenderedPageBreak/>
        <w:t>B.</w:t>
      </w:r>
      <w:r w:rsidRPr="00CF41DE">
        <w:rPr>
          <w:lang w:val="fr-FR"/>
        </w:rPr>
        <w:tab/>
      </w:r>
      <w:r w:rsidRPr="004109AB">
        <w:rPr>
          <w:lang w:val="es-ES"/>
        </w:rPr>
        <w:t xml:space="preserve">ICH CAHPS </w:t>
      </w:r>
      <w:proofErr w:type="spellStart"/>
      <w:r w:rsidRPr="004109AB">
        <w:rPr>
          <w:lang w:val="es-ES"/>
        </w:rPr>
        <w:t>Supplemental</w:t>
      </w:r>
      <w:proofErr w:type="spellEnd"/>
      <w:r w:rsidRPr="004109AB">
        <w:rPr>
          <w:lang w:val="es-ES"/>
        </w:rPr>
        <w:t xml:space="preserve"> </w:t>
      </w:r>
      <w:proofErr w:type="spellStart"/>
      <w:r w:rsidRPr="004109AB">
        <w:rPr>
          <w:lang w:val="es-ES"/>
        </w:rPr>
        <w:t>Questions</w:t>
      </w:r>
      <w:proofErr w:type="spellEnd"/>
      <w:r w:rsidRPr="004109AB">
        <w:rPr>
          <w:lang w:val="es-ES"/>
        </w:rPr>
        <w:t>—</w:t>
      </w:r>
      <w:proofErr w:type="spellStart"/>
      <w:r w:rsidRPr="004109AB">
        <w:rPr>
          <w:lang w:val="es-ES"/>
        </w:rPr>
        <w:t>Interpreter</w:t>
      </w:r>
      <w:proofErr w:type="spellEnd"/>
      <w:r w:rsidRPr="004109AB">
        <w:rPr>
          <w:lang w:val="es-ES"/>
        </w:rPr>
        <w:t xml:space="preserve"> Services</w:t>
      </w:r>
    </w:p>
    <w:p w14:paraId="7751B1D3" w14:textId="77777777" w:rsidR="004676E2" w:rsidRPr="001735FC" w:rsidRDefault="004676E2" w:rsidP="00B305E1">
      <w:pPr>
        <w:pStyle w:val="ListAppISupple"/>
        <w:rPr>
          <w:lang w:val="es-US"/>
        </w:rPr>
      </w:pPr>
      <w:r w:rsidRPr="001735FC">
        <w:rPr>
          <w:lang w:val="es-US"/>
        </w:rPr>
        <w:t>S17.</w:t>
      </w:r>
      <w:r w:rsidRPr="001735FC">
        <w:rPr>
          <w:lang w:val="es-US"/>
        </w:rPr>
        <w:tab/>
        <w:t>Un intérprete es alguien que le ayuda a hablar con otras personas que no hablan su mismo idioma. Durante los últimos 3 meses, ¿alguna vez necesitó un intérprete para ayudarle a hablar con sus doctores de los riñones o con el personal del centro de diálisis?</w:t>
      </w:r>
    </w:p>
    <w:p w14:paraId="141FD48E"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54D13E21" wp14:editId="7A496202">
            <wp:extent cx="164592" cy="164592"/>
            <wp:effectExtent l="0" t="0" r="6985" b="6985"/>
            <wp:docPr id="5285" name="Picture 52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Sí</w:t>
      </w:r>
    </w:p>
    <w:p w14:paraId="242A0A74" w14:textId="77777777" w:rsidR="004676E2" w:rsidRPr="001735FC" w:rsidRDefault="004676E2" w:rsidP="00B305E1">
      <w:pPr>
        <w:pStyle w:val="List2AppISupple"/>
        <w:rPr>
          <w:lang w:val="es-US"/>
        </w:rPr>
      </w:pPr>
      <w:r w:rsidRPr="001735FC">
        <w:rPr>
          <w:vertAlign w:val="superscript"/>
          <w:lang w:val="es-US"/>
        </w:rPr>
        <w:t>2</w:t>
      </w:r>
      <w:r w:rsidRPr="001735FC">
        <w:rPr>
          <w:noProof/>
        </w:rPr>
        <w:drawing>
          <wp:inline distT="0" distB="0" distL="0" distR="0" wp14:anchorId="6C41E7C0" wp14:editId="3764A8DC">
            <wp:extent cx="164592" cy="164592"/>
            <wp:effectExtent l="0" t="0" r="6985" b="6985"/>
            <wp:docPr id="5286" name="Picture 52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 xml:space="preserve">No </w:t>
      </w:r>
      <w:r w:rsidRPr="001735FC">
        <w:rPr>
          <w:noProof/>
          <w:position w:val="-4"/>
        </w:rPr>
        <w:drawing>
          <wp:inline distT="0" distB="0" distL="0" distR="0" wp14:anchorId="2BAEE05B" wp14:editId="6EE1D421">
            <wp:extent cx="182880" cy="162560"/>
            <wp:effectExtent l="0" t="0" r="0" b="0"/>
            <wp:docPr id="603" name="Picture 60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1735FC">
        <w:rPr>
          <w:lang w:val="es-US"/>
        </w:rPr>
        <w:t xml:space="preserve"> Si la respuesta es No, pase a la pregunta 22</w:t>
      </w:r>
    </w:p>
    <w:p w14:paraId="7BDFC6D3" w14:textId="77777777" w:rsidR="004676E2" w:rsidRPr="001735FC" w:rsidRDefault="004676E2" w:rsidP="00B305E1">
      <w:pPr>
        <w:pStyle w:val="ListAppISupple"/>
        <w:rPr>
          <w:lang w:val="es-US"/>
        </w:rPr>
      </w:pPr>
      <w:r w:rsidRPr="001735FC">
        <w:rPr>
          <w:lang w:val="es-US"/>
        </w:rPr>
        <w:t>S18.</w:t>
      </w:r>
      <w:r w:rsidRPr="001735FC">
        <w:rPr>
          <w:lang w:val="es-US"/>
        </w:rPr>
        <w:tab/>
        <w:t>Durante los últimos 3 meses, ¿con qué frecuencia tuvo problemas en el centro de diálisis debido a que tenía que esperar al intérprete?</w:t>
      </w:r>
    </w:p>
    <w:p w14:paraId="52DB7FD1"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6893E45B" wp14:editId="0CAC6655">
            <wp:extent cx="164592" cy="164592"/>
            <wp:effectExtent l="0" t="0" r="6985" b="6985"/>
            <wp:docPr id="5287" name="Picture 52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49C355CF"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4CDE743D" wp14:editId="0D1E2C31">
            <wp:extent cx="164592" cy="164592"/>
            <wp:effectExtent l="0" t="0" r="6985" b="6985"/>
            <wp:docPr id="5288" name="Picture 52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65BFBAB7"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59921A15" wp14:editId="54FF8001">
            <wp:extent cx="164592" cy="164592"/>
            <wp:effectExtent l="0" t="0" r="6985" b="6985"/>
            <wp:docPr id="5289" name="Picture 52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076AFA7E"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68DE812D" wp14:editId="3B0E7AE2">
            <wp:extent cx="164592" cy="164592"/>
            <wp:effectExtent l="0" t="0" r="6985" b="6985"/>
            <wp:docPr id="5290" name="Picture 52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2E18587D" w14:textId="77777777" w:rsidR="004676E2" w:rsidRPr="001735FC" w:rsidRDefault="004676E2" w:rsidP="00B305E1">
      <w:pPr>
        <w:pStyle w:val="ListAppISupple"/>
        <w:rPr>
          <w:lang w:val="es-US"/>
        </w:rPr>
      </w:pPr>
      <w:r w:rsidRPr="001735FC">
        <w:rPr>
          <w:lang w:val="es-US"/>
        </w:rPr>
        <w:t>S19.</w:t>
      </w:r>
      <w:r w:rsidRPr="001735FC">
        <w:rPr>
          <w:lang w:val="es-US"/>
        </w:rPr>
        <w:tab/>
        <w:t>Durante los últimos 3 meses, cuando necesitó un intérprete para ayudarle en este centro de diálisis, ¿con qué frecuencia el centro de diálisis le proporcionó un intérprete?</w:t>
      </w:r>
    </w:p>
    <w:p w14:paraId="77078D65"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358CFA48" wp14:editId="7C6A6F40">
            <wp:extent cx="164592" cy="164592"/>
            <wp:effectExtent l="0" t="0" r="6985" b="6985"/>
            <wp:docPr id="5291" name="Picture 52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Nunca</w:t>
      </w:r>
    </w:p>
    <w:p w14:paraId="77C861A9"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1A3AD4F3" wp14:editId="5E083AED">
            <wp:extent cx="164592" cy="164592"/>
            <wp:effectExtent l="0" t="0" r="6985" b="6985"/>
            <wp:docPr id="5292" name="Picture 52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A veces</w:t>
      </w:r>
    </w:p>
    <w:p w14:paraId="5D5787E7" w14:textId="77777777" w:rsidR="004676E2" w:rsidRPr="001735FC" w:rsidRDefault="004676E2" w:rsidP="00B305E1">
      <w:pPr>
        <w:pStyle w:val="List2AppISupple"/>
        <w:keepNext/>
        <w:rPr>
          <w:lang w:val="es-US"/>
        </w:rPr>
      </w:pPr>
      <w:r w:rsidRPr="001735FC">
        <w:rPr>
          <w:vertAlign w:val="superscript"/>
          <w:lang w:val="es-US"/>
        </w:rPr>
        <w:t>3</w:t>
      </w:r>
      <w:r w:rsidRPr="001735FC">
        <w:rPr>
          <w:noProof/>
        </w:rPr>
        <w:drawing>
          <wp:inline distT="0" distB="0" distL="0" distR="0" wp14:anchorId="7CC98F54" wp14:editId="5B8C85AC">
            <wp:extent cx="164592" cy="164592"/>
            <wp:effectExtent l="0" t="0" r="6985" b="6985"/>
            <wp:docPr id="5293" name="Picture 52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La mayoría de las veces</w:t>
      </w:r>
    </w:p>
    <w:p w14:paraId="02059E56" w14:textId="77777777" w:rsidR="004676E2" w:rsidRPr="001735FC" w:rsidRDefault="004676E2" w:rsidP="00B305E1">
      <w:pPr>
        <w:pStyle w:val="List2AppISupple"/>
        <w:rPr>
          <w:lang w:val="es-US"/>
        </w:rPr>
      </w:pPr>
      <w:r w:rsidRPr="001735FC">
        <w:rPr>
          <w:vertAlign w:val="superscript"/>
          <w:lang w:val="es-US"/>
        </w:rPr>
        <w:t>4</w:t>
      </w:r>
      <w:r w:rsidRPr="001735FC">
        <w:rPr>
          <w:noProof/>
        </w:rPr>
        <w:drawing>
          <wp:inline distT="0" distB="0" distL="0" distR="0" wp14:anchorId="38F0F093" wp14:editId="0E4A101F">
            <wp:extent cx="164592" cy="164592"/>
            <wp:effectExtent l="0" t="0" r="6985" b="6985"/>
            <wp:docPr id="5294" name="Picture 52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Siempre</w:t>
      </w:r>
    </w:p>
    <w:p w14:paraId="2C97EE8F" w14:textId="77777777" w:rsidR="004676E2" w:rsidRPr="001735FC" w:rsidRDefault="004676E2" w:rsidP="00B305E1">
      <w:pPr>
        <w:pStyle w:val="ListAppISupple"/>
        <w:rPr>
          <w:lang w:val="es-US"/>
        </w:rPr>
      </w:pPr>
      <w:r w:rsidRPr="001735FC">
        <w:rPr>
          <w:lang w:val="es-US"/>
        </w:rPr>
        <w:t>S20.</w:t>
      </w:r>
      <w:r w:rsidRPr="001735FC">
        <w:rPr>
          <w:lang w:val="es-US"/>
        </w:rPr>
        <w:tab/>
        <w:t>Durante los últimos 3 meses, ¿generalmente quién fue su intérprete cuando necesitaba hablar con los doctores de los riñones o con el personal del centro de diálisis?</w:t>
      </w:r>
    </w:p>
    <w:p w14:paraId="5BA7A8F6" w14:textId="77777777" w:rsidR="004676E2" w:rsidRPr="001735FC" w:rsidRDefault="004676E2" w:rsidP="00B305E1">
      <w:pPr>
        <w:pStyle w:val="List2AppISupple"/>
        <w:keepNext/>
        <w:rPr>
          <w:lang w:val="es-US"/>
        </w:rPr>
      </w:pPr>
      <w:r w:rsidRPr="001735FC">
        <w:rPr>
          <w:vertAlign w:val="superscript"/>
          <w:lang w:val="es-US"/>
        </w:rPr>
        <w:t>1</w:t>
      </w:r>
      <w:r w:rsidRPr="001735FC">
        <w:rPr>
          <w:noProof/>
        </w:rPr>
        <w:drawing>
          <wp:inline distT="0" distB="0" distL="0" distR="0" wp14:anchorId="4A592B23" wp14:editId="59D8A831">
            <wp:extent cx="164592" cy="164592"/>
            <wp:effectExtent l="0" t="0" r="6985" b="6985"/>
            <wp:docPr id="5295" name="Picture 52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Un miembro del personal del centro de diálisis</w:t>
      </w:r>
    </w:p>
    <w:p w14:paraId="4A09BB03" w14:textId="77777777" w:rsidR="004676E2" w:rsidRPr="001735FC" w:rsidRDefault="004676E2" w:rsidP="00B305E1">
      <w:pPr>
        <w:pStyle w:val="List2AppISupple"/>
        <w:keepNext/>
        <w:rPr>
          <w:lang w:val="es-US"/>
        </w:rPr>
      </w:pPr>
      <w:r w:rsidRPr="001735FC">
        <w:rPr>
          <w:vertAlign w:val="superscript"/>
          <w:lang w:val="es-US"/>
        </w:rPr>
        <w:t>2</w:t>
      </w:r>
      <w:r w:rsidRPr="001735FC">
        <w:rPr>
          <w:noProof/>
        </w:rPr>
        <w:drawing>
          <wp:inline distT="0" distB="0" distL="0" distR="0" wp14:anchorId="67B94EC4" wp14:editId="4B0FB5C8">
            <wp:extent cx="164592" cy="164592"/>
            <wp:effectExtent l="0" t="0" r="6985" b="6985"/>
            <wp:docPr id="5296" name="Picture 52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 xml:space="preserve">Una amistad o miembro de la familia </w:t>
      </w:r>
      <w:r w:rsidRPr="001735FC">
        <w:rPr>
          <w:noProof/>
          <w:position w:val="-4"/>
        </w:rPr>
        <w:drawing>
          <wp:inline distT="0" distB="0" distL="0" distR="0" wp14:anchorId="34BD87CF" wp14:editId="660FD4FB">
            <wp:extent cx="182880" cy="162560"/>
            <wp:effectExtent l="0" t="0" r="0" b="0"/>
            <wp:docPr id="604" name="Picture 60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1735FC">
        <w:rPr>
          <w:lang w:val="es-US"/>
        </w:rPr>
        <w:t xml:space="preserve"> </w:t>
      </w:r>
      <w:r w:rsidRPr="001735FC">
        <w:rPr>
          <w:b/>
          <w:lang w:val="es-US"/>
        </w:rPr>
        <w:t>Pase a la pregunta 21</w:t>
      </w:r>
    </w:p>
    <w:p w14:paraId="72582D2A" w14:textId="77777777" w:rsidR="004676E2" w:rsidRPr="001735FC" w:rsidRDefault="004676E2" w:rsidP="00B305E1">
      <w:pPr>
        <w:pStyle w:val="List2AppISupple"/>
        <w:rPr>
          <w:lang w:val="es-US"/>
        </w:rPr>
      </w:pPr>
      <w:r w:rsidRPr="001735FC">
        <w:rPr>
          <w:vertAlign w:val="superscript"/>
          <w:lang w:val="es-US"/>
        </w:rPr>
        <w:t>3</w:t>
      </w:r>
      <w:r w:rsidRPr="001735FC">
        <w:rPr>
          <w:noProof/>
        </w:rPr>
        <w:drawing>
          <wp:inline distT="0" distB="0" distL="0" distR="0" wp14:anchorId="086A97A6" wp14:editId="7C487572">
            <wp:extent cx="164592" cy="164592"/>
            <wp:effectExtent l="0" t="0" r="6985" b="6985"/>
            <wp:docPr id="5297" name="Picture 52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1735FC">
        <w:rPr>
          <w:lang w:val="es-US"/>
        </w:rPr>
        <w:tab/>
        <w:t xml:space="preserve">Alguien más </w:t>
      </w:r>
      <w:r w:rsidRPr="001735FC">
        <w:rPr>
          <w:noProof/>
          <w:position w:val="-4"/>
        </w:rPr>
        <w:drawing>
          <wp:inline distT="0" distB="0" distL="0" distR="0" wp14:anchorId="02CE94D2" wp14:editId="4A300040">
            <wp:extent cx="182880" cy="162560"/>
            <wp:effectExtent l="0" t="0" r="0" b="0"/>
            <wp:docPr id="605" name="Picture 60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1735FC">
        <w:rPr>
          <w:lang w:val="es-US"/>
        </w:rPr>
        <w:t xml:space="preserve"> ¿Quién? ____________________________</w:t>
      </w:r>
    </w:p>
    <w:p w14:paraId="3BC9A49C" w14:textId="77777777" w:rsidR="004676E2" w:rsidRPr="0039380E" w:rsidRDefault="004676E2" w:rsidP="00B305E1">
      <w:pPr>
        <w:pStyle w:val="ListAppISupple"/>
        <w:rPr>
          <w:lang w:val="es-US"/>
        </w:rPr>
      </w:pPr>
      <w:r w:rsidRPr="00CA17D5">
        <w:rPr>
          <w:lang w:val="es-US"/>
        </w:rPr>
        <w:lastRenderedPageBreak/>
        <w:t>S21.</w:t>
      </w:r>
      <w:r w:rsidRPr="00CA17D5">
        <w:rPr>
          <w:lang w:val="es-US"/>
        </w:rPr>
        <w:tab/>
      </w:r>
      <w:r w:rsidRPr="0039380E">
        <w:rPr>
          <w:lang w:val="es-US"/>
        </w:rPr>
        <w:t>Usando cualquier número del 0 al 10, donde 0 es el peor intérprete y 10 es el mejor intérprete posible, ¿qué número usaría para calificar a los intérpretes en el centro de diálisis en los últimos 3 meses? No incluya amistades ni a miembros de la familia.</w:t>
      </w:r>
    </w:p>
    <w:p w14:paraId="41BCD45B" w14:textId="77777777" w:rsidR="004676E2" w:rsidRPr="0039380E" w:rsidRDefault="004676E2" w:rsidP="00B305E1">
      <w:pPr>
        <w:pStyle w:val="List2AppISupple"/>
        <w:keepNext/>
        <w:rPr>
          <w:lang w:val="es-US"/>
        </w:rPr>
      </w:pPr>
      <w:r w:rsidRPr="0039380E">
        <w:rPr>
          <w:vertAlign w:val="superscript"/>
          <w:lang w:val="es-US"/>
        </w:rPr>
        <w:t>0</w:t>
      </w:r>
      <w:r w:rsidRPr="0039380E">
        <w:rPr>
          <w:noProof/>
          <w:lang w:val="es-US"/>
        </w:rPr>
        <w:drawing>
          <wp:inline distT="0" distB="0" distL="0" distR="0" wp14:anchorId="2E86676D" wp14:editId="753A98B6">
            <wp:extent cx="164592" cy="164592"/>
            <wp:effectExtent l="0" t="0" r="6985" b="6985"/>
            <wp:docPr id="5298" name="Picture 52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39380E">
        <w:rPr>
          <w:lang w:val="es-US"/>
        </w:rPr>
        <w:tab/>
        <w:t>0 Peor intérprete posible</w:t>
      </w:r>
    </w:p>
    <w:p w14:paraId="042B7F2E" w14:textId="77777777" w:rsidR="004676E2" w:rsidRPr="004109AB" w:rsidRDefault="004676E2" w:rsidP="00B305E1">
      <w:pPr>
        <w:pStyle w:val="List2AppISupple"/>
        <w:keepNext/>
      </w:pPr>
      <w:r w:rsidRPr="004109AB">
        <w:rPr>
          <w:vertAlign w:val="superscript"/>
        </w:rPr>
        <w:t>1</w:t>
      </w:r>
      <w:r w:rsidRPr="0039380E">
        <w:rPr>
          <w:noProof/>
          <w:lang w:val="es-US"/>
        </w:rPr>
        <w:drawing>
          <wp:inline distT="0" distB="0" distL="0" distR="0" wp14:anchorId="64016F55" wp14:editId="2618FB67">
            <wp:extent cx="164592" cy="164592"/>
            <wp:effectExtent l="0" t="0" r="6985" b="6985"/>
            <wp:docPr id="5299" name="Picture 52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1</w:t>
      </w:r>
    </w:p>
    <w:p w14:paraId="13BAAC34" w14:textId="77777777" w:rsidR="004676E2" w:rsidRPr="004109AB" w:rsidRDefault="004676E2" w:rsidP="00B305E1">
      <w:pPr>
        <w:pStyle w:val="List2AppISupple"/>
        <w:keepNext/>
      </w:pPr>
      <w:r w:rsidRPr="004109AB">
        <w:rPr>
          <w:vertAlign w:val="superscript"/>
        </w:rPr>
        <w:t>2</w:t>
      </w:r>
      <w:r w:rsidRPr="0039380E">
        <w:rPr>
          <w:noProof/>
          <w:lang w:val="es-US"/>
        </w:rPr>
        <w:drawing>
          <wp:inline distT="0" distB="0" distL="0" distR="0" wp14:anchorId="27716AFF" wp14:editId="4522848A">
            <wp:extent cx="164592" cy="164592"/>
            <wp:effectExtent l="0" t="0" r="6985" b="6985"/>
            <wp:docPr id="5300" name="Picture 53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2</w:t>
      </w:r>
    </w:p>
    <w:p w14:paraId="7B6D0BF9" w14:textId="77777777" w:rsidR="004676E2" w:rsidRPr="004109AB" w:rsidRDefault="004676E2" w:rsidP="00B305E1">
      <w:pPr>
        <w:pStyle w:val="List2AppISupple"/>
        <w:keepNext/>
      </w:pPr>
      <w:r w:rsidRPr="004109AB">
        <w:rPr>
          <w:vertAlign w:val="superscript"/>
        </w:rPr>
        <w:t>3</w:t>
      </w:r>
      <w:r w:rsidRPr="0039380E">
        <w:rPr>
          <w:noProof/>
          <w:lang w:val="es-US"/>
        </w:rPr>
        <w:drawing>
          <wp:inline distT="0" distB="0" distL="0" distR="0" wp14:anchorId="58437C0C" wp14:editId="2FFAB100">
            <wp:extent cx="164592" cy="164592"/>
            <wp:effectExtent l="0" t="0" r="6985" b="6985"/>
            <wp:docPr id="5301" name="Picture 53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3</w:t>
      </w:r>
    </w:p>
    <w:p w14:paraId="21713B6E" w14:textId="77777777" w:rsidR="004676E2" w:rsidRPr="004109AB" w:rsidRDefault="004676E2" w:rsidP="00B305E1">
      <w:pPr>
        <w:pStyle w:val="List2AppISupple"/>
        <w:keepNext/>
      </w:pPr>
      <w:r w:rsidRPr="004109AB">
        <w:rPr>
          <w:vertAlign w:val="superscript"/>
        </w:rPr>
        <w:t>4</w:t>
      </w:r>
      <w:r w:rsidRPr="0039380E">
        <w:rPr>
          <w:noProof/>
          <w:lang w:val="es-US"/>
        </w:rPr>
        <w:drawing>
          <wp:inline distT="0" distB="0" distL="0" distR="0" wp14:anchorId="3F652245" wp14:editId="25E07FAB">
            <wp:extent cx="164592" cy="164592"/>
            <wp:effectExtent l="0" t="0" r="6985" b="6985"/>
            <wp:docPr id="5302" name="Picture 53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4</w:t>
      </w:r>
    </w:p>
    <w:p w14:paraId="1001BB10" w14:textId="77777777" w:rsidR="004676E2" w:rsidRPr="004109AB" w:rsidRDefault="004676E2" w:rsidP="00B305E1">
      <w:pPr>
        <w:pStyle w:val="List2AppISupple"/>
        <w:keepNext/>
      </w:pPr>
      <w:r w:rsidRPr="004109AB">
        <w:rPr>
          <w:vertAlign w:val="superscript"/>
        </w:rPr>
        <w:t>5</w:t>
      </w:r>
      <w:r w:rsidRPr="0039380E">
        <w:rPr>
          <w:noProof/>
          <w:lang w:val="es-US"/>
        </w:rPr>
        <w:drawing>
          <wp:inline distT="0" distB="0" distL="0" distR="0" wp14:anchorId="308E8B5A" wp14:editId="6784D96E">
            <wp:extent cx="164592" cy="164592"/>
            <wp:effectExtent l="0" t="0" r="6985" b="6985"/>
            <wp:docPr id="5303" name="Picture 53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5</w:t>
      </w:r>
    </w:p>
    <w:p w14:paraId="2D720EF5" w14:textId="77777777" w:rsidR="004676E2" w:rsidRPr="004109AB" w:rsidRDefault="004676E2" w:rsidP="00B305E1">
      <w:pPr>
        <w:pStyle w:val="List2AppISupple"/>
        <w:keepNext/>
      </w:pPr>
      <w:r w:rsidRPr="004109AB">
        <w:rPr>
          <w:vertAlign w:val="superscript"/>
        </w:rPr>
        <w:t>6</w:t>
      </w:r>
      <w:r w:rsidRPr="0039380E">
        <w:rPr>
          <w:noProof/>
          <w:lang w:val="es-US"/>
        </w:rPr>
        <w:drawing>
          <wp:inline distT="0" distB="0" distL="0" distR="0" wp14:anchorId="6E9633B7" wp14:editId="134ADCC2">
            <wp:extent cx="164592" cy="164592"/>
            <wp:effectExtent l="0" t="0" r="6985" b="6985"/>
            <wp:docPr id="5304" name="Picture 53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6</w:t>
      </w:r>
    </w:p>
    <w:p w14:paraId="0BB4A50C" w14:textId="77777777" w:rsidR="004676E2" w:rsidRPr="004109AB" w:rsidRDefault="004676E2" w:rsidP="00B305E1">
      <w:pPr>
        <w:pStyle w:val="List2AppISupple"/>
        <w:keepNext/>
      </w:pPr>
      <w:r w:rsidRPr="004109AB">
        <w:rPr>
          <w:vertAlign w:val="superscript"/>
        </w:rPr>
        <w:t>7</w:t>
      </w:r>
      <w:r w:rsidRPr="0039380E">
        <w:rPr>
          <w:noProof/>
          <w:lang w:val="es-US"/>
        </w:rPr>
        <w:drawing>
          <wp:inline distT="0" distB="0" distL="0" distR="0" wp14:anchorId="3A03B9E5" wp14:editId="3BFF619B">
            <wp:extent cx="164592" cy="164592"/>
            <wp:effectExtent l="0" t="0" r="6985" b="6985"/>
            <wp:docPr id="5305" name="Picture 53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7</w:t>
      </w:r>
    </w:p>
    <w:p w14:paraId="2C2C813F" w14:textId="77777777" w:rsidR="004676E2" w:rsidRPr="004109AB" w:rsidRDefault="004676E2" w:rsidP="00B305E1">
      <w:pPr>
        <w:pStyle w:val="List2AppISupple"/>
        <w:keepNext/>
      </w:pPr>
      <w:r w:rsidRPr="004109AB">
        <w:rPr>
          <w:vertAlign w:val="superscript"/>
        </w:rPr>
        <w:t>8</w:t>
      </w:r>
      <w:r w:rsidRPr="0039380E">
        <w:rPr>
          <w:noProof/>
          <w:lang w:val="es-US"/>
        </w:rPr>
        <w:drawing>
          <wp:inline distT="0" distB="0" distL="0" distR="0" wp14:anchorId="4F5041DD" wp14:editId="54FB8ADC">
            <wp:extent cx="164592" cy="164592"/>
            <wp:effectExtent l="0" t="0" r="6985" b="6985"/>
            <wp:docPr id="5306" name="Picture 53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8</w:t>
      </w:r>
    </w:p>
    <w:p w14:paraId="42671718" w14:textId="77777777" w:rsidR="004676E2" w:rsidRPr="004109AB" w:rsidRDefault="004676E2" w:rsidP="00B305E1">
      <w:pPr>
        <w:pStyle w:val="List2AppISupple"/>
        <w:keepNext/>
      </w:pPr>
      <w:r w:rsidRPr="004109AB">
        <w:rPr>
          <w:vertAlign w:val="superscript"/>
        </w:rPr>
        <w:t>9</w:t>
      </w:r>
      <w:r w:rsidRPr="0039380E">
        <w:rPr>
          <w:noProof/>
          <w:lang w:val="es-US"/>
        </w:rPr>
        <w:drawing>
          <wp:inline distT="0" distB="0" distL="0" distR="0" wp14:anchorId="510AF004" wp14:editId="2BA697FB">
            <wp:extent cx="164592" cy="164592"/>
            <wp:effectExtent l="0" t="0" r="6985" b="6985"/>
            <wp:docPr id="5307" name="Picture 53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9</w:t>
      </w:r>
    </w:p>
    <w:p w14:paraId="07EDB8F5" w14:textId="77777777" w:rsidR="004676E2" w:rsidRPr="004109AB" w:rsidRDefault="004676E2" w:rsidP="00B305E1">
      <w:pPr>
        <w:pStyle w:val="List2AppISupple"/>
        <w:ind w:hanging="637"/>
      </w:pPr>
      <w:r w:rsidRPr="004109AB">
        <w:rPr>
          <w:vertAlign w:val="superscript"/>
        </w:rPr>
        <w:t>10</w:t>
      </w:r>
      <w:r w:rsidRPr="0039380E">
        <w:rPr>
          <w:noProof/>
          <w:lang w:val="es-US"/>
        </w:rPr>
        <w:drawing>
          <wp:inline distT="0" distB="0" distL="0" distR="0" wp14:anchorId="31213973" wp14:editId="62A5AC45">
            <wp:extent cx="164592" cy="164592"/>
            <wp:effectExtent l="0" t="0" r="6985" b="6985"/>
            <wp:docPr id="5308" name="Picture 53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4109AB">
        <w:tab/>
        <w:t xml:space="preserve">10 </w:t>
      </w:r>
      <w:proofErr w:type="spellStart"/>
      <w:r w:rsidRPr="004109AB">
        <w:t>Mejor</w:t>
      </w:r>
      <w:proofErr w:type="spellEnd"/>
      <w:r w:rsidRPr="004109AB">
        <w:t xml:space="preserve"> </w:t>
      </w:r>
      <w:proofErr w:type="spellStart"/>
      <w:r w:rsidRPr="004109AB">
        <w:t>intérprete</w:t>
      </w:r>
      <w:proofErr w:type="spellEnd"/>
      <w:r w:rsidRPr="004109AB">
        <w:t xml:space="preserve"> </w:t>
      </w:r>
      <w:proofErr w:type="spellStart"/>
      <w:r w:rsidRPr="004109AB">
        <w:t>posible</w:t>
      </w:r>
      <w:proofErr w:type="spellEnd"/>
    </w:p>
    <w:p w14:paraId="45DD3C30" w14:textId="77777777" w:rsidR="004676E2" w:rsidRPr="004109AB" w:rsidRDefault="004676E2" w:rsidP="00B305E1">
      <w:pPr>
        <w:spacing w:after="200" w:line="276" w:lineRule="auto"/>
      </w:pPr>
      <w:r w:rsidRPr="004109AB">
        <w:br w:type="page"/>
      </w:r>
    </w:p>
    <w:p w14:paraId="535AC538" w14:textId="77777777" w:rsidR="004676E2" w:rsidRPr="004109AB" w:rsidRDefault="004676E2" w:rsidP="00B305E1">
      <w:pPr>
        <w:widowControl w:val="0"/>
        <w:pBdr>
          <w:top w:val="double" w:sz="18" w:space="1" w:color="auto"/>
          <w:left w:val="double" w:sz="18" w:space="1" w:color="auto"/>
          <w:bottom w:val="double" w:sz="18" w:space="0" w:color="auto"/>
          <w:right w:val="double" w:sz="18" w:space="1" w:color="auto"/>
        </w:pBdr>
        <w:jc w:val="center"/>
        <w:rPr>
          <w:rFonts w:ascii="Arial" w:hAnsi="Arial"/>
          <w:sz w:val="52"/>
        </w:rPr>
      </w:pPr>
    </w:p>
    <w:p w14:paraId="5C4CCFA2" w14:textId="77777777" w:rsidR="004676E2" w:rsidRPr="00136C37" w:rsidRDefault="004676E2" w:rsidP="0051015F">
      <w:pPr>
        <w:widowControl w:val="0"/>
        <w:pBdr>
          <w:top w:val="double" w:sz="18" w:space="1" w:color="auto"/>
          <w:left w:val="double" w:sz="18" w:space="1" w:color="auto"/>
          <w:bottom w:val="double" w:sz="18" w:space="0" w:color="auto"/>
          <w:right w:val="double" w:sz="18" w:space="1" w:color="auto"/>
        </w:pBdr>
        <w:spacing w:before="1440" w:after="480"/>
        <w:jc w:val="center"/>
        <w:outlineLvl w:val="2"/>
        <w:rPr>
          <w:rFonts w:ascii="Arial" w:hAnsi="Arial"/>
          <w:b/>
          <w:sz w:val="56"/>
        </w:rPr>
      </w:pPr>
      <w:r w:rsidRPr="00CF41DE">
        <w:rPr>
          <w:rFonts w:ascii="Arial" w:hAnsi="Arial"/>
          <w:b/>
          <w:sz w:val="56"/>
        </w:rPr>
        <w:t>CAHPS</w:t>
      </w:r>
      <w:r w:rsidRPr="00CF41DE">
        <w:rPr>
          <w:rFonts w:ascii="Arial" w:hAnsi="Arial" w:cs="Arial"/>
          <w:b/>
          <w:sz w:val="56"/>
          <w:vertAlign w:val="superscript"/>
        </w:rPr>
        <w:t>®</w:t>
      </w:r>
      <w:r w:rsidRPr="00CF41DE">
        <w:rPr>
          <w:rFonts w:ascii="Arial" w:hAnsi="Arial"/>
          <w:b/>
          <w:sz w:val="56"/>
          <w:vertAlign w:val="superscript"/>
        </w:rPr>
        <w:t xml:space="preserve"> </w:t>
      </w:r>
      <w:r w:rsidRPr="00CF41DE">
        <w:rPr>
          <w:rFonts w:ascii="Arial" w:hAnsi="Arial"/>
          <w:b/>
          <w:sz w:val="56"/>
        </w:rPr>
        <w:t>In-Center Hemodialysis Survey</w:t>
      </w:r>
    </w:p>
    <w:p w14:paraId="09C64EF9" w14:textId="4AD85652" w:rsidR="004676E2" w:rsidRPr="00136C37" w:rsidRDefault="004676E2" w:rsidP="00B305E1">
      <w:pPr>
        <w:widowControl w:val="0"/>
        <w:pBdr>
          <w:top w:val="double" w:sz="18" w:space="1" w:color="auto"/>
          <w:left w:val="double" w:sz="18" w:space="1" w:color="auto"/>
          <w:bottom w:val="double" w:sz="18" w:space="0" w:color="auto"/>
          <w:right w:val="double" w:sz="18" w:space="1" w:color="auto"/>
        </w:pBdr>
        <w:jc w:val="center"/>
        <w:outlineLvl w:val="3"/>
        <w:rPr>
          <w:rFonts w:ascii="Arial" w:hAnsi="Arial"/>
          <w:b/>
          <w:sz w:val="56"/>
          <w:lang w:eastAsia="zh-CN"/>
        </w:rPr>
      </w:pPr>
      <w:r w:rsidRPr="00136C37">
        <w:rPr>
          <w:rFonts w:ascii="Arial" w:hAnsi="Arial"/>
          <w:b/>
          <w:i/>
          <w:iCs/>
          <w:sz w:val="56"/>
        </w:rPr>
        <w:t xml:space="preserve">Supplemental </w:t>
      </w:r>
      <w:r w:rsidR="00136C37" w:rsidRPr="00136C37">
        <w:rPr>
          <w:rFonts w:ascii="Arial" w:hAnsi="Arial"/>
          <w:b/>
          <w:i/>
          <w:iCs/>
          <w:sz w:val="56"/>
        </w:rPr>
        <w:t>Questions</w:t>
      </w:r>
      <w:r w:rsidRPr="00136C37">
        <w:rPr>
          <w:rFonts w:ascii="Arial" w:hAnsi="Arial"/>
          <w:b/>
          <w:i/>
          <w:iCs/>
          <w:sz w:val="56"/>
        </w:rPr>
        <w:t xml:space="preserve"> in Traditional Chinese</w:t>
      </w:r>
    </w:p>
    <w:p w14:paraId="17D0671F" w14:textId="77777777" w:rsidR="004676E2" w:rsidRPr="004109AB" w:rsidRDefault="004676E2" w:rsidP="00B305E1">
      <w:pPr>
        <w:widowControl w:val="0"/>
        <w:pBdr>
          <w:top w:val="double" w:sz="18" w:space="1" w:color="auto"/>
          <w:left w:val="double" w:sz="18" w:space="1" w:color="auto"/>
          <w:bottom w:val="double" w:sz="18" w:space="0" w:color="auto"/>
          <w:right w:val="double" w:sz="18" w:space="1" w:color="auto"/>
        </w:pBdr>
        <w:spacing w:before="5760"/>
        <w:rPr>
          <w:rFonts w:ascii="Arial" w:hAnsi="Arial"/>
          <w:b/>
          <w:sz w:val="28"/>
        </w:rPr>
      </w:pPr>
    </w:p>
    <w:p w14:paraId="3110E0BC" w14:textId="77777777" w:rsidR="004676E2" w:rsidRPr="00136C37" w:rsidRDefault="004676E2" w:rsidP="000C63C3">
      <w:pPr>
        <w:pStyle w:val="AppHeadISupple"/>
        <w:outlineLvl w:val="4"/>
      </w:pPr>
      <w:r w:rsidRPr="004109AB">
        <w:rPr>
          <w:sz w:val="52"/>
          <w:szCs w:val="52"/>
          <w:lang w:eastAsia="zh-CN"/>
        </w:rPr>
        <w:br w:type="page"/>
      </w:r>
      <w:r w:rsidRPr="00136C37">
        <w:lastRenderedPageBreak/>
        <w:t>CAHPS In-Center Hemodialysis Survey Supplemental Questions in Traditional Chinese</w:t>
      </w:r>
    </w:p>
    <w:p w14:paraId="6F8A6948" w14:textId="77777777" w:rsidR="004676E2" w:rsidRPr="00C1598C" w:rsidRDefault="004676E2" w:rsidP="00B305E1">
      <w:pPr>
        <w:pStyle w:val="AppHeadISupple2"/>
      </w:pPr>
      <w:r w:rsidRPr="00C1598C">
        <w:t>I.</w:t>
      </w:r>
      <w:r w:rsidRPr="00C1598C">
        <w:tab/>
      </w:r>
      <w:r w:rsidRPr="00C1598C">
        <w:rPr>
          <w:u w:val="single"/>
        </w:rPr>
        <w:t>ICH CAHPS Supplemental Questions, Quality Improvement</w:t>
      </w:r>
    </w:p>
    <w:p w14:paraId="2BF5D8F5" w14:textId="77777777" w:rsidR="004676E2" w:rsidRPr="00C1598C" w:rsidRDefault="004676E2" w:rsidP="00B305E1">
      <w:pPr>
        <w:pStyle w:val="BodyText5"/>
      </w:pPr>
      <w:r w:rsidRPr="00C1598C">
        <w:t xml:space="preserve">[The following questions have been cognitively tested, field tested and proven to have validity and reliability. They were not included in the core </w:t>
      </w:r>
      <w:proofErr w:type="gramStart"/>
      <w:r w:rsidRPr="00C1598C">
        <w:t>instrument, but</w:t>
      </w:r>
      <w:proofErr w:type="gramEnd"/>
      <w:r w:rsidRPr="00C1598C">
        <w:t xml:space="preserve"> are being provided here for possible inclusion by facilities that choose to use this instrument for quality improvement purposes.]</w:t>
      </w:r>
    </w:p>
    <w:p w14:paraId="1190F4C4" w14:textId="77777777" w:rsidR="004676E2" w:rsidRPr="00C1598C" w:rsidRDefault="004676E2" w:rsidP="00B305E1">
      <w:pPr>
        <w:pStyle w:val="ListAppISupple"/>
        <w:rPr>
          <w:rFonts w:eastAsia="SimSun"/>
          <w:lang w:eastAsia="zh-TW"/>
        </w:rPr>
      </w:pPr>
      <w:r w:rsidRPr="00C1598C">
        <w:rPr>
          <w:rFonts w:eastAsia="PMingLiU" w:hint="eastAsia"/>
          <w:lang w:eastAsia="zh-TW"/>
        </w:rPr>
        <w:t>S1.</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個月內，您的腎臟醫師是否瞭解並及時掌握您的最新情況？</w:t>
      </w:r>
    </w:p>
    <w:p w14:paraId="010ABACE"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08CEB573" wp14:editId="7D13C335">
            <wp:extent cx="164592" cy="164592"/>
            <wp:effectExtent l="0" t="0" r="6985" b="6985"/>
            <wp:docPr id="5310" name="Picture 53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13AD1BC6"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7A34BE90" wp14:editId="547F9352">
            <wp:extent cx="164592" cy="164592"/>
            <wp:effectExtent l="0" t="0" r="6985" b="6985"/>
            <wp:docPr id="5311" name="Picture 53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否</w:t>
      </w:r>
    </w:p>
    <w:p w14:paraId="730F317A" w14:textId="77777777" w:rsidR="004676E2" w:rsidRPr="00C1598C" w:rsidRDefault="004676E2" w:rsidP="00B305E1">
      <w:pPr>
        <w:pStyle w:val="ListAppISupple"/>
        <w:rPr>
          <w:lang w:eastAsia="zh-TW"/>
        </w:rPr>
      </w:pPr>
      <w:r w:rsidRPr="00C1598C">
        <w:rPr>
          <w:rFonts w:eastAsia="PMingLiU" w:hint="eastAsia"/>
          <w:lang w:eastAsia="zh-TW"/>
        </w:rPr>
        <w:t>S2.</w:t>
      </w:r>
      <w:r w:rsidRPr="00C1598C">
        <w:rPr>
          <w:rFonts w:eastAsia="PMingLiU" w:hint="eastAsia"/>
          <w:lang w:eastAsia="zh-TW"/>
        </w:rPr>
        <w:tab/>
      </w:r>
      <w:r w:rsidRPr="00C1598C">
        <w:rPr>
          <w:rFonts w:eastAsia="PMingLiU" w:hint="eastAsia"/>
          <w:lang w:eastAsia="zh-TW"/>
        </w:rPr>
        <w:t>有時透析中心的工作人員會遮蓋患者，或使用窗簾來保護患者的隱私。過去</w:t>
      </w:r>
      <w:r w:rsidRPr="00C1598C">
        <w:rPr>
          <w:rFonts w:eastAsia="PMingLiU" w:hint="eastAsia"/>
          <w:lang w:eastAsia="zh-TW"/>
        </w:rPr>
        <w:t xml:space="preserve"> 3 </w:t>
      </w:r>
      <w:r w:rsidRPr="00C1598C">
        <w:rPr>
          <w:rFonts w:eastAsia="PMingLiU" w:hint="eastAsia"/>
          <w:lang w:eastAsia="zh-TW"/>
        </w:rPr>
        <w:t>個月內，你曾需要透析中心的工作人員，以這種方式來保護您的隱私嗎？</w:t>
      </w:r>
    </w:p>
    <w:p w14:paraId="28EA03A7"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3D43981E" wp14:editId="652F7CE1">
            <wp:extent cx="164592" cy="164592"/>
            <wp:effectExtent l="0" t="0" r="6985" b="6985"/>
            <wp:docPr id="5312" name="Picture 53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349AF64F" w14:textId="77777777" w:rsidR="004676E2" w:rsidRPr="00C1598C" w:rsidRDefault="004676E2" w:rsidP="00B305E1">
      <w:pPr>
        <w:pStyle w:val="List2AppISupple"/>
        <w:rPr>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69D6B69A" wp14:editId="6D281D3D">
            <wp:extent cx="164592" cy="164592"/>
            <wp:effectExtent l="0" t="0" r="6985" b="6985"/>
            <wp:docPr id="5313" name="Picture 53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b/>
          <w:lang w:eastAsia="zh-TW"/>
        </w:rPr>
        <w:t>否</w:t>
      </w:r>
      <w:r w:rsidRPr="00C1598C">
        <w:rPr>
          <w:rFonts w:hint="eastAsia"/>
          <w:lang w:eastAsia="zh-TW"/>
        </w:rPr>
        <w:t xml:space="preserve"> </w:t>
      </w:r>
      <w:r w:rsidRPr="00C1598C">
        <w:rPr>
          <w:rFonts w:hint="eastAsia"/>
          <w:noProof/>
          <w:position w:val="-4"/>
          <w:lang w:eastAsia="zh-CN"/>
        </w:rPr>
        <w:drawing>
          <wp:inline distT="0" distB="0" distL="0" distR="0" wp14:anchorId="36F6B18F" wp14:editId="3106934A">
            <wp:extent cx="182880" cy="162560"/>
            <wp:effectExtent l="0" t="0" r="0" b="0"/>
            <wp:docPr id="606" name="Picture 60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TW"/>
        </w:rPr>
        <w:t xml:space="preserve"> </w:t>
      </w:r>
      <w:r w:rsidRPr="00C1598C">
        <w:rPr>
          <w:rFonts w:eastAsia="PMingLiU" w:hint="eastAsia"/>
          <w:b/>
          <w:bCs/>
          <w:lang w:eastAsia="zh-TW"/>
        </w:rPr>
        <w:t>如果選擇「否」，請轉到第</w:t>
      </w:r>
      <w:r w:rsidRPr="00C1598C">
        <w:rPr>
          <w:rFonts w:eastAsia="PMingLiU" w:hint="eastAsia"/>
          <w:b/>
          <w:bCs/>
          <w:lang w:eastAsia="zh-TW"/>
        </w:rPr>
        <w:t xml:space="preserve"> 4</w:t>
      </w:r>
      <w:r w:rsidRPr="00C1598C">
        <w:rPr>
          <w:rFonts w:eastAsia="PMingLiU" w:hint="eastAsia"/>
          <w:b/>
          <w:bCs/>
          <w:lang w:eastAsia="zh-TW"/>
        </w:rPr>
        <w:t>題</w:t>
      </w:r>
    </w:p>
    <w:p w14:paraId="37E809F8" w14:textId="77777777" w:rsidR="004676E2" w:rsidRPr="00C1598C" w:rsidRDefault="004676E2" w:rsidP="00B305E1">
      <w:pPr>
        <w:pStyle w:val="ListAppISupple"/>
        <w:rPr>
          <w:lang w:eastAsia="zh-TW"/>
        </w:rPr>
      </w:pPr>
      <w:r w:rsidRPr="00C1598C">
        <w:rPr>
          <w:rFonts w:eastAsia="PMingLiU" w:hint="eastAsia"/>
          <w:lang w:eastAsia="zh-TW"/>
        </w:rPr>
        <w:t>S3.</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個月內，透析中心的工作人員多經常會遮蓋，或使用窗簾來保護您的隱私？</w:t>
      </w:r>
    </w:p>
    <w:p w14:paraId="5BD33DB1"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644D5DA4" wp14:editId="070E3BAA">
            <wp:extent cx="164592" cy="164592"/>
            <wp:effectExtent l="0" t="0" r="6985" b="6985"/>
            <wp:docPr id="5314" name="Picture 53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從來不會</w:t>
      </w:r>
    </w:p>
    <w:p w14:paraId="51F29DE5"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4813AF7D" wp14:editId="36403A3C">
            <wp:extent cx="164592" cy="164592"/>
            <wp:effectExtent l="0" t="0" r="6985" b="6985"/>
            <wp:docPr id="5315" name="Picture 53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有時候會</w:t>
      </w:r>
    </w:p>
    <w:p w14:paraId="63A037ED"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5906D1E2" wp14:editId="75AEACE1">
            <wp:extent cx="164592" cy="164592"/>
            <wp:effectExtent l="0" t="0" r="6985" b="6985"/>
            <wp:docPr id="5316" name="Picture 53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148E61DB"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492B3584" wp14:editId="19B0D382">
            <wp:extent cx="164592" cy="164592"/>
            <wp:effectExtent l="0" t="0" r="6985" b="6985"/>
            <wp:docPr id="5317" name="Picture 53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354CD178" w14:textId="77777777" w:rsidR="004676E2" w:rsidRPr="00C1598C" w:rsidRDefault="004676E2" w:rsidP="00B305E1">
      <w:pPr>
        <w:pStyle w:val="ListAppISupple"/>
        <w:rPr>
          <w:rFonts w:eastAsia="SimSun"/>
          <w:lang w:eastAsia="zh-TW"/>
        </w:rPr>
      </w:pPr>
      <w:r w:rsidRPr="00C1598C">
        <w:rPr>
          <w:rFonts w:eastAsia="PMingLiU" w:hint="eastAsia"/>
          <w:lang w:eastAsia="zh-TW"/>
        </w:rPr>
        <w:t>S4.</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個月內，透析中心的工作人員多經常會如您希望的那樣，儘快回復這些問題？</w:t>
      </w:r>
    </w:p>
    <w:p w14:paraId="5F0CCA4C"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2FAEF1CD" wp14:editId="657F1B90">
            <wp:extent cx="164592" cy="164592"/>
            <wp:effectExtent l="0" t="0" r="6985" b="6985"/>
            <wp:docPr id="5318" name="Picture 53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從來不會</w:t>
      </w:r>
    </w:p>
    <w:p w14:paraId="08B9C06C"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58515833" wp14:editId="43B18427">
            <wp:extent cx="164592" cy="164592"/>
            <wp:effectExtent l="0" t="0" r="6985" b="6985"/>
            <wp:docPr id="5319" name="Picture 53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有時候會</w:t>
      </w:r>
    </w:p>
    <w:p w14:paraId="5917978B"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0C27AE07" wp14:editId="694BFE8F">
            <wp:extent cx="164592" cy="164592"/>
            <wp:effectExtent l="0" t="0" r="6985" b="6985"/>
            <wp:docPr id="5320" name="Picture 53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791DA50E"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2371A0BF" wp14:editId="59308F56">
            <wp:extent cx="164592" cy="164592"/>
            <wp:effectExtent l="0" t="0" r="6985" b="6985"/>
            <wp:docPr id="5321" name="Picture 53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01520A11" w14:textId="77777777" w:rsidR="004676E2" w:rsidRPr="00C1598C" w:rsidRDefault="004676E2" w:rsidP="00B305E1">
      <w:pPr>
        <w:pStyle w:val="ListAppISupple"/>
        <w:rPr>
          <w:rFonts w:eastAsia="SimSun"/>
          <w:lang w:eastAsia="zh-TW"/>
        </w:rPr>
      </w:pPr>
      <w:r w:rsidRPr="00C1598C">
        <w:rPr>
          <w:rFonts w:eastAsia="PMingLiU" w:hint="eastAsia"/>
          <w:lang w:eastAsia="zh-TW"/>
        </w:rPr>
        <w:t>S5.</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個月內，透析中心的工作人員換下一個病人時，會多經常更換手套？</w:t>
      </w:r>
    </w:p>
    <w:p w14:paraId="4358EAF1"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36F7A8D0" wp14:editId="561413D8">
            <wp:extent cx="164592" cy="164592"/>
            <wp:effectExtent l="0" t="0" r="6985" b="6985"/>
            <wp:docPr id="5322" name="Picture 53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從來不會</w:t>
      </w:r>
    </w:p>
    <w:p w14:paraId="453A054E"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5B4A2EF7" wp14:editId="47F8B057">
            <wp:extent cx="164592" cy="164592"/>
            <wp:effectExtent l="0" t="0" r="6985" b="6985"/>
            <wp:docPr id="5323" name="Picture 53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有時候會</w:t>
      </w:r>
    </w:p>
    <w:p w14:paraId="5DEA59E6"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2A91E80D" wp14:editId="3A800A86">
            <wp:extent cx="164592" cy="164592"/>
            <wp:effectExtent l="0" t="0" r="6985" b="6985"/>
            <wp:docPr id="5324" name="Picture 53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0287C139"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5D207B50" wp14:editId="42279496">
            <wp:extent cx="164592" cy="164592"/>
            <wp:effectExtent l="0" t="0" r="6985" b="6985"/>
            <wp:docPr id="5325" name="Picture 53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2D0C5411"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5</w:t>
      </w:r>
      <w:r w:rsidRPr="00C1598C">
        <w:rPr>
          <w:rFonts w:hint="eastAsia"/>
          <w:noProof/>
          <w:lang w:eastAsia="zh-CN"/>
        </w:rPr>
        <w:drawing>
          <wp:inline distT="0" distB="0" distL="0" distR="0" wp14:anchorId="037C273F" wp14:editId="4CFA4CD0">
            <wp:extent cx="164592" cy="164592"/>
            <wp:effectExtent l="0" t="0" r="6985" b="6985"/>
            <wp:docPr id="5326" name="Picture 53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我</w:t>
      </w:r>
      <w:r w:rsidRPr="00C1598C">
        <w:rPr>
          <w:rFonts w:ascii="PMingLiU" w:eastAsia="PMingLiU" w:hAnsi="PMingLiU" w:hint="eastAsia"/>
          <w:lang w:eastAsia="zh-TW"/>
        </w:rPr>
        <w:t>不</w:t>
      </w:r>
      <w:r w:rsidRPr="00C1598C">
        <w:rPr>
          <w:rFonts w:eastAsia="PMingLiU" w:hint="eastAsia"/>
          <w:lang w:eastAsia="zh-TW"/>
        </w:rPr>
        <w:t>知道</w:t>
      </w:r>
    </w:p>
    <w:p w14:paraId="4D01D809" w14:textId="77777777" w:rsidR="004676E2" w:rsidRPr="00C1598C" w:rsidRDefault="004676E2" w:rsidP="00B305E1">
      <w:pPr>
        <w:pStyle w:val="ListAppISupple"/>
        <w:rPr>
          <w:rFonts w:eastAsia="SimSun"/>
          <w:b/>
          <w:lang w:eastAsia="zh-TW"/>
        </w:rPr>
      </w:pPr>
      <w:r w:rsidRPr="00C1598C">
        <w:rPr>
          <w:rFonts w:eastAsia="PMingLiU" w:hint="eastAsia"/>
          <w:lang w:eastAsia="zh-TW"/>
        </w:rPr>
        <w:lastRenderedPageBreak/>
        <w:t>S6.</w:t>
      </w:r>
      <w:r w:rsidRPr="00C1598C">
        <w:rPr>
          <w:rFonts w:eastAsia="PMingLiU" w:hint="eastAsia"/>
          <w:lang w:eastAsia="zh-TW"/>
        </w:rPr>
        <w:tab/>
      </w:r>
      <w:r w:rsidRPr="00C1598C">
        <w:rPr>
          <w:rFonts w:eastAsia="PMingLiU" w:hint="eastAsia"/>
          <w:lang w:eastAsia="zh-TW"/>
        </w:rPr>
        <w:t>是否有您的家庭成員或朋友參與您的透析治療？</w:t>
      </w:r>
    </w:p>
    <w:p w14:paraId="5AC9A32A"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3961B8DB" wp14:editId="74FD759C">
            <wp:extent cx="164592" cy="164592"/>
            <wp:effectExtent l="0" t="0" r="6985" b="6985"/>
            <wp:docPr id="5327" name="Picture 53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0485708E" w14:textId="77777777" w:rsidR="004676E2" w:rsidRPr="00C1598C" w:rsidRDefault="004676E2" w:rsidP="00B305E1">
      <w:pPr>
        <w:pStyle w:val="List2AppISupple"/>
        <w:rPr>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3A95C986" wp14:editId="1F60EA3B">
            <wp:extent cx="164592" cy="164592"/>
            <wp:effectExtent l="0" t="0" r="6985" b="6985"/>
            <wp:docPr id="5328" name="Picture 53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否</w:t>
      </w:r>
      <w:r w:rsidRPr="00C1598C">
        <w:rPr>
          <w:rFonts w:hint="eastAsia"/>
          <w:lang w:eastAsia="zh-TW"/>
        </w:rPr>
        <w:t xml:space="preserve"> </w:t>
      </w:r>
      <w:r w:rsidRPr="00C1598C">
        <w:rPr>
          <w:rFonts w:hint="eastAsia"/>
          <w:noProof/>
          <w:position w:val="-4"/>
          <w:lang w:eastAsia="zh-CN"/>
        </w:rPr>
        <w:drawing>
          <wp:inline distT="0" distB="0" distL="0" distR="0" wp14:anchorId="64069706" wp14:editId="6BDCA6DB">
            <wp:extent cx="182880" cy="162560"/>
            <wp:effectExtent l="0" t="0" r="0" b="0"/>
            <wp:docPr id="607" name="Picture 60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TW"/>
        </w:rPr>
        <w:t xml:space="preserve"> </w:t>
      </w:r>
      <w:r w:rsidRPr="00C1598C">
        <w:rPr>
          <w:rFonts w:eastAsia="PMingLiU" w:hint="eastAsia"/>
          <w:b/>
          <w:bCs/>
          <w:lang w:eastAsia="zh-TW"/>
        </w:rPr>
        <w:t>如果選擇「否」，請轉到第</w:t>
      </w:r>
      <w:r w:rsidRPr="00C1598C">
        <w:rPr>
          <w:rFonts w:eastAsia="PMingLiU" w:hint="eastAsia"/>
          <w:b/>
          <w:bCs/>
          <w:lang w:eastAsia="zh-TW"/>
        </w:rPr>
        <w:t xml:space="preserve"> 8</w:t>
      </w:r>
      <w:r w:rsidRPr="00C1598C">
        <w:rPr>
          <w:rFonts w:eastAsia="PMingLiU" w:hint="eastAsia"/>
          <w:b/>
          <w:bCs/>
          <w:lang w:eastAsia="zh-TW"/>
        </w:rPr>
        <w:t>題</w:t>
      </w:r>
    </w:p>
    <w:p w14:paraId="0E3BB974" w14:textId="77777777" w:rsidR="004676E2" w:rsidRPr="00C1598C" w:rsidRDefault="004676E2" w:rsidP="00B305E1">
      <w:pPr>
        <w:pStyle w:val="ListAppISupple"/>
        <w:rPr>
          <w:b/>
          <w:lang w:eastAsia="zh-TW"/>
        </w:rPr>
      </w:pPr>
      <w:r w:rsidRPr="00C1598C">
        <w:rPr>
          <w:rFonts w:eastAsia="PMingLiU" w:hint="eastAsia"/>
          <w:lang w:eastAsia="zh-TW"/>
        </w:rPr>
        <w:t>S7.</w:t>
      </w:r>
      <w:r w:rsidRPr="00C1598C">
        <w:rPr>
          <w:rFonts w:eastAsia="PMingLiU" w:hint="eastAsia"/>
          <w:lang w:eastAsia="zh-TW"/>
        </w:rPr>
        <w:tab/>
      </w:r>
      <w:r w:rsidRPr="00C1598C">
        <w:rPr>
          <w:rFonts w:eastAsia="PMingLiU" w:hint="eastAsia"/>
          <w:lang w:eastAsia="zh-TW"/>
        </w:rPr>
        <w:t>透析中心的工作人員是否如您希望的那樣，儘量包括您的家庭成員或朋友？</w:t>
      </w:r>
    </w:p>
    <w:p w14:paraId="24463DA8"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0AFA0C0F" wp14:editId="35AD4F86">
            <wp:extent cx="164592" cy="164592"/>
            <wp:effectExtent l="0" t="0" r="6985" b="6985"/>
            <wp:docPr id="5329" name="Picture 53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35B81772"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54D0AABC" wp14:editId="6432CD14">
            <wp:extent cx="164592" cy="164592"/>
            <wp:effectExtent l="0" t="0" r="6985" b="6985"/>
            <wp:docPr id="5330" name="Picture 53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否</w:t>
      </w:r>
    </w:p>
    <w:p w14:paraId="726839D7" w14:textId="77777777" w:rsidR="004676E2" w:rsidRPr="00C1598C" w:rsidRDefault="004676E2" w:rsidP="00B305E1">
      <w:pPr>
        <w:pStyle w:val="ListAppISupple"/>
        <w:rPr>
          <w:rFonts w:eastAsia="SimSun"/>
          <w:b/>
          <w:lang w:eastAsia="zh-TW"/>
        </w:rPr>
      </w:pPr>
      <w:r w:rsidRPr="00C1598C">
        <w:rPr>
          <w:rFonts w:eastAsia="PMingLiU" w:hint="eastAsia"/>
          <w:lang w:eastAsia="zh-TW"/>
        </w:rPr>
        <w:t>S8.</w:t>
      </w:r>
      <w:r w:rsidRPr="00C1598C">
        <w:rPr>
          <w:rFonts w:eastAsia="PMingLiU" w:hint="eastAsia"/>
          <w:lang w:eastAsia="zh-TW"/>
        </w:rPr>
        <w:tab/>
      </w:r>
      <w:r w:rsidRPr="00C1598C">
        <w:rPr>
          <w:rFonts w:eastAsia="PMingLiU" w:hint="eastAsia"/>
          <w:lang w:eastAsia="zh-TW"/>
        </w:rPr>
        <w:t>過去</w:t>
      </w:r>
      <w:r w:rsidRPr="000C63C3">
        <w:rPr>
          <w:rFonts w:eastAsia="PMingLiU" w:hint="eastAsia"/>
          <w:lang w:eastAsia="zh-TW"/>
        </w:rPr>
        <w:t xml:space="preserve"> 3 </w:t>
      </w:r>
      <w:r w:rsidRPr="000C63C3">
        <w:rPr>
          <w:rFonts w:eastAsia="PMingLiU" w:hint="eastAsia"/>
          <w:lang w:eastAsia="zh-TW"/>
        </w:rPr>
        <w:t>個月</w:t>
      </w:r>
      <w:r w:rsidRPr="00C1598C">
        <w:rPr>
          <w:rFonts w:eastAsia="PMingLiU" w:hint="eastAsia"/>
          <w:lang w:eastAsia="zh-TW"/>
        </w:rPr>
        <w:t>內，透析</w:t>
      </w:r>
      <w:r w:rsidRPr="00C1598C">
        <w:rPr>
          <w:rFonts w:ascii="SimSun" w:eastAsia="PMingLiU" w:hAnsi="SimSun" w:hint="eastAsia"/>
          <w:lang w:eastAsia="zh-TW"/>
        </w:rPr>
        <w:t>中心的工作人</w:t>
      </w:r>
      <w:r w:rsidRPr="00C1598C">
        <w:rPr>
          <w:rFonts w:ascii="PMingLiU" w:eastAsia="PMingLiU" w:hAnsi="PMingLiU" w:hint="eastAsia"/>
          <w:lang w:eastAsia="zh-TW"/>
        </w:rPr>
        <w:t>員多經常儘量</w:t>
      </w:r>
      <w:r w:rsidRPr="00C1598C">
        <w:rPr>
          <w:rFonts w:ascii="SimSun" w:eastAsia="PMingLiU" w:hAnsi="SimSun" w:hint="eastAsia"/>
          <w:lang w:eastAsia="zh-TW"/>
        </w:rPr>
        <w:t>沉著安靜？</w:t>
      </w:r>
    </w:p>
    <w:p w14:paraId="237FED9C"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0BF26FDB" wp14:editId="6EB9D423">
            <wp:extent cx="164592" cy="164592"/>
            <wp:effectExtent l="0" t="0" r="6985" b="6985"/>
            <wp:docPr id="5331" name="Picture 53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w:t>
      </w:r>
    </w:p>
    <w:p w14:paraId="7DCB40ED"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6A0C29AA" wp14:editId="6FA74EC6">
            <wp:extent cx="164592" cy="164592"/>
            <wp:effectExtent l="0" t="0" r="6985" b="6985"/>
            <wp:docPr id="5332" name="Picture 53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w:t>
      </w:r>
    </w:p>
    <w:p w14:paraId="7986BA55"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0085F0FA" wp14:editId="2D7A61CA">
            <wp:extent cx="164592" cy="164592"/>
            <wp:effectExtent l="0" t="0" r="6985" b="6985"/>
            <wp:docPr id="5333" name="Picture 53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w:t>
      </w:r>
    </w:p>
    <w:p w14:paraId="40A740FF"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4B065A59" wp14:editId="4DC4F71D">
            <wp:extent cx="164592" cy="164592"/>
            <wp:effectExtent l="0" t="0" r="6985" b="6985"/>
            <wp:docPr id="5334" name="Picture 53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w:t>
      </w:r>
    </w:p>
    <w:p w14:paraId="6B7542B0" w14:textId="77777777" w:rsidR="004676E2" w:rsidRPr="00C1598C" w:rsidRDefault="004676E2" w:rsidP="00B305E1">
      <w:pPr>
        <w:pStyle w:val="ListAppISupple"/>
        <w:rPr>
          <w:rFonts w:eastAsia="SimSun"/>
          <w:lang w:eastAsia="zh-TW"/>
        </w:rPr>
      </w:pPr>
      <w:r w:rsidRPr="00C1598C">
        <w:rPr>
          <w:rFonts w:eastAsia="PMingLiU" w:hint="eastAsia"/>
          <w:lang w:eastAsia="zh-TW"/>
        </w:rPr>
        <w:t>S9.</w:t>
      </w:r>
      <w:r w:rsidRPr="00C1598C">
        <w:rPr>
          <w:rFonts w:eastAsia="PMingLiU" w:hint="eastAsia"/>
          <w:lang w:eastAsia="zh-TW"/>
        </w:rPr>
        <w:tab/>
      </w:r>
      <w:r w:rsidRPr="00C1598C">
        <w:rPr>
          <w:rFonts w:eastAsia="PMingLiU" w:hint="eastAsia"/>
          <w:lang w:eastAsia="zh-TW"/>
        </w:rPr>
        <w:t>醫療保險和您的州有特別的機構，監督檢查此透析中心的護理品質。是否有任何透析中心工作人員曾提供給您關於如何向這些機構投訴的資訊？</w:t>
      </w:r>
    </w:p>
    <w:p w14:paraId="0C8C41CB"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1848EF8D" wp14:editId="411AA9CC">
            <wp:extent cx="164592" cy="164592"/>
            <wp:effectExtent l="0" t="0" r="6985" b="6985"/>
            <wp:docPr id="5335" name="Picture 53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7BC4B2ED"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36F0CC14" wp14:editId="4ED1F45B">
            <wp:extent cx="164592" cy="164592"/>
            <wp:effectExtent l="0" t="0" r="6985" b="6985"/>
            <wp:docPr id="5336" name="Picture 53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否</w:t>
      </w:r>
    </w:p>
    <w:p w14:paraId="4411386A" w14:textId="77777777" w:rsidR="004676E2" w:rsidRPr="00C1598C" w:rsidRDefault="004676E2" w:rsidP="00B305E1">
      <w:pPr>
        <w:pStyle w:val="AppHeadISupple2"/>
        <w:rPr>
          <w:lang w:eastAsia="zh-TW"/>
        </w:rPr>
      </w:pPr>
      <w:r w:rsidRPr="00C1598C">
        <w:rPr>
          <w:lang w:eastAsia="zh-TW"/>
        </w:rPr>
        <w:t>II.</w:t>
      </w:r>
      <w:r w:rsidRPr="00C1598C">
        <w:rPr>
          <w:lang w:eastAsia="zh-TW"/>
        </w:rPr>
        <w:tab/>
      </w:r>
      <w:r w:rsidRPr="00C1598C">
        <w:rPr>
          <w:u w:val="single"/>
          <w:lang w:eastAsia="zh-TW"/>
        </w:rPr>
        <w:t>ICH CAHPS Supplemental Questions, Other</w:t>
      </w:r>
    </w:p>
    <w:p w14:paraId="63AE2055" w14:textId="77777777" w:rsidR="004676E2" w:rsidRPr="00C1598C" w:rsidRDefault="004676E2" w:rsidP="00B305E1">
      <w:pPr>
        <w:pStyle w:val="BodyText5"/>
      </w:pPr>
      <w:r w:rsidRPr="00C1598C">
        <w:t>[These questions have not been cognitively tested or field tested. No determination has been made regarding validity or reliability. They are included here for optional use, because they deal with subjects are that are of known interest to various ESRD stakeholders.]</w:t>
      </w:r>
    </w:p>
    <w:p w14:paraId="2A1B5750" w14:textId="77777777" w:rsidR="004676E2" w:rsidRPr="00C1598C" w:rsidRDefault="004676E2" w:rsidP="00B305E1">
      <w:pPr>
        <w:pStyle w:val="AppHeading3"/>
      </w:pPr>
      <w:r w:rsidRPr="00C1598C">
        <w:t>A.</w:t>
      </w:r>
      <w:r w:rsidRPr="00C1598C">
        <w:tab/>
        <w:t>ICH CAHPS Supplemental Questions</w:t>
      </w:r>
      <w:r>
        <w:t>—</w:t>
      </w:r>
      <w:r w:rsidRPr="00C1598C">
        <w:t>Physical Plant, Transportation and Access</w:t>
      </w:r>
    </w:p>
    <w:p w14:paraId="75F16A42" w14:textId="77777777" w:rsidR="004676E2" w:rsidRPr="00C1598C" w:rsidRDefault="004676E2" w:rsidP="00B305E1">
      <w:pPr>
        <w:pStyle w:val="ListAppISupple"/>
        <w:rPr>
          <w:lang w:eastAsia="zh-TW"/>
        </w:rPr>
      </w:pPr>
      <w:r w:rsidRPr="00C1598C">
        <w:rPr>
          <w:rFonts w:eastAsia="PMingLiU" w:hint="eastAsia"/>
          <w:lang w:eastAsia="zh-TW"/>
        </w:rPr>
        <w:t>S10.</w:t>
      </w:r>
      <w:r w:rsidRPr="00C1598C">
        <w:rPr>
          <w:rFonts w:eastAsia="PMingLiU" w:hint="eastAsia"/>
          <w:lang w:eastAsia="zh-TW"/>
        </w:rPr>
        <w:tab/>
      </w:r>
      <w:r w:rsidRPr="00C1598C">
        <w:rPr>
          <w:rFonts w:eastAsia="PMingLiU" w:hint="eastAsia"/>
          <w:iCs/>
          <w:lang w:eastAsia="zh-TW"/>
        </w:rPr>
        <w:t>過去</w:t>
      </w:r>
      <w:r w:rsidRPr="00C1598C">
        <w:rPr>
          <w:rFonts w:eastAsia="PMingLiU" w:hint="eastAsia"/>
          <w:iCs/>
          <w:lang w:eastAsia="zh-TW"/>
        </w:rPr>
        <w:t xml:space="preserve"> 3 </w:t>
      </w:r>
      <w:r w:rsidRPr="00C1598C">
        <w:rPr>
          <w:rFonts w:eastAsia="PMingLiU" w:hint="eastAsia"/>
          <w:iCs/>
          <w:lang w:eastAsia="zh-TW"/>
        </w:rPr>
        <w:t>個月內，</w:t>
      </w:r>
      <w:r w:rsidRPr="00C1598C">
        <w:rPr>
          <w:rFonts w:eastAsia="PMingLiU" w:hint="eastAsia"/>
          <w:lang w:eastAsia="zh-TW"/>
        </w:rPr>
        <w:t>透析中心多經常會保持讓您覺得適宜的溫度？</w:t>
      </w:r>
    </w:p>
    <w:p w14:paraId="498649C8"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67981FC6" wp14:editId="5207CB2A">
            <wp:extent cx="164592" cy="164592"/>
            <wp:effectExtent l="0" t="0" r="6985" b="6985"/>
            <wp:docPr id="5337" name="Picture 53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從來不會</w:t>
      </w:r>
    </w:p>
    <w:p w14:paraId="3FC95566"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1009FB1A" wp14:editId="69F2DD0C">
            <wp:extent cx="164592" cy="164592"/>
            <wp:effectExtent l="0" t="0" r="6985" b="6985"/>
            <wp:docPr id="5338" name="Picture 53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有時候會</w:t>
      </w:r>
    </w:p>
    <w:p w14:paraId="29DDF86E"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251715F0" wp14:editId="01B16658">
            <wp:extent cx="164592" cy="164592"/>
            <wp:effectExtent l="0" t="0" r="6985" b="6985"/>
            <wp:docPr id="5339" name="Picture 53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43906DA6"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0DAFDC65" wp14:editId="2EA6B86E">
            <wp:extent cx="164592" cy="164592"/>
            <wp:effectExtent l="0" t="0" r="6985" b="6985"/>
            <wp:docPr id="5340" name="Picture 53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16CB6368" w14:textId="77777777" w:rsidR="004676E2" w:rsidRPr="00C1598C" w:rsidRDefault="004676E2" w:rsidP="00B305E1">
      <w:pPr>
        <w:pStyle w:val="ListAppISupple"/>
        <w:rPr>
          <w:lang w:eastAsia="zh-TW"/>
        </w:rPr>
      </w:pPr>
      <w:r w:rsidRPr="00C1598C">
        <w:rPr>
          <w:rFonts w:eastAsia="PMingLiU" w:hint="eastAsia"/>
          <w:lang w:eastAsia="zh-TW"/>
        </w:rPr>
        <w:lastRenderedPageBreak/>
        <w:t>S11.</w:t>
      </w:r>
      <w:r w:rsidRPr="00C1598C">
        <w:rPr>
          <w:rFonts w:eastAsia="PMingLiU" w:hint="eastAsia"/>
          <w:lang w:eastAsia="zh-TW"/>
        </w:rPr>
        <w:tab/>
      </w:r>
      <w:r w:rsidRPr="00C1598C">
        <w:rPr>
          <w:rFonts w:eastAsia="PMingLiU" w:hint="eastAsia"/>
          <w:iCs/>
          <w:lang w:eastAsia="zh-TW"/>
        </w:rPr>
        <w:t>過去</w:t>
      </w:r>
      <w:r w:rsidRPr="00C1598C">
        <w:rPr>
          <w:rFonts w:eastAsia="PMingLiU" w:hint="eastAsia"/>
          <w:iCs/>
          <w:lang w:eastAsia="zh-TW"/>
        </w:rPr>
        <w:t xml:space="preserve"> 3 </w:t>
      </w:r>
      <w:r w:rsidRPr="00C1598C">
        <w:rPr>
          <w:rFonts w:eastAsia="PMingLiU" w:hint="eastAsia"/>
          <w:iCs/>
          <w:lang w:eastAsia="zh-TW"/>
        </w:rPr>
        <w:t>個月內，</w:t>
      </w:r>
      <w:r w:rsidRPr="00C1598C">
        <w:rPr>
          <w:rFonts w:eastAsia="PMingLiU" w:hint="eastAsia"/>
          <w:lang w:eastAsia="zh-TW"/>
        </w:rPr>
        <w:t>透析中心多經常會保持清潔？</w:t>
      </w:r>
    </w:p>
    <w:p w14:paraId="13B1480D"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4CFE251C" wp14:editId="4CE27225">
            <wp:extent cx="164592" cy="164592"/>
            <wp:effectExtent l="0" t="0" r="6985" b="6985"/>
            <wp:docPr id="5341" name="Picture 53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從來不會</w:t>
      </w:r>
    </w:p>
    <w:p w14:paraId="1325E834"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2641E084" wp14:editId="484EF115">
            <wp:extent cx="164592" cy="164592"/>
            <wp:effectExtent l="0" t="0" r="6985" b="6985"/>
            <wp:docPr id="5342" name="Picture 53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有時候會</w:t>
      </w:r>
    </w:p>
    <w:p w14:paraId="3049BF53"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17839743" wp14:editId="2E4E96A5">
            <wp:extent cx="164592" cy="164592"/>
            <wp:effectExtent l="0" t="0" r="6985" b="6985"/>
            <wp:docPr id="5343" name="Picture 53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183DA1FB"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17F5FF5A" wp14:editId="5351D724">
            <wp:extent cx="164592" cy="164592"/>
            <wp:effectExtent l="0" t="0" r="6985" b="6985"/>
            <wp:docPr id="5344" name="Picture 53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0F7BD0F6" w14:textId="77777777" w:rsidR="004676E2" w:rsidRPr="00C1598C" w:rsidRDefault="004676E2" w:rsidP="00B305E1">
      <w:pPr>
        <w:pStyle w:val="ListAppISupple"/>
        <w:rPr>
          <w:rFonts w:eastAsia="PMingLiU"/>
          <w:lang w:eastAsia="zh-TW"/>
        </w:rPr>
      </w:pPr>
      <w:r w:rsidRPr="00C1598C">
        <w:rPr>
          <w:rFonts w:eastAsia="PMingLiU" w:hint="eastAsia"/>
          <w:lang w:eastAsia="zh-TW"/>
        </w:rPr>
        <w:t>S12.</w:t>
      </w:r>
      <w:r w:rsidRPr="00C1598C">
        <w:rPr>
          <w:rFonts w:eastAsia="PMingLiU" w:hint="eastAsia"/>
          <w:lang w:eastAsia="zh-TW"/>
        </w:rPr>
        <w:tab/>
      </w:r>
      <w:r w:rsidRPr="00C1598C">
        <w:rPr>
          <w:rFonts w:eastAsia="PMingLiU" w:hint="eastAsia"/>
          <w:lang w:eastAsia="zh-TW"/>
        </w:rPr>
        <w:t>有些透析中心會幫患者安排到中心的交通工具，可以是巴士，麵包車，或者提供乘巴士或計程車用的代幣或憑單。</w:t>
      </w:r>
    </w:p>
    <w:p w14:paraId="1C0C1861" w14:textId="77777777" w:rsidR="004676E2" w:rsidRPr="00C1598C" w:rsidRDefault="004676E2" w:rsidP="00B305E1">
      <w:pPr>
        <w:pStyle w:val="ListAppISupple"/>
        <w:rPr>
          <w:rFonts w:eastAsia="PMingLiU"/>
          <w:lang w:eastAsia="zh-TW"/>
        </w:rPr>
      </w:pPr>
      <w:r w:rsidRPr="00C1598C">
        <w:rPr>
          <w:rFonts w:eastAsia="PMingLiU" w:hint="eastAsia"/>
          <w:szCs w:val="24"/>
          <w:lang w:eastAsia="zh-TW"/>
        </w:rPr>
        <w:tab/>
      </w:r>
      <w:r w:rsidRPr="00C1598C">
        <w:rPr>
          <w:rFonts w:eastAsia="PMingLiU" w:hint="eastAsia"/>
          <w:iCs/>
          <w:szCs w:val="24"/>
          <w:lang w:eastAsia="zh-TW"/>
        </w:rPr>
        <w:t>過去</w:t>
      </w:r>
      <w:r w:rsidRPr="00C1598C">
        <w:rPr>
          <w:rFonts w:eastAsia="PMingLiU" w:hint="eastAsia"/>
          <w:iCs/>
          <w:szCs w:val="24"/>
          <w:lang w:eastAsia="zh-TW"/>
        </w:rPr>
        <w:t xml:space="preserve"> 3 </w:t>
      </w:r>
      <w:r w:rsidRPr="00C1598C">
        <w:rPr>
          <w:rFonts w:eastAsia="PMingLiU" w:hint="eastAsia"/>
          <w:iCs/>
          <w:szCs w:val="24"/>
          <w:lang w:eastAsia="zh-TW"/>
        </w:rPr>
        <w:t>個月內，您是否給透析中心打過電話，尋求關於交通工具方面的幫助？</w:t>
      </w:r>
    </w:p>
    <w:p w14:paraId="170FFEC2"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05B769CE" wp14:editId="6862C2A0">
            <wp:extent cx="164592" cy="164592"/>
            <wp:effectExtent l="0" t="0" r="6985" b="6985"/>
            <wp:docPr id="5345" name="Picture 53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是</w:t>
      </w:r>
    </w:p>
    <w:p w14:paraId="5BAD10D2"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2FD15635" wp14:editId="0CE5002E">
            <wp:extent cx="164592" cy="164592"/>
            <wp:effectExtent l="0" t="0" r="6985" b="6985"/>
            <wp:docPr id="5346" name="Picture 53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否</w:t>
      </w:r>
    </w:p>
    <w:p w14:paraId="196B38E9" w14:textId="77777777" w:rsidR="004676E2" w:rsidRPr="00C1598C" w:rsidRDefault="004676E2" w:rsidP="00B305E1">
      <w:pPr>
        <w:pStyle w:val="ListAppISupple"/>
        <w:rPr>
          <w:lang w:eastAsia="zh-TW"/>
        </w:rPr>
      </w:pPr>
      <w:r w:rsidRPr="00C1598C">
        <w:rPr>
          <w:rFonts w:eastAsia="PMingLiU" w:hint="eastAsia"/>
          <w:lang w:eastAsia="zh-TW"/>
        </w:rPr>
        <w:t>S13.</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個月內，中心提供的幫助多經常能滿足您關於交通工具方面的需要？</w:t>
      </w:r>
    </w:p>
    <w:p w14:paraId="4172F658"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1</w:t>
      </w:r>
      <w:r w:rsidRPr="00C1598C">
        <w:rPr>
          <w:rFonts w:hint="eastAsia"/>
          <w:noProof/>
          <w:lang w:eastAsia="zh-CN"/>
        </w:rPr>
        <w:drawing>
          <wp:inline distT="0" distB="0" distL="0" distR="0" wp14:anchorId="48449EC8" wp14:editId="0B8C2FBB">
            <wp:extent cx="164592" cy="164592"/>
            <wp:effectExtent l="0" t="0" r="6985" b="6985"/>
            <wp:docPr id="5347" name="Picture 53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從來不</w:t>
      </w:r>
    </w:p>
    <w:p w14:paraId="7261748B"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2</w:t>
      </w:r>
      <w:r w:rsidRPr="00C1598C">
        <w:rPr>
          <w:rFonts w:hint="eastAsia"/>
          <w:noProof/>
          <w:lang w:eastAsia="zh-CN"/>
        </w:rPr>
        <w:drawing>
          <wp:inline distT="0" distB="0" distL="0" distR="0" wp14:anchorId="1C0FE0F1" wp14:editId="28354662">
            <wp:extent cx="164592" cy="164592"/>
            <wp:effectExtent l="0" t="0" r="6985" b="6985"/>
            <wp:docPr id="5348" name="Picture 53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有時候</w:t>
      </w:r>
    </w:p>
    <w:p w14:paraId="1FC0EBE3"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3</w:t>
      </w:r>
      <w:r w:rsidRPr="00C1598C">
        <w:rPr>
          <w:rFonts w:hint="eastAsia"/>
          <w:noProof/>
          <w:lang w:eastAsia="zh-CN"/>
        </w:rPr>
        <w:drawing>
          <wp:inline distT="0" distB="0" distL="0" distR="0" wp14:anchorId="1ED9E65C" wp14:editId="28671936">
            <wp:extent cx="164592" cy="164592"/>
            <wp:effectExtent l="0" t="0" r="6985" b="6985"/>
            <wp:docPr id="5349" name="Picture 53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經常</w:t>
      </w:r>
    </w:p>
    <w:p w14:paraId="472632D0" w14:textId="77777777" w:rsidR="004676E2" w:rsidRPr="00C1598C" w:rsidRDefault="004676E2" w:rsidP="00B305E1">
      <w:pPr>
        <w:pStyle w:val="List2AppISupple"/>
        <w:rPr>
          <w:rFonts w:eastAsia="SimSun"/>
          <w:bCs/>
          <w:lang w:eastAsia="zh-TW"/>
        </w:rPr>
      </w:pPr>
      <w:r w:rsidRPr="00C1598C">
        <w:rPr>
          <w:rFonts w:eastAsia="PMingLiU" w:hint="eastAsia"/>
          <w:bCs/>
          <w:vertAlign w:val="superscript"/>
          <w:lang w:eastAsia="zh-TW"/>
        </w:rPr>
        <w:t>4</w:t>
      </w:r>
      <w:r w:rsidRPr="00C1598C">
        <w:rPr>
          <w:rFonts w:hint="eastAsia"/>
          <w:noProof/>
          <w:lang w:eastAsia="zh-CN"/>
        </w:rPr>
        <w:drawing>
          <wp:inline distT="0" distB="0" distL="0" distR="0" wp14:anchorId="163EF287" wp14:editId="07EAEA95">
            <wp:extent cx="164592" cy="164592"/>
            <wp:effectExtent l="0" t="0" r="6985" b="6985"/>
            <wp:docPr id="5350" name="Picture 53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一直</w:t>
      </w:r>
    </w:p>
    <w:p w14:paraId="1F783D1E" w14:textId="77777777" w:rsidR="004676E2" w:rsidRPr="00C1598C" w:rsidRDefault="004676E2" w:rsidP="00B305E1">
      <w:pPr>
        <w:pStyle w:val="ListAppISupple"/>
        <w:rPr>
          <w:rFonts w:eastAsia="SimSun"/>
          <w:lang w:eastAsia="zh-TW"/>
        </w:rPr>
      </w:pPr>
      <w:r w:rsidRPr="00C1598C">
        <w:rPr>
          <w:rFonts w:eastAsia="PMingLiU" w:hint="eastAsia"/>
          <w:lang w:eastAsia="zh-TW"/>
        </w:rPr>
        <w:t>S14.</w:t>
      </w:r>
      <w:r w:rsidRPr="00C1598C">
        <w:rPr>
          <w:rFonts w:eastAsia="PMingLiU" w:hint="eastAsia"/>
          <w:lang w:eastAsia="zh-TW"/>
        </w:rPr>
        <w:tab/>
      </w:r>
      <w:r w:rsidRPr="00C1598C">
        <w:rPr>
          <w:rFonts w:eastAsia="PMingLiU" w:hint="eastAsia"/>
          <w:lang w:eastAsia="zh-TW"/>
        </w:rPr>
        <w:t>您去治療時，是否需要在中心停車？</w:t>
      </w:r>
    </w:p>
    <w:p w14:paraId="62CD5C6C"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5A35F8D2" wp14:editId="63976DF3">
            <wp:extent cx="164592" cy="164592"/>
            <wp:effectExtent l="0" t="0" r="6985" b="6985"/>
            <wp:docPr id="5351" name="Picture 53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SimSun" w:hint="eastAsia"/>
          <w:lang w:eastAsia="zh-TW"/>
        </w:rPr>
        <w:t>是</w:t>
      </w:r>
    </w:p>
    <w:p w14:paraId="7B5F81BC" w14:textId="77777777" w:rsidR="004676E2" w:rsidRPr="00C1598C" w:rsidRDefault="004676E2" w:rsidP="00B305E1">
      <w:pPr>
        <w:pStyle w:val="List2AppISupple"/>
        <w:rPr>
          <w:rFonts w:eastAsia="SimSun"/>
          <w:b/>
          <w:bCs/>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4361DF11" wp14:editId="1CB75636">
            <wp:extent cx="164592" cy="164592"/>
            <wp:effectExtent l="0" t="0" r="6985" b="6985"/>
            <wp:docPr id="5352" name="Picture 53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SimSun" w:hint="eastAsia"/>
          <w:lang w:eastAsia="zh-TW"/>
        </w:rPr>
        <w:t>否</w:t>
      </w:r>
      <w:r w:rsidRPr="00C1598C">
        <w:rPr>
          <w:rFonts w:hint="eastAsia"/>
          <w:lang w:eastAsia="zh-TW"/>
        </w:rPr>
        <w:t xml:space="preserve"> </w:t>
      </w:r>
      <w:r w:rsidRPr="00C1598C">
        <w:rPr>
          <w:rFonts w:hint="eastAsia"/>
          <w:noProof/>
          <w:position w:val="-4"/>
          <w:lang w:eastAsia="zh-CN"/>
        </w:rPr>
        <w:drawing>
          <wp:inline distT="0" distB="0" distL="0" distR="0" wp14:anchorId="40731096" wp14:editId="19502276">
            <wp:extent cx="182880" cy="162560"/>
            <wp:effectExtent l="0" t="0" r="0" b="0"/>
            <wp:docPr id="1382" name="Picture 138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TW"/>
        </w:rPr>
        <w:t xml:space="preserve"> </w:t>
      </w:r>
      <w:r w:rsidRPr="00C1598C">
        <w:rPr>
          <w:rFonts w:eastAsia="PMingLiU" w:hint="eastAsia"/>
          <w:b/>
          <w:lang w:eastAsia="zh-TW"/>
        </w:rPr>
        <w:t>如果選擇「否」，請轉到第</w:t>
      </w:r>
      <w:r w:rsidRPr="00C1598C">
        <w:rPr>
          <w:rFonts w:eastAsia="PMingLiU" w:hint="eastAsia"/>
          <w:b/>
          <w:lang w:eastAsia="zh-TW"/>
        </w:rPr>
        <w:t xml:space="preserve"> 16</w:t>
      </w:r>
      <w:r w:rsidRPr="00C1598C">
        <w:rPr>
          <w:rFonts w:eastAsia="PMingLiU" w:hint="eastAsia"/>
          <w:b/>
          <w:lang w:eastAsia="zh-TW"/>
        </w:rPr>
        <w:t>題</w:t>
      </w:r>
    </w:p>
    <w:p w14:paraId="1A00F5B9" w14:textId="77777777" w:rsidR="004676E2" w:rsidRPr="00C1598C" w:rsidRDefault="004676E2" w:rsidP="00B305E1">
      <w:pPr>
        <w:pStyle w:val="ListAppISupple"/>
        <w:rPr>
          <w:lang w:eastAsia="zh-TW"/>
        </w:rPr>
      </w:pPr>
      <w:r w:rsidRPr="00C1598C">
        <w:rPr>
          <w:rFonts w:eastAsia="PMingLiU" w:hint="eastAsia"/>
          <w:lang w:eastAsia="zh-TW"/>
        </w:rPr>
        <w:t>S15.</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個月內，您多經常能把車停在一個便利的地點？</w:t>
      </w:r>
    </w:p>
    <w:p w14:paraId="31DF6764"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1</w:t>
      </w:r>
      <w:r w:rsidRPr="00C1598C">
        <w:rPr>
          <w:rFonts w:hint="eastAsia"/>
          <w:noProof/>
          <w:lang w:eastAsia="zh-CN"/>
        </w:rPr>
        <w:drawing>
          <wp:inline distT="0" distB="0" distL="0" distR="0" wp14:anchorId="3246C5C9" wp14:editId="601E7D58">
            <wp:extent cx="164592" cy="164592"/>
            <wp:effectExtent l="0" t="0" r="6985" b="6985"/>
            <wp:docPr id="5353" name="Picture 53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從來不</w:t>
      </w:r>
    </w:p>
    <w:p w14:paraId="628E2F1C"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2</w:t>
      </w:r>
      <w:r w:rsidRPr="00C1598C">
        <w:rPr>
          <w:rFonts w:hint="eastAsia"/>
          <w:noProof/>
          <w:lang w:eastAsia="zh-CN"/>
        </w:rPr>
        <w:drawing>
          <wp:inline distT="0" distB="0" distL="0" distR="0" wp14:anchorId="0CBB8432" wp14:editId="10CB22DF">
            <wp:extent cx="164592" cy="164592"/>
            <wp:effectExtent l="0" t="0" r="6985" b="6985"/>
            <wp:docPr id="5354" name="Picture 53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有時候</w:t>
      </w:r>
    </w:p>
    <w:p w14:paraId="03B21F77"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3</w:t>
      </w:r>
      <w:r w:rsidRPr="00C1598C">
        <w:rPr>
          <w:rFonts w:hint="eastAsia"/>
          <w:noProof/>
          <w:lang w:eastAsia="zh-CN"/>
        </w:rPr>
        <w:drawing>
          <wp:inline distT="0" distB="0" distL="0" distR="0" wp14:anchorId="5C057B09" wp14:editId="594DE0AF">
            <wp:extent cx="164592" cy="164592"/>
            <wp:effectExtent l="0" t="0" r="6985" b="6985"/>
            <wp:docPr id="5355" name="Picture 53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經常</w:t>
      </w:r>
    </w:p>
    <w:p w14:paraId="636DC6FC" w14:textId="77777777" w:rsidR="004676E2" w:rsidRPr="00C1598C" w:rsidRDefault="004676E2" w:rsidP="00B305E1">
      <w:pPr>
        <w:pStyle w:val="List2AppISupple"/>
        <w:rPr>
          <w:rFonts w:eastAsia="SimSun"/>
          <w:bCs/>
          <w:lang w:eastAsia="zh-TW"/>
        </w:rPr>
      </w:pPr>
      <w:r w:rsidRPr="00C1598C">
        <w:rPr>
          <w:rFonts w:eastAsia="PMingLiU" w:hint="eastAsia"/>
          <w:bCs/>
          <w:vertAlign w:val="superscript"/>
          <w:lang w:eastAsia="zh-TW"/>
        </w:rPr>
        <w:t>4</w:t>
      </w:r>
      <w:r w:rsidRPr="00C1598C">
        <w:rPr>
          <w:rFonts w:hint="eastAsia"/>
          <w:noProof/>
          <w:lang w:eastAsia="zh-CN"/>
        </w:rPr>
        <w:drawing>
          <wp:inline distT="0" distB="0" distL="0" distR="0" wp14:anchorId="1BB1804E" wp14:editId="0393E4F1">
            <wp:extent cx="164592" cy="164592"/>
            <wp:effectExtent l="0" t="0" r="6985" b="6985"/>
            <wp:docPr id="5356" name="Picture 53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一直</w:t>
      </w:r>
    </w:p>
    <w:p w14:paraId="05779894" w14:textId="77777777" w:rsidR="004676E2" w:rsidRPr="00C1598C" w:rsidRDefault="004676E2" w:rsidP="00B305E1">
      <w:pPr>
        <w:pStyle w:val="ListAppISupple"/>
        <w:rPr>
          <w:lang w:eastAsia="zh-TW"/>
        </w:rPr>
      </w:pPr>
      <w:r w:rsidRPr="00C1598C">
        <w:rPr>
          <w:rFonts w:eastAsia="PMingLiU" w:hint="eastAsia"/>
          <w:lang w:eastAsia="zh-TW"/>
        </w:rPr>
        <w:t>S16.</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個月內，您多經常能很容易到達透析中心或部門？</w:t>
      </w:r>
    </w:p>
    <w:p w14:paraId="58250FE0" w14:textId="77777777" w:rsidR="004676E2" w:rsidRPr="00C1598C" w:rsidRDefault="004676E2" w:rsidP="00B305E1">
      <w:pPr>
        <w:pStyle w:val="List2AppISupple"/>
        <w:keepNext/>
        <w:rPr>
          <w:rFonts w:eastAsia="SimSun"/>
          <w:bCs/>
          <w:lang w:eastAsia="zh-CN"/>
        </w:rPr>
      </w:pPr>
      <w:r w:rsidRPr="00C1598C">
        <w:rPr>
          <w:rFonts w:eastAsia="PMingLiU" w:hint="eastAsia"/>
          <w:bCs/>
          <w:vertAlign w:val="superscript"/>
          <w:lang w:eastAsia="zh-CN"/>
        </w:rPr>
        <w:t>1</w:t>
      </w:r>
      <w:r w:rsidRPr="00C1598C">
        <w:rPr>
          <w:rFonts w:hint="eastAsia"/>
          <w:noProof/>
          <w:lang w:eastAsia="zh-CN"/>
        </w:rPr>
        <w:drawing>
          <wp:inline distT="0" distB="0" distL="0" distR="0" wp14:anchorId="5BC2924B" wp14:editId="52732F8C">
            <wp:extent cx="164592" cy="164592"/>
            <wp:effectExtent l="0" t="0" r="6985" b="6985"/>
            <wp:docPr id="5357" name="Picture 53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CN"/>
        </w:rPr>
        <w:tab/>
      </w:r>
      <w:r w:rsidRPr="00C1598C">
        <w:rPr>
          <w:rFonts w:eastAsia="PMingLiU" w:hint="eastAsia"/>
          <w:lang w:eastAsia="zh-CN"/>
        </w:rPr>
        <w:t>從來不</w:t>
      </w:r>
    </w:p>
    <w:p w14:paraId="20DEE15D" w14:textId="77777777" w:rsidR="004676E2" w:rsidRPr="00C1598C" w:rsidRDefault="004676E2" w:rsidP="00B305E1">
      <w:pPr>
        <w:pStyle w:val="List2AppISupple"/>
        <w:keepNext/>
        <w:rPr>
          <w:rFonts w:eastAsia="SimSun"/>
          <w:bCs/>
          <w:lang w:eastAsia="zh-CN"/>
        </w:rPr>
      </w:pPr>
      <w:r w:rsidRPr="00C1598C">
        <w:rPr>
          <w:rFonts w:eastAsia="PMingLiU" w:hint="eastAsia"/>
          <w:bCs/>
          <w:vertAlign w:val="superscript"/>
          <w:lang w:eastAsia="zh-CN"/>
        </w:rPr>
        <w:t>2</w:t>
      </w:r>
      <w:r w:rsidRPr="00C1598C">
        <w:rPr>
          <w:rFonts w:hint="eastAsia"/>
          <w:noProof/>
          <w:lang w:eastAsia="zh-CN"/>
        </w:rPr>
        <w:drawing>
          <wp:inline distT="0" distB="0" distL="0" distR="0" wp14:anchorId="27F3E1B5" wp14:editId="52269A0B">
            <wp:extent cx="164592" cy="164592"/>
            <wp:effectExtent l="0" t="0" r="6985" b="6985"/>
            <wp:docPr id="5358" name="Picture 53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CN"/>
        </w:rPr>
        <w:tab/>
      </w:r>
      <w:r w:rsidRPr="00C1598C">
        <w:rPr>
          <w:rFonts w:eastAsia="PMingLiU" w:hint="eastAsia"/>
          <w:lang w:eastAsia="zh-CN"/>
        </w:rPr>
        <w:t>有時候</w:t>
      </w:r>
    </w:p>
    <w:p w14:paraId="21787039" w14:textId="77777777" w:rsidR="004676E2" w:rsidRPr="00C1598C" w:rsidRDefault="004676E2" w:rsidP="00B305E1">
      <w:pPr>
        <w:pStyle w:val="List2AppISupple"/>
        <w:keepNext/>
        <w:rPr>
          <w:rFonts w:eastAsia="SimSun"/>
          <w:bCs/>
          <w:lang w:eastAsia="zh-CN"/>
        </w:rPr>
      </w:pPr>
      <w:r w:rsidRPr="00C1598C">
        <w:rPr>
          <w:rFonts w:eastAsia="PMingLiU" w:hint="eastAsia"/>
          <w:bCs/>
          <w:vertAlign w:val="superscript"/>
          <w:lang w:eastAsia="zh-CN"/>
        </w:rPr>
        <w:t>3</w:t>
      </w:r>
      <w:r w:rsidRPr="00C1598C">
        <w:rPr>
          <w:rFonts w:hint="eastAsia"/>
          <w:noProof/>
          <w:lang w:eastAsia="zh-CN"/>
        </w:rPr>
        <w:drawing>
          <wp:inline distT="0" distB="0" distL="0" distR="0" wp14:anchorId="2DF0882A" wp14:editId="7FA489DF">
            <wp:extent cx="164592" cy="164592"/>
            <wp:effectExtent l="0" t="0" r="6985" b="6985"/>
            <wp:docPr id="5359" name="Picture 53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CN"/>
        </w:rPr>
        <w:tab/>
      </w:r>
      <w:r w:rsidRPr="00C1598C">
        <w:rPr>
          <w:rFonts w:eastAsia="PMingLiU" w:hint="eastAsia"/>
          <w:lang w:eastAsia="zh-CN"/>
        </w:rPr>
        <w:t>經常</w:t>
      </w:r>
    </w:p>
    <w:p w14:paraId="24760078" w14:textId="77777777" w:rsidR="004676E2" w:rsidRPr="00C1598C" w:rsidRDefault="004676E2" w:rsidP="00B305E1">
      <w:pPr>
        <w:pStyle w:val="List2AppISupple"/>
        <w:rPr>
          <w:rFonts w:eastAsia="SimSun"/>
          <w:bCs/>
          <w:lang w:eastAsia="zh-CN"/>
        </w:rPr>
      </w:pPr>
      <w:r w:rsidRPr="00C1598C">
        <w:rPr>
          <w:rFonts w:eastAsia="PMingLiU" w:hint="eastAsia"/>
          <w:bCs/>
          <w:vertAlign w:val="superscript"/>
          <w:lang w:eastAsia="zh-CN"/>
        </w:rPr>
        <w:t>4</w:t>
      </w:r>
      <w:r w:rsidRPr="00C1598C">
        <w:rPr>
          <w:rFonts w:hint="eastAsia"/>
          <w:noProof/>
          <w:lang w:eastAsia="zh-CN"/>
        </w:rPr>
        <w:drawing>
          <wp:inline distT="0" distB="0" distL="0" distR="0" wp14:anchorId="664A2F50" wp14:editId="47060147">
            <wp:extent cx="164592" cy="164592"/>
            <wp:effectExtent l="0" t="0" r="6985" b="6985"/>
            <wp:docPr id="5360" name="Picture 53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CN"/>
        </w:rPr>
        <w:tab/>
      </w:r>
      <w:r w:rsidRPr="00C1598C">
        <w:rPr>
          <w:rFonts w:eastAsia="PMingLiU" w:hint="eastAsia"/>
          <w:lang w:eastAsia="zh-CN"/>
        </w:rPr>
        <w:t>一直</w:t>
      </w:r>
    </w:p>
    <w:p w14:paraId="5DFCB330" w14:textId="77777777" w:rsidR="004676E2" w:rsidRPr="00C1598C" w:rsidRDefault="004676E2" w:rsidP="00B305E1">
      <w:pPr>
        <w:pStyle w:val="AppHeading3"/>
      </w:pPr>
      <w:r w:rsidRPr="00C1598C">
        <w:lastRenderedPageBreak/>
        <w:t>B.</w:t>
      </w:r>
      <w:r w:rsidRPr="00C1598C">
        <w:tab/>
        <w:t>ICH CAHPS Supplemental Questions</w:t>
      </w:r>
      <w:r>
        <w:t>—</w:t>
      </w:r>
      <w:r w:rsidRPr="00C1598C">
        <w:t>Interpreter Services</w:t>
      </w:r>
    </w:p>
    <w:p w14:paraId="42733019" w14:textId="77777777" w:rsidR="004676E2" w:rsidRPr="00C1598C" w:rsidRDefault="004676E2" w:rsidP="00B305E1">
      <w:pPr>
        <w:pStyle w:val="ListAppISupple"/>
        <w:rPr>
          <w:rFonts w:eastAsia="SimSun"/>
          <w:lang w:eastAsia="zh-CN"/>
        </w:rPr>
      </w:pPr>
      <w:r w:rsidRPr="00C1598C">
        <w:rPr>
          <w:rFonts w:eastAsia="PMingLiU" w:hint="eastAsia"/>
          <w:lang w:eastAsia="zh-CN"/>
        </w:rPr>
        <w:t>S17.</w:t>
      </w:r>
      <w:r w:rsidRPr="00C1598C">
        <w:rPr>
          <w:rFonts w:eastAsia="PMingLiU" w:hint="eastAsia"/>
          <w:lang w:eastAsia="zh-CN"/>
        </w:rPr>
        <w:tab/>
      </w:r>
      <w:r w:rsidRPr="00C1598C">
        <w:rPr>
          <w:rFonts w:eastAsia="PMingLiU" w:hint="eastAsia"/>
          <w:lang w:eastAsia="zh-CN"/>
        </w:rPr>
        <w:t>翻譯</w:t>
      </w:r>
      <w:r w:rsidRPr="00C1598C">
        <w:rPr>
          <w:rFonts w:ascii="PMingLiU" w:eastAsia="PMingLiU" w:hAnsi="PMingLiU" w:hint="eastAsia"/>
          <w:lang w:eastAsia="zh-CN"/>
        </w:rPr>
        <w:t>幫助</w:t>
      </w:r>
      <w:r w:rsidRPr="00C1598C">
        <w:rPr>
          <w:rFonts w:eastAsia="PMingLiU" w:hint="eastAsia"/>
          <w:lang w:eastAsia="zh-CN"/>
        </w:rPr>
        <w:t>您與其他說不同語言的人之間的交流。過去</w:t>
      </w:r>
      <w:r w:rsidRPr="00C1598C">
        <w:rPr>
          <w:rFonts w:eastAsia="PMingLiU" w:hint="eastAsia"/>
          <w:lang w:eastAsia="zh-CN"/>
        </w:rPr>
        <w:t xml:space="preserve"> 3 </w:t>
      </w:r>
      <w:r w:rsidRPr="00C1598C">
        <w:rPr>
          <w:rFonts w:eastAsia="PMingLiU" w:hint="eastAsia"/>
          <w:lang w:eastAsia="zh-CN"/>
        </w:rPr>
        <w:t>個月內，您曾需要翻譯幫您與腎臟科醫生或透析中心的工作人員交流嗎？</w:t>
      </w:r>
    </w:p>
    <w:p w14:paraId="58090BFE" w14:textId="77777777" w:rsidR="004676E2" w:rsidRPr="00C1598C" w:rsidRDefault="004676E2" w:rsidP="00B305E1">
      <w:pPr>
        <w:pStyle w:val="List2AppISupple"/>
        <w:keepNext/>
        <w:rPr>
          <w:rFonts w:eastAsia="SimSun"/>
          <w:lang w:eastAsia="zh-CN"/>
        </w:rPr>
      </w:pPr>
      <w:r w:rsidRPr="00C1598C">
        <w:rPr>
          <w:rFonts w:eastAsia="PMingLiU" w:hint="eastAsia"/>
          <w:vertAlign w:val="superscript"/>
          <w:lang w:eastAsia="zh-CN"/>
        </w:rPr>
        <w:t>1</w:t>
      </w:r>
      <w:r w:rsidRPr="00C1598C">
        <w:rPr>
          <w:rFonts w:hint="eastAsia"/>
          <w:noProof/>
          <w:lang w:eastAsia="zh-CN"/>
        </w:rPr>
        <w:drawing>
          <wp:inline distT="0" distB="0" distL="0" distR="0" wp14:anchorId="4C6BEC3D" wp14:editId="6352CC21">
            <wp:extent cx="164592" cy="164592"/>
            <wp:effectExtent l="0" t="0" r="6985" b="6985"/>
            <wp:docPr id="5361" name="Picture 53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PMingLiU" w:hint="eastAsia"/>
          <w:lang w:eastAsia="zh-CN"/>
        </w:rPr>
        <w:t>是</w:t>
      </w:r>
    </w:p>
    <w:p w14:paraId="6E1DF21A" w14:textId="77777777" w:rsidR="004676E2" w:rsidRPr="00C1598C" w:rsidRDefault="004676E2" w:rsidP="00B305E1">
      <w:pPr>
        <w:pStyle w:val="List2AppISupple"/>
        <w:rPr>
          <w:rFonts w:eastAsia="SimSun"/>
          <w:lang w:eastAsia="zh-CN"/>
        </w:rPr>
      </w:pPr>
      <w:r w:rsidRPr="00C1598C">
        <w:rPr>
          <w:rFonts w:eastAsia="PMingLiU" w:hint="eastAsia"/>
          <w:vertAlign w:val="superscript"/>
          <w:lang w:eastAsia="zh-CN"/>
        </w:rPr>
        <w:t>2</w:t>
      </w:r>
      <w:r w:rsidRPr="00C1598C">
        <w:rPr>
          <w:rFonts w:hint="eastAsia"/>
          <w:noProof/>
          <w:lang w:eastAsia="zh-CN"/>
        </w:rPr>
        <w:drawing>
          <wp:inline distT="0" distB="0" distL="0" distR="0" wp14:anchorId="7A6E045F" wp14:editId="69AAB069">
            <wp:extent cx="164592" cy="164592"/>
            <wp:effectExtent l="0" t="0" r="6985" b="6985"/>
            <wp:docPr id="5362" name="Picture 53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r>
      <w:r w:rsidRPr="00C1598C">
        <w:rPr>
          <w:rFonts w:eastAsia="PMingLiU" w:hint="eastAsia"/>
          <w:lang w:eastAsia="zh-CN"/>
        </w:rPr>
        <w:t>否</w:t>
      </w:r>
      <w:r w:rsidRPr="00C1598C">
        <w:rPr>
          <w:rFonts w:hint="eastAsia"/>
          <w:lang w:eastAsia="zh-CN"/>
        </w:rPr>
        <w:t xml:space="preserve"> </w:t>
      </w:r>
      <w:r w:rsidRPr="00C1598C">
        <w:rPr>
          <w:rFonts w:hint="eastAsia"/>
          <w:noProof/>
          <w:position w:val="-4"/>
          <w:lang w:eastAsia="zh-CN"/>
        </w:rPr>
        <w:drawing>
          <wp:inline distT="0" distB="0" distL="0" distR="0" wp14:anchorId="543EAEBE" wp14:editId="03C29FDF">
            <wp:extent cx="182880" cy="162560"/>
            <wp:effectExtent l="0" t="0" r="0" b="0"/>
            <wp:docPr id="1630" name="Picture 163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b/>
          <w:lang w:eastAsia="zh-CN"/>
        </w:rPr>
        <w:t xml:space="preserve"> </w:t>
      </w:r>
      <w:r w:rsidRPr="00C1598C">
        <w:rPr>
          <w:rFonts w:eastAsia="PMingLiU" w:hint="eastAsia"/>
          <w:b/>
          <w:lang w:eastAsia="zh-CN"/>
        </w:rPr>
        <w:t>如果選擇「否」，請轉到第</w:t>
      </w:r>
      <w:r w:rsidRPr="00C1598C">
        <w:rPr>
          <w:rFonts w:eastAsia="PMingLiU" w:hint="eastAsia"/>
          <w:b/>
          <w:lang w:eastAsia="zh-CN"/>
        </w:rPr>
        <w:t xml:space="preserve"> 22</w:t>
      </w:r>
      <w:r w:rsidRPr="00C1598C">
        <w:rPr>
          <w:rFonts w:eastAsia="PMingLiU" w:hint="eastAsia"/>
          <w:b/>
          <w:lang w:eastAsia="zh-CN"/>
        </w:rPr>
        <w:t>題</w:t>
      </w:r>
    </w:p>
    <w:p w14:paraId="0DDDBFB1" w14:textId="77777777" w:rsidR="004676E2" w:rsidRPr="00C1598C" w:rsidRDefault="004676E2" w:rsidP="00B305E1">
      <w:pPr>
        <w:pStyle w:val="ListAppISupple"/>
        <w:spacing w:before="360"/>
        <w:rPr>
          <w:bCs/>
          <w:lang w:eastAsia="zh-TW"/>
        </w:rPr>
      </w:pPr>
      <w:r w:rsidRPr="00C1598C">
        <w:rPr>
          <w:rFonts w:eastAsia="PMingLiU" w:hint="eastAsia"/>
          <w:bCs/>
          <w:lang w:eastAsia="zh-TW"/>
        </w:rPr>
        <w:t>S18.</w:t>
      </w:r>
      <w:r w:rsidRPr="00C1598C">
        <w:rPr>
          <w:rFonts w:eastAsia="PMingLiU" w:hint="eastAsia"/>
          <w:bCs/>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個月內，您多經常因需要等待一個翻譯而導致問題？</w:t>
      </w:r>
    </w:p>
    <w:p w14:paraId="0F0FA0AD"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1</w:t>
      </w:r>
      <w:r w:rsidRPr="00C1598C">
        <w:rPr>
          <w:rFonts w:hint="eastAsia"/>
          <w:noProof/>
          <w:lang w:eastAsia="zh-CN"/>
        </w:rPr>
        <w:drawing>
          <wp:inline distT="0" distB="0" distL="0" distR="0" wp14:anchorId="5C7BD041" wp14:editId="14F127D4">
            <wp:extent cx="164592" cy="164592"/>
            <wp:effectExtent l="0" t="0" r="6985" b="6985"/>
            <wp:docPr id="5363" name="Picture 53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從來不</w:t>
      </w:r>
    </w:p>
    <w:p w14:paraId="6593C93D"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2</w:t>
      </w:r>
      <w:r w:rsidRPr="00C1598C">
        <w:rPr>
          <w:rFonts w:hint="eastAsia"/>
          <w:noProof/>
          <w:lang w:eastAsia="zh-CN"/>
        </w:rPr>
        <w:drawing>
          <wp:inline distT="0" distB="0" distL="0" distR="0" wp14:anchorId="0291BE2B" wp14:editId="2C393C68">
            <wp:extent cx="164592" cy="164592"/>
            <wp:effectExtent l="0" t="0" r="6985" b="6985"/>
            <wp:docPr id="5364" name="Picture 53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有時候</w:t>
      </w:r>
    </w:p>
    <w:p w14:paraId="719C126F"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3</w:t>
      </w:r>
      <w:r w:rsidRPr="00C1598C">
        <w:rPr>
          <w:rFonts w:hint="eastAsia"/>
          <w:noProof/>
          <w:lang w:eastAsia="zh-CN"/>
        </w:rPr>
        <w:drawing>
          <wp:inline distT="0" distB="0" distL="0" distR="0" wp14:anchorId="2ACF31E2" wp14:editId="69B97C3F">
            <wp:extent cx="164592" cy="164592"/>
            <wp:effectExtent l="0" t="0" r="6985" b="6985"/>
            <wp:docPr id="5365" name="Picture 53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經常</w:t>
      </w:r>
    </w:p>
    <w:p w14:paraId="0B7C0E09" w14:textId="77777777" w:rsidR="004676E2" w:rsidRPr="00C1598C" w:rsidRDefault="004676E2" w:rsidP="00B305E1">
      <w:pPr>
        <w:pStyle w:val="List2AppISupple"/>
        <w:rPr>
          <w:rFonts w:eastAsia="SimSun"/>
          <w:bCs/>
          <w:lang w:eastAsia="zh-TW"/>
        </w:rPr>
      </w:pPr>
      <w:r w:rsidRPr="00C1598C">
        <w:rPr>
          <w:rFonts w:eastAsia="PMingLiU" w:hint="eastAsia"/>
          <w:bCs/>
          <w:vertAlign w:val="superscript"/>
          <w:lang w:eastAsia="zh-TW"/>
        </w:rPr>
        <w:t>4</w:t>
      </w:r>
      <w:r w:rsidRPr="00C1598C">
        <w:rPr>
          <w:rFonts w:hint="eastAsia"/>
          <w:noProof/>
          <w:lang w:eastAsia="zh-CN"/>
        </w:rPr>
        <w:drawing>
          <wp:inline distT="0" distB="0" distL="0" distR="0" wp14:anchorId="0BE0723A" wp14:editId="3C8ADFC8">
            <wp:extent cx="164592" cy="164592"/>
            <wp:effectExtent l="0" t="0" r="6985" b="6985"/>
            <wp:docPr id="5366" name="Picture 53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一直</w:t>
      </w:r>
    </w:p>
    <w:p w14:paraId="31331D5A" w14:textId="77777777" w:rsidR="004676E2" w:rsidRPr="00C1598C" w:rsidRDefault="004676E2" w:rsidP="00B305E1">
      <w:pPr>
        <w:pStyle w:val="ListAppISupple"/>
        <w:spacing w:before="360"/>
        <w:rPr>
          <w:bCs/>
          <w:lang w:eastAsia="zh-TW"/>
        </w:rPr>
      </w:pPr>
      <w:r w:rsidRPr="00C1598C">
        <w:rPr>
          <w:rFonts w:eastAsia="PMingLiU" w:hint="eastAsia"/>
          <w:bCs/>
          <w:lang w:eastAsia="zh-TW"/>
        </w:rPr>
        <w:t>S19.</w:t>
      </w:r>
      <w:r w:rsidRPr="00C1598C">
        <w:rPr>
          <w:rFonts w:eastAsia="PMingLiU" w:hint="eastAsia"/>
          <w:bCs/>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個月內，當您在透析中心需要一個翻譯來幫您時，透析中心多經常會提供翻譯？</w:t>
      </w:r>
    </w:p>
    <w:p w14:paraId="10F9D460"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1</w:t>
      </w:r>
      <w:r w:rsidRPr="00C1598C">
        <w:rPr>
          <w:rFonts w:hint="eastAsia"/>
          <w:noProof/>
          <w:lang w:eastAsia="zh-CN"/>
        </w:rPr>
        <w:drawing>
          <wp:inline distT="0" distB="0" distL="0" distR="0" wp14:anchorId="36B7C4CA" wp14:editId="430537A6">
            <wp:extent cx="164592" cy="164592"/>
            <wp:effectExtent l="0" t="0" r="6985" b="6985"/>
            <wp:docPr id="5367" name="Picture 53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從來不會</w:t>
      </w:r>
    </w:p>
    <w:p w14:paraId="5B550FB6" w14:textId="77777777" w:rsidR="004676E2" w:rsidRPr="00C1598C" w:rsidRDefault="004676E2" w:rsidP="00B305E1">
      <w:pPr>
        <w:pStyle w:val="List2AppISupple"/>
        <w:keepNext/>
        <w:rPr>
          <w:rFonts w:eastAsia="SimSun"/>
          <w:bCs/>
          <w:lang w:eastAsia="zh-TW"/>
        </w:rPr>
      </w:pPr>
      <w:r w:rsidRPr="00C1598C">
        <w:rPr>
          <w:rFonts w:eastAsia="PMingLiU" w:hint="eastAsia"/>
          <w:bCs/>
          <w:vertAlign w:val="superscript"/>
          <w:lang w:eastAsia="zh-TW"/>
        </w:rPr>
        <w:t>2</w:t>
      </w:r>
      <w:r w:rsidRPr="00C1598C">
        <w:rPr>
          <w:rFonts w:hint="eastAsia"/>
          <w:noProof/>
          <w:lang w:eastAsia="zh-CN"/>
        </w:rPr>
        <w:drawing>
          <wp:inline distT="0" distB="0" distL="0" distR="0" wp14:anchorId="3A34B2F9" wp14:editId="12C2C1DE">
            <wp:extent cx="164592" cy="164592"/>
            <wp:effectExtent l="0" t="0" r="6985" b="6985"/>
            <wp:docPr id="5368" name="Picture 53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bCs/>
          <w:lang w:eastAsia="zh-TW"/>
        </w:rPr>
        <w:tab/>
      </w:r>
      <w:r w:rsidRPr="00C1598C">
        <w:rPr>
          <w:rFonts w:eastAsia="PMingLiU" w:hint="eastAsia"/>
          <w:lang w:eastAsia="zh-TW"/>
        </w:rPr>
        <w:t>有時候會</w:t>
      </w:r>
    </w:p>
    <w:p w14:paraId="694892BB"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54941918" wp14:editId="50939771">
            <wp:extent cx="164592" cy="164592"/>
            <wp:effectExtent l="0" t="0" r="6985" b="6985"/>
            <wp:docPr id="5369" name="Picture 53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經常會</w:t>
      </w:r>
    </w:p>
    <w:p w14:paraId="2031F311" w14:textId="77777777" w:rsidR="004676E2" w:rsidRPr="00C1598C" w:rsidRDefault="004676E2" w:rsidP="00B305E1">
      <w:pPr>
        <w:pStyle w:val="List2AppISupple"/>
        <w:rPr>
          <w:rFonts w:eastAsia="SimSun"/>
          <w:lang w:eastAsia="zh-TW"/>
        </w:rPr>
      </w:pPr>
      <w:r w:rsidRPr="00C1598C">
        <w:rPr>
          <w:rFonts w:eastAsia="PMingLiU" w:hint="eastAsia"/>
          <w:vertAlign w:val="superscript"/>
          <w:lang w:eastAsia="zh-TW"/>
        </w:rPr>
        <w:t>4</w:t>
      </w:r>
      <w:r w:rsidRPr="00C1598C">
        <w:rPr>
          <w:rFonts w:hint="eastAsia"/>
          <w:noProof/>
          <w:lang w:eastAsia="zh-CN"/>
        </w:rPr>
        <w:drawing>
          <wp:inline distT="0" distB="0" distL="0" distR="0" wp14:anchorId="4925AF34" wp14:editId="45BF3FF9">
            <wp:extent cx="164592" cy="164592"/>
            <wp:effectExtent l="0" t="0" r="6985" b="6985"/>
            <wp:docPr id="5370" name="Picture 53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一直都會</w:t>
      </w:r>
    </w:p>
    <w:p w14:paraId="37469291" w14:textId="77777777" w:rsidR="004676E2" w:rsidRPr="00C1598C" w:rsidRDefault="004676E2" w:rsidP="00B305E1">
      <w:pPr>
        <w:pStyle w:val="ListAppISupple"/>
        <w:spacing w:before="360"/>
        <w:rPr>
          <w:lang w:eastAsia="zh-TW"/>
        </w:rPr>
      </w:pPr>
      <w:r w:rsidRPr="00C1598C">
        <w:rPr>
          <w:rFonts w:eastAsia="PMingLiU" w:hint="eastAsia"/>
          <w:lang w:eastAsia="zh-TW"/>
        </w:rPr>
        <w:t>S20.</w:t>
      </w:r>
      <w:r w:rsidRPr="00C1598C">
        <w:rPr>
          <w:rFonts w:eastAsia="PMingLiU" w:hint="eastAsia"/>
          <w:lang w:eastAsia="zh-TW"/>
        </w:rPr>
        <w:tab/>
      </w:r>
      <w:r w:rsidRPr="00C1598C">
        <w:rPr>
          <w:rFonts w:eastAsia="PMingLiU" w:hint="eastAsia"/>
          <w:lang w:eastAsia="zh-TW"/>
        </w:rPr>
        <w:t>過去</w:t>
      </w:r>
      <w:r w:rsidRPr="00C1598C">
        <w:rPr>
          <w:rFonts w:eastAsia="PMingLiU" w:hint="eastAsia"/>
          <w:lang w:eastAsia="zh-TW"/>
        </w:rPr>
        <w:t xml:space="preserve"> 3 </w:t>
      </w:r>
      <w:r w:rsidRPr="00C1598C">
        <w:rPr>
          <w:rFonts w:eastAsia="PMingLiU" w:hint="eastAsia"/>
          <w:lang w:eastAsia="zh-TW"/>
        </w:rPr>
        <w:t>個月內，當您需要一個翻譯來幫您與腎臟科醫生或透析中心的工作人員交流時，通常誰當您的翻譯？</w:t>
      </w:r>
    </w:p>
    <w:p w14:paraId="297191C7" w14:textId="77777777" w:rsidR="004676E2" w:rsidRPr="00C1598C" w:rsidRDefault="004676E2" w:rsidP="00B305E1">
      <w:pPr>
        <w:pStyle w:val="List2AppISupple"/>
        <w:keepNext/>
        <w:rPr>
          <w:lang w:eastAsia="zh-TW"/>
        </w:rPr>
      </w:pPr>
      <w:r w:rsidRPr="00C1598C">
        <w:rPr>
          <w:rFonts w:eastAsia="PMingLiU" w:hint="eastAsia"/>
          <w:vertAlign w:val="superscript"/>
          <w:lang w:eastAsia="zh-TW"/>
        </w:rPr>
        <w:t>1</w:t>
      </w:r>
      <w:r w:rsidRPr="00C1598C">
        <w:rPr>
          <w:rFonts w:hint="eastAsia"/>
          <w:noProof/>
          <w:lang w:eastAsia="zh-CN"/>
        </w:rPr>
        <w:drawing>
          <wp:inline distT="0" distB="0" distL="0" distR="0" wp14:anchorId="55060461" wp14:editId="62E2DDAB">
            <wp:extent cx="164592" cy="164592"/>
            <wp:effectExtent l="0" t="0" r="6985" b="6985"/>
            <wp:docPr id="5371" name="Picture 53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透析中心的工作人員</w:t>
      </w:r>
    </w:p>
    <w:p w14:paraId="04F2559D" w14:textId="77777777" w:rsidR="004676E2" w:rsidRPr="00C1598C" w:rsidRDefault="004676E2" w:rsidP="00B305E1">
      <w:pPr>
        <w:pStyle w:val="List2AppISupple"/>
        <w:keepNext/>
        <w:rPr>
          <w:rFonts w:eastAsia="SimSun"/>
          <w:lang w:eastAsia="zh-TW"/>
        </w:rPr>
      </w:pPr>
      <w:r w:rsidRPr="00C1598C">
        <w:rPr>
          <w:rFonts w:eastAsia="PMingLiU" w:hint="eastAsia"/>
          <w:vertAlign w:val="superscript"/>
          <w:lang w:eastAsia="zh-TW"/>
        </w:rPr>
        <w:t>2</w:t>
      </w:r>
      <w:r w:rsidRPr="00C1598C">
        <w:rPr>
          <w:rFonts w:hint="eastAsia"/>
          <w:noProof/>
          <w:lang w:eastAsia="zh-CN"/>
        </w:rPr>
        <w:drawing>
          <wp:inline distT="0" distB="0" distL="0" distR="0" wp14:anchorId="345EE08F" wp14:editId="36D995F5">
            <wp:extent cx="164592" cy="164592"/>
            <wp:effectExtent l="0" t="0" r="6985" b="6985"/>
            <wp:docPr id="5372" name="Picture 53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朋友或家人</w:t>
      </w:r>
      <w:r w:rsidRPr="00C1598C">
        <w:rPr>
          <w:rFonts w:hint="eastAsia"/>
          <w:lang w:eastAsia="zh-TW"/>
        </w:rPr>
        <w:t xml:space="preserve"> </w:t>
      </w:r>
      <w:r w:rsidRPr="00C1598C">
        <w:rPr>
          <w:rFonts w:hint="eastAsia"/>
          <w:noProof/>
          <w:position w:val="-4"/>
          <w:lang w:eastAsia="zh-CN"/>
        </w:rPr>
        <w:drawing>
          <wp:inline distT="0" distB="0" distL="0" distR="0" wp14:anchorId="545AA0D5" wp14:editId="33D8FA80">
            <wp:extent cx="182880" cy="162560"/>
            <wp:effectExtent l="0" t="0" r="0" b="0"/>
            <wp:docPr id="1631" name="Picture 163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TW"/>
        </w:rPr>
        <w:t xml:space="preserve"> </w:t>
      </w:r>
      <w:r w:rsidRPr="00C1598C">
        <w:rPr>
          <w:rFonts w:eastAsia="PMingLiU" w:hint="eastAsia"/>
          <w:b/>
          <w:lang w:eastAsia="zh-TW"/>
        </w:rPr>
        <w:t>SKIP Q21</w:t>
      </w:r>
      <w:r w:rsidRPr="00C1598C">
        <w:rPr>
          <w:rFonts w:eastAsia="PMingLiU" w:hint="eastAsia"/>
          <w:b/>
          <w:lang w:eastAsia="zh-TW"/>
        </w:rPr>
        <w:t>跳至第</w:t>
      </w:r>
      <w:r w:rsidRPr="00C1598C">
        <w:rPr>
          <w:rFonts w:eastAsia="PMingLiU" w:hint="eastAsia"/>
          <w:b/>
          <w:lang w:eastAsia="zh-TW"/>
        </w:rPr>
        <w:t>21</w:t>
      </w:r>
      <w:r w:rsidRPr="00C1598C">
        <w:rPr>
          <w:rFonts w:eastAsia="PMingLiU" w:hint="eastAsia"/>
          <w:b/>
          <w:lang w:eastAsia="zh-TW"/>
        </w:rPr>
        <w:t>題</w:t>
      </w:r>
    </w:p>
    <w:p w14:paraId="5FCB251A" w14:textId="77777777" w:rsidR="004676E2" w:rsidRPr="00C1598C" w:rsidRDefault="004676E2" w:rsidP="00B305E1">
      <w:pPr>
        <w:pStyle w:val="List2AppISupple"/>
        <w:rPr>
          <w:lang w:eastAsia="zh-TW"/>
        </w:rPr>
      </w:pPr>
      <w:r w:rsidRPr="00C1598C">
        <w:rPr>
          <w:rFonts w:eastAsia="PMingLiU" w:hint="eastAsia"/>
          <w:vertAlign w:val="superscript"/>
          <w:lang w:eastAsia="zh-TW"/>
        </w:rPr>
        <w:t>3</w:t>
      </w:r>
      <w:r w:rsidRPr="00C1598C">
        <w:rPr>
          <w:rFonts w:hint="eastAsia"/>
          <w:noProof/>
          <w:lang w:eastAsia="zh-CN"/>
        </w:rPr>
        <w:drawing>
          <wp:inline distT="0" distB="0" distL="0" distR="0" wp14:anchorId="260EC24A" wp14:editId="1F4056CB">
            <wp:extent cx="164592" cy="164592"/>
            <wp:effectExtent l="0" t="0" r="6985" b="6985"/>
            <wp:docPr id="5373" name="Picture 53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TW"/>
        </w:rPr>
        <w:tab/>
      </w:r>
      <w:r w:rsidRPr="00C1598C">
        <w:rPr>
          <w:rFonts w:eastAsia="PMingLiU" w:hint="eastAsia"/>
          <w:lang w:eastAsia="zh-TW"/>
        </w:rPr>
        <w:t>其他人</w:t>
      </w:r>
      <w:r w:rsidRPr="00C1598C">
        <w:rPr>
          <w:rFonts w:hint="eastAsia"/>
          <w:lang w:eastAsia="zh-TW"/>
        </w:rPr>
        <w:t xml:space="preserve"> </w:t>
      </w:r>
      <w:r w:rsidRPr="00C1598C">
        <w:rPr>
          <w:rFonts w:hint="eastAsia"/>
          <w:noProof/>
          <w:position w:val="-4"/>
          <w:lang w:eastAsia="zh-CN"/>
        </w:rPr>
        <w:drawing>
          <wp:inline distT="0" distB="0" distL="0" distR="0" wp14:anchorId="024E6F49" wp14:editId="160FE637">
            <wp:extent cx="182880" cy="162560"/>
            <wp:effectExtent l="0" t="0" r="0" b="0"/>
            <wp:docPr id="1696" name="Picture 169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TW"/>
        </w:rPr>
        <w:t xml:space="preserve"> </w:t>
      </w:r>
      <w:r w:rsidRPr="00C1598C">
        <w:rPr>
          <w:rFonts w:eastAsia="PMingLiU" w:hint="eastAsia"/>
          <w:lang w:eastAsia="zh-TW"/>
        </w:rPr>
        <w:t>誰</w:t>
      </w:r>
      <w:r w:rsidRPr="00C1598C">
        <w:rPr>
          <w:rFonts w:eastAsia="PMingLiU" w:hint="eastAsia"/>
          <w:lang w:eastAsia="zh-TW"/>
        </w:rPr>
        <w:t>? ____________________________</w:t>
      </w:r>
    </w:p>
    <w:p w14:paraId="0F5B31B6" w14:textId="77777777" w:rsidR="004676E2" w:rsidRPr="00C1598C" w:rsidRDefault="004676E2" w:rsidP="00B305E1">
      <w:pPr>
        <w:pStyle w:val="ListAppISupple"/>
        <w:rPr>
          <w:lang w:eastAsia="zh-TW"/>
        </w:rPr>
      </w:pPr>
      <w:r w:rsidRPr="00C1598C">
        <w:rPr>
          <w:rFonts w:eastAsia="PMingLiU" w:hint="eastAsia"/>
          <w:lang w:eastAsia="zh-TW"/>
        </w:rPr>
        <w:lastRenderedPageBreak/>
        <w:t>S21.</w:t>
      </w:r>
      <w:r w:rsidRPr="00C1598C">
        <w:rPr>
          <w:rFonts w:eastAsia="PMingLiU" w:hint="eastAsia"/>
          <w:lang w:eastAsia="zh-TW"/>
        </w:rPr>
        <w:tab/>
      </w:r>
      <w:r w:rsidRPr="00C1598C">
        <w:rPr>
          <w:rFonts w:eastAsia="PMingLiU" w:hint="eastAsia"/>
          <w:lang w:eastAsia="zh-TW"/>
        </w:rPr>
        <w:t>如果以數字</w:t>
      </w:r>
      <w:r w:rsidRPr="00C1598C">
        <w:rPr>
          <w:rFonts w:eastAsia="PMingLiU" w:hint="eastAsia"/>
          <w:lang w:eastAsia="zh-TW"/>
        </w:rPr>
        <w:t xml:space="preserve"> 0 </w:t>
      </w:r>
      <w:r w:rsidRPr="00C1598C">
        <w:rPr>
          <w:rFonts w:eastAsia="PMingLiU" w:hint="eastAsia"/>
          <w:lang w:eastAsia="zh-TW"/>
        </w:rPr>
        <w:t>至</w:t>
      </w:r>
      <w:r w:rsidRPr="00C1598C">
        <w:rPr>
          <w:rFonts w:eastAsia="PMingLiU" w:hint="eastAsia"/>
          <w:lang w:eastAsia="zh-TW"/>
        </w:rPr>
        <w:t xml:space="preserve"> 10 </w:t>
      </w:r>
      <w:r w:rsidRPr="00C1598C">
        <w:rPr>
          <w:rFonts w:eastAsia="PMingLiU" w:hint="eastAsia"/>
          <w:lang w:eastAsia="zh-TW"/>
        </w:rPr>
        <w:t>來評價，</w:t>
      </w:r>
      <w:r w:rsidRPr="00C1598C">
        <w:rPr>
          <w:rFonts w:eastAsia="PMingLiU" w:hint="eastAsia"/>
          <w:lang w:eastAsia="zh-TW"/>
        </w:rPr>
        <w:t xml:space="preserve">0 </w:t>
      </w:r>
      <w:r w:rsidRPr="00C1598C">
        <w:rPr>
          <w:rFonts w:eastAsia="PMingLiU" w:hint="eastAsia"/>
          <w:lang w:eastAsia="zh-TW"/>
        </w:rPr>
        <w:t>代表最差的翻譯，</w:t>
      </w:r>
      <w:r w:rsidRPr="00C1598C">
        <w:rPr>
          <w:rFonts w:eastAsia="PMingLiU" w:hint="eastAsia"/>
          <w:lang w:eastAsia="zh-TW"/>
        </w:rPr>
        <w:t xml:space="preserve">10 </w:t>
      </w:r>
      <w:r w:rsidRPr="00C1598C">
        <w:rPr>
          <w:rFonts w:eastAsia="PMingLiU" w:hint="eastAsia"/>
          <w:lang w:eastAsia="zh-TW"/>
        </w:rPr>
        <w:t>代表最好的翻譯，您會用哪個數字來評價透析中心過去</w:t>
      </w:r>
      <w:r w:rsidRPr="00C1598C">
        <w:rPr>
          <w:rFonts w:eastAsia="PMingLiU" w:hint="eastAsia"/>
          <w:lang w:eastAsia="zh-TW"/>
        </w:rPr>
        <w:t>3</w:t>
      </w:r>
      <w:r w:rsidRPr="00C1598C">
        <w:rPr>
          <w:rFonts w:eastAsia="PMingLiU" w:hint="eastAsia"/>
          <w:lang w:eastAsia="zh-TW"/>
        </w:rPr>
        <w:t>個月內最經常提供的翻譯？請不要包括朋友和家人。</w:t>
      </w:r>
    </w:p>
    <w:p w14:paraId="388ECFBC"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0</w:t>
      </w:r>
      <w:r w:rsidRPr="00C1598C">
        <w:rPr>
          <w:rFonts w:hint="eastAsia"/>
          <w:noProof/>
          <w:lang w:eastAsia="zh-CN"/>
        </w:rPr>
        <w:drawing>
          <wp:inline distT="0" distB="0" distL="0" distR="0" wp14:anchorId="7AFF8347" wp14:editId="375C2D95">
            <wp:extent cx="164592" cy="164592"/>
            <wp:effectExtent l="0" t="0" r="6985" b="6985"/>
            <wp:docPr id="5374" name="Picture 53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 xml:space="preserve">0 </w:t>
      </w:r>
      <w:r w:rsidRPr="00C1598C">
        <w:rPr>
          <w:rFonts w:ascii="SimSun" w:eastAsia="PMingLiU" w:hAnsi="SimSun" w:cs="SimSun" w:hint="eastAsia"/>
          <w:bCs/>
          <w:lang w:eastAsia="zh-TW"/>
        </w:rPr>
        <w:t>最差的翻譯</w:t>
      </w:r>
    </w:p>
    <w:p w14:paraId="59C4371D"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1</w:t>
      </w:r>
      <w:r w:rsidRPr="00C1598C">
        <w:rPr>
          <w:rFonts w:hint="eastAsia"/>
          <w:noProof/>
          <w:lang w:eastAsia="zh-CN"/>
        </w:rPr>
        <w:drawing>
          <wp:inline distT="0" distB="0" distL="0" distR="0" wp14:anchorId="664D9175" wp14:editId="48D217A9">
            <wp:extent cx="164592" cy="164592"/>
            <wp:effectExtent l="0" t="0" r="6985" b="6985"/>
            <wp:docPr id="5375" name="Picture 53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1</w:t>
      </w:r>
    </w:p>
    <w:p w14:paraId="578328E1"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2</w:t>
      </w:r>
      <w:r w:rsidRPr="00C1598C">
        <w:rPr>
          <w:rFonts w:hint="eastAsia"/>
          <w:noProof/>
          <w:lang w:eastAsia="zh-CN"/>
        </w:rPr>
        <w:drawing>
          <wp:inline distT="0" distB="0" distL="0" distR="0" wp14:anchorId="3EE28649" wp14:editId="13467AD6">
            <wp:extent cx="164592" cy="164592"/>
            <wp:effectExtent l="0" t="0" r="6985" b="6985"/>
            <wp:docPr id="5376" name="Picture 53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2</w:t>
      </w:r>
    </w:p>
    <w:p w14:paraId="5DC4154E"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3</w:t>
      </w:r>
      <w:r w:rsidRPr="00C1598C">
        <w:rPr>
          <w:rFonts w:hint="eastAsia"/>
          <w:noProof/>
          <w:lang w:eastAsia="zh-CN"/>
        </w:rPr>
        <w:drawing>
          <wp:inline distT="0" distB="0" distL="0" distR="0" wp14:anchorId="11E30ED4" wp14:editId="4EBC9F80">
            <wp:extent cx="164592" cy="164592"/>
            <wp:effectExtent l="0" t="0" r="6985" b="6985"/>
            <wp:docPr id="5377" name="Picture 53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3</w:t>
      </w:r>
    </w:p>
    <w:p w14:paraId="46723BCF"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4</w:t>
      </w:r>
      <w:r w:rsidRPr="00C1598C">
        <w:rPr>
          <w:rFonts w:hint="eastAsia"/>
          <w:noProof/>
          <w:lang w:eastAsia="zh-CN"/>
        </w:rPr>
        <w:drawing>
          <wp:inline distT="0" distB="0" distL="0" distR="0" wp14:anchorId="353FCC17" wp14:editId="6B8558FB">
            <wp:extent cx="164592" cy="164592"/>
            <wp:effectExtent l="0" t="0" r="6985" b="6985"/>
            <wp:docPr id="5378" name="Picture 53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4</w:t>
      </w:r>
    </w:p>
    <w:p w14:paraId="276D5250"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5</w:t>
      </w:r>
      <w:r w:rsidRPr="00C1598C">
        <w:rPr>
          <w:rFonts w:hint="eastAsia"/>
          <w:noProof/>
          <w:lang w:eastAsia="zh-CN"/>
        </w:rPr>
        <w:drawing>
          <wp:inline distT="0" distB="0" distL="0" distR="0" wp14:anchorId="75B39216" wp14:editId="04F84E68">
            <wp:extent cx="164592" cy="164592"/>
            <wp:effectExtent l="0" t="0" r="6985" b="6985"/>
            <wp:docPr id="5379" name="Picture 53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5</w:t>
      </w:r>
    </w:p>
    <w:p w14:paraId="27FB7FEF"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6</w:t>
      </w:r>
      <w:r w:rsidRPr="00C1598C">
        <w:rPr>
          <w:rFonts w:hint="eastAsia"/>
          <w:noProof/>
          <w:lang w:eastAsia="zh-CN"/>
        </w:rPr>
        <w:drawing>
          <wp:inline distT="0" distB="0" distL="0" distR="0" wp14:anchorId="44E49B5C" wp14:editId="1128FF60">
            <wp:extent cx="164592" cy="164592"/>
            <wp:effectExtent l="0" t="0" r="6985" b="6985"/>
            <wp:docPr id="5380" name="Picture 53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6</w:t>
      </w:r>
    </w:p>
    <w:p w14:paraId="7667C87D"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7</w:t>
      </w:r>
      <w:r w:rsidRPr="00C1598C">
        <w:rPr>
          <w:rFonts w:hint="eastAsia"/>
          <w:noProof/>
          <w:lang w:eastAsia="zh-CN"/>
        </w:rPr>
        <w:drawing>
          <wp:inline distT="0" distB="0" distL="0" distR="0" wp14:anchorId="6CD9CF61" wp14:editId="7AF59D58">
            <wp:extent cx="164592" cy="164592"/>
            <wp:effectExtent l="0" t="0" r="6985" b="6985"/>
            <wp:docPr id="5381" name="Picture 53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7</w:t>
      </w:r>
    </w:p>
    <w:p w14:paraId="06836D5B" w14:textId="77777777" w:rsidR="004676E2" w:rsidRPr="00C1598C" w:rsidRDefault="004676E2" w:rsidP="00B305E1">
      <w:pPr>
        <w:pStyle w:val="List2AppISupple"/>
        <w:keepNext/>
        <w:rPr>
          <w:rFonts w:eastAsia="PMingLiU"/>
          <w:lang w:eastAsia="zh-CN"/>
        </w:rPr>
      </w:pPr>
      <w:r w:rsidRPr="00C1598C">
        <w:rPr>
          <w:rFonts w:eastAsia="PMingLiU" w:hint="eastAsia"/>
          <w:vertAlign w:val="superscript"/>
          <w:lang w:eastAsia="zh-CN"/>
        </w:rPr>
        <w:t>8</w:t>
      </w:r>
      <w:r w:rsidRPr="00C1598C">
        <w:rPr>
          <w:rFonts w:hint="eastAsia"/>
          <w:noProof/>
          <w:lang w:eastAsia="zh-CN"/>
        </w:rPr>
        <w:drawing>
          <wp:inline distT="0" distB="0" distL="0" distR="0" wp14:anchorId="3BA22265" wp14:editId="560E460C">
            <wp:extent cx="164592" cy="164592"/>
            <wp:effectExtent l="0" t="0" r="6985" b="6985"/>
            <wp:docPr id="5382" name="Picture 53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8</w:t>
      </w:r>
    </w:p>
    <w:p w14:paraId="7B06FEF7" w14:textId="77777777" w:rsidR="004676E2" w:rsidRPr="00C1598C" w:rsidRDefault="004676E2" w:rsidP="00B305E1">
      <w:pPr>
        <w:pStyle w:val="List2AppISupple"/>
        <w:keepNext/>
        <w:rPr>
          <w:lang w:eastAsia="zh-CN"/>
        </w:rPr>
      </w:pPr>
      <w:r w:rsidRPr="00C1598C">
        <w:rPr>
          <w:rFonts w:eastAsia="PMingLiU" w:hint="eastAsia"/>
          <w:vertAlign w:val="superscript"/>
          <w:lang w:eastAsia="zh-CN"/>
        </w:rPr>
        <w:t>9</w:t>
      </w:r>
      <w:r w:rsidRPr="00C1598C">
        <w:rPr>
          <w:rFonts w:hint="eastAsia"/>
          <w:noProof/>
          <w:lang w:eastAsia="zh-CN"/>
        </w:rPr>
        <w:drawing>
          <wp:inline distT="0" distB="0" distL="0" distR="0" wp14:anchorId="7CA20D87" wp14:editId="6FEDE5B5">
            <wp:extent cx="164592" cy="164592"/>
            <wp:effectExtent l="0" t="0" r="6985" b="6985"/>
            <wp:docPr id="5383" name="Picture 53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9</w:t>
      </w:r>
    </w:p>
    <w:p w14:paraId="567051CD" w14:textId="77777777" w:rsidR="004676E2" w:rsidRPr="00C1598C" w:rsidRDefault="004676E2" w:rsidP="00B305E1">
      <w:pPr>
        <w:pStyle w:val="List2AppISupple"/>
        <w:ind w:hanging="637"/>
        <w:rPr>
          <w:rFonts w:ascii="SimSun" w:eastAsia="PMingLiU" w:hAnsi="SimSun" w:cs="SimSun"/>
          <w:bCs/>
          <w:lang w:eastAsia="zh-CN"/>
        </w:rPr>
      </w:pPr>
      <w:r w:rsidRPr="00C1598C">
        <w:rPr>
          <w:rFonts w:eastAsia="PMingLiU" w:hint="eastAsia"/>
          <w:vertAlign w:val="superscript"/>
          <w:lang w:eastAsia="zh-CN"/>
        </w:rPr>
        <w:t>10</w:t>
      </w:r>
      <w:r w:rsidRPr="00C1598C">
        <w:rPr>
          <w:rFonts w:hint="eastAsia"/>
          <w:noProof/>
          <w:lang w:eastAsia="zh-CN"/>
        </w:rPr>
        <w:drawing>
          <wp:inline distT="0" distB="0" distL="0" distR="0" wp14:anchorId="14923FBA" wp14:editId="49A3767F">
            <wp:extent cx="164592" cy="164592"/>
            <wp:effectExtent l="0" t="0" r="6985" b="6985"/>
            <wp:docPr id="5384" name="Picture 53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eastAsia="PMingLiU" w:hint="eastAsia"/>
          <w:lang w:eastAsia="zh-CN"/>
        </w:rPr>
        <w:tab/>
        <w:t xml:space="preserve">10 </w:t>
      </w:r>
      <w:r w:rsidRPr="00C1598C">
        <w:rPr>
          <w:rFonts w:ascii="SimSun" w:eastAsia="PMingLiU" w:hAnsi="SimSun" w:cs="SimSun" w:hint="eastAsia"/>
          <w:bCs/>
          <w:lang w:eastAsia="zh-TW"/>
        </w:rPr>
        <w:t>最好的翻譯</w:t>
      </w:r>
    </w:p>
    <w:p w14:paraId="2DFEF9EB" w14:textId="77777777" w:rsidR="004676E2" w:rsidRPr="00C1598C" w:rsidRDefault="004676E2" w:rsidP="00B305E1">
      <w:pPr>
        <w:pStyle w:val="List2AppISupple"/>
        <w:ind w:hanging="637"/>
      </w:pPr>
      <w:r w:rsidRPr="00C1598C">
        <w:br w:type="page"/>
      </w:r>
    </w:p>
    <w:p w14:paraId="29C67B0C"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rPr>
          <w:rFonts w:ascii="Arial" w:hAnsi="Arial"/>
          <w:sz w:val="52"/>
        </w:rPr>
      </w:pPr>
    </w:p>
    <w:p w14:paraId="3E6B4A8F" w14:textId="77777777" w:rsidR="004676E2" w:rsidRPr="00C1598C" w:rsidRDefault="004676E2" w:rsidP="0051015F">
      <w:pPr>
        <w:widowControl w:val="0"/>
        <w:pBdr>
          <w:top w:val="double" w:sz="18" w:space="1" w:color="auto"/>
          <w:left w:val="double" w:sz="18" w:space="1" w:color="auto"/>
          <w:bottom w:val="double" w:sz="18" w:space="0" w:color="auto"/>
          <w:right w:val="double" w:sz="18" w:space="1" w:color="auto"/>
        </w:pBdr>
        <w:spacing w:before="840" w:after="480"/>
        <w:jc w:val="center"/>
        <w:outlineLvl w:val="2"/>
        <w:rPr>
          <w:rFonts w:ascii="Arial" w:hAnsi="Arial"/>
          <w:b/>
          <w:sz w:val="56"/>
        </w:rPr>
      </w:pPr>
      <w:r w:rsidRPr="00C1598C">
        <w:rPr>
          <w:rFonts w:ascii="Arial" w:hAnsi="Arial"/>
          <w:b/>
          <w:sz w:val="56"/>
        </w:rPr>
        <w:t>CAHPS</w:t>
      </w:r>
      <w:r>
        <w:rPr>
          <w:rFonts w:ascii="Arial" w:hAnsi="Arial" w:cs="Arial"/>
          <w:b/>
          <w:sz w:val="56"/>
          <w:vertAlign w:val="superscript"/>
        </w:rPr>
        <w:t>®</w:t>
      </w:r>
      <w:r w:rsidRPr="00C1598C">
        <w:rPr>
          <w:rFonts w:ascii="Arial" w:hAnsi="Arial"/>
          <w:b/>
          <w:sz w:val="56"/>
          <w:vertAlign w:val="superscript"/>
        </w:rPr>
        <w:t xml:space="preserve"> </w:t>
      </w:r>
      <w:r w:rsidRPr="00C1598C">
        <w:rPr>
          <w:rFonts w:ascii="Arial" w:hAnsi="Arial"/>
          <w:b/>
          <w:sz w:val="56"/>
        </w:rPr>
        <w:t>In-Center Hemodialysis Survey</w:t>
      </w:r>
    </w:p>
    <w:p w14:paraId="35182990"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outlineLvl w:val="3"/>
        <w:rPr>
          <w:rFonts w:ascii="Arial" w:hAnsi="Arial"/>
          <w:b/>
          <w:sz w:val="56"/>
          <w:lang w:eastAsia="zh-CN"/>
        </w:rPr>
      </w:pPr>
      <w:r w:rsidRPr="00C1598C">
        <w:rPr>
          <w:rFonts w:ascii="Arial" w:hAnsi="Arial"/>
          <w:b/>
          <w:i/>
          <w:iCs/>
          <w:sz w:val="56"/>
        </w:rPr>
        <w:t>Supplemental Questions in Simplified Chinese</w:t>
      </w:r>
    </w:p>
    <w:p w14:paraId="7AFF5C70" w14:textId="77777777" w:rsidR="004676E2" w:rsidRPr="00C1598C" w:rsidRDefault="004676E2" w:rsidP="0051015F">
      <w:pPr>
        <w:widowControl w:val="0"/>
        <w:pBdr>
          <w:top w:val="double" w:sz="18" w:space="1" w:color="auto"/>
          <w:left w:val="double" w:sz="18" w:space="1" w:color="auto"/>
          <w:bottom w:val="double" w:sz="18" w:space="0" w:color="auto"/>
          <w:right w:val="double" w:sz="18" w:space="1" w:color="auto"/>
        </w:pBdr>
        <w:spacing w:before="4440"/>
        <w:rPr>
          <w:rFonts w:ascii="Arial" w:hAnsi="Arial"/>
          <w:b/>
          <w:sz w:val="28"/>
        </w:rPr>
      </w:pPr>
    </w:p>
    <w:p w14:paraId="318A40CE" w14:textId="77777777" w:rsidR="004676E2" w:rsidRPr="00C1598C" w:rsidRDefault="004676E2" w:rsidP="000C63C3">
      <w:pPr>
        <w:pStyle w:val="AppHeadISupple"/>
        <w:outlineLvl w:val="4"/>
        <w:rPr>
          <w:lang w:eastAsia="zh-CN"/>
        </w:rPr>
      </w:pPr>
      <w:r w:rsidRPr="00C1598C">
        <w:rPr>
          <w:sz w:val="52"/>
          <w:szCs w:val="52"/>
          <w:lang w:eastAsia="zh-CN"/>
        </w:rPr>
        <w:br w:type="page"/>
      </w:r>
      <w:r w:rsidRPr="00C1598C">
        <w:lastRenderedPageBreak/>
        <w:t xml:space="preserve">CAHPS In-Center Hemodialysis Survey Supplemental Questions in </w:t>
      </w:r>
      <w:r>
        <w:t>Simplified Chinese</w:t>
      </w:r>
    </w:p>
    <w:p w14:paraId="1FE4EC17" w14:textId="77777777" w:rsidR="004676E2" w:rsidRPr="00C1598C" w:rsidRDefault="004676E2" w:rsidP="00B305E1">
      <w:pPr>
        <w:pStyle w:val="AppHeadISupple2"/>
      </w:pPr>
      <w:r w:rsidRPr="00C1598C">
        <w:t>I.</w:t>
      </w:r>
      <w:r w:rsidRPr="00C1598C">
        <w:tab/>
      </w:r>
      <w:r w:rsidRPr="00C1598C">
        <w:rPr>
          <w:u w:val="single"/>
        </w:rPr>
        <w:t>ICH CAHPS Supplemental Questions, Quality Improvement</w:t>
      </w:r>
    </w:p>
    <w:p w14:paraId="2C41EC3F" w14:textId="77777777" w:rsidR="004676E2" w:rsidRPr="00C1598C" w:rsidRDefault="004676E2" w:rsidP="00B305E1">
      <w:pPr>
        <w:pStyle w:val="BodyText5"/>
      </w:pPr>
      <w:r w:rsidRPr="00C1598C">
        <w:t xml:space="preserve">[The following questions have been cognitively tested, field tested and proven to have validity and reliability. They were not included in the core </w:t>
      </w:r>
      <w:proofErr w:type="gramStart"/>
      <w:r w:rsidRPr="00C1598C">
        <w:t>instrument, but</w:t>
      </w:r>
      <w:proofErr w:type="gramEnd"/>
      <w:r w:rsidRPr="00C1598C">
        <w:t xml:space="preserve"> are being provided here for possible inclusion by facilities that choose to use this instrument for quality improvement purposes.]</w:t>
      </w:r>
    </w:p>
    <w:p w14:paraId="78110812" w14:textId="77777777" w:rsidR="004676E2" w:rsidRPr="00C1598C" w:rsidRDefault="004676E2" w:rsidP="00B305E1">
      <w:pPr>
        <w:pStyle w:val="ListAppISupple"/>
        <w:rPr>
          <w:rFonts w:eastAsia="SimSun"/>
          <w:lang w:eastAsia="zh-CN"/>
        </w:rPr>
      </w:pPr>
      <w:r w:rsidRPr="00C1598C">
        <w:rPr>
          <w:rFonts w:hint="eastAsia"/>
          <w:lang w:eastAsia="zh-CN"/>
        </w:rPr>
        <w:t>S1.</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个月内，您的肾脏医师是否了解并及时掌握您的最新情况？</w:t>
      </w:r>
    </w:p>
    <w:p w14:paraId="406F9CEA"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1F05BB42" wp14:editId="39ED93A4">
            <wp:extent cx="164592" cy="164592"/>
            <wp:effectExtent l="0" t="0" r="6985" b="6985"/>
            <wp:docPr id="5385" name="Picture 53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14E398F3"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6A45CB0D" wp14:editId="128B8EB6">
            <wp:extent cx="164592" cy="164592"/>
            <wp:effectExtent l="0" t="0" r="6985" b="6985"/>
            <wp:docPr id="5386" name="Picture 53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p>
    <w:p w14:paraId="7A6F50E1" w14:textId="77777777" w:rsidR="004676E2" w:rsidRPr="00C1598C" w:rsidRDefault="004676E2" w:rsidP="00B305E1">
      <w:pPr>
        <w:pStyle w:val="ListAppISupple"/>
        <w:rPr>
          <w:lang w:eastAsia="zh-CN"/>
        </w:rPr>
      </w:pPr>
      <w:r w:rsidRPr="00C1598C">
        <w:rPr>
          <w:rFonts w:hint="eastAsia"/>
          <w:lang w:eastAsia="zh-CN"/>
        </w:rPr>
        <w:t>S2.</w:t>
      </w:r>
      <w:r w:rsidRPr="00C1598C">
        <w:rPr>
          <w:rFonts w:hint="eastAsia"/>
          <w:lang w:eastAsia="zh-CN"/>
        </w:rPr>
        <w:tab/>
      </w:r>
      <w:r w:rsidRPr="00C1598C">
        <w:rPr>
          <w:rFonts w:eastAsia="SimSun" w:hint="eastAsia"/>
          <w:lang w:eastAsia="zh-CN"/>
        </w:rPr>
        <w:t>有时透析中心的工作人员会遮盖患者，或使用窗帘来保护患者的隐私。过去</w:t>
      </w:r>
      <w:r w:rsidRPr="00C1598C">
        <w:rPr>
          <w:rFonts w:eastAsia="SimSun" w:hint="eastAsia"/>
          <w:lang w:eastAsia="zh-CN"/>
        </w:rPr>
        <w:t xml:space="preserve"> 3 </w:t>
      </w:r>
      <w:r w:rsidRPr="00C1598C">
        <w:rPr>
          <w:rFonts w:eastAsia="SimSun" w:hint="eastAsia"/>
          <w:lang w:eastAsia="zh-CN"/>
        </w:rPr>
        <w:t>个月内，你曾需要透析中心的工作人员，以这种方式来保护您的隐私吗？</w:t>
      </w:r>
    </w:p>
    <w:p w14:paraId="1B7EC732"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0EEE9F8E" wp14:editId="736BD057">
            <wp:extent cx="164592" cy="164592"/>
            <wp:effectExtent l="0" t="0" r="6985" b="6985"/>
            <wp:docPr id="5387" name="Picture 53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69AC7B97" w14:textId="77777777" w:rsidR="004676E2" w:rsidRPr="00C1598C" w:rsidRDefault="004676E2" w:rsidP="00B305E1">
      <w:pPr>
        <w:pStyle w:val="List2AppISupple"/>
        <w:rPr>
          <w:lang w:eastAsia="zh-CN"/>
        </w:rPr>
      </w:pPr>
      <w:r w:rsidRPr="00C1598C">
        <w:rPr>
          <w:rFonts w:hint="eastAsia"/>
          <w:vertAlign w:val="superscript"/>
          <w:lang w:eastAsia="zh-CN"/>
        </w:rPr>
        <w:t>2</w:t>
      </w:r>
      <w:r w:rsidRPr="00C1598C">
        <w:rPr>
          <w:rFonts w:hint="eastAsia"/>
          <w:noProof/>
        </w:rPr>
        <w:drawing>
          <wp:inline distT="0" distB="0" distL="0" distR="0" wp14:anchorId="0A249DEF" wp14:editId="39CB84E9">
            <wp:extent cx="164592" cy="164592"/>
            <wp:effectExtent l="0" t="0" r="6985" b="6985"/>
            <wp:docPr id="5388" name="Picture 53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r w:rsidRPr="00C1598C">
        <w:rPr>
          <w:rFonts w:hint="eastAsia"/>
          <w:lang w:eastAsia="zh-CN"/>
        </w:rPr>
        <w:t xml:space="preserve"> </w:t>
      </w:r>
      <w:r w:rsidRPr="00C1598C">
        <w:rPr>
          <w:rFonts w:hint="eastAsia"/>
          <w:noProof/>
          <w:position w:val="-4"/>
        </w:rPr>
        <w:drawing>
          <wp:inline distT="0" distB="0" distL="0" distR="0" wp14:anchorId="4FB6A321" wp14:editId="2C9D0394">
            <wp:extent cx="182880" cy="162560"/>
            <wp:effectExtent l="0" t="0" r="0" b="0"/>
            <wp:docPr id="1697" name="Picture 169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eastAsia="SimSun" w:hint="eastAsia"/>
          <w:b/>
          <w:bCs/>
          <w:lang w:eastAsia="zh-CN"/>
        </w:rPr>
        <w:t>如果选择「否」，请转到第</w:t>
      </w:r>
      <w:r w:rsidRPr="00C1598C">
        <w:rPr>
          <w:rFonts w:eastAsia="SimSun" w:hint="eastAsia"/>
          <w:b/>
          <w:bCs/>
          <w:lang w:eastAsia="zh-CN"/>
        </w:rPr>
        <w:t xml:space="preserve"> 4</w:t>
      </w:r>
      <w:r w:rsidRPr="00C1598C">
        <w:rPr>
          <w:rFonts w:eastAsia="SimSun" w:hint="eastAsia"/>
          <w:b/>
          <w:bCs/>
          <w:lang w:eastAsia="zh-CN"/>
        </w:rPr>
        <w:t>题</w:t>
      </w:r>
    </w:p>
    <w:p w14:paraId="190E3310" w14:textId="77777777" w:rsidR="004676E2" w:rsidRPr="00C1598C" w:rsidRDefault="004676E2" w:rsidP="00B305E1">
      <w:pPr>
        <w:pStyle w:val="ListAppISupple"/>
        <w:rPr>
          <w:lang w:eastAsia="zh-CN"/>
        </w:rPr>
      </w:pPr>
      <w:r w:rsidRPr="00C1598C">
        <w:rPr>
          <w:rFonts w:hint="eastAsia"/>
          <w:lang w:eastAsia="zh-CN"/>
        </w:rPr>
        <w:t>S3.</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个月内，透析中心的工作人员多经常会遮盖，或使用窗帘来保护您的隐私？</w:t>
      </w:r>
    </w:p>
    <w:p w14:paraId="50C9B32B"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1E9F0F66" wp14:editId="571E6C3C">
            <wp:extent cx="164592" cy="164592"/>
            <wp:effectExtent l="0" t="0" r="6985" b="6985"/>
            <wp:docPr id="5389" name="Picture 53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从来不会</w:t>
      </w:r>
    </w:p>
    <w:p w14:paraId="64EB67F6"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452B0BC5" wp14:editId="1F6F5378">
            <wp:extent cx="164592" cy="164592"/>
            <wp:effectExtent l="0" t="0" r="6985" b="6985"/>
            <wp:docPr id="5390" name="Picture 53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有时候会</w:t>
      </w:r>
    </w:p>
    <w:p w14:paraId="3600456C"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0CE1E057" wp14:editId="5068107E">
            <wp:extent cx="164592" cy="164592"/>
            <wp:effectExtent l="0" t="0" r="6985" b="6985"/>
            <wp:docPr id="5391" name="Picture 53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43742025"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434D9607" wp14:editId="128165BC">
            <wp:extent cx="164592" cy="164592"/>
            <wp:effectExtent l="0" t="0" r="6985" b="6985"/>
            <wp:docPr id="5392" name="Picture 53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5901F219" w14:textId="77777777" w:rsidR="004676E2" w:rsidRPr="00C1598C" w:rsidRDefault="004676E2" w:rsidP="00B305E1">
      <w:pPr>
        <w:pStyle w:val="ListAppISupple"/>
        <w:rPr>
          <w:rFonts w:eastAsia="SimSun"/>
          <w:lang w:eastAsia="zh-CN"/>
        </w:rPr>
      </w:pPr>
      <w:r w:rsidRPr="00C1598C">
        <w:rPr>
          <w:rFonts w:hint="eastAsia"/>
          <w:lang w:eastAsia="zh-CN"/>
        </w:rPr>
        <w:t>S4.</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个月内，透析中心的工作人员多经常会如您希望的那样，尽快回复这些问题？</w:t>
      </w:r>
    </w:p>
    <w:p w14:paraId="3AB18DF0"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092892F3" wp14:editId="749A29D9">
            <wp:extent cx="164592" cy="164592"/>
            <wp:effectExtent l="0" t="0" r="6985" b="6985"/>
            <wp:docPr id="5393" name="Picture 53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从来不会</w:t>
      </w:r>
    </w:p>
    <w:p w14:paraId="489EF665"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5944652A" wp14:editId="2FE9D580">
            <wp:extent cx="164592" cy="164592"/>
            <wp:effectExtent l="0" t="0" r="6985" b="6985"/>
            <wp:docPr id="5394" name="Picture 53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有时候会</w:t>
      </w:r>
    </w:p>
    <w:p w14:paraId="155F621A"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38B04FCA" wp14:editId="5EF1CC60">
            <wp:extent cx="164592" cy="164592"/>
            <wp:effectExtent l="0" t="0" r="6985" b="6985"/>
            <wp:docPr id="5395" name="Picture 53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07433805"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7D3A7076" wp14:editId="45F96D28">
            <wp:extent cx="164592" cy="164592"/>
            <wp:effectExtent l="0" t="0" r="6985" b="6985"/>
            <wp:docPr id="5396" name="Picture 53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38C8D09D" w14:textId="77777777" w:rsidR="004676E2" w:rsidRPr="00C1598C" w:rsidRDefault="004676E2" w:rsidP="00B305E1">
      <w:pPr>
        <w:pStyle w:val="ListAppISupple"/>
        <w:rPr>
          <w:rFonts w:eastAsia="SimSun"/>
          <w:lang w:eastAsia="zh-CN"/>
        </w:rPr>
      </w:pPr>
      <w:r w:rsidRPr="00C1598C">
        <w:rPr>
          <w:rFonts w:hint="eastAsia"/>
          <w:lang w:eastAsia="zh-CN"/>
        </w:rPr>
        <w:t>S5.</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个月内，透析中心的工作人员换下一个病人时，会多经常更换手套？</w:t>
      </w:r>
    </w:p>
    <w:p w14:paraId="0AF7E4BD"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0CDD6EFA" wp14:editId="25F71F53">
            <wp:extent cx="164592" cy="164592"/>
            <wp:effectExtent l="0" t="0" r="6985" b="6985"/>
            <wp:docPr id="5397" name="Picture 53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从来不会</w:t>
      </w:r>
    </w:p>
    <w:p w14:paraId="630EE7FF"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147976F7" wp14:editId="12D5A3F8">
            <wp:extent cx="164592" cy="164592"/>
            <wp:effectExtent l="0" t="0" r="6985" b="6985"/>
            <wp:docPr id="5398" name="Picture 53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有时候会</w:t>
      </w:r>
    </w:p>
    <w:p w14:paraId="4DE70A76"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29002A73" wp14:editId="066950F4">
            <wp:extent cx="164592" cy="164592"/>
            <wp:effectExtent l="0" t="0" r="6985" b="6985"/>
            <wp:docPr id="5399" name="Picture 53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33892F21"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11534595" wp14:editId="42A12DA9">
            <wp:extent cx="164592" cy="164592"/>
            <wp:effectExtent l="0" t="0" r="6985" b="6985"/>
            <wp:docPr id="5400" name="Picture 54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30E1CBCC"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5</w:t>
      </w:r>
      <w:r w:rsidRPr="00C1598C">
        <w:rPr>
          <w:rFonts w:hint="eastAsia"/>
          <w:noProof/>
        </w:rPr>
        <w:drawing>
          <wp:inline distT="0" distB="0" distL="0" distR="0" wp14:anchorId="3C617FA4" wp14:editId="036A88DA">
            <wp:extent cx="164592" cy="164592"/>
            <wp:effectExtent l="0" t="0" r="6985" b="6985"/>
            <wp:docPr id="5401" name="Picture 54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我不知道</w:t>
      </w:r>
    </w:p>
    <w:p w14:paraId="61541D89" w14:textId="77777777" w:rsidR="004676E2" w:rsidRPr="00C1598C" w:rsidRDefault="004676E2" w:rsidP="00B305E1">
      <w:pPr>
        <w:pStyle w:val="ListAppISupple"/>
        <w:rPr>
          <w:rFonts w:eastAsia="SimSun"/>
          <w:b/>
          <w:lang w:eastAsia="zh-CN"/>
        </w:rPr>
      </w:pPr>
      <w:r w:rsidRPr="00C1598C">
        <w:rPr>
          <w:rFonts w:hint="eastAsia"/>
          <w:lang w:eastAsia="zh-CN"/>
        </w:rPr>
        <w:lastRenderedPageBreak/>
        <w:t>S6.</w:t>
      </w:r>
      <w:r w:rsidRPr="00C1598C">
        <w:rPr>
          <w:rFonts w:hint="eastAsia"/>
          <w:lang w:eastAsia="zh-CN"/>
        </w:rPr>
        <w:tab/>
      </w:r>
      <w:r w:rsidRPr="00C1598C">
        <w:rPr>
          <w:rFonts w:eastAsia="SimSun" w:hint="eastAsia"/>
          <w:lang w:eastAsia="zh-CN"/>
        </w:rPr>
        <w:t>是否有您的家庭成员或朋友参与您的透析治疗？</w:t>
      </w:r>
    </w:p>
    <w:p w14:paraId="72FDF519"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2910D79B" wp14:editId="062C28EF">
            <wp:extent cx="164592" cy="164592"/>
            <wp:effectExtent l="0" t="0" r="6985" b="6985"/>
            <wp:docPr id="5402" name="Picture 54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13B0A23E" w14:textId="77777777" w:rsidR="004676E2" w:rsidRPr="00C1598C" w:rsidRDefault="004676E2" w:rsidP="00B305E1">
      <w:pPr>
        <w:pStyle w:val="List2AppISupple"/>
        <w:rPr>
          <w:lang w:eastAsia="zh-CN"/>
        </w:rPr>
      </w:pPr>
      <w:r w:rsidRPr="00C1598C">
        <w:rPr>
          <w:rFonts w:hint="eastAsia"/>
          <w:vertAlign w:val="superscript"/>
          <w:lang w:eastAsia="zh-CN"/>
        </w:rPr>
        <w:t>2</w:t>
      </w:r>
      <w:r w:rsidRPr="00C1598C">
        <w:rPr>
          <w:rFonts w:hint="eastAsia"/>
          <w:noProof/>
        </w:rPr>
        <w:drawing>
          <wp:inline distT="0" distB="0" distL="0" distR="0" wp14:anchorId="672B0135" wp14:editId="77DA4AC8">
            <wp:extent cx="164592" cy="164592"/>
            <wp:effectExtent l="0" t="0" r="6985" b="6985"/>
            <wp:docPr id="5403" name="Picture 54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r w:rsidRPr="00C1598C">
        <w:rPr>
          <w:rFonts w:hint="eastAsia"/>
          <w:lang w:eastAsia="zh-CN"/>
        </w:rPr>
        <w:t xml:space="preserve"> </w:t>
      </w:r>
      <w:r w:rsidRPr="00C1598C">
        <w:rPr>
          <w:rFonts w:hint="eastAsia"/>
          <w:noProof/>
          <w:position w:val="-4"/>
        </w:rPr>
        <w:drawing>
          <wp:inline distT="0" distB="0" distL="0" distR="0" wp14:anchorId="0C73D684" wp14:editId="52F9432B">
            <wp:extent cx="182880" cy="162560"/>
            <wp:effectExtent l="0" t="0" r="0" b="0"/>
            <wp:docPr id="1698" name="Picture 169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eastAsia="SimSun" w:hint="eastAsia"/>
          <w:b/>
          <w:bCs/>
          <w:lang w:eastAsia="zh-CN"/>
        </w:rPr>
        <w:t>如果选择「否」，请转到第</w:t>
      </w:r>
      <w:r w:rsidRPr="00C1598C">
        <w:rPr>
          <w:rFonts w:eastAsia="SimSun" w:hint="eastAsia"/>
          <w:b/>
          <w:bCs/>
          <w:lang w:eastAsia="zh-CN"/>
        </w:rPr>
        <w:t xml:space="preserve"> 8</w:t>
      </w:r>
      <w:r w:rsidRPr="00C1598C">
        <w:rPr>
          <w:rFonts w:eastAsia="SimSun" w:hint="eastAsia"/>
          <w:b/>
          <w:bCs/>
          <w:lang w:eastAsia="zh-CN"/>
        </w:rPr>
        <w:t>题</w:t>
      </w:r>
    </w:p>
    <w:p w14:paraId="7A4CD633" w14:textId="77777777" w:rsidR="004676E2" w:rsidRPr="00C1598C" w:rsidRDefault="004676E2" w:rsidP="00B305E1">
      <w:pPr>
        <w:pStyle w:val="ListAppISupple"/>
        <w:spacing w:before="360"/>
        <w:rPr>
          <w:b/>
          <w:lang w:eastAsia="zh-CN"/>
        </w:rPr>
      </w:pPr>
      <w:r w:rsidRPr="00C1598C">
        <w:rPr>
          <w:rFonts w:hint="eastAsia"/>
          <w:lang w:eastAsia="zh-CN"/>
        </w:rPr>
        <w:t>S7.</w:t>
      </w:r>
      <w:r w:rsidRPr="00C1598C">
        <w:rPr>
          <w:rFonts w:hint="eastAsia"/>
          <w:lang w:eastAsia="zh-CN"/>
        </w:rPr>
        <w:tab/>
      </w:r>
      <w:r w:rsidRPr="00C1598C">
        <w:rPr>
          <w:rFonts w:eastAsia="SimSun" w:hint="eastAsia"/>
          <w:lang w:eastAsia="zh-CN"/>
        </w:rPr>
        <w:t>透析中心的工作人员是否如您希望的那样，尽量包括您的家庭成员或朋友？</w:t>
      </w:r>
    </w:p>
    <w:p w14:paraId="70C24CC6"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3F92B1D2" wp14:editId="79BCA006">
            <wp:extent cx="164592" cy="164592"/>
            <wp:effectExtent l="0" t="0" r="6985" b="6985"/>
            <wp:docPr id="5404" name="Picture 54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690837A5"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5454051B" wp14:editId="3654D19F">
            <wp:extent cx="164592" cy="164592"/>
            <wp:effectExtent l="0" t="0" r="6985" b="6985"/>
            <wp:docPr id="5405" name="Picture 54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p>
    <w:p w14:paraId="7B4BAE8C" w14:textId="77777777" w:rsidR="004676E2" w:rsidRPr="00C1598C" w:rsidRDefault="004676E2" w:rsidP="00B305E1">
      <w:pPr>
        <w:pStyle w:val="ListAppISupple"/>
        <w:spacing w:before="360"/>
        <w:rPr>
          <w:rFonts w:eastAsia="SimSun"/>
          <w:b/>
          <w:lang w:eastAsia="zh-CN"/>
        </w:rPr>
      </w:pPr>
      <w:r w:rsidRPr="00C1598C">
        <w:rPr>
          <w:rFonts w:hint="eastAsia"/>
          <w:lang w:eastAsia="zh-CN"/>
        </w:rPr>
        <w:t>S8.</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个月内，透析中心的工作人员多经常尽量沉着安静？</w:t>
      </w:r>
    </w:p>
    <w:p w14:paraId="2174297F"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6EFAA16B" wp14:editId="200F6BDA">
            <wp:extent cx="164592" cy="164592"/>
            <wp:effectExtent l="0" t="0" r="6985" b="6985"/>
            <wp:docPr id="5406" name="Picture 54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w:t>
      </w:r>
    </w:p>
    <w:p w14:paraId="0068B1B3"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0AA945EB" wp14:editId="1AEBF2EF">
            <wp:extent cx="164592" cy="164592"/>
            <wp:effectExtent l="0" t="0" r="6985" b="6985"/>
            <wp:docPr id="5407" name="Picture 54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w:t>
      </w:r>
    </w:p>
    <w:p w14:paraId="4B75DB38"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68D374E4" wp14:editId="13384644">
            <wp:extent cx="164592" cy="164592"/>
            <wp:effectExtent l="0" t="0" r="6985" b="6985"/>
            <wp:docPr id="5408" name="Picture 54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w:t>
      </w:r>
    </w:p>
    <w:p w14:paraId="0367E038"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70EC66B5" wp14:editId="382D1CF3">
            <wp:extent cx="164592" cy="164592"/>
            <wp:effectExtent l="0" t="0" r="6985" b="6985"/>
            <wp:docPr id="5409" name="Picture 54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w:t>
      </w:r>
    </w:p>
    <w:p w14:paraId="43118349" w14:textId="77777777" w:rsidR="004676E2" w:rsidRPr="00C1598C" w:rsidRDefault="004676E2" w:rsidP="00B305E1">
      <w:pPr>
        <w:pStyle w:val="ListAppISupple"/>
        <w:spacing w:before="360"/>
        <w:rPr>
          <w:rFonts w:eastAsia="SimSun"/>
          <w:lang w:eastAsia="zh-CN"/>
        </w:rPr>
      </w:pPr>
      <w:r w:rsidRPr="00C1598C">
        <w:rPr>
          <w:rFonts w:hint="eastAsia"/>
          <w:lang w:eastAsia="zh-CN"/>
        </w:rPr>
        <w:t>S9.</w:t>
      </w:r>
      <w:r w:rsidRPr="00C1598C">
        <w:rPr>
          <w:rFonts w:hint="eastAsia"/>
          <w:lang w:eastAsia="zh-CN"/>
        </w:rPr>
        <w:tab/>
      </w:r>
      <w:r w:rsidRPr="00C1598C">
        <w:rPr>
          <w:rFonts w:eastAsia="SimSun" w:hint="eastAsia"/>
          <w:lang w:eastAsia="zh-CN"/>
        </w:rPr>
        <w:t>医疗保险和您的州有特别的机构，监督检查此透析中心的护理质量。是否有任何透析中心工作人员曾提供给您关于如何向这些机构投诉的信息？</w:t>
      </w:r>
    </w:p>
    <w:p w14:paraId="11E6512D"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35BC5F09" wp14:editId="16969E0F">
            <wp:extent cx="164592" cy="164592"/>
            <wp:effectExtent l="0" t="0" r="6985" b="6985"/>
            <wp:docPr id="5410" name="Picture 54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4BC4F407"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2B3A6B5C" wp14:editId="7B356DF4">
            <wp:extent cx="164592" cy="164592"/>
            <wp:effectExtent l="0" t="0" r="6985" b="6985"/>
            <wp:docPr id="5411" name="Picture 54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p>
    <w:p w14:paraId="5DD291B9" w14:textId="77777777" w:rsidR="004676E2" w:rsidRPr="00C1598C" w:rsidRDefault="004676E2" w:rsidP="00B305E1">
      <w:pPr>
        <w:pStyle w:val="AppHeadISupple2"/>
        <w:rPr>
          <w:lang w:eastAsia="zh-CN"/>
        </w:rPr>
      </w:pPr>
      <w:r w:rsidRPr="00C1598C">
        <w:rPr>
          <w:lang w:eastAsia="zh-CN"/>
        </w:rPr>
        <w:t>II.</w:t>
      </w:r>
      <w:r w:rsidRPr="00C1598C">
        <w:rPr>
          <w:lang w:eastAsia="zh-CN"/>
        </w:rPr>
        <w:tab/>
      </w:r>
      <w:r w:rsidRPr="00C1598C">
        <w:rPr>
          <w:u w:val="single"/>
          <w:lang w:eastAsia="zh-CN"/>
        </w:rPr>
        <w:t>ICH CAHPS Supplemental Questions, Other</w:t>
      </w:r>
    </w:p>
    <w:p w14:paraId="722D5699" w14:textId="77777777" w:rsidR="004676E2" w:rsidRPr="00C1598C" w:rsidRDefault="004676E2" w:rsidP="00B305E1">
      <w:pPr>
        <w:pStyle w:val="BodyText5"/>
      </w:pPr>
      <w:r w:rsidRPr="00C1598C">
        <w:t>[These questions have not been cognitively tested or field tested. No determination has been made regarding validity or reliability. They are included here for optional use, because they deal with subjects are that are of known interest to various ESRD stakeholders.]</w:t>
      </w:r>
    </w:p>
    <w:p w14:paraId="5060171A" w14:textId="77777777" w:rsidR="004676E2" w:rsidRPr="00C1598C" w:rsidRDefault="004676E2" w:rsidP="00B305E1">
      <w:pPr>
        <w:pStyle w:val="AppHeading3"/>
      </w:pPr>
      <w:r w:rsidRPr="00C1598C">
        <w:t>A.</w:t>
      </w:r>
      <w:r w:rsidRPr="00C1598C">
        <w:tab/>
        <w:t>ICH CAHPS Supplemental Questions</w:t>
      </w:r>
      <w:r>
        <w:t>—</w:t>
      </w:r>
      <w:r w:rsidRPr="00C1598C">
        <w:t>Physical Plant, Transportation and Access</w:t>
      </w:r>
    </w:p>
    <w:p w14:paraId="11633377" w14:textId="77777777" w:rsidR="004676E2" w:rsidRPr="00C1598C" w:rsidRDefault="004676E2" w:rsidP="00B305E1">
      <w:pPr>
        <w:pStyle w:val="ListAppISupple"/>
        <w:rPr>
          <w:lang w:eastAsia="zh-CN"/>
        </w:rPr>
      </w:pPr>
      <w:r w:rsidRPr="00C1598C">
        <w:rPr>
          <w:rFonts w:hint="eastAsia"/>
          <w:lang w:eastAsia="zh-CN"/>
        </w:rPr>
        <w:t>S10.</w:t>
      </w:r>
      <w:r w:rsidRPr="00C1598C">
        <w:rPr>
          <w:rFonts w:hint="eastAsia"/>
          <w:lang w:eastAsia="zh-CN"/>
        </w:rPr>
        <w:tab/>
      </w:r>
      <w:r w:rsidRPr="00C1598C">
        <w:rPr>
          <w:rFonts w:eastAsia="SimSun" w:hint="eastAsia"/>
          <w:iCs/>
          <w:lang w:eastAsia="zh-CN"/>
        </w:rPr>
        <w:t>过去</w:t>
      </w:r>
      <w:r w:rsidRPr="00C1598C">
        <w:rPr>
          <w:rFonts w:eastAsia="SimSun" w:hint="eastAsia"/>
          <w:iCs/>
          <w:lang w:eastAsia="zh-CN"/>
        </w:rPr>
        <w:t xml:space="preserve"> 3 </w:t>
      </w:r>
      <w:r w:rsidRPr="00C1598C">
        <w:rPr>
          <w:rFonts w:eastAsia="SimSun" w:hint="eastAsia"/>
          <w:iCs/>
          <w:lang w:eastAsia="zh-CN"/>
        </w:rPr>
        <w:t>个月内，</w:t>
      </w:r>
      <w:r w:rsidRPr="00C1598C">
        <w:rPr>
          <w:rFonts w:eastAsia="SimSun" w:hint="eastAsia"/>
          <w:lang w:eastAsia="zh-CN"/>
        </w:rPr>
        <w:t>透析中心多经常会保持让您觉得适宜的温度？</w:t>
      </w:r>
    </w:p>
    <w:p w14:paraId="25BA08BD"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4BC8190F" wp14:editId="5676322F">
            <wp:extent cx="164592" cy="164592"/>
            <wp:effectExtent l="0" t="0" r="6985" b="6985"/>
            <wp:docPr id="5412" name="Picture 54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从来不会</w:t>
      </w:r>
    </w:p>
    <w:p w14:paraId="6CEE1073"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0F7017D5" wp14:editId="5A4F094A">
            <wp:extent cx="164592" cy="164592"/>
            <wp:effectExtent l="0" t="0" r="6985" b="6985"/>
            <wp:docPr id="5413" name="Picture 54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有时候会</w:t>
      </w:r>
    </w:p>
    <w:p w14:paraId="03FA0B29"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25243D97" wp14:editId="7A5B9E4C">
            <wp:extent cx="164592" cy="164592"/>
            <wp:effectExtent l="0" t="0" r="6985" b="6985"/>
            <wp:docPr id="5414" name="Picture 54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2A8ACF48"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27D4BEA6" wp14:editId="27A2B5A8">
            <wp:extent cx="164592" cy="164592"/>
            <wp:effectExtent l="0" t="0" r="6985" b="6985"/>
            <wp:docPr id="5415" name="Picture 54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2A3EB727" w14:textId="77777777" w:rsidR="004676E2" w:rsidRPr="00C1598C" w:rsidRDefault="004676E2" w:rsidP="00B305E1">
      <w:pPr>
        <w:pStyle w:val="ListAppISupple"/>
        <w:rPr>
          <w:lang w:eastAsia="zh-CN"/>
        </w:rPr>
      </w:pPr>
      <w:r w:rsidRPr="00C1598C">
        <w:rPr>
          <w:rFonts w:hint="eastAsia"/>
          <w:lang w:eastAsia="zh-CN"/>
        </w:rPr>
        <w:lastRenderedPageBreak/>
        <w:t>S11.</w:t>
      </w:r>
      <w:r w:rsidRPr="00C1598C">
        <w:rPr>
          <w:rFonts w:hint="eastAsia"/>
          <w:lang w:eastAsia="zh-CN"/>
        </w:rPr>
        <w:tab/>
      </w:r>
      <w:r w:rsidRPr="00C1598C">
        <w:rPr>
          <w:rFonts w:eastAsia="SimSun" w:hint="eastAsia"/>
          <w:iCs/>
          <w:lang w:eastAsia="zh-CN"/>
        </w:rPr>
        <w:t>过去</w:t>
      </w:r>
      <w:r w:rsidRPr="00C1598C">
        <w:rPr>
          <w:rFonts w:eastAsia="SimSun" w:hint="eastAsia"/>
          <w:iCs/>
          <w:lang w:eastAsia="zh-CN"/>
        </w:rPr>
        <w:t xml:space="preserve"> 3 </w:t>
      </w:r>
      <w:r w:rsidRPr="00C1598C">
        <w:rPr>
          <w:rFonts w:eastAsia="SimSun" w:hint="eastAsia"/>
          <w:iCs/>
          <w:lang w:eastAsia="zh-CN"/>
        </w:rPr>
        <w:t>个月内，</w:t>
      </w:r>
      <w:r w:rsidRPr="00C1598C">
        <w:rPr>
          <w:rFonts w:eastAsia="SimSun" w:hint="eastAsia"/>
          <w:lang w:eastAsia="zh-CN"/>
        </w:rPr>
        <w:t>透析中心多经常会保持清洁？</w:t>
      </w:r>
    </w:p>
    <w:p w14:paraId="43051D46"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281FAF38" wp14:editId="6291D23B">
            <wp:extent cx="164592" cy="164592"/>
            <wp:effectExtent l="0" t="0" r="6985" b="6985"/>
            <wp:docPr id="5416" name="Picture 54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从来不会</w:t>
      </w:r>
    </w:p>
    <w:p w14:paraId="3640D28F"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0F3B07F0" wp14:editId="66AC483E">
            <wp:extent cx="164592" cy="164592"/>
            <wp:effectExtent l="0" t="0" r="6985" b="6985"/>
            <wp:docPr id="5417" name="Picture 54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有时候会</w:t>
      </w:r>
    </w:p>
    <w:p w14:paraId="6FDA8067"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7A5C6C5B" wp14:editId="46B5C63C">
            <wp:extent cx="164592" cy="164592"/>
            <wp:effectExtent l="0" t="0" r="6985" b="6985"/>
            <wp:docPr id="5418" name="Picture 54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2C7CE20F"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4682CA48" wp14:editId="229707DF">
            <wp:extent cx="164592" cy="164592"/>
            <wp:effectExtent l="0" t="0" r="6985" b="6985"/>
            <wp:docPr id="5419" name="Picture 54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4DF92FFE" w14:textId="77777777" w:rsidR="004676E2" w:rsidRPr="00C1598C" w:rsidRDefault="004676E2" w:rsidP="00B305E1">
      <w:pPr>
        <w:pStyle w:val="ListAppISupple"/>
        <w:rPr>
          <w:rFonts w:eastAsia="SimSun"/>
          <w:lang w:eastAsia="zh-CN"/>
        </w:rPr>
      </w:pPr>
      <w:r w:rsidRPr="00C1598C">
        <w:rPr>
          <w:rFonts w:hint="eastAsia"/>
          <w:lang w:eastAsia="zh-CN"/>
        </w:rPr>
        <w:t>S12.</w:t>
      </w:r>
      <w:r w:rsidRPr="00C1598C">
        <w:rPr>
          <w:rFonts w:hint="eastAsia"/>
          <w:lang w:eastAsia="zh-CN"/>
        </w:rPr>
        <w:tab/>
      </w:r>
      <w:r w:rsidRPr="00C1598C">
        <w:rPr>
          <w:rFonts w:eastAsia="SimSun" w:hint="eastAsia"/>
          <w:lang w:eastAsia="zh-CN"/>
        </w:rPr>
        <w:t>有些透析中心会帮患者安排到中心的交通工具，可以是巴士，面包车，或者提供乘巴士或出租车用的代币或凭单。</w:t>
      </w:r>
    </w:p>
    <w:p w14:paraId="6BB2F53E" w14:textId="77777777" w:rsidR="004676E2" w:rsidRPr="00C1598C" w:rsidRDefault="004676E2" w:rsidP="00B305E1">
      <w:pPr>
        <w:pStyle w:val="ListAppISupple"/>
        <w:rPr>
          <w:rFonts w:eastAsia="SimSun"/>
          <w:lang w:eastAsia="zh-CN"/>
        </w:rPr>
      </w:pPr>
      <w:r w:rsidRPr="00C1598C">
        <w:rPr>
          <w:rFonts w:hint="eastAsia"/>
          <w:szCs w:val="24"/>
          <w:lang w:eastAsia="zh-CN"/>
        </w:rPr>
        <w:tab/>
      </w:r>
      <w:r w:rsidRPr="00C1598C">
        <w:rPr>
          <w:rFonts w:eastAsia="SimSun" w:hint="eastAsia"/>
          <w:iCs/>
          <w:szCs w:val="24"/>
          <w:lang w:eastAsia="zh-CN"/>
        </w:rPr>
        <w:t>过去</w:t>
      </w:r>
      <w:r w:rsidRPr="00C1598C">
        <w:rPr>
          <w:rFonts w:eastAsia="SimSun" w:hint="eastAsia"/>
          <w:iCs/>
          <w:szCs w:val="24"/>
          <w:lang w:eastAsia="zh-CN"/>
        </w:rPr>
        <w:t xml:space="preserve"> 3 </w:t>
      </w:r>
      <w:r w:rsidRPr="00C1598C">
        <w:rPr>
          <w:rFonts w:eastAsia="SimSun" w:hint="eastAsia"/>
          <w:iCs/>
          <w:szCs w:val="24"/>
          <w:lang w:eastAsia="zh-CN"/>
        </w:rPr>
        <w:t>个月内，您是否给透析中心打过电话，寻求关于交通工具方面的帮助？</w:t>
      </w:r>
    </w:p>
    <w:p w14:paraId="4B7740C9"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1715B614" wp14:editId="36F6DC5B">
            <wp:extent cx="164592" cy="164592"/>
            <wp:effectExtent l="0" t="0" r="6985" b="6985"/>
            <wp:docPr id="5420" name="Picture 54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38FD4333"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377066A7" wp14:editId="6E1ED51B">
            <wp:extent cx="164592" cy="164592"/>
            <wp:effectExtent l="0" t="0" r="6985" b="6985"/>
            <wp:docPr id="5421" name="Picture 54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p>
    <w:p w14:paraId="6707CFBF" w14:textId="77777777" w:rsidR="004676E2" w:rsidRPr="00C1598C" w:rsidRDefault="004676E2" w:rsidP="00B305E1">
      <w:pPr>
        <w:pStyle w:val="ListAppISupple"/>
        <w:rPr>
          <w:lang w:eastAsia="zh-CN"/>
        </w:rPr>
      </w:pPr>
      <w:r w:rsidRPr="00C1598C">
        <w:rPr>
          <w:rFonts w:hint="eastAsia"/>
          <w:lang w:eastAsia="zh-CN"/>
        </w:rPr>
        <w:t>S13.</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个月内，中心提供的帮助多经常能满足您关于交通工具方面的需要？</w:t>
      </w:r>
    </w:p>
    <w:p w14:paraId="31B9B285"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1</w:t>
      </w:r>
      <w:r w:rsidRPr="00C1598C">
        <w:rPr>
          <w:rFonts w:hint="eastAsia"/>
          <w:noProof/>
        </w:rPr>
        <w:drawing>
          <wp:inline distT="0" distB="0" distL="0" distR="0" wp14:anchorId="2FE24EBE" wp14:editId="17F39216">
            <wp:extent cx="164592" cy="164592"/>
            <wp:effectExtent l="0" t="0" r="6985" b="6985"/>
            <wp:docPr id="5422" name="Picture 54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从来不</w:t>
      </w:r>
    </w:p>
    <w:p w14:paraId="3C0273E1"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2</w:t>
      </w:r>
      <w:r w:rsidRPr="00C1598C">
        <w:rPr>
          <w:rFonts w:hint="eastAsia"/>
          <w:noProof/>
        </w:rPr>
        <w:drawing>
          <wp:inline distT="0" distB="0" distL="0" distR="0" wp14:anchorId="76381F45" wp14:editId="62148CA1">
            <wp:extent cx="164592" cy="164592"/>
            <wp:effectExtent l="0" t="0" r="6985" b="6985"/>
            <wp:docPr id="5423" name="Picture 54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有时候</w:t>
      </w:r>
    </w:p>
    <w:p w14:paraId="4524573B"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3</w:t>
      </w:r>
      <w:r w:rsidRPr="00C1598C">
        <w:rPr>
          <w:rFonts w:hint="eastAsia"/>
          <w:noProof/>
        </w:rPr>
        <w:drawing>
          <wp:inline distT="0" distB="0" distL="0" distR="0" wp14:anchorId="4963F25A" wp14:editId="1A5535D2">
            <wp:extent cx="164592" cy="164592"/>
            <wp:effectExtent l="0" t="0" r="6985" b="6985"/>
            <wp:docPr id="5424" name="Picture 54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经常</w:t>
      </w:r>
    </w:p>
    <w:p w14:paraId="1E3339C5" w14:textId="77777777" w:rsidR="004676E2" w:rsidRPr="00C1598C" w:rsidRDefault="004676E2" w:rsidP="00B305E1">
      <w:pPr>
        <w:pStyle w:val="List2AppISupple"/>
        <w:rPr>
          <w:rFonts w:eastAsia="SimSun"/>
          <w:bCs/>
          <w:lang w:eastAsia="zh-CN"/>
        </w:rPr>
      </w:pPr>
      <w:r w:rsidRPr="00C1598C">
        <w:rPr>
          <w:rFonts w:hint="eastAsia"/>
          <w:bCs/>
          <w:vertAlign w:val="superscript"/>
          <w:lang w:eastAsia="zh-CN"/>
        </w:rPr>
        <w:t>4</w:t>
      </w:r>
      <w:r w:rsidRPr="00C1598C">
        <w:rPr>
          <w:rFonts w:hint="eastAsia"/>
          <w:noProof/>
        </w:rPr>
        <w:drawing>
          <wp:inline distT="0" distB="0" distL="0" distR="0" wp14:anchorId="51FE8BEF" wp14:editId="2D4B3714">
            <wp:extent cx="164592" cy="164592"/>
            <wp:effectExtent l="0" t="0" r="6985" b="6985"/>
            <wp:docPr id="5425" name="Picture 54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一直</w:t>
      </w:r>
    </w:p>
    <w:p w14:paraId="2E3BEB0C" w14:textId="77777777" w:rsidR="004676E2" w:rsidRPr="00C1598C" w:rsidRDefault="004676E2" w:rsidP="00B305E1">
      <w:pPr>
        <w:pStyle w:val="ListAppISupple"/>
        <w:rPr>
          <w:rFonts w:eastAsia="SimSun"/>
          <w:lang w:eastAsia="zh-CN"/>
        </w:rPr>
      </w:pPr>
      <w:r w:rsidRPr="00C1598C">
        <w:rPr>
          <w:rFonts w:hint="eastAsia"/>
          <w:lang w:eastAsia="zh-CN"/>
        </w:rPr>
        <w:t>S14.</w:t>
      </w:r>
      <w:r w:rsidRPr="00C1598C">
        <w:rPr>
          <w:rFonts w:hint="eastAsia"/>
          <w:lang w:eastAsia="zh-CN"/>
        </w:rPr>
        <w:tab/>
      </w:r>
      <w:r w:rsidRPr="00C1598C">
        <w:rPr>
          <w:rFonts w:eastAsia="SimSun" w:hint="eastAsia"/>
          <w:lang w:eastAsia="zh-CN"/>
        </w:rPr>
        <w:t>您去治疗时，是否需要在中心停车？</w:t>
      </w:r>
    </w:p>
    <w:p w14:paraId="4BB4F2D7"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398CB948" wp14:editId="66ACCFC7">
            <wp:extent cx="164592" cy="164592"/>
            <wp:effectExtent l="0" t="0" r="6985" b="6985"/>
            <wp:docPr id="5426" name="Picture 54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77D506E2" w14:textId="77777777" w:rsidR="004676E2" w:rsidRPr="00C1598C" w:rsidRDefault="004676E2" w:rsidP="00B305E1">
      <w:pPr>
        <w:pStyle w:val="List2AppISupple"/>
        <w:rPr>
          <w:rFonts w:eastAsia="SimSun"/>
          <w:b/>
          <w:bCs/>
          <w:lang w:eastAsia="zh-CN"/>
        </w:rPr>
      </w:pPr>
      <w:r w:rsidRPr="00C1598C">
        <w:rPr>
          <w:rFonts w:hint="eastAsia"/>
          <w:vertAlign w:val="superscript"/>
          <w:lang w:eastAsia="zh-CN"/>
        </w:rPr>
        <w:t>2</w:t>
      </w:r>
      <w:r w:rsidRPr="00C1598C">
        <w:rPr>
          <w:rFonts w:hint="eastAsia"/>
          <w:noProof/>
        </w:rPr>
        <w:drawing>
          <wp:inline distT="0" distB="0" distL="0" distR="0" wp14:anchorId="0EABF038" wp14:editId="752B4F89">
            <wp:extent cx="164592" cy="164592"/>
            <wp:effectExtent l="0" t="0" r="6985" b="6985"/>
            <wp:docPr id="5427" name="Picture 54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r w:rsidRPr="00C1598C">
        <w:rPr>
          <w:rFonts w:hint="eastAsia"/>
          <w:lang w:eastAsia="zh-CN"/>
        </w:rPr>
        <w:t xml:space="preserve"> </w:t>
      </w:r>
      <w:r w:rsidRPr="00C1598C">
        <w:rPr>
          <w:rFonts w:hint="eastAsia"/>
          <w:noProof/>
          <w:position w:val="-4"/>
        </w:rPr>
        <w:drawing>
          <wp:inline distT="0" distB="0" distL="0" distR="0" wp14:anchorId="199727A5" wp14:editId="56D89592">
            <wp:extent cx="182880" cy="162560"/>
            <wp:effectExtent l="0" t="0" r="0" b="0"/>
            <wp:docPr id="1699" name="Picture 1699"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eastAsia="SimSun" w:hint="eastAsia"/>
          <w:b/>
          <w:lang w:eastAsia="zh-CN"/>
        </w:rPr>
        <w:t>如果选择「否」，请转到第</w:t>
      </w:r>
      <w:r w:rsidRPr="00C1598C">
        <w:rPr>
          <w:rFonts w:eastAsia="SimSun" w:hint="eastAsia"/>
          <w:b/>
          <w:lang w:eastAsia="zh-CN"/>
        </w:rPr>
        <w:t xml:space="preserve"> 16</w:t>
      </w:r>
      <w:r w:rsidRPr="00C1598C">
        <w:rPr>
          <w:rFonts w:eastAsia="SimSun" w:hint="eastAsia"/>
          <w:b/>
          <w:lang w:eastAsia="zh-CN"/>
        </w:rPr>
        <w:t>题</w:t>
      </w:r>
    </w:p>
    <w:p w14:paraId="4275F1B4" w14:textId="77777777" w:rsidR="004676E2" w:rsidRPr="00C1598C" w:rsidRDefault="004676E2" w:rsidP="00B305E1">
      <w:pPr>
        <w:pStyle w:val="ListAppISupple"/>
        <w:rPr>
          <w:lang w:eastAsia="zh-CN"/>
        </w:rPr>
      </w:pPr>
      <w:r w:rsidRPr="00C1598C">
        <w:rPr>
          <w:rFonts w:hint="eastAsia"/>
          <w:lang w:eastAsia="zh-CN"/>
        </w:rPr>
        <w:t>S15.</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个月内，您多经常能把车停在一个便利的地点？</w:t>
      </w:r>
    </w:p>
    <w:p w14:paraId="41C66BEB"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1</w:t>
      </w:r>
      <w:r w:rsidRPr="00C1598C">
        <w:rPr>
          <w:rFonts w:hint="eastAsia"/>
          <w:noProof/>
        </w:rPr>
        <w:drawing>
          <wp:inline distT="0" distB="0" distL="0" distR="0" wp14:anchorId="4DEED775" wp14:editId="5ECC800A">
            <wp:extent cx="164592" cy="164592"/>
            <wp:effectExtent l="0" t="0" r="6985" b="6985"/>
            <wp:docPr id="5428" name="Picture 54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从来不</w:t>
      </w:r>
    </w:p>
    <w:p w14:paraId="7426F4EE"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2</w:t>
      </w:r>
      <w:r w:rsidRPr="00C1598C">
        <w:rPr>
          <w:rFonts w:hint="eastAsia"/>
          <w:noProof/>
        </w:rPr>
        <w:drawing>
          <wp:inline distT="0" distB="0" distL="0" distR="0" wp14:anchorId="6658E5FC" wp14:editId="7B7BD307">
            <wp:extent cx="164592" cy="164592"/>
            <wp:effectExtent l="0" t="0" r="6985" b="6985"/>
            <wp:docPr id="5429" name="Picture 54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有时候</w:t>
      </w:r>
    </w:p>
    <w:p w14:paraId="158F3125"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3</w:t>
      </w:r>
      <w:r w:rsidRPr="00C1598C">
        <w:rPr>
          <w:rFonts w:hint="eastAsia"/>
          <w:noProof/>
        </w:rPr>
        <w:drawing>
          <wp:inline distT="0" distB="0" distL="0" distR="0" wp14:anchorId="585BB59E" wp14:editId="515354D3">
            <wp:extent cx="164592" cy="164592"/>
            <wp:effectExtent l="0" t="0" r="6985" b="6985"/>
            <wp:docPr id="5430" name="Picture 54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经常</w:t>
      </w:r>
    </w:p>
    <w:p w14:paraId="315D1476" w14:textId="77777777" w:rsidR="004676E2" w:rsidRPr="00C1598C" w:rsidRDefault="004676E2" w:rsidP="00B305E1">
      <w:pPr>
        <w:pStyle w:val="List2AppISupple"/>
        <w:rPr>
          <w:rFonts w:eastAsia="SimSun"/>
          <w:bCs/>
          <w:lang w:eastAsia="zh-CN"/>
        </w:rPr>
      </w:pPr>
      <w:r w:rsidRPr="00C1598C">
        <w:rPr>
          <w:rFonts w:hint="eastAsia"/>
          <w:bCs/>
          <w:vertAlign w:val="superscript"/>
          <w:lang w:eastAsia="zh-CN"/>
        </w:rPr>
        <w:t>4</w:t>
      </w:r>
      <w:r w:rsidRPr="00C1598C">
        <w:rPr>
          <w:rFonts w:hint="eastAsia"/>
          <w:noProof/>
        </w:rPr>
        <w:drawing>
          <wp:inline distT="0" distB="0" distL="0" distR="0" wp14:anchorId="04EA081C" wp14:editId="2145CB67">
            <wp:extent cx="164592" cy="164592"/>
            <wp:effectExtent l="0" t="0" r="6985" b="6985"/>
            <wp:docPr id="5431" name="Picture 54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一直</w:t>
      </w:r>
    </w:p>
    <w:p w14:paraId="5AE6B94C" w14:textId="77777777" w:rsidR="004676E2" w:rsidRPr="00C1598C" w:rsidRDefault="004676E2" w:rsidP="00B305E1">
      <w:pPr>
        <w:pStyle w:val="ListAppISupple"/>
        <w:tabs>
          <w:tab w:val="left" w:pos="720"/>
        </w:tabs>
        <w:rPr>
          <w:lang w:eastAsia="zh-CN"/>
        </w:rPr>
      </w:pPr>
      <w:r w:rsidRPr="00C1598C">
        <w:rPr>
          <w:rFonts w:hint="eastAsia"/>
          <w:lang w:eastAsia="zh-CN"/>
        </w:rPr>
        <w:t>S16.</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个月内，您多经常能很容易到达透析中心或部门？</w:t>
      </w:r>
    </w:p>
    <w:p w14:paraId="605F8EEB"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1</w:t>
      </w:r>
      <w:r w:rsidRPr="00C1598C">
        <w:rPr>
          <w:rFonts w:hint="eastAsia"/>
          <w:noProof/>
        </w:rPr>
        <w:drawing>
          <wp:inline distT="0" distB="0" distL="0" distR="0" wp14:anchorId="0D98EEDC" wp14:editId="3F10297E">
            <wp:extent cx="164592" cy="164592"/>
            <wp:effectExtent l="0" t="0" r="6985" b="6985"/>
            <wp:docPr id="5432" name="Picture 54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从来不</w:t>
      </w:r>
    </w:p>
    <w:p w14:paraId="4CFAC64E"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2</w:t>
      </w:r>
      <w:r w:rsidRPr="00C1598C">
        <w:rPr>
          <w:rFonts w:hint="eastAsia"/>
          <w:noProof/>
        </w:rPr>
        <w:drawing>
          <wp:inline distT="0" distB="0" distL="0" distR="0" wp14:anchorId="6A1489C2" wp14:editId="30F5C027">
            <wp:extent cx="164592" cy="164592"/>
            <wp:effectExtent l="0" t="0" r="6985" b="6985"/>
            <wp:docPr id="5433" name="Picture 54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有时候</w:t>
      </w:r>
    </w:p>
    <w:p w14:paraId="4B967E9E"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3</w:t>
      </w:r>
      <w:r w:rsidRPr="00C1598C">
        <w:rPr>
          <w:rFonts w:hint="eastAsia"/>
          <w:noProof/>
        </w:rPr>
        <w:drawing>
          <wp:inline distT="0" distB="0" distL="0" distR="0" wp14:anchorId="5ED9687D" wp14:editId="558A78D2">
            <wp:extent cx="164592" cy="164592"/>
            <wp:effectExtent l="0" t="0" r="6985" b="6985"/>
            <wp:docPr id="5434" name="Picture 54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经常</w:t>
      </w:r>
    </w:p>
    <w:p w14:paraId="67845CE5" w14:textId="77777777" w:rsidR="004676E2" w:rsidRPr="00C1598C" w:rsidRDefault="004676E2" w:rsidP="00B305E1">
      <w:pPr>
        <w:pStyle w:val="List2AppISupple"/>
        <w:rPr>
          <w:rFonts w:eastAsia="SimSun"/>
          <w:bCs/>
          <w:lang w:eastAsia="zh-CN"/>
        </w:rPr>
      </w:pPr>
      <w:r w:rsidRPr="00C1598C">
        <w:rPr>
          <w:rFonts w:hint="eastAsia"/>
          <w:bCs/>
          <w:vertAlign w:val="superscript"/>
          <w:lang w:eastAsia="zh-CN"/>
        </w:rPr>
        <w:t>4</w:t>
      </w:r>
      <w:r w:rsidRPr="00C1598C">
        <w:rPr>
          <w:rFonts w:hint="eastAsia"/>
          <w:noProof/>
        </w:rPr>
        <w:drawing>
          <wp:inline distT="0" distB="0" distL="0" distR="0" wp14:anchorId="3C4A0255" wp14:editId="7E483BE2">
            <wp:extent cx="164592" cy="164592"/>
            <wp:effectExtent l="0" t="0" r="6985" b="6985"/>
            <wp:docPr id="5435" name="Picture 543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一直</w:t>
      </w:r>
    </w:p>
    <w:p w14:paraId="5BECB3CD" w14:textId="77777777" w:rsidR="004676E2" w:rsidRPr="00C1598C" w:rsidRDefault="004676E2" w:rsidP="00B305E1">
      <w:pPr>
        <w:pStyle w:val="AppHeading3"/>
      </w:pPr>
      <w:r w:rsidRPr="00C1598C">
        <w:lastRenderedPageBreak/>
        <w:t>B.</w:t>
      </w:r>
      <w:r w:rsidRPr="00C1598C">
        <w:tab/>
        <w:t>ICH CAHPS Supplemental Questions</w:t>
      </w:r>
      <w:r>
        <w:t>—</w:t>
      </w:r>
      <w:r w:rsidRPr="00C1598C">
        <w:t>Interpreter Services</w:t>
      </w:r>
    </w:p>
    <w:p w14:paraId="22BAADEB" w14:textId="77777777" w:rsidR="004676E2" w:rsidRPr="00C1598C" w:rsidRDefault="004676E2" w:rsidP="00B305E1">
      <w:pPr>
        <w:pStyle w:val="ListAppISupple"/>
        <w:rPr>
          <w:rFonts w:eastAsia="SimSun"/>
          <w:lang w:eastAsia="zh-CN"/>
        </w:rPr>
      </w:pPr>
      <w:r w:rsidRPr="00C1598C">
        <w:rPr>
          <w:rFonts w:hint="eastAsia"/>
          <w:lang w:eastAsia="zh-CN"/>
        </w:rPr>
        <w:t>S17.</w:t>
      </w:r>
      <w:r w:rsidRPr="00C1598C">
        <w:rPr>
          <w:rFonts w:hint="eastAsia"/>
          <w:lang w:eastAsia="zh-CN"/>
        </w:rPr>
        <w:tab/>
      </w:r>
      <w:r w:rsidRPr="00C1598C">
        <w:rPr>
          <w:rFonts w:eastAsia="SimSun" w:hint="eastAsia"/>
          <w:lang w:eastAsia="zh-CN"/>
        </w:rPr>
        <w:t>翻译帮助您与其他说不同语言的人之间的交流。过去</w:t>
      </w:r>
      <w:r w:rsidRPr="00C1598C">
        <w:rPr>
          <w:rFonts w:eastAsia="SimSun" w:hint="eastAsia"/>
          <w:lang w:eastAsia="zh-CN"/>
        </w:rPr>
        <w:t xml:space="preserve"> 3 </w:t>
      </w:r>
      <w:r w:rsidRPr="00C1598C">
        <w:rPr>
          <w:rFonts w:eastAsia="SimSun" w:hint="eastAsia"/>
          <w:lang w:eastAsia="zh-CN"/>
        </w:rPr>
        <w:t>个月内，您曾需要翻译帮您与肾脏科医生或透析中心的工作人员交流吗？</w:t>
      </w:r>
    </w:p>
    <w:p w14:paraId="6EAEE02B"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1</w:t>
      </w:r>
      <w:r w:rsidRPr="00C1598C">
        <w:rPr>
          <w:rFonts w:hint="eastAsia"/>
          <w:noProof/>
        </w:rPr>
        <w:drawing>
          <wp:inline distT="0" distB="0" distL="0" distR="0" wp14:anchorId="342E5878" wp14:editId="7104C7BC">
            <wp:extent cx="164592" cy="164592"/>
            <wp:effectExtent l="0" t="0" r="6985" b="6985"/>
            <wp:docPr id="5436" name="Picture 543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是</w:t>
      </w:r>
    </w:p>
    <w:p w14:paraId="45DABC9E"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5F6F76D3" wp14:editId="522E5C7C">
            <wp:extent cx="164592" cy="164592"/>
            <wp:effectExtent l="0" t="0" r="6985" b="6985"/>
            <wp:docPr id="5437" name="Picture 543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否</w:t>
      </w:r>
      <w:r w:rsidRPr="00C1598C">
        <w:rPr>
          <w:rFonts w:hint="eastAsia"/>
          <w:lang w:eastAsia="zh-CN"/>
        </w:rPr>
        <w:t xml:space="preserve"> </w:t>
      </w:r>
      <w:r w:rsidRPr="00C1598C">
        <w:rPr>
          <w:rFonts w:hint="eastAsia"/>
          <w:noProof/>
          <w:position w:val="-4"/>
        </w:rPr>
        <w:drawing>
          <wp:inline distT="0" distB="0" distL="0" distR="0" wp14:anchorId="579EE719" wp14:editId="0614930F">
            <wp:extent cx="182880" cy="162560"/>
            <wp:effectExtent l="0" t="0" r="0" b="0"/>
            <wp:docPr id="1700" name="Picture 1700"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eastAsia="SimSun" w:hint="eastAsia"/>
          <w:b/>
          <w:lang w:eastAsia="zh-CN"/>
        </w:rPr>
        <w:t>如果选择「否」，请转到第</w:t>
      </w:r>
      <w:r w:rsidRPr="00C1598C">
        <w:rPr>
          <w:rFonts w:eastAsia="SimSun" w:hint="eastAsia"/>
          <w:b/>
          <w:lang w:eastAsia="zh-CN"/>
        </w:rPr>
        <w:t xml:space="preserve"> 22</w:t>
      </w:r>
      <w:r w:rsidRPr="00C1598C">
        <w:rPr>
          <w:rFonts w:eastAsia="SimSun" w:hint="eastAsia"/>
          <w:b/>
          <w:lang w:eastAsia="zh-CN"/>
        </w:rPr>
        <w:t>题</w:t>
      </w:r>
    </w:p>
    <w:p w14:paraId="7382E1EC" w14:textId="77777777" w:rsidR="004676E2" w:rsidRPr="00C1598C" w:rsidRDefault="004676E2" w:rsidP="00B305E1">
      <w:pPr>
        <w:pStyle w:val="ListAppISupple"/>
        <w:spacing w:before="360"/>
        <w:rPr>
          <w:bCs/>
          <w:lang w:eastAsia="zh-CN"/>
        </w:rPr>
      </w:pPr>
      <w:r w:rsidRPr="00C1598C">
        <w:rPr>
          <w:rFonts w:hint="eastAsia"/>
          <w:bCs/>
          <w:lang w:eastAsia="zh-CN"/>
        </w:rPr>
        <w:t>S18.</w:t>
      </w:r>
      <w:r w:rsidRPr="00C1598C">
        <w:rPr>
          <w:rFonts w:hint="eastAsia"/>
          <w:bCs/>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个月内，您多经常因需要等待一个翻译而导致问题？</w:t>
      </w:r>
    </w:p>
    <w:p w14:paraId="7F22037B"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1</w:t>
      </w:r>
      <w:r w:rsidRPr="00C1598C">
        <w:rPr>
          <w:rFonts w:hint="eastAsia"/>
          <w:noProof/>
        </w:rPr>
        <w:drawing>
          <wp:inline distT="0" distB="0" distL="0" distR="0" wp14:anchorId="5E5A6C48" wp14:editId="4DF8EB16">
            <wp:extent cx="164592" cy="164592"/>
            <wp:effectExtent l="0" t="0" r="6985" b="6985"/>
            <wp:docPr id="5438" name="Picture 543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从来不</w:t>
      </w:r>
    </w:p>
    <w:p w14:paraId="56EC837D"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2</w:t>
      </w:r>
      <w:r w:rsidRPr="00C1598C">
        <w:rPr>
          <w:rFonts w:hint="eastAsia"/>
          <w:noProof/>
        </w:rPr>
        <w:drawing>
          <wp:inline distT="0" distB="0" distL="0" distR="0" wp14:anchorId="615F782B" wp14:editId="2691E6E9">
            <wp:extent cx="164592" cy="164592"/>
            <wp:effectExtent l="0" t="0" r="6985" b="6985"/>
            <wp:docPr id="5439" name="Picture 543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有时候</w:t>
      </w:r>
    </w:p>
    <w:p w14:paraId="4A7D2B5A"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3</w:t>
      </w:r>
      <w:r w:rsidRPr="00C1598C">
        <w:rPr>
          <w:rFonts w:hint="eastAsia"/>
          <w:noProof/>
        </w:rPr>
        <w:drawing>
          <wp:inline distT="0" distB="0" distL="0" distR="0" wp14:anchorId="46543197" wp14:editId="26FF497F">
            <wp:extent cx="164592" cy="164592"/>
            <wp:effectExtent l="0" t="0" r="6985" b="6985"/>
            <wp:docPr id="5440" name="Picture 544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经常</w:t>
      </w:r>
    </w:p>
    <w:p w14:paraId="3EF4E679" w14:textId="77777777" w:rsidR="004676E2" w:rsidRPr="00C1598C" w:rsidRDefault="004676E2" w:rsidP="00B305E1">
      <w:pPr>
        <w:pStyle w:val="List2AppISupple"/>
        <w:rPr>
          <w:rFonts w:eastAsia="SimSun"/>
          <w:bCs/>
          <w:lang w:eastAsia="zh-CN"/>
        </w:rPr>
      </w:pPr>
      <w:r w:rsidRPr="00C1598C">
        <w:rPr>
          <w:rFonts w:hint="eastAsia"/>
          <w:bCs/>
          <w:vertAlign w:val="superscript"/>
          <w:lang w:eastAsia="zh-CN"/>
        </w:rPr>
        <w:t>4</w:t>
      </w:r>
      <w:r w:rsidRPr="00C1598C">
        <w:rPr>
          <w:rFonts w:hint="eastAsia"/>
          <w:noProof/>
        </w:rPr>
        <w:drawing>
          <wp:inline distT="0" distB="0" distL="0" distR="0" wp14:anchorId="2AB3463C" wp14:editId="3A9A2F02">
            <wp:extent cx="164592" cy="164592"/>
            <wp:effectExtent l="0" t="0" r="6985" b="6985"/>
            <wp:docPr id="5441" name="Picture 544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一直</w:t>
      </w:r>
    </w:p>
    <w:p w14:paraId="543A946F" w14:textId="77777777" w:rsidR="004676E2" w:rsidRPr="00C1598C" w:rsidRDefault="004676E2" w:rsidP="00B305E1">
      <w:pPr>
        <w:pStyle w:val="ListAppISupple"/>
        <w:spacing w:before="360"/>
        <w:rPr>
          <w:bCs/>
          <w:lang w:eastAsia="zh-CN"/>
        </w:rPr>
      </w:pPr>
      <w:r w:rsidRPr="00C1598C">
        <w:rPr>
          <w:rFonts w:hint="eastAsia"/>
          <w:bCs/>
          <w:lang w:eastAsia="zh-CN"/>
        </w:rPr>
        <w:t>S19.</w:t>
      </w:r>
      <w:r w:rsidRPr="00C1598C">
        <w:rPr>
          <w:rFonts w:hint="eastAsia"/>
          <w:bCs/>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个月内，当您在透析中心需要一个翻译来帮您时，透析中心多经常会提供翻译？</w:t>
      </w:r>
    </w:p>
    <w:p w14:paraId="665D566A"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1</w:t>
      </w:r>
      <w:r w:rsidRPr="00C1598C">
        <w:rPr>
          <w:rFonts w:hint="eastAsia"/>
          <w:noProof/>
        </w:rPr>
        <w:drawing>
          <wp:inline distT="0" distB="0" distL="0" distR="0" wp14:anchorId="480A36F1" wp14:editId="4AEAA5E0">
            <wp:extent cx="164592" cy="164592"/>
            <wp:effectExtent l="0" t="0" r="6985" b="6985"/>
            <wp:docPr id="5442" name="Picture 544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从来不会</w:t>
      </w:r>
    </w:p>
    <w:p w14:paraId="25C91686" w14:textId="77777777" w:rsidR="004676E2" w:rsidRPr="00C1598C" w:rsidRDefault="004676E2" w:rsidP="00B305E1">
      <w:pPr>
        <w:pStyle w:val="List2AppISupple"/>
        <w:keepNext/>
        <w:rPr>
          <w:rFonts w:eastAsia="SimSun"/>
          <w:bCs/>
          <w:lang w:eastAsia="zh-CN"/>
        </w:rPr>
      </w:pPr>
      <w:r w:rsidRPr="00C1598C">
        <w:rPr>
          <w:rFonts w:hint="eastAsia"/>
          <w:bCs/>
          <w:vertAlign w:val="superscript"/>
          <w:lang w:eastAsia="zh-CN"/>
        </w:rPr>
        <w:t>2</w:t>
      </w:r>
      <w:r w:rsidRPr="00C1598C">
        <w:rPr>
          <w:rFonts w:hint="eastAsia"/>
          <w:noProof/>
        </w:rPr>
        <w:drawing>
          <wp:inline distT="0" distB="0" distL="0" distR="0" wp14:anchorId="26EA528D" wp14:editId="066DAC57">
            <wp:extent cx="164592" cy="164592"/>
            <wp:effectExtent l="0" t="0" r="6985" b="6985"/>
            <wp:docPr id="5443" name="Picture 544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bCs/>
          <w:lang w:eastAsia="zh-CN"/>
        </w:rPr>
        <w:tab/>
      </w:r>
      <w:r w:rsidRPr="00C1598C">
        <w:rPr>
          <w:rFonts w:eastAsia="SimSun" w:hint="eastAsia"/>
          <w:lang w:eastAsia="zh-CN"/>
        </w:rPr>
        <w:t>有时候会</w:t>
      </w:r>
    </w:p>
    <w:p w14:paraId="2E71C961"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3</w:t>
      </w:r>
      <w:r w:rsidRPr="00C1598C">
        <w:rPr>
          <w:rFonts w:hint="eastAsia"/>
          <w:noProof/>
        </w:rPr>
        <w:drawing>
          <wp:inline distT="0" distB="0" distL="0" distR="0" wp14:anchorId="3879332A" wp14:editId="1CAC9685">
            <wp:extent cx="164592" cy="164592"/>
            <wp:effectExtent l="0" t="0" r="6985" b="6985"/>
            <wp:docPr id="5444" name="Picture 544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经常会</w:t>
      </w:r>
    </w:p>
    <w:p w14:paraId="5E4758A4" w14:textId="77777777" w:rsidR="004676E2" w:rsidRPr="00C1598C" w:rsidRDefault="004676E2" w:rsidP="00B305E1">
      <w:pPr>
        <w:pStyle w:val="List2AppISupple"/>
        <w:rPr>
          <w:rFonts w:eastAsia="SimSun"/>
          <w:lang w:eastAsia="zh-CN"/>
        </w:rPr>
      </w:pPr>
      <w:r w:rsidRPr="00C1598C">
        <w:rPr>
          <w:rFonts w:hint="eastAsia"/>
          <w:vertAlign w:val="superscript"/>
          <w:lang w:eastAsia="zh-CN"/>
        </w:rPr>
        <w:t>4</w:t>
      </w:r>
      <w:r w:rsidRPr="00C1598C">
        <w:rPr>
          <w:rFonts w:hint="eastAsia"/>
          <w:noProof/>
        </w:rPr>
        <w:drawing>
          <wp:inline distT="0" distB="0" distL="0" distR="0" wp14:anchorId="24173200" wp14:editId="28E600FE">
            <wp:extent cx="164592" cy="164592"/>
            <wp:effectExtent l="0" t="0" r="6985" b="6985"/>
            <wp:docPr id="5445" name="Picture 544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一直都会</w:t>
      </w:r>
    </w:p>
    <w:p w14:paraId="72207393" w14:textId="77777777" w:rsidR="004676E2" w:rsidRPr="00C1598C" w:rsidRDefault="004676E2" w:rsidP="00B305E1">
      <w:pPr>
        <w:pStyle w:val="ListAppISupple"/>
        <w:spacing w:before="360"/>
        <w:rPr>
          <w:lang w:eastAsia="zh-CN"/>
        </w:rPr>
      </w:pPr>
      <w:r w:rsidRPr="00C1598C">
        <w:rPr>
          <w:rFonts w:hint="eastAsia"/>
          <w:lang w:eastAsia="zh-CN"/>
        </w:rPr>
        <w:t>S20.</w:t>
      </w:r>
      <w:r w:rsidRPr="00C1598C">
        <w:rPr>
          <w:rFonts w:hint="eastAsia"/>
          <w:lang w:eastAsia="zh-CN"/>
        </w:rPr>
        <w:tab/>
      </w:r>
      <w:r w:rsidRPr="00C1598C">
        <w:rPr>
          <w:rFonts w:eastAsia="SimSun" w:hint="eastAsia"/>
          <w:lang w:eastAsia="zh-CN"/>
        </w:rPr>
        <w:t>过去</w:t>
      </w:r>
      <w:r w:rsidRPr="00C1598C">
        <w:rPr>
          <w:rFonts w:eastAsia="SimSun" w:hint="eastAsia"/>
          <w:lang w:eastAsia="zh-CN"/>
        </w:rPr>
        <w:t xml:space="preserve"> 3 </w:t>
      </w:r>
      <w:r w:rsidRPr="00C1598C">
        <w:rPr>
          <w:rFonts w:eastAsia="SimSun" w:hint="eastAsia"/>
          <w:lang w:eastAsia="zh-CN"/>
        </w:rPr>
        <w:t>个月内，当您需要一个翻译来帮您与肾脏科医生或透析中心的工作人员交流时，通常谁当您的翻译？</w:t>
      </w:r>
    </w:p>
    <w:p w14:paraId="61FED319" w14:textId="77777777" w:rsidR="004676E2" w:rsidRPr="00C1598C" w:rsidRDefault="004676E2" w:rsidP="00B305E1">
      <w:pPr>
        <w:pStyle w:val="List2AppISupple"/>
        <w:keepNext/>
        <w:rPr>
          <w:lang w:eastAsia="zh-CN"/>
        </w:rPr>
      </w:pPr>
      <w:r w:rsidRPr="00C1598C">
        <w:rPr>
          <w:rFonts w:hint="eastAsia"/>
          <w:vertAlign w:val="superscript"/>
          <w:lang w:eastAsia="zh-CN"/>
        </w:rPr>
        <w:t>1</w:t>
      </w:r>
      <w:r w:rsidRPr="00C1598C">
        <w:rPr>
          <w:rFonts w:hint="eastAsia"/>
          <w:noProof/>
        </w:rPr>
        <w:drawing>
          <wp:inline distT="0" distB="0" distL="0" distR="0" wp14:anchorId="1AC0E5B2" wp14:editId="753893D6">
            <wp:extent cx="164592" cy="164592"/>
            <wp:effectExtent l="0" t="0" r="6985" b="6985"/>
            <wp:docPr id="5446" name="Picture 544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透析中心的工作人员</w:t>
      </w:r>
    </w:p>
    <w:p w14:paraId="07F55A4D" w14:textId="77777777" w:rsidR="004676E2" w:rsidRPr="00C1598C" w:rsidRDefault="004676E2" w:rsidP="00B305E1">
      <w:pPr>
        <w:pStyle w:val="List2AppISupple"/>
        <w:keepNext/>
        <w:rPr>
          <w:rFonts w:eastAsia="SimSun"/>
          <w:lang w:eastAsia="zh-CN"/>
        </w:rPr>
      </w:pPr>
      <w:r w:rsidRPr="00C1598C">
        <w:rPr>
          <w:rFonts w:hint="eastAsia"/>
          <w:vertAlign w:val="superscript"/>
          <w:lang w:eastAsia="zh-CN"/>
        </w:rPr>
        <w:t>2</w:t>
      </w:r>
      <w:r w:rsidRPr="00C1598C">
        <w:rPr>
          <w:rFonts w:hint="eastAsia"/>
          <w:noProof/>
        </w:rPr>
        <w:drawing>
          <wp:inline distT="0" distB="0" distL="0" distR="0" wp14:anchorId="168C5F19" wp14:editId="2228FA5B">
            <wp:extent cx="164592" cy="164592"/>
            <wp:effectExtent l="0" t="0" r="6985" b="6985"/>
            <wp:docPr id="5447" name="Picture 544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朋友或家人</w:t>
      </w:r>
      <w:r w:rsidRPr="00C1598C">
        <w:rPr>
          <w:rFonts w:hint="eastAsia"/>
          <w:lang w:eastAsia="zh-CN"/>
        </w:rPr>
        <w:t xml:space="preserve"> </w:t>
      </w:r>
      <w:r w:rsidRPr="00C1598C">
        <w:rPr>
          <w:rFonts w:hint="eastAsia"/>
          <w:noProof/>
          <w:position w:val="-4"/>
        </w:rPr>
        <w:drawing>
          <wp:inline distT="0" distB="0" distL="0" distR="0" wp14:anchorId="19193859" wp14:editId="77936627">
            <wp:extent cx="182880" cy="162560"/>
            <wp:effectExtent l="0" t="0" r="0" b="0"/>
            <wp:docPr id="1701" name="Picture 1701"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hint="eastAsia"/>
          <w:b/>
          <w:lang w:eastAsia="zh-CN"/>
        </w:rPr>
        <w:t>SKIP Q21</w:t>
      </w:r>
      <w:r w:rsidRPr="00C1598C">
        <w:rPr>
          <w:rFonts w:eastAsia="SimSun" w:hint="eastAsia"/>
          <w:b/>
          <w:lang w:eastAsia="zh-CN"/>
        </w:rPr>
        <w:t>跳至第</w:t>
      </w:r>
      <w:r w:rsidRPr="00C1598C">
        <w:rPr>
          <w:rFonts w:eastAsia="SimSun" w:hint="eastAsia"/>
          <w:b/>
          <w:lang w:eastAsia="zh-CN"/>
        </w:rPr>
        <w:t>21</w:t>
      </w:r>
      <w:r w:rsidRPr="00C1598C">
        <w:rPr>
          <w:rFonts w:eastAsia="SimSun" w:hint="eastAsia"/>
          <w:b/>
          <w:lang w:eastAsia="zh-CN"/>
        </w:rPr>
        <w:t>题</w:t>
      </w:r>
    </w:p>
    <w:p w14:paraId="6A95E4E2" w14:textId="77777777" w:rsidR="004676E2" w:rsidRPr="00C1598C" w:rsidRDefault="004676E2" w:rsidP="00B305E1">
      <w:pPr>
        <w:pStyle w:val="List2AppISupple"/>
        <w:rPr>
          <w:lang w:eastAsia="zh-CN"/>
        </w:rPr>
      </w:pPr>
      <w:r w:rsidRPr="00C1598C">
        <w:rPr>
          <w:rFonts w:hint="eastAsia"/>
          <w:vertAlign w:val="superscript"/>
          <w:lang w:eastAsia="zh-CN"/>
        </w:rPr>
        <w:t>3</w:t>
      </w:r>
      <w:r w:rsidRPr="00C1598C">
        <w:rPr>
          <w:rFonts w:hint="eastAsia"/>
          <w:noProof/>
        </w:rPr>
        <w:drawing>
          <wp:inline distT="0" distB="0" distL="0" distR="0" wp14:anchorId="6CC2CC5E" wp14:editId="08272910">
            <wp:extent cx="164592" cy="164592"/>
            <wp:effectExtent l="0" t="0" r="6985" b="6985"/>
            <wp:docPr id="5448" name="Picture 544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r>
      <w:r w:rsidRPr="00C1598C">
        <w:rPr>
          <w:rFonts w:eastAsia="SimSun" w:hint="eastAsia"/>
          <w:lang w:eastAsia="zh-CN"/>
        </w:rPr>
        <w:t>其他人</w:t>
      </w:r>
      <w:r w:rsidRPr="00C1598C">
        <w:rPr>
          <w:rFonts w:hint="eastAsia"/>
          <w:lang w:eastAsia="zh-CN"/>
        </w:rPr>
        <w:t xml:space="preserve"> </w:t>
      </w:r>
      <w:r w:rsidRPr="00C1598C">
        <w:rPr>
          <w:rFonts w:hint="eastAsia"/>
          <w:noProof/>
          <w:position w:val="-4"/>
        </w:rPr>
        <w:drawing>
          <wp:inline distT="0" distB="0" distL="0" distR="0" wp14:anchorId="615F087A" wp14:editId="15D51CF8">
            <wp:extent cx="182880" cy="162560"/>
            <wp:effectExtent l="0" t="0" r="0" b="0"/>
            <wp:docPr id="1702" name="Picture 1702"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C1598C">
        <w:rPr>
          <w:rFonts w:hint="eastAsia"/>
          <w:lang w:eastAsia="zh-CN"/>
        </w:rPr>
        <w:t xml:space="preserve"> </w:t>
      </w:r>
      <w:r w:rsidRPr="00C1598C">
        <w:rPr>
          <w:rFonts w:eastAsia="SimSun" w:hint="eastAsia"/>
          <w:lang w:eastAsia="zh-CN"/>
        </w:rPr>
        <w:t>谁</w:t>
      </w:r>
      <w:r w:rsidRPr="00C1598C">
        <w:rPr>
          <w:rFonts w:hint="eastAsia"/>
          <w:lang w:eastAsia="zh-CN"/>
        </w:rPr>
        <w:t>? ____________________________</w:t>
      </w:r>
    </w:p>
    <w:p w14:paraId="137A92B0" w14:textId="77777777" w:rsidR="004676E2" w:rsidRPr="00C1598C" w:rsidRDefault="004676E2" w:rsidP="00B305E1">
      <w:pPr>
        <w:pStyle w:val="ListAppISupple"/>
        <w:rPr>
          <w:lang w:eastAsia="zh-CN"/>
        </w:rPr>
      </w:pPr>
      <w:r w:rsidRPr="00C1598C">
        <w:rPr>
          <w:rFonts w:hint="eastAsia"/>
          <w:lang w:eastAsia="zh-CN"/>
        </w:rPr>
        <w:lastRenderedPageBreak/>
        <w:t>S21.</w:t>
      </w:r>
      <w:r w:rsidRPr="00C1598C">
        <w:rPr>
          <w:rFonts w:hint="eastAsia"/>
          <w:lang w:eastAsia="zh-CN"/>
        </w:rPr>
        <w:tab/>
      </w:r>
      <w:r w:rsidRPr="00C1598C">
        <w:rPr>
          <w:rFonts w:eastAsia="SimSun" w:hint="eastAsia"/>
          <w:lang w:eastAsia="zh-CN"/>
        </w:rPr>
        <w:t>如果以数字</w:t>
      </w:r>
      <w:r w:rsidRPr="00C1598C">
        <w:rPr>
          <w:rFonts w:hint="eastAsia"/>
          <w:lang w:eastAsia="zh-CN"/>
        </w:rPr>
        <w:t xml:space="preserve"> 0 </w:t>
      </w:r>
      <w:r w:rsidRPr="00C1598C">
        <w:rPr>
          <w:rFonts w:eastAsia="SimSun" w:hint="eastAsia"/>
          <w:lang w:eastAsia="zh-CN"/>
        </w:rPr>
        <w:t>至</w:t>
      </w:r>
      <w:r w:rsidRPr="00C1598C">
        <w:rPr>
          <w:rFonts w:hint="eastAsia"/>
          <w:lang w:eastAsia="zh-CN"/>
        </w:rPr>
        <w:t xml:space="preserve"> 10 </w:t>
      </w:r>
      <w:r w:rsidRPr="00C1598C">
        <w:rPr>
          <w:rFonts w:eastAsia="SimSun" w:hint="eastAsia"/>
          <w:lang w:eastAsia="zh-CN"/>
        </w:rPr>
        <w:t>来评价，</w:t>
      </w:r>
      <w:r w:rsidRPr="00C1598C">
        <w:rPr>
          <w:rFonts w:hint="eastAsia"/>
          <w:lang w:eastAsia="zh-CN"/>
        </w:rPr>
        <w:t xml:space="preserve">0 </w:t>
      </w:r>
      <w:r w:rsidRPr="00C1598C">
        <w:rPr>
          <w:rFonts w:eastAsia="SimSun" w:hint="eastAsia"/>
          <w:lang w:eastAsia="zh-CN"/>
        </w:rPr>
        <w:t>代表最差的翻译，</w:t>
      </w:r>
      <w:r w:rsidRPr="00C1598C">
        <w:rPr>
          <w:rFonts w:hint="eastAsia"/>
          <w:lang w:eastAsia="zh-CN"/>
        </w:rPr>
        <w:t xml:space="preserve">10 </w:t>
      </w:r>
      <w:r w:rsidRPr="00C1598C">
        <w:rPr>
          <w:rFonts w:eastAsia="SimSun" w:hint="eastAsia"/>
          <w:lang w:eastAsia="zh-CN"/>
        </w:rPr>
        <w:t>代表最好的翻译，您会用哪个数字来评价透析中心过去</w:t>
      </w:r>
      <w:r w:rsidRPr="00C1598C">
        <w:rPr>
          <w:rFonts w:eastAsia="SimSun" w:hint="eastAsia"/>
          <w:lang w:eastAsia="zh-CN"/>
        </w:rPr>
        <w:t>3</w:t>
      </w:r>
      <w:r w:rsidRPr="00C1598C">
        <w:rPr>
          <w:rFonts w:eastAsia="SimSun" w:hint="eastAsia"/>
          <w:lang w:eastAsia="zh-CN"/>
        </w:rPr>
        <w:t>个月内最经常提供的翻译？请不要包括朋友和家人。</w:t>
      </w:r>
    </w:p>
    <w:p w14:paraId="605A2295" w14:textId="77777777" w:rsidR="004676E2" w:rsidRPr="00C1598C" w:rsidRDefault="004676E2" w:rsidP="00B305E1">
      <w:pPr>
        <w:pStyle w:val="List2AppISupple"/>
        <w:keepNext/>
        <w:rPr>
          <w:lang w:eastAsia="zh-CN"/>
        </w:rPr>
      </w:pPr>
      <w:r w:rsidRPr="00C1598C">
        <w:rPr>
          <w:rFonts w:hint="eastAsia"/>
          <w:vertAlign w:val="superscript"/>
          <w:lang w:eastAsia="zh-CN"/>
        </w:rPr>
        <w:t>0</w:t>
      </w:r>
      <w:r w:rsidRPr="00C1598C">
        <w:rPr>
          <w:rFonts w:hint="eastAsia"/>
          <w:noProof/>
        </w:rPr>
        <w:drawing>
          <wp:inline distT="0" distB="0" distL="0" distR="0" wp14:anchorId="2BC5181B" wp14:editId="433A9E9F">
            <wp:extent cx="164592" cy="164592"/>
            <wp:effectExtent l="0" t="0" r="6985" b="6985"/>
            <wp:docPr id="5449" name="Picture 544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 xml:space="preserve">0 </w:t>
      </w:r>
      <w:r w:rsidRPr="00C1598C">
        <w:rPr>
          <w:rFonts w:ascii="SimSun" w:eastAsia="SimSun" w:hAnsi="SimSun" w:cs="SimSun" w:hint="eastAsia"/>
          <w:bCs/>
          <w:lang w:eastAsia="zh-CN"/>
        </w:rPr>
        <w:t>最差的翻译</w:t>
      </w:r>
    </w:p>
    <w:p w14:paraId="7CED9441" w14:textId="77777777" w:rsidR="004676E2" w:rsidRPr="00C1598C" w:rsidRDefault="004676E2" w:rsidP="00B305E1">
      <w:pPr>
        <w:pStyle w:val="List2AppISupple"/>
        <w:keepNext/>
        <w:rPr>
          <w:lang w:eastAsia="zh-CN"/>
        </w:rPr>
      </w:pPr>
      <w:r w:rsidRPr="00C1598C">
        <w:rPr>
          <w:rFonts w:hint="eastAsia"/>
          <w:vertAlign w:val="superscript"/>
          <w:lang w:eastAsia="zh-CN"/>
        </w:rPr>
        <w:t>1</w:t>
      </w:r>
      <w:r w:rsidRPr="00C1598C">
        <w:rPr>
          <w:rFonts w:hint="eastAsia"/>
          <w:noProof/>
        </w:rPr>
        <w:drawing>
          <wp:inline distT="0" distB="0" distL="0" distR="0" wp14:anchorId="3AE4194C" wp14:editId="5BAB42C9">
            <wp:extent cx="164592" cy="164592"/>
            <wp:effectExtent l="0" t="0" r="6985" b="6985"/>
            <wp:docPr id="5450" name="Picture 545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1</w:t>
      </w:r>
    </w:p>
    <w:p w14:paraId="415D718E" w14:textId="77777777" w:rsidR="004676E2" w:rsidRPr="00C1598C" w:rsidRDefault="004676E2" w:rsidP="00B305E1">
      <w:pPr>
        <w:pStyle w:val="List2AppISupple"/>
        <w:keepNext/>
        <w:rPr>
          <w:lang w:eastAsia="zh-CN"/>
        </w:rPr>
      </w:pPr>
      <w:r w:rsidRPr="00C1598C">
        <w:rPr>
          <w:rFonts w:hint="eastAsia"/>
          <w:vertAlign w:val="superscript"/>
          <w:lang w:eastAsia="zh-CN"/>
        </w:rPr>
        <w:t>2</w:t>
      </w:r>
      <w:r w:rsidRPr="00C1598C">
        <w:rPr>
          <w:rFonts w:hint="eastAsia"/>
          <w:noProof/>
        </w:rPr>
        <w:drawing>
          <wp:inline distT="0" distB="0" distL="0" distR="0" wp14:anchorId="542E127A" wp14:editId="0687BD06">
            <wp:extent cx="164592" cy="164592"/>
            <wp:effectExtent l="0" t="0" r="6985" b="6985"/>
            <wp:docPr id="5451" name="Picture 545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2</w:t>
      </w:r>
    </w:p>
    <w:p w14:paraId="38DA3CD0" w14:textId="77777777" w:rsidR="004676E2" w:rsidRPr="00C1598C" w:rsidRDefault="004676E2" w:rsidP="00B305E1">
      <w:pPr>
        <w:pStyle w:val="List2AppISupple"/>
        <w:keepNext/>
        <w:rPr>
          <w:lang w:eastAsia="zh-CN"/>
        </w:rPr>
      </w:pPr>
      <w:r w:rsidRPr="00C1598C">
        <w:rPr>
          <w:rFonts w:hint="eastAsia"/>
          <w:vertAlign w:val="superscript"/>
          <w:lang w:eastAsia="zh-CN"/>
        </w:rPr>
        <w:t>3</w:t>
      </w:r>
      <w:r w:rsidRPr="00C1598C">
        <w:rPr>
          <w:rFonts w:hint="eastAsia"/>
          <w:noProof/>
        </w:rPr>
        <w:drawing>
          <wp:inline distT="0" distB="0" distL="0" distR="0" wp14:anchorId="206B3578" wp14:editId="4BEF0F77">
            <wp:extent cx="164592" cy="164592"/>
            <wp:effectExtent l="0" t="0" r="6985" b="6985"/>
            <wp:docPr id="5452" name="Picture 545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3</w:t>
      </w:r>
    </w:p>
    <w:p w14:paraId="275BC471" w14:textId="77777777" w:rsidR="004676E2" w:rsidRPr="00C1598C" w:rsidRDefault="004676E2" w:rsidP="00B305E1">
      <w:pPr>
        <w:pStyle w:val="List2AppISupple"/>
        <w:keepNext/>
        <w:rPr>
          <w:lang w:eastAsia="zh-CN"/>
        </w:rPr>
      </w:pPr>
      <w:r w:rsidRPr="00C1598C">
        <w:rPr>
          <w:rFonts w:hint="eastAsia"/>
          <w:vertAlign w:val="superscript"/>
          <w:lang w:eastAsia="zh-CN"/>
        </w:rPr>
        <w:t>4</w:t>
      </w:r>
      <w:r w:rsidRPr="00C1598C">
        <w:rPr>
          <w:rFonts w:hint="eastAsia"/>
          <w:noProof/>
        </w:rPr>
        <w:drawing>
          <wp:inline distT="0" distB="0" distL="0" distR="0" wp14:anchorId="2D311E06" wp14:editId="5059A532">
            <wp:extent cx="164592" cy="164592"/>
            <wp:effectExtent l="0" t="0" r="6985" b="6985"/>
            <wp:docPr id="5453" name="Picture 545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4</w:t>
      </w:r>
    </w:p>
    <w:p w14:paraId="068BE478" w14:textId="77777777" w:rsidR="004676E2" w:rsidRPr="00C1598C" w:rsidRDefault="004676E2" w:rsidP="00B305E1">
      <w:pPr>
        <w:pStyle w:val="List2AppISupple"/>
        <w:keepNext/>
        <w:rPr>
          <w:lang w:eastAsia="zh-CN"/>
        </w:rPr>
      </w:pPr>
      <w:r w:rsidRPr="00C1598C">
        <w:rPr>
          <w:rFonts w:hint="eastAsia"/>
          <w:vertAlign w:val="superscript"/>
          <w:lang w:eastAsia="zh-CN"/>
        </w:rPr>
        <w:t>5</w:t>
      </w:r>
      <w:r w:rsidRPr="00C1598C">
        <w:rPr>
          <w:rFonts w:hint="eastAsia"/>
          <w:noProof/>
        </w:rPr>
        <w:drawing>
          <wp:inline distT="0" distB="0" distL="0" distR="0" wp14:anchorId="1A2340EA" wp14:editId="557E0B00">
            <wp:extent cx="164592" cy="164592"/>
            <wp:effectExtent l="0" t="0" r="6985" b="6985"/>
            <wp:docPr id="5454" name="Picture 545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5</w:t>
      </w:r>
    </w:p>
    <w:p w14:paraId="3FC872A9" w14:textId="77777777" w:rsidR="004676E2" w:rsidRPr="00C1598C" w:rsidRDefault="004676E2" w:rsidP="00B305E1">
      <w:pPr>
        <w:pStyle w:val="List2AppISupple"/>
        <w:keepNext/>
        <w:rPr>
          <w:lang w:eastAsia="zh-CN"/>
        </w:rPr>
      </w:pPr>
      <w:r w:rsidRPr="00C1598C">
        <w:rPr>
          <w:rFonts w:hint="eastAsia"/>
          <w:vertAlign w:val="superscript"/>
          <w:lang w:eastAsia="zh-CN"/>
        </w:rPr>
        <w:t>6</w:t>
      </w:r>
      <w:r w:rsidRPr="00C1598C">
        <w:rPr>
          <w:rFonts w:hint="eastAsia"/>
          <w:noProof/>
        </w:rPr>
        <w:drawing>
          <wp:inline distT="0" distB="0" distL="0" distR="0" wp14:anchorId="5F78EF77" wp14:editId="3D879AB9">
            <wp:extent cx="164592" cy="164592"/>
            <wp:effectExtent l="0" t="0" r="6985" b="6985"/>
            <wp:docPr id="5455" name="Picture 545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6</w:t>
      </w:r>
    </w:p>
    <w:p w14:paraId="07E39789" w14:textId="77777777" w:rsidR="004676E2" w:rsidRPr="00C1598C" w:rsidRDefault="004676E2" w:rsidP="00B305E1">
      <w:pPr>
        <w:pStyle w:val="List2AppISupple"/>
        <w:keepNext/>
        <w:rPr>
          <w:lang w:eastAsia="zh-CN"/>
        </w:rPr>
      </w:pPr>
      <w:r w:rsidRPr="00C1598C">
        <w:rPr>
          <w:rFonts w:hint="eastAsia"/>
          <w:vertAlign w:val="superscript"/>
          <w:lang w:eastAsia="zh-CN"/>
        </w:rPr>
        <w:t>7</w:t>
      </w:r>
      <w:r w:rsidRPr="00C1598C">
        <w:rPr>
          <w:rFonts w:hint="eastAsia"/>
          <w:noProof/>
        </w:rPr>
        <w:drawing>
          <wp:inline distT="0" distB="0" distL="0" distR="0" wp14:anchorId="164773AA" wp14:editId="4E2D0D09">
            <wp:extent cx="164592" cy="164592"/>
            <wp:effectExtent l="0" t="0" r="6985" b="6985"/>
            <wp:docPr id="5456" name="Picture 545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7</w:t>
      </w:r>
    </w:p>
    <w:p w14:paraId="413929F4" w14:textId="77777777" w:rsidR="004676E2" w:rsidRPr="00C1598C" w:rsidRDefault="004676E2" w:rsidP="00B305E1">
      <w:pPr>
        <w:pStyle w:val="List2AppISupple"/>
        <w:keepNext/>
        <w:rPr>
          <w:lang w:eastAsia="zh-CN"/>
        </w:rPr>
      </w:pPr>
      <w:r w:rsidRPr="00C1598C">
        <w:rPr>
          <w:rFonts w:hint="eastAsia"/>
          <w:vertAlign w:val="superscript"/>
          <w:lang w:eastAsia="zh-CN"/>
        </w:rPr>
        <w:t>8</w:t>
      </w:r>
      <w:r w:rsidRPr="00C1598C">
        <w:rPr>
          <w:rFonts w:hint="eastAsia"/>
          <w:noProof/>
        </w:rPr>
        <w:drawing>
          <wp:inline distT="0" distB="0" distL="0" distR="0" wp14:anchorId="3159E8AA" wp14:editId="613F85CA">
            <wp:extent cx="164592" cy="164592"/>
            <wp:effectExtent l="0" t="0" r="6985" b="6985"/>
            <wp:docPr id="5457" name="Picture 545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8</w:t>
      </w:r>
    </w:p>
    <w:p w14:paraId="490B3E8C" w14:textId="77777777" w:rsidR="004676E2" w:rsidRPr="00C1598C" w:rsidRDefault="004676E2" w:rsidP="00B305E1">
      <w:pPr>
        <w:pStyle w:val="List2AppISupple"/>
        <w:keepNext/>
        <w:rPr>
          <w:lang w:eastAsia="zh-CN"/>
        </w:rPr>
      </w:pPr>
      <w:r w:rsidRPr="00C1598C">
        <w:rPr>
          <w:rFonts w:hint="eastAsia"/>
          <w:vertAlign w:val="superscript"/>
          <w:lang w:eastAsia="zh-CN"/>
        </w:rPr>
        <w:t>9</w:t>
      </w:r>
      <w:r w:rsidRPr="00C1598C">
        <w:rPr>
          <w:rFonts w:hint="eastAsia"/>
          <w:noProof/>
        </w:rPr>
        <w:drawing>
          <wp:inline distT="0" distB="0" distL="0" distR="0" wp14:anchorId="5CFC93E3" wp14:editId="60C24ED1">
            <wp:extent cx="164592" cy="164592"/>
            <wp:effectExtent l="0" t="0" r="6985" b="6985"/>
            <wp:docPr id="5458" name="Picture 545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9</w:t>
      </w:r>
    </w:p>
    <w:p w14:paraId="4F6B5095" w14:textId="77777777" w:rsidR="004676E2" w:rsidRPr="0048198C" w:rsidRDefault="004676E2" w:rsidP="00B305E1">
      <w:pPr>
        <w:pStyle w:val="List2AppISupple"/>
        <w:ind w:hanging="637"/>
        <w:rPr>
          <w:lang w:eastAsia="zh-CN"/>
        </w:rPr>
      </w:pPr>
      <w:r w:rsidRPr="00C1598C">
        <w:rPr>
          <w:rFonts w:hint="eastAsia"/>
          <w:vertAlign w:val="superscript"/>
          <w:lang w:eastAsia="zh-CN"/>
        </w:rPr>
        <w:t>10</w:t>
      </w:r>
      <w:r w:rsidRPr="00C1598C">
        <w:rPr>
          <w:rFonts w:hint="eastAsia"/>
          <w:noProof/>
        </w:rPr>
        <w:drawing>
          <wp:inline distT="0" distB="0" distL="0" distR="0" wp14:anchorId="1956A296" wp14:editId="2BA8153B">
            <wp:extent cx="164592" cy="164592"/>
            <wp:effectExtent l="0" t="0" r="6985" b="6985"/>
            <wp:docPr id="5459" name="Picture 545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C1598C">
        <w:rPr>
          <w:rFonts w:hint="eastAsia"/>
          <w:lang w:eastAsia="zh-CN"/>
        </w:rPr>
        <w:tab/>
        <w:t xml:space="preserve">10 </w:t>
      </w:r>
      <w:r w:rsidRPr="00C1598C">
        <w:rPr>
          <w:rFonts w:ascii="SimSun" w:eastAsia="SimSun" w:hAnsi="SimSun" w:cs="SimSun" w:hint="eastAsia"/>
          <w:bCs/>
          <w:lang w:eastAsia="zh-CN"/>
        </w:rPr>
        <w:t>最好的翻译</w:t>
      </w:r>
      <w:r w:rsidRPr="00C1598C">
        <w:rPr>
          <w:rFonts w:hint="eastAsia"/>
          <w:sz w:val="52"/>
          <w:lang w:eastAsia="zh-CN"/>
        </w:rPr>
        <w:br w:type="page"/>
      </w:r>
    </w:p>
    <w:p w14:paraId="62FF4828"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rPr>
          <w:rFonts w:ascii="Arial" w:hAnsi="Arial"/>
          <w:sz w:val="52"/>
          <w:lang w:eastAsia="zh-CN"/>
        </w:rPr>
      </w:pPr>
    </w:p>
    <w:p w14:paraId="7680132D"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tabs>
          <w:tab w:val="left" w:pos="2610"/>
        </w:tabs>
        <w:spacing w:before="2040" w:after="480"/>
        <w:jc w:val="center"/>
        <w:outlineLvl w:val="2"/>
        <w:rPr>
          <w:rFonts w:ascii="Arial" w:eastAsia="Arial" w:hAnsi="Arial" w:cs="Arial"/>
          <w:b/>
          <w:bCs/>
          <w:sz w:val="56"/>
          <w:szCs w:val="56"/>
        </w:rPr>
      </w:pPr>
      <w:r w:rsidRPr="00C1598C">
        <w:rPr>
          <w:rFonts w:ascii="Arial" w:eastAsia="Arial" w:hAnsi="Arial" w:cs="Arial"/>
          <w:b/>
          <w:bCs/>
          <w:sz w:val="56"/>
          <w:szCs w:val="56"/>
        </w:rPr>
        <w:t>CAHPS</w:t>
      </w:r>
      <w:r w:rsidRPr="00534195">
        <w:rPr>
          <w:rFonts w:ascii="Arial" w:eastAsia="Arial" w:hAnsi="Arial" w:cs="Arial"/>
          <w:b/>
          <w:bCs/>
          <w:sz w:val="56"/>
          <w:szCs w:val="56"/>
          <w:vertAlign w:val="superscript"/>
        </w:rPr>
        <w:t>®</w:t>
      </w:r>
      <w:r w:rsidRPr="00C1598C">
        <w:rPr>
          <w:rFonts w:ascii="Arial" w:eastAsia="Arial" w:hAnsi="Arial" w:cs="Arial"/>
          <w:b/>
          <w:bCs/>
          <w:sz w:val="56"/>
          <w:szCs w:val="56"/>
        </w:rPr>
        <w:t xml:space="preserve"> In Center Hemodialysis Survey</w:t>
      </w:r>
    </w:p>
    <w:p w14:paraId="2A6C8DB9"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jc w:val="center"/>
        <w:outlineLvl w:val="3"/>
        <w:rPr>
          <w:rFonts w:ascii="Arial" w:hAnsi="Arial"/>
          <w:b/>
          <w:i/>
          <w:iCs/>
          <w:sz w:val="56"/>
        </w:rPr>
      </w:pPr>
      <w:r w:rsidRPr="00C1598C">
        <w:rPr>
          <w:rFonts w:ascii="Arial" w:eastAsia="Arial" w:hAnsi="Arial" w:cs="Arial"/>
          <w:b/>
          <w:bCs/>
          <w:i/>
          <w:iCs/>
          <w:sz w:val="56"/>
          <w:szCs w:val="56"/>
        </w:rPr>
        <w:t>Supplemental Questions in Samoan</w:t>
      </w:r>
    </w:p>
    <w:p w14:paraId="2185CD19" w14:textId="77777777" w:rsidR="004676E2" w:rsidRPr="00C1598C" w:rsidRDefault="004676E2" w:rsidP="00B305E1">
      <w:pPr>
        <w:widowControl w:val="0"/>
        <w:pBdr>
          <w:top w:val="double" w:sz="18" w:space="1" w:color="auto"/>
          <w:left w:val="double" w:sz="18" w:space="1" w:color="auto"/>
          <w:bottom w:val="double" w:sz="18" w:space="0" w:color="auto"/>
          <w:right w:val="double" w:sz="18" w:space="1" w:color="auto"/>
        </w:pBdr>
        <w:spacing w:before="5760"/>
        <w:rPr>
          <w:rFonts w:ascii="Arial" w:hAnsi="Arial"/>
          <w:b/>
          <w:sz w:val="28"/>
        </w:rPr>
      </w:pPr>
    </w:p>
    <w:p w14:paraId="2519F839" w14:textId="77777777" w:rsidR="004676E2" w:rsidRPr="00C1598C" w:rsidRDefault="004676E2" w:rsidP="000C63C3">
      <w:pPr>
        <w:pStyle w:val="AppHeadISupple"/>
        <w:outlineLvl w:val="4"/>
      </w:pPr>
      <w:r w:rsidRPr="00C1598C">
        <w:rPr>
          <w:sz w:val="52"/>
          <w:szCs w:val="52"/>
        </w:rPr>
        <w:br w:type="page"/>
      </w:r>
      <w:r w:rsidRPr="00C1598C">
        <w:lastRenderedPageBreak/>
        <w:t xml:space="preserve">CAHPS In-Center Hemodialysis Survey Supplemental Questions in </w:t>
      </w:r>
      <w:r>
        <w:t>Samoan</w:t>
      </w:r>
    </w:p>
    <w:p w14:paraId="705468C3" w14:textId="77777777" w:rsidR="004676E2" w:rsidRPr="00C1598C" w:rsidRDefault="004676E2" w:rsidP="00B305E1">
      <w:pPr>
        <w:pStyle w:val="AppHeadISupple2"/>
      </w:pPr>
      <w:r w:rsidRPr="00C1598C">
        <w:t>I.</w:t>
      </w:r>
      <w:r w:rsidRPr="00C1598C">
        <w:tab/>
      </w:r>
      <w:r w:rsidRPr="00C1598C">
        <w:rPr>
          <w:u w:val="single"/>
        </w:rPr>
        <w:t>ICH CAHPS Supplemental Questions, Quality Improvement</w:t>
      </w:r>
    </w:p>
    <w:p w14:paraId="7143FAAC" w14:textId="77777777" w:rsidR="004676E2" w:rsidRPr="00C1598C" w:rsidRDefault="004676E2" w:rsidP="00B305E1">
      <w:pPr>
        <w:pStyle w:val="BodyText5"/>
      </w:pPr>
      <w:r w:rsidRPr="00C1598C">
        <w:t xml:space="preserve">[The following questions have been cognitively tested, field tested and proven to have validity and reliability. They were not included in the core </w:t>
      </w:r>
      <w:proofErr w:type="gramStart"/>
      <w:r w:rsidRPr="00C1598C">
        <w:t>instrument, but</w:t>
      </w:r>
      <w:proofErr w:type="gramEnd"/>
      <w:r w:rsidRPr="00C1598C">
        <w:t xml:space="preserve"> are being provided here for possible inclusion by facilities that choose to use this instrument for quality improvement purposes.]</w:t>
      </w:r>
    </w:p>
    <w:p w14:paraId="57F47FCF" w14:textId="77777777" w:rsidR="004676E2" w:rsidRPr="00566774" w:rsidRDefault="004676E2" w:rsidP="00B305E1">
      <w:pPr>
        <w:pStyle w:val="ListAppISupple"/>
        <w:rPr>
          <w:lang w:val="haw-US"/>
        </w:rPr>
      </w:pPr>
      <w:r w:rsidRPr="00566774">
        <w:rPr>
          <w:rFonts w:eastAsia="Arial"/>
          <w:lang w:val="haw-US"/>
        </w:rPr>
        <w:t>S1.</w:t>
      </w:r>
      <w:r w:rsidRPr="00566774">
        <w:rPr>
          <w:rFonts w:eastAsia="Arial"/>
          <w:lang w:val="haw-US"/>
        </w:rPr>
        <w:tab/>
        <w:t>I le 3 masina talu ai, na faailoa atu ma le atoatoa e au fomai fatuga’o ia te oe tulaga o lou gasegase?</w:t>
      </w:r>
    </w:p>
    <w:p w14:paraId="59D8149F"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6A434FDF" wp14:editId="335C1D3E">
            <wp:extent cx="164592" cy="164592"/>
            <wp:effectExtent l="0" t="0" r="6985" b="6985"/>
            <wp:docPr id="5460" name="Picture 546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519BEB3B" w14:textId="77777777" w:rsidR="004676E2" w:rsidRPr="00566774" w:rsidRDefault="004676E2" w:rsidP="00B305E1">
      <w:pPr>
        <w:pStyle w:val="List2AppISupple"/>
        <w:rPr>
          <w:lang w:val="haw-US"/>
        </w:rPr>
      </w:pPr>
      <w:r w:rsidRPr="00566774">
        <w:rPr>
          <w:rFonts w:eastAsia="Arial"/>
          <w:vertAlign w:val="superscript"/>
          <w:lang w:val="haw-US"/>
        </w:rPr>
        <w:t>2</w:t>
      </w:r>
      <w:r w:rsidRPr="00566774">
        <w:rPr>
          <w:noProof/>
          <w:lang w:val="haw-US"/>
        </w:rPr>
        <w:drawing>
          <wp:inline distT="0" distB="0" distL="0" distR="0" wp14:anchorId="6FDA9755" wp14:editId="2FEC807B">
            <wp:extent cx="164592" cy="164592"/>
            <wp:effectExtent l="0" t="0" r="6985" b="6985"/>
            <wp:docPr id="5461" name="Picture 546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p>
    <w:p w14:paraId="659C1D9C" w14:textId="77777777" w:rsidR="004676E2" w:rsidRPr="00566774" w:rsidRDefault="004676E2" w:rsidP="00B305E1">
      <w:pPr>
        <w:pStyle w:val="ListAppISupple"/>
        <w:rPr>
          <w:iCs/>
          <w:lang w:val="haw-US"/>
        </w:rPr>
      </w:pPr>
      <w:r w:rsidRPr="00566774">
        <w:rPr>
          <w:rFonts w:eastAsia="Arial"/>
          <w:lang w:val="haw-US"/>
        </w:rPr>
        <w:t>S2.</w:t>
      </w:r>
      <w:r w:rsidRPr="00566774">
        <w:rPr>
          <w:rFonts w:eastAsia="Arial"/>
          <w:lang w:val="haw-US"/>
        </w:rPr>
        <w:tab/>
        <w:t>O nisi taimi e faaaoga e le aufaigaluega o le fale faamamatoto ie e ufi ai ma’i pe toso foi pupuni e puipui ai le mamalu o le ma’i. I le 3 masina talu ai, na e manaomia ai le tagata faigaluega o le fale faamamatoto e puipui lou mamalu i lea tulaga?</w:t>
      </w:r>
    </w:p>
    <w:p w14:paraId="3128C815"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F09B80A" wp14:editId="52E62ACD">
            <wp:extent cx="164592" cy="164592"/>
            <wp:effectExtent l="0" t="0" r="6985" b="6985"/>
            <wp:docPr id="5462" name="Picture 546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0490A260" w14:textId="77777777" w:rsidR="004676E2" w:rsidRPr="00566774" w:rsidRDefault="004676E2" w:rsidP="00B305E1">
      <w:pPr>
        <w:pStyle w:val="List2AppISupple"/>
        <w:rPr>
          <w:lang w:val="haw-US"/>
        </w:rPr>
      </w:pPr>
      <w:r w:rsidRPr="00566774">
        <w:rPr>
          <w:rFonts w:eastAsia="Arial"/>
          <w:vertAlign w:val="superscript"/>
          <w:lang w:val="haw-US"/>
        </w:rPr>
        <w:t>2</w:t>
      </w:r>
      <w:r w:rsidRPr="00566774">
        <w:rPr>
          <w:noProof/>
          <w:lang w:val="haw-US"/>
        </w:rPr>
        <w:drawing>
          <wp:inline distT="0" distB="0" distL="0" distR="0" wp14:anchorId="6304EC23" wp14:editId="4EE3E99C">
            <wp:extent cx="164592" cy="164592"/>
            <wp:effectExtent l="0" t="0" r="6985" b="6985"/>
            <wp:docPr id="5463" name="Picture 546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r w:rsidRPr="00566774">
        <w:rPr>
          <w:lang w:val="haw-US"/>
        </w:rPr>
        <w:t xml:space="preserve"> </w:t>
      </w:r>
      <w:r w:rsidRPr="00566774">
        <w:rPr>
          <w:noProof/>
          <w:position w:val="-4"/>
          <w:lang w:val="haw-US"/>
        </w:rPr>
        <w:drawing>
          <wp:inline distT="0" distB="0" distL="0" distR="0" wp14:anchorId="1885D8EC" wp14:editId="61DF81A4">
            <wp:extent cx="182880" cy="162560"/>
            <wp:effectExtent l="0" t="0" r="0" b="0"/>
            <wp:docPr id="1703" name="Picture 1703"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b/>
          <w:bCs/>
          <w:lang w:val="haw-US"/>
        </w:rPr>
        <w:t>Afai Leai, Alu i le S4</w:t>
      </w:r>
    </w:p>
    <w:p w14:paraId="3BB2010F" w14:textId="77777777" w:rsidR="004676E2" w:rsidRPr="00566774" w:rsidRDefault="004676E2" w:rsidP="00B305E1">
      <w:pPr>
        <w:pStyle w:val="ListAppISupple"/>
        <w:rPr>
          <w:lang w:val="haw-US"/>
        </w:rPr>
      </w:pPr>
      <w:r w:rsidRPr="00566774">
        <w:rPr>
          <w:rFonts w:eastAsia="Arial"/>
          <w:lang w:val="haw-US"/>
        </w:rPr>
        <w:t>S3.</w:t>
      </w:r>
      <w:r w:rsidRPr="00566774">
        <w:rPr>
          <w:rFonts w:eastAsia="Arial"/>
          <w:lang w:val="haw-US"/>
        </w:rPr>
        <w:tab/>
        <w:t>I le 3 masina talu ai, e faafia ona ufiufi oe ise ie pe toso foi le pupuni e se tagata faigaluega o le fale faamamatoto?</w:t>
      </w:r>
    </w:p>
    <w:p w14:paraId="36DF8187"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567D5B5A" wp14:editId="22265F51">
            <wp:extent cx="164592" cy="164592"/>
            <wp:effectExtent l="0" t="0" r="6985" b="6985"/>
            <wp:docPr id="5464" name="Picture 546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3778F328"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3523752D" wp14:editId="2C531584">
            <wp:extent cx="164592" cy="164592"/>
            <wp:effectExtent l="0" t="0" r="6985" b="6985"/>
            <wp:docPr id="5465" name="Picture 546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36151A93"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0A6D3E73" wp14:editId="1C017EEC">
            <wp:extent cx="164592" cy="164592"/>
            <wp:effectExtent l="0" t="0" r="6985" b="6985"/>
            <wp:docPr id="5466" name="Picture 546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62A95975"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006EDF9B" wp14:editId="3884F5CE">
            <wp:extent cx="164592" cy="164592"/>
            <wp:effectExtent l="0" t="0" r="6985" b="6985"/>
            <wp:docPr id="5467" name="Picture 546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15D9D877" w14:textId="77777777" w:rsidR="004676E2" w:rsidRPr="00566774" w:rsidRDefault="004676E2" w:rsidP="00B305E1">
      <w:pPr>
        <w:pStyle w:val="ListAppISupple"/>
        <w:rPr>
          <w:lang w:val="haw-US"/>
        </w:rPr>
      </w:pPr>
      <w:r w:rsidRPr="00566774">
        <w:rPr>
          <w:rFonts w:eastAsia="Arial"/>
          <w:lang w:val="haw-US"/>
        </w:rPr>
        <w:t>S4.</w:t>
      </w:r>
      <w:r w:rsidRPr="00566774">
        <w:rPr>
          <w:rFonts w:eastAsia="Arial"/>
          <w:lang w:val="haw-US"/>
        </w:rPr>
        <w:tab/>
        <w:t>I le 3 masina talu ai, e faafia ona tali atu le aufaigaluega o le fale faamamatoto i taimi e tutupu ai nei faafitauli i le vave o lou manao?</w:t>
      </w:r>
    </w:p>
    <w:p w14:paraId="6152037A"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5FD6B807" wp14:editId="4B5EC1D4">
            <wp:extent cx="164592" cy="164592"/>
            <wp:effectExtent l="0" t="0" r="6985" b="6985"/>
            <wp:docPr id="5468" name="Picture 546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225C4CA5"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0D3EC154" wp14:editId="3B8B68CA">
            <wp:extent cx="164592" cy="164592"/>
            <wp:effectExtent l="0" t="0" r="6985" b="6985"/>
            <wp:docPr id="5469" name="Picture 546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49F509F1"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6E3FECD7" wp14:editId="256DDDAE">
            <wp:extent cx="164592" cy="164592"/>
            <wp:effectExtent l="0" t="0" r="6985" b="6985"/>
            <wp:docPr id="5470" name="Picture 547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588B3EA3"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02DE3382" wp14:editId="216AA6CB">
            <wp:extent cx="164592" cy="164592"/>
            <wp:effectExtent l="0" t="0" r="6985" b="6985"/>
            <wp:docPr id="5471" name="Picture 547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70EED61E" w14:textId="77777777" w:rsidR="004676E2" w:rsidRPr="00566774" w:rsidRDefault="004676E2" w:rsidP="00B305E1">
      <w:pPr>
        <w:pStyle w:val="ListAppISupple"/>
        <w:rPr>
          <w:b/>
          <w:lang w:val="haw-US"/>
        </w:rPr>
      </w:pPr>
      <w:r w:rsidRPr="00566774">
        <w:rPr>
          <w:rFonts w:eastAsia="Arial"/>
          <w:lang w:val="haw-US"/>
        </w:rPr>
        <w:t>S5.</w:t>
      </w:r>
      <w:r w:rsidRPr="00566774">
        <w:rPr>
          <w:rFonts w:eastAsia="Arial"/>
          <w:lang w:val="haw-US"/>
        </w:rPr>
        <w:tab/>
        <w:t>I le 3 masina talu ai, e faafia ona sui totigi lima o le aufaigaluega a le fale faamamatoto i va o ma’i taitasi?</w:t>
      </w:r>
    </w:p>
    <w:p w14:paraId="1599341D"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38D85CE" wp14:editId="3752E1F7">
            <wp:extent cx="164592" cy="164592"/>
            <wp:effectExtent l="0" t="0" r="6985" b="6985"/>
            <wp:docPr id="5472" name="Picture 547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3170EFB6"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01B38811" wp14:editId="5F77A4A7">
            <wp:extent cx="164592" cy="164592"/>
            <wp:effectExtent l="0" t="0" r="6985" b="6985"/>
            <wp:docPr id="5473" name="Picture 547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54A8F547"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0BF48885" wp14:editId="3F26055F">
            <wp:extent cx="164592" cy="164592"/>
            <wp:effectExtent l="0" t="0" r="6985" b="6985"/>
            <wp:docPr id="5474" name="Picture 547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70D68EAA" w14:textId="77777777" w:rsidR="004676E2" w:rsidRPr="00566774" w:rsidRDefault="004676E2" w:rsidP="00B305E1">
      <w:pPr>
        <w:pStyle w:val="List2AppISupple"/>
        <w:keepNext/>
        <w:rPr>
          <w:lang w:val="haw-US"/>
        </w:rPr>
      </w:pPr>
      <w:r w:rsidRPr="00566774">
        <w:rPr>
          <w:rFonts w:eastAsia="Arial"/>
          <w:vertAlign w:val="superscript"/>
          <w:lang w:val="haw-US"/>
        </w:rPr>
        <w:t>4</w:t>
      </w:r>
      <w:r w:rsidRPr="00566774">
        <w:rPr>
          <w:noProof/>
          <w:lang w:val="haw-US"/>
        </w:rPr>
        <w:drawing>
          <wp:inline distT="0" distB="0" distL="0" distR="0" wp14:anchorId="30A8EA0D" wp14:editId="5B27B4B6">
            <wp:extent cx="164592" cy="164592"/>
            <wp:effectExtent l="0" t="0" r="6985" b="6985"/>
            <wp:docPr id="5475" name="Picture 547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722C02D8" w14:textId="77777777" w:rsidR="004676E2" w:rsidRPr="00566774" w:rsidRDefault="004676E2" w:rsidP="00B305E1">
      <w:pPr>
        <w:pStyle w:val="List2AppISupple"/>
        <w:rPr>
          <w:lang w:val="haw-US"/>
        </w:rPr>
      </w:pPr>
      <w:r w:rsidRPr="00566774">
        <w:rPr>
          <w:rFonts w:eastAsia="Arial"/>
          <w:vertAlign w:val="superscript"/>
          <w:lang w:val="haw-US"/>
        </w:rPr>
        <w:t>5</w:t>
      </w:r>
      <w:r w:rsidRPr="00566774">
        <w:rPr>
          <w:noProof/>
          <w:lang w:val="haw-US"/>
        </w:rPr>
        <w:drawing>
          <wp:inline distT="0" distB="0" distL="0" distR="0" wp14:anchorId="1D4C889B" wp14:editId="1C2157A9">
            <wp:extent cx="164592" cy="164592"/>
            <wp:effectExtent l="0" t="0" r="6985" b="6985"/>
            <wp:docPr id="5476" name="Picture 547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Ou te leiloa</w:t>
      </w:r>
    </w:p>
    <w:p w14:paraId="1D7618AC" w14:textId="77777777" w:rsidR="004676E2" w:rsidRPr="00566774" w:rsidRDefault="004676E2" w:rsidP="00B305E1">
      <w:pPr>
        <w:pStyle w:val="ListAppISupple"/>
        <w:rPr>
          <w:b/>
          <w:lang w:val="haw-US"/>
        </w:rPr>
      </w:pPr>
      <w:r w:rsidRPr="00566774">
        <w:rPr>
          <w:rFonts w:eastAsia="Arial"/>
          <w:lang w:val="haw-US"/>
        </w:rPr>
        <w:lastRenderedPageBreak/>
        <w:t>S6.</w:t>
      </w:r>
      <w:r w:rsidRPr="00566774">
        <w:rPr>
          <w:rFonts w:eastAsia="Arial"/>
          <w:lang w:val="haw-US"/>
        </w:rPr>
        <w:tab/>
        <w:t>E iai se tagata o le lou aiga poo sau uo e auai i le tautua o le faamamaina o lou toto?</w:t>
      </w:r>
    </w:p>
    <w:p w14:paraId="569D503B"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62CAE75" wp14:editId="3B2DA3F5">
            <wp:extent cx="164592" cy="164592"/>
            <wp:effectExtent l="0" t="0" r="6985" b="6985"/>
            <wp:docPr id="5477" name="Picture 547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6C1BC7CA" w14:textId="77777777" w:rsidR="004676E2" w:rsidRPr="00566774" w:rsidRDefault="004676E2" w:rsidP="00B305E1">
      <w:pPr>
        <w:pStyle w:val="List2AppISupple"/>
        <w:rPr>
          <w:rFonts w:eastAsia="Arial"/>
          <w:lang w:val="haw-US"/>
        </w:rPr>
      </w:pPr>
      <w:r w:rsidRPr="00566774">
        <w:rPr>
          <w:rFonts w:eastAsia="Arial"/>
          <w:vertAlign w:val="superscript"/>
          <w:lang w:val="haw-US"/>
        </w:rPr>
        <w:t>2</w:t>
      </w:r>
      <w:r w:rsidRPr="00566774">
        <w:rPr>
          <w:noProof/>
          <w:lang w:val="haw-US"/>
        </w:rPr>
        <w:drawing>
          <wp:inline distT="0" distB="0" distL="0" distR="0" wp14:anchorId="60F7C598" wp14:editId="1C643F06">
            <wp:extent cx="164592" cy="164592"/>
            <wp:effectExtent l="0" t="0" r="6985" b="6985"/>
            <wp:docPr id="5478" name="Picture 547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r w:rsidRPr="00566774">
        <w:rPr>
          <w:lang w:val="haw-US"/>
        </w:rPr>
        <w:t xml:space="preserve"> </w:t>
      </w:r>
      <w:r w:rsidRPr="00566774">
        <w:rPr>
          <w:noProof/>
          <w:position w:val="-4"/>
          <w:lang w:val="haw-US"/>
        </w:rPr>
        <w:drawing>
          <wp:inline distT="0" distB="0" distL="0" distR="0" wp14:anchorId="4CD284BF" wp14:editId="433B7CBC">
            <wp:extent cx="182880" cy="162560"/>
            <wp:effectExtent l="0" t="0" r="0" b="0"/>
            <wp:docPr id="1704" name="Picture 1704"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b/>
          <w:bCs/>
          <w:lang w:val="haw-US"/>
        </w:rPr>
        <w:t>Afai Leai, Alu i le S8</w:t>
      </w:r>
    </w:p>
    <w:p w14:paraId="00CC80DB" w14:textId="77777777" w:rsidR="004676E2" w:rsidRPr="00566774" w:rsidRDefault="004676E2" w:rsidP="00B305E1">
      <w:pPr>
        <w:pStyle w:val="ListAppISupple"/>
        <w:rPr>
          <w:b/>
          <w:lang w:val="haw-US"/>
        </w:rPr>
      </w:pPr>
      <w:r w:rsidRPr="00566774">
        <w:rPr>
          <w:rFonts w:eastAsia="Arial"/>
          <w:lang w:val="haw-US"/>
        </w:rPr>
        <w:t>S7.</w:t>
      </w:r>
      <w:r w:rsidRPr="00566774">
        <w:rPr>
          <w:rFonts w:eastAsia="Arial"/>
          <w:lang w:val="haw-US"/>
        </w:rPr>
        <w:tab/>
        <w:t>E talia e tagata faigaluega o le fale faamamatoto le auai o le tagata o lou aiga poo lau uo e pei ona e manao ai?</w:t>
      </w:r>
    </w:p>
    <w:p w14:paraId="4077F766"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5C2D20F8" wp14:editId="4A56C0C8">
            <wp:extent cx="164592" cy="164592"/>
            <wp:effectExtent l="0" t="0" r="6985" b="6985"/>
            <wp:docPr id="5479" name="Picture 547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555AD37B" w14:textId="77777777" w:rsidR="004676E2" w:rsidRPr="00566774" w:rsidRDefault="004676E2" w:rsidP="00B305E1">
      <w:pPr>
        <w:pStyle w:val="List2AppISupple"/>
        <w:rPr>
          <w:rFonts w:eastAsia="Arial"/>
          <w:lang w:val="haw-US"/>
        </w:rPr>
      </w:pPr>
      <w:r w:rsidRPr="00566774">
        <w:rPr>
          <w:rFonts w:eastAsia="Arial"/>
          <w:vertAlign w:val="superscript"/>
          <w:lang w:val="haw-US"/>
        </w:rPr>
        <w:t>2</w:t>
      </w:r>
      <w:r w:rsidRPr="00566774">
        <w:rPr>
          <w:noProof/>
          <w:lang w:val="haw-US"/>
        </w:rPr>
        <w:drawing>
          <wp:inline distT="0" distB="0" distL="0" distR="0" wp14:anchorId="7D2E87B4" wp14:editId="7D18F66E">
            <wp:extent cx="164592" cy="164592"/>
            <wp:effectExtent l="0" t="0" r="6985" b="6985"/>
            <wp:docPr id="5480" name="Picture 548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p>
    <w:p w14:paraId="186FE94E" w14:textId="77777777" w:rsidR="004676E2" w:rsidRPr="00566774" w:rsidRDefault="004676E2" w:rsidP="00B305E1">
      <w:pPr>
        <w:pStyle w:val="ListAppISupple"/>
        <w:rPr>
          <w:b/>
          <w:lang w:val="haw-US"/>
        </w:rPr>
      </w:pPr>
      <w:r w:rsidRPr="00566774">
        <w:rPr>
          <w:rFonts w:eastAsia="Arial"/>
          <w:lang w:val="haw-US"/>
        </w:rPr>
        <w:t>S8.</w:t>
      </w:r>
      <w:r w:rsidRPr="00566774">
        <w:rPr>
          <w:rFonts w:eastAsia="Arial"/>
          <w:lang w:val="haw-US"/>
        </w:rPr>
        <w:tab/>
        <w:t>I le 3 masina talu ai, e faafia ona filemu ma toa le fale faamamatoto e pei ona tatau ai?</w:t>
      </w:r>
    </w:p>
    <w:p w14:paraId="18562417"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1B2C57C" wp14:editId="024EF2B4">
            <wp:extent cx="164592" cy="164592"/>
            <wp:effectExtent l="0" t="0" r="6985" b="6985"/>
            <wp:docPr id="5481" name="Picture 548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3BB33629"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29C18FE6" wp14:editId="01BA405B">
            <wp:extent cx="164592" cy="164592"/>
            <wp:effectExtent l="0" t="0" r="6985" b="6985"/>
            <wp:docPr id="5482" name="Picture 548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65319863"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61438659" wp14:editId="7685F360">
            <wp:extent cx="164592" cy="164592"/>
            <wp:effectExtent l="0" t="0" r="6985" b="6985"/>
            <wp:docPr id="5483" name="Picture 548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3AAFF178"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0BD6A210" wp14:editId="441400C7">
            <wp:extent cx="164592" cy="164592"/>
            <wp:effectExtent l="0" t="0" r="6985" b="6985"/>
            <wp:docPr id="5484" name="Picture 548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0ACF6AD4" w14:textId="77777777" w:rsidR="004676E2" w:rsidRPr="00566774" w:rsidRDefault="004676E2" w:rsidP="00B305E1">
      <w:pPr>
        <w:pStyle w:val="ListAppISupple"/>
        <w:rPr>
          <w:lang w:val="haw-US"/>
        </w:rPr>
      </w:pPr>
      <w:r w:rsidRPr="00566774">
        <w:rPr>
          <w:rFonts w:eastAsia="Arial"/>
          <w:lang w:val="haw-US"/>
        </w:rPr>
        <w:t>S9.</w:t>
      </w:r>
      <w:r w:rsidRPr="00566774">
        <w:rPr>
          <w:rFonts w:eastAsia="Arial"/>
          <w:lang w:val="haw-US"/>
        </w:rPr>
        <w:tab/>
        <w:t xml:space="preserve">E iai le Medicare ma isi Ofisa faapitoa a lau Setete e siakiina le tulaga o le tautua a lenei fale faamamatoto. E iai se isi i le fale faamamatoto nai ia avatua ni faamatalaga ia te oe e uiga i le auala e mafai ona fai ai sau </w:t>
      </w:r>
      <w:r w:rsidRPr="00566774">
        <w:rPr>
          <w:lang w:val="haw-US"/>
        </w:rPr>
        <w:t>faaseā</w:t>
      </w:r>
      <w:r w:rsidRPr="00566774">
        <w:rPr>
          <w:rFonts w:eastAsia="Arial"/>
          <w:lang w:val="haw-US"/>
        </w:rPr>
        <w:t xml:space="preserve"> i nei ofisa faapitoa?</w:t>
      </w:r>
    </w:p>
    <w:p w14:paraId="5241FF83"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E6E9847" wp14:editId="03D4A84C">
            <wp:extent cx="164592" cy="164592"/>
            <wp:effectExtent l="0" t="0" r="6985" b="6985"/>
            <wp:docPr id="5485" name="Picture 548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48F41CC8" w14:textId="77777777" w:rsidR="004676E2" w:rsidRPr="00566774" w:rsidRDefault="004676E2" w:rsidP="00B305E1">
      <w:pPr>
        <w:pStyle w:val="List2AppISupple"/>
        <w:rPr>
          <w:rFonts w:eastAsia="Arial"/>
          <w:lang w:val="haw-US"/>
        </w:rPr>
      </w:pPr>
      <w:r w:rsidRPr="00566774">
        <w:rPr>
          <w:rFonts w:eastAsia="Arial"/>
          <w:vertAlign w:val="superscript"/>
          <w:lang w:val="haw-US"/>
        </w:rPr>
        <w:t>2</w:t>
      </w:r>
      <w:r w:rsidRPr="00566774">
        <w:rPr>
          <w:noProof/>
          <w:lang w:val="haw-US"/>
        </w:rPr>
        <w:drawing>
          <wp:inline distT="0" distB="0" distL="0" distR="0" wp14:anchorId="1049308C" wp14:editId="62D82288">
            <wp:extent cx="164592" cy="164592"/>
            <wp:effectExtent l="0" t="0" r="6985" b="6985"/>
            <wp:docPr id="5486" name="Picture 548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p>
    <w:p w14:paraId="5800F67A" w14:textId="77777777" w:rsidR="004676E2" w:rsidRPr="00C1598C" w:rsidRDefault="004676E2" w:rsidP="00B305E1">
      <w:pPr>
        <w:pStyle w:val="AppHeadISupple2"/>
      </w:pPr>
      <w:r w:rsidRPr="00C1598C">
        <w:t>II.</w:t>
      </w:r>
      <w:r w:rsidRPr="00C1598C">
        <w:tab/>
      </w:r>
      <w:r w:rsidRPr="00C1598C">
        <w:rPr>
          <w:u w:val="single"/>
        </w:rPr>
        <w:t>ICH CAHPS Supplemental Questions, Other</w:t>
      </w:r>
    </w:p>
    <w:p w14:paraId="37FC8DA6" w14:textId="77777777" w:rsidR="004676E2" w:rsidRPr="00C1598C" w:rsidRDefault="004676E2" w:rsidP="00B305E1">
      <w:pPr>
        <w:pStyle w:val="BodyText5"/>
        <w:keepNext/>
      </w:pPr>
      <w:r w:rsidRPr="00C1598C">
        <w:t>[These questions have not been cognitively tested or field tested. No determination has been made regarding validity or reliability. They are included here for optional use, because they deal with subjects are that are of known interest to various ESRD stakeholders.]</w:t>
      </w:r>
    </w:p>
    <w:p w14:paraId="6ED2DF49" w14:textId="77777777" w:rsidR="004676E2" w:rsidRPr="00C1598C" w:rsidRDefault="004676E2" w:rsidP="00B305E1">
      <w:pPr>
        <w:pStyle w:val="AppHeading3"/>
      </w:pPr>
      <w:r w:rsidRPr="00C1598C">
        <w:t>A.</w:t>
      </w:r>
      <w:r w:rsidRPr="00C1598C">
        <w:tab/>
        <w:t>ICH CAHPS Supplemental Questions</w:t>
      </w:r>
      <w:r>
        <w:t>—</w:t>
      </w:r>
      <w:r w:rsidRPr="00C1598C">
        <w:t>Physical Plant, Transportation and Access</w:t>
      </w:r>
    </w:p>
    <w:p w14:paraId="2ACCE663" w14:textId="77777777" w:rsidR="004676E2" w:rsidRPr="00566774" w:rsidRDefault="004676E2" w:rsidP="00B305E1">
      <w:pPr>
        <w:pStyle w:val="ListAppISupple"/>
        <w:rPr>
          <w:lang w:val="haw-US"/>
        </w:rPr>
      </w:pPr>
      <w:r w:rsidRPr="00566774">
        <w:rPr>
          <w:rFonts w:eastAsia="Arial"/>
          <w:lang w:val="haw-US"/>
        </w:rPr>
        <w:t>S10.</w:t>
      </w:r>
      <w:r w:rsidRPr="00566774">
        <w:rPr>
          <w:rFonts w:eastAsia="Arial"/>
          <w:lang w:val="haw-US"/>
        </w:rPr>
        <w:tab/>
        <w:t>I le 3 masina talu ai, e faafia ona manaia mo oe le fua o le mafanafana o le fale faamamatoto?</w:t>
      </w:r>
    </w:p>
    <w:p w14:paraId="11AF28FA"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8B193AD" wp14:editId="6F7B0646">
            <wp:extent cx="164592" cy="164592"/>
            <wp:effectExtent l="0" t="0" r="6985" b="6985"/>
            <wp:docPr id="5487" name="Picture 548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07C3BD77"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5DAC8EA2" wp14:editId="3FE8C993">
            <wp:extent cx="164592" cy="164592"/>
            <wp:effectExtent l="0" t="0" r="6985" b="6985"/>
            <wp:docPr id="5488" name="Picture 548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7B482C02"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6089D561" wp14:editId="22CBE74C">
            <wp:extent cx="164592" cy="164592"/>
            <wp:effectExtent l="0" t="0" r="6985" b="6985"/>
            <wp:docPr id="5489" name="Picture 548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1ACD4842"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03750829" wp14:editId="3BC6AD30">
            <wp:extent cx="164592" cy="164592"/>
            <wp:effectExtent l="0" t="0" r="6985" b="6985"/>
            <wp:docPr id="5490" name="Picture 549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5059C572" w14:textId="77777777" w:rsidR="004676E2" w:rsidRPr="00566774" w:rsidRDefault="004676E2" w:rsidP="00B305E1">
      <w:pPr>
        <w:pStyle w:val="ListAppISupple"/>
        <w:rPr>
          <w:lang w:val="haw-US"/>
        </w:rPr>
      </w:pPr>
      <w:r w:rsidRPr="00566774">
        <w:rPr>
          <w:rFonts w:eastAsia="Arial"/>
          <w:lang w:val="haw-US"/>
        </w:rPr>
        <w:lastRenderedPageBreak/>
        <w:t>S11.</w:t>
      </w:r>
      <w:r w:rsidRPr="00566774">
        <w:rPr>
          <w:rFonts w:eastAsia="Arial"/>
          <w:lang w:val="haw-US"/>
        </w:rPr>
        <w:tab/>
        <w:t>I le 3 masina talu ai, e faafia ona faamama le itu o loo faia ai le faamama o lou toto?</w:t>
      </w:r>
    </w:p>
    <w:p w14:paraId="1EF88C78"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FEEEF4A" wp14:editId="1C5ED675">
            <wp:extent cx="164592" cy="164592"/>
            <wp:effectExtent l="0" t="0" r="6985" b="6985"/>
            <wp:docPr id="5491" name="Picture 549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40319A35"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7D56018B" wp14:editId="678636CB">
            <wp:extent cx="164592" cy="164592"/>
            <wp:effectExtent l="0" t="0" r="6985" b="6985"/>
            <wp:docPr id="5492" name="Picture 549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49F5A916"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22F0E8FB" wp14:editId="0F26B9DB">
            <wp:extent cx="164592" cy="164592"/>
            <wp:effectExtent l="0" t="0" r="6985" b="6985"/>
            <wp:docPr id="5493" name="Picture 549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706495EB"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5BB4C3C6" wp14:editId="40C76C21">
            <wp:extent cx="164592" cy="164592"/>
            <wp:effectExtent l="0" t="0" r="6985" b="6985"/>
            <wp:docPr id="5494" name="Picture 549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5DD84BE9" w14:textId="77777777" w:rsidR="004676E2" w:rsidRPr="00566774" w:rsidRDefault="004676E2" w:rsidP="00B305E1">
      <w:pPr>
        <w:pStyle w:val="ListAppISupple"/>
        <w:rPr>
          <w:rFonts w:eastAsia="Arial"/>
          <w:lang w:val="haw-US"/>
        </w:rPr>
      </w:pPr>
      <w:r w:rsidRPr="00566774">
        <w:rPr>
          <w:rFonts w:eastAsia="Arial"/>
          <w:lang w:val="haw-US"/>
        </w:rPr>
        <w:t>S12.</w:t>
      </w:r>
      <w:r w:rsidRPr="00566774">
        <w:rPr>
          <w:rFonts w:eastAsia="Arial"/>
          <w:lang w:val="haw-US"/>
        </w:rPr>
        <w:tab/>
        <w:t xml:space="preserve">E iai nisi fale faamamatoto latou te faatulaga le feavea’i o ma’i i le fale faamamatoto. O lenei fesoasoani e pei o le pasi, poo le veni poo pepa </w:t>
      </w:r>
      <w:r w:rsidRPr="00BC3D73">
        <w:rPr>
          <w:rFonts w:eastAsia="Arial"/>
          <w:lang w:val="haw-US"/>
        </w:rPr>
        <w:t>(vouchers)</w:t>
      </w:r>
      <w:r w:rsidRPr="00566774">
        <w:rPr>
          <w:rFonts w:eastAsia="Arial"/>
          <w:lang w:val="haw-US"/>
        </w:rPr>
        <w:t xml:space="preserve"> mo pasi poo taavale lau pasese.</w:t>
      </w:r>
    </w:p>
    <w:p w14:paraId="4DE50714" w14:textId="77777777" w:rsidR="004676E2" w:rsidRPr="00566774" w:rsidRDefault="004676E2" w:rsidP="00B305E1">
      <w:pPr>
        <w:pStyle w:val="ListAppISupple"/>
        <w:rPr>
          <w:lang w:val="haw-US"/>
        </w:rPr>
      </w:pPr>
      <w:r w:rsidRPr="00566774">
        <w:rPr>
          <w:rFonts w:eastAsia="Arial"/>
          <w:lang w:val="haw-US"/>
        </w:rPr>
        <w:tab/>
        <w:t>I le 3 masina talu ai, na e valaau i le fale faamamatoto mo se fesoasoani tau femalagaaiga?</w:t>
      </w:r>
    </w:p>
    <w:p w14:paraId="664D7782"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3D8C08BA" wp14:editId="4037A023">
            <wp:extent cx="164592" cy="164592"/>
            <wp:effectExtent l="0" t="0" r="6985" b="6985"/>
            <wp:docPr id="5495" name="Picture 549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44EEAFFC" w14:textId="77777777" w:rsidR="004676E2" w:rsidRPr="00566774" w:rsidRDefault="004676E2" w:rsidP="00B305E1">
      <w:pPr>
        <w:pStyle w:val="List2AppISupple"/>
        <w:rPr>
          <w:rFonts w:eastAsia="Arial"/>
          <w:lang w:val="haw-US"/>
        </w:rPr>
      </w:pPr>
      <w:r w:rsidRPr="00566774">
        <w:rPr>
          <w:rFonts w:eastAsia="Arial"/>
          <w:vertAlign w:val="superscript"/>
          <w:lang w:val="haw-US"/>
        </w:rPr>
        <w:t>2</w:t>
      </w:r>
      <w:r w:rsidRPr="00566774">
        <w:rPr>
          <w:noProof/>
          <w:lang w:val="haw-US"/>
        </w:rPr>
        <w:drawing>
          <wp:inline distT="0" distB="0" distL="0" distR="0" wp14:anchorId="31072D04" wp14:editId="7B56C52C">
            <wp:extent cx="164592" cy="164592"/>
            <wp:effectExtent l="0" t="0" r="6985" b="6985"/>
            <wp:docPr id="5496" name="Picture 549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p>
    <w:p w14:paraId="13E236C2" w14:textId="77777777" w:rsidR="004676E2" w:rsidRPr="00566774" w:rsidRDefault="004676E2" w:rsidP="00B305E1">
      <w:pPr>
        <w:pStyle w:val="ListAppISupple"/>
        <w:rPr>
          <w:lang w:val="haw-US"/>
        </w:rPr>
      </w:pPr>
      <w:r w:rsidRPr="00566774">
        <w:rPr>
          <w:rFonts w:eastAsia="Arial"/>
          <w:lang w:val="haw-US"/>
        </w:rPr>
        <w:t>S13.</w:t>
      </w:r>
      <w:r w:rsidRPr="00566774">
        <w:rPr>
          <w:rFonts w:eastAsia="Arial"/>
          <w:lang w:val="haw-US"/>
        </w:rPr>
        <w:tab/>
        <w:t>I le 3 masina talu ai, e faafia ona maua mai le fesoasoani tau femalagaiga e fetaui ma ou manaoga?</w:t>
      </w:r>
    </w:p>
    <w:p w14:paraId="685B6CA4"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AD71734" wp14:editId="38A20739">
            <wp:extent cx="164592" cy="164592"/>
            <wp:effectExtent l="0" t="0" r="6985" b="6985"/>
            <wp:docPr id="5497" name="Picture 549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1663CA50"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3AFBEDAC" wp14:editId="6DD9C2C3">
            <wp:extent cx="164592" cy="164592"/>
            <wp:effectExtent l="0" t="0" r="6985" b="6985"/>
            <wp:docPr id="5498" name="Picture 549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0D5526C6"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5611A687" wp14:editId="7E2E7443">
            <wp:extent cx="164592" cy="164592"/>
            <wp:effectExtent l="0" t="0" r="6985" b="6985"/>
            <wp:docPr id="5499" name="Picture 549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16BD26E4"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572F2BC5" wp14:editId="47AF011A">
            <wp:extent cx="164592" cy="164592"/>
            <wp:effectExtent l="0" t="0" r="6985" b="6985"/>
            <wp:docPr id="5500" name="Picture 550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7189ABB4" w14:textId="77777777" w:rsidR="004676E2" w:rsidRPr="00566774" w:rsidRDefault="004676E2" w:rsidP="00B305E1">
      <w:pPr>
        <w:pStyle w:val="ListAppISupple"/>
        <w:rPr>
          <w:lang w:val="haw-US"/>
        </w:rPr>
      </w:pPr>
      <w:r w:rsidRPr="00566774">
        <w:rPr>
          <w:rFonts w:eastAsia="Arial"/>
          <w:lang w:val="haw-US"/>
        </w:rPr>
        <w:t>S14.</w:t>
      </w:r>
      <w:r w:rsidRPr="00566774">
        <w:rPr>
          <w:rFonts w:eastAsia="Arial"/>
          <w:lang w:val="haw-US"/>
        </w:rPr>
        <w:tab/>
        <w:t>E manaomia ona e paka i le fale faamamatoto pe a e alu mo lou togafitiga?</w:t>
      </w:r>
    </w:p>
    <w:p w14:paraId="498CFF0B"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FCA28CD" wp14:editId="298BF898">
            <wp:extent cx="164592" cy="164592"/>
            <wp:effectExtent l="0" t="0" r="6985" b="6985"/>
            <wp:docPr id="5501" name="Picture 550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41211D24" w14:textId="77777777" w:rsidR="004676E2" w:rsidRPr="00566774" w:rsidRDefault="004676E2" w:rsidP="00B305E1">
      <w:pPr>
        <w:pStyle w:val="List2AppISupple"/>
        <w:rPr>
          <w:b/>
          <w:bCs/>
          <w:lang w:val="haw-US"/>
        </w:rPr>
      </w:pPr>
      <w:r w:rsidRPr="00566774">
        <w:rPr>
          <w:rFonts w:eastAsia="Arial"/>
          <w:vertAlign w:val="superscript"/>
          <w:lang w:val="haw-US"/>
        </w:rPr>
        <w:t>2</w:t>
      </w:r>
      <w:r w:rsidRPr="00566774">
        <w:rPr>
          <w:noProof/>
          <w:lang w:val="haw-US"/>
        </w:rPr>
        <w:drawing>
          <wp:inline distT="0" distB="0" distL="0" distR="0" wp14:anchorId="79CCBAEE" wp14:editId="3E2C22E3">
            <wp:extent cx="164592" cy="164592"/>
            <wp:effectExtent l="0" t="0" r="6985" b="6985"/>
            <wp:docPr id="5502" name="Picture 550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r w:rsidRPr="00566774">
        <w:rPr>
          <w:lang w:val="haw-US"/>
        </w:rPr>
        <w:t xml:space="preserve"> </w:t>
      </w:r>
      <w:r w:rsidRPr="00566774">
        <w:rPr>
          <w:noProof/>
          <w:position w:val="-4"/>
          <w:lang w:val="haw-US"/>
        </w:rPr>
        <w:drawing>
          <wp:inline distT="0" distB="0" distL="0" distR="0" wp14:anchorId="3E4343FE" wp14:editId="359445D5">
            <wp:extent cx="182880" cy="162560"/>
            <wp:effectExtent l="0" t="0" r="0" b="0"/>
            <wp:docPr id="1705" name="Picture 1705"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b/>
          <w:bCs/>
          <w:lang w:val="haw-US"/>
        </w:rPr>
        <w:t>Afai Leai, Alu i le S16</w:t>
      </w:r>
    </w:p>
    <w:p w14:paraId="2E67C73F" w14:textId="77777777" w:rsidR="004676E2" w:rsidRPr="00566774" w:rsidRDefault="004676E2" w:rsidP="00B305E1">
      <w:pPr>
        <w:pStyle w:val="ListAppISupple"/>
        <w:rPr>
          <w:lang w:val="haw-US"/>
        </w:rPr>
      </w:pPr>
      <w:r w:rsidRPr="00566774">
        <w:rPr>
          <w:rFonts w:eastAsia="Arial"/>
          <w:lang w:val="haw-US"/>
        </w:rPr>
        <w:t>S15.</w:t>
      </w:r>
      <w:r w:rsidRPr="00566774">
        <w:rPr>
          <w:rFonts w:eastAsia="Arial"/>
          <w:lang w:val="haw-US"/>
        </w:rPr>
        <w:tab/>
        <w:t>I le 3 masina talu ai, e faafia ona e paka i se vaega e talafeagai ma oe?</w:t>
      </w:r>
    </w:p>
    <w:p w14:paraId="5E537535"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447DF10" wp14:editId="244524C2">
            <wp:extent cx="164592" cy="164592"/>
            <wp:effectExtent l="0" t="0" r="6985" b="6985"/>
            <wp:docPr id="5503" name="Picture 550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42C44A5F"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0B9FE5F2" wp14:editId="104522A0">
            <wp:extent cx="164592" cy="164592"/>
            <wp:effectExtent l="0" t="0" r="6985" b="6985"/>
            <wp:docPr id="5504" name="Picture 550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7F65E95D"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474DFFF5" wp14:editId="16613DD0">
            <wp:extent cx="164592" cy="164592"/>
            <wp:effectExtent l="0" t="0" r="6985" b="6985"/>
            <wp:docPr id="5505" name="Picture 550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03B6803D"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2B8D05F1" wp14:editId="5C29BCED">
            <wp:extent cx="164592" cy="164592"/>
            <wp:effectExtent l="0" t="0" r="6985" b="6985"/>
            <wp:docPr id="5506" name="Picture 550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0B62438F" w14:textId="77777777" w:rsidR="004676E2" w:rsidRPr="00566774" w:rsidRDefault="004676E2" w:rsidP="00B305E1">
      <w:pPr>
        <w:pStyle w:val="ListAppISupple"/>
        <w:rPr>
          <w:lang w:val="haw-US"/>
        </w:rPr>
      </w:pPr>
      <w:r w:rsidRPr="00566774">
        <w:rPr>
          <w:rFonts w:eastAsia="Arial"/>
          <w:lang w:val="haw-US"/>
        </w:rPr>
        <w:t>S16.</w:t>
      </w:r>
      <w:r w:rsidRPr="00566774">
        <w:rPr>
          <w:rFonts w:eastAsia="Arial"/>
          <w:lang w:val="haw-US"/>
        </w:rPr>
        <w:tab/>
        <w:t>I le 3 masina talu ai, e faafia ona faafaigofie lau alu i le fale faamamatoto poo sona iunite?</w:t>
      </w:r>
    </w:p>
    <w:p w14:paraId="53C67C8C"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4841A9C9" wp14:editId="1A1B6E1F">
            <wp:extent cx="164592" cy="164592"/>
            <wp:effectExtent l="0" t="0" r="6985" b="6985"/>
            <wp:docPr id="5507" name="Picture 550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00A4D829"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295C5688" wp14:editId="56706CE2">
            <wp:extent cx="164592" cy="164592"/>
            <wp:effectExtent l="0" t="0" r="6985" b="6985"/>
            <wp:docPr id="5508" name="Picture 550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4F055371"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320DECE6" wp14:editId="5B460261">
            <wp:extent cx="164592" cy="164592"/>
            <wp:effectExtent l="0" t="0" r="6985" b="6985"/>
            <wp:docPr id="5509" name="Picture 550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1A5EF8E3"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27D62060" wp14:editId="5CA4D43F">
            <wp:extent cx="164592" cy="164592"/>
            <wp:effectExtent l="0" t="0" r="6985" b="6985"/>
            <wp:docPr id="5510" name="Picture 551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487ECB72" w14:textId="77777777" w:rsidR="004676E2" w:rsidRPr="00CF41DE" w:rsidRDefault="004676E2" w:rsidP="00B305E1">
      <w:pPr>
        <w:pStyle w:val="AppHeading3"/>
        <w:rPr>
          <w:lang w:val="it-IT"/>
        </w:rPr>
      </w:pPr>
      <w:r w:rsidRPr="00CF41DE">
        <w:rPr>
          <w:lang w:val="it-IT"/>
        </w:rPr>
        <w:lastRenderedPageBreak/>
        <w:t>B.</w:t>
      </w:r>
      <w:r w:rsidRPr="00CF41DE">
        <w:rPr>
          <w:lang w:val="it-IT"/>
        </w:rPr>
        <w:tab/>
        <w:t>ICH CAHPS Supplemental Questions—Interpreter Services</w:t>
      </w:r>
    </w:p>
    <w:p w14:paraId="434FA9FB" w14:textId="77777777" w:rsidR="004676E2" w:rsidRPr="00566774" w:rsidRDefault="004676E2" w:rsidP="00B305E1">
      <w:pPr>
        <w:pStyle w:val="ListAppISupple"/>
        <w:rPr>
          <w:rFonts w:eastAsia="Arial"/>
          <w:lang w:val="haw-US"/>
        </w:rPr>
      </w:pPr>
      <w:r w:rsidRPr="00566774">
        <w:rPr>
          <w:rFonts w:eastAsia="Arial"/>
          <w:lang w:val="haw-US"/>
        </w:rPr>
        <w:t>S17.</w:t>
      </w:r>
      <w:r w:rsidRPr="00566774">
        <w:rPr>
          <w:rFonts w:eastAsia="Arial"/>
          <w:lang w:val="haw-US"/>
        </w:rPr>
        <w:tab/>
        <w:t>O le faaliliu o se tagata e fesoasoani atu ia te oe ma talanoa i isi e le tutusa a outou gagana. I totonu o le 3 masina ua tuanai, na e manaomia se faaliliu e fesoasoani e talanoa ma ou fomai fatuga’o poo le aufaigaluega o le fale faamamatoto?</w:t>
      </w:r>
    </w:p>
    <w:p w14:paraId="6238ECA8"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3A6F58C4" wp14:editId="5CAD35E9">
            <wp:extent cx="164592" cy="164592"/>
            <wp:effectExtent l="0" t="0" r="6985" b="6985"/>
            <wp:docPr id="5511" name="Picture 551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Ioe</w:t>
      </w:r>
    </w:p>
    <w:p w14:paraId="3CDBC724" w14:textId="77777777" w:rsidR="004676E2" w:rsidRPr="00566774" w:rsidRDefault="004676E2" w:rsidP="00B305E1">
      <w:pPr>
        <w:pStyle w:val="List2AppISupple"/>
        <w:rPr>
          <w:lang w:val="haw-US"/>
        </w:rPr>
      </w:pPr>
      <w:r w:rsidRPr="00566774">
        <w:rPr>
          <w:rFonts w:eastAsia="Arial"/>
          <w:vertAlign w:val="superscript"/>
          <w:lang w:val="haw-US"/>
        </w:rPr>
        <w:t>2</w:t>
      </w:r>
      <w:r w:rsidRPr="00566774">
        <w:rPr>
          <w:noProof/>
          <w:lang w:val="haw-US"/>
        </w:rPr>
        <w:drawing>
          <wp:inline distT="0" distB="0" distL="0" distR="0" wp14:anchorId="7BFA1C42" wp14:editId="451B1067">
            <wp:extent cx="164592" cy="164592"/>
            <wp:effectExtent l="0" t="0" r="6985" b="6985"/>
            <wp:docPr id="5512" name="Picture 551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Leai</w:t>
      </w:r>
      <w:r w:rsidRPr="00566774">
        <w:rPr>
          <w:lang w:val="haw-US"/>
        </w:rPr>
        <w:t xml:space="preserve"> </w:t>
      </w:r>
      <w:r w:rsidRPr="00566774">
        <w:rPr>
          <w:noProof/>
          <w:position w:val="-4"/>
          <w:lang w:val="haw-US"/>
        </w:rPr>
        <w:drawing>
          <wp:inline distT="0" distB="0" distL="0" distR="0" wp14:anchorId="3A512625" wp14:editId="56313467">
            <wp:extent cx="182880" cy="162560"/>
            <wp:effectExtent l="0" t="0" r="0" b="0"/>
            <wp:docPr id="1706" name="Picture 1706"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b/>
          <w:lang w:val="haw-US"/>
        </w:rPr>
        <w:t>Afai Leai, alu i le S22</w:t>
      </w:r>
    </w:p>
    <w:p w14:paraId="56738F50" w14:textId="77777777" w:rsidR="004676E2" w:rsidRPr="00566774" w:rsidRDefault="004676E2" w:rsidP="00B305E1">
      <w:pPr>
        <w:pStyle w:val="ListAppISupple"/>
        <w:rPr>
          <w:bCs/>
          <w:lang w:val="haw-US"/>
        </w:rPr>
      </w:pPr>
      <w:r w:rsidRPr="00566774">
        <w:rPr>
          <w:rFonts w:eastAsia="Arial"/>
          <w:lang w:val="haw-US"/>
        </w:rPr>
        <w:t>S18.</w:t>
      </w:r>
      <w:r w:rsidRPr="00566774">
        <w:rPr>
          <w:rFonts w:eastAsia="Arial"/>
          <w:lang w:val="haw-US"/>
        </w:rPr>
        <w:tab/>
        <w:t>I totonu o le 3 masina ua tuanai, e faafia ona iai ni au faafitauli i le fale faamamatoto ona e tatau ona e faatali mo se faaliliuupu?</w:t>
      </w:r>
    </w:p>
    <w:p w14:paraId="2A4DC4BC" w14:textId="77777777" w:rsidR="004676E2" w:rsidRPr="00566774" w:rsidRDefault="004676E2" w:rsidP="00B305E1">
      <w:pPr>
        <w:pStyle w:val="List2AppISupple"/>
        <w:keepNext/>
        <w:rPr>
          <w:bCs/>
          <w:lang w:val="haw-US"/>
        </w:rPr>
      </w:pPr>
      <w:r w:rsidRPr="00566774">
        <w:rPr>
          <w:rFonts w:eastAsia="Arial"/>
          <w:vertAlign w:val="superscript"/>
          <w:lang w:val="haw-US"/>
        </w:rPr>
        <w:t>1</w:t>
      </w:r>
      <w:r w:rsidRPr="00566774">
        <w:rPr>
          <w:noProof/>
          <w:lang w:val="haw-US"/>
        </w:rPr>
        <w:drawing>
          <wp:inline distT="0" distB="0" distL="0" distR="0" wp14:anchorId="38B440E4" wp14:editId="762A2CC3">
            <wp:extent cx="164592" cy="164592"/>
            <wp:effectExtent l="0" t="0" r="6985" b="6985"/>
            <wp:docPr id="5513" name="Picture 551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04811D84" w14:textId="77777777" w:rsidR="004676E2" w:rsidRPr="00566774" w:rsidRDefault="004676E2" w:rsidP="00B305E1">
      <w:pPr>
        <w:pStyle w:val="List2AppISupple"/>
        <w:keepNext/>
        <w:rPr>
          <w:bCs/>
          <w:lang w:val="haw-US"/>
        </w:rPr>
      </w:pPr>
      <w:r w:rsidRPr="00566774">
        <w:rPr>
          <w:rFonts w:eastAsia="Arial"/>
          <w:vertAlign w:val="superscript"/>
          <w:lang w:val="haw-US"/>
        </w:rPr>
        <w:t>2</w:t>
      </w:r>
      <w:r w:rsidRPr="00566774">
        <w:rPr>
          <w:noProof/>
          <w:lang w:val="haw-US"/>
        </w:rPr>
        <w:drawing>
          <wp:inline distT="0" distB="0" distL="0" distR="0" wp14:anchorId="4B042F0C" wp14:editId="7A8DC316">
            <wp:extent cx="164592" cy="164592"/>
            <wp:effectExtent l="0" t="0" r="6985" b="6985"/>
            <wp:docPr id="5514" name="Picture 551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685613C9" w14:textId="77777777" w:rsidR="004676E2" w:rsidRPr="00566774" w:rsidRDefault="004676E2" w:rsidP="00B305E1">
      <w:pPr>
        <w:pStyle w:val="List2AppISupple"/>
        <w:keepNext/>
        <w:rPr>
          <w:bCs/>
          <w:lang w:val="haw-US"/>
        </w:rPr>
      </w:pPr>
      <w:r w:rsidRPr="00566774">
        <w:rPr>
          <w:rFonts w:eastAsia="Arial"/>
          <w:vertAlign w:val="superscript"/>
          <w:lang w:val="haw-US"/>
        </w:rPr>
        <w:t>3</w:t>
      </w:r>
      <w:r w:rsidRPr="00566774">
        <w:rPr>
          <w:noProof/>
          <w:lang w:val="haw-US"/>
        </w:rPr>
        <w:drawing>
          <wp:inline distT="0" distB="0" distL="0" distR="0" wp14:anchorId="2B821A21" wp14:editId="393136A3">
            <wp:extent cx="164592" cy="164592"/>
            <wp:effectExtent l="0" t="0" r="6985" b="6985"/>
            <wp:docPr id="5515" name="Picture 551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4942071F" w14:textId="77777777" w:rsidR="004676E2" w:rsidRPr="00566774" w:rsidRDefault="004676E2" w:rsidP="00B305E1">
      <w:pPr>
        <w:pStyle w:val="List2AppISupple"/>
        <w:rPr>
          <w:bCs/>
          <w:lang w:val="haw-US"/>
        </w:rPr>
      </w:pPr>
      <w:r w:rsidRPr="00566774">
        <w:rPr>
          <w:rFonts w:eastAsia="Arial"/>
          <w:vertAlign w:val="superscript"/>
          <w:lang w:val="haw-US"/>
        </w:rPr>
        <w:t>4</w:t>
      </w:r>
      <w:r w:rsidRPr="00566774">
        <w:rPr>
          <w:noProof/>
          <w:lang w:val="haw-US"/>
        </w:rPr>
        <w:drawing>
          <wp:inline distT="0" distB="0" distL="0" distR="0" wp14:anchorId="3009CC1B" wp14:editId="02E7E6D4">
            <wp:extent cx="164592" cy="164592"/>
            <wp:effectExtent l="0" t="0" r="6985" b="6985"/>
            <wp:docPr id="5516" name="Picture 551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051808D5" w14:textId="77777777" w:rsidR="004676E2" w:rsidRPr="00566774" w:rsidRDefault="004676E2" w:rsidP="00B305E1">
      <w:pPr>
        <w:pStyle w:val="ListAppISupple"/>
        <w:rPr>
          <w:bCs/>
          <w:lang w:val="haw-US"/>
        </w:rPr>
      </w:pPr>
      <w:r w:rsidRPr="00566774">
        <w:rPr>
          <w:rFonts w:eastAsia="Arial"/>
          <w:lang w:val="haw-US"/>
        </w:rPr>
        <w:t>S19.</w:t>
      </w:r>
      <w:r w:rsidRPr="00566774">
        <w:rPr>
          <w:rFonts w:eastAsia="Arial"/>
          <w:lang w:val="haw-US"/>
        </w:rPr>
        <w:tab/>
        <w:t>I totonu o le 3 masina talu ai, a e manaomia se faaliliuupu e fesoasoani ia te oe i le fale faamamatoto, e faafia ona tuu atu e le fale faamamatoto se tasi?</w:t>
      </w:r>
    </w:p>
    <w:p w14:paraId="06177B52" w14:textId="77777777" w:rsidR="004676E2" w:rsidRPr="00566774" w:rsidRDefault="004676E2" w:rsidP="00B305E1">
      <w:pPr>
        <w:pStyle w:val="List2AppISupple"/>
        <w:keepNext/>
        <w:rPr>
          <w:bCs/>
          <w:lang w:val="haw-US"/>
        </w:rPr>
      </w:pPr>
      <w:r w:rsidRPr="00566774">
        <w:rPr>
          <w:rFonts w:eastAsia="Arial"/>
          <w:vertAlign w:val="superscript"/>
          <w:lang w:val="haw-US"/>
        </w:rPr>
        <w:t>1</w:t>
      </w:r>
      <w:r w:rsidRPr="00566774">
        <w:rPr>
          <w:noProof/>
          <w:lang w:val="haw-US"/>
        </w:rPr>
        <w:drawing>
          <wp:inline distT="0" distB="0" distL="0" distR="0" wp14:anchorId="158EFD47" wp14:editId="2997515B">
            <wp:extent cx="164592" cy="164592"/>
            <wp:effectExtent l="0" t="0" r="6985" b="6985"/>
            <wp:docPr id="5517" name="Picture 551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To’e afe</w:t>
      </w:r>
    </w:p>
    <w:p w14:paraId="4DE2A525" w14:textId="77777777" w:rsidR="004676E2" w:rsidRPr="00566774" w:rsidRDefault="004676E2" w:rsidP="00B305E1">
      <w:pPr>
        <w:pStyle w:val="List2AppISupple"/>
        <w:keepNext/>
        <w:rPr>
          <w:bCs/>
          <w:lang w:val="haw-US"/>
        </w:rPr>
      </w:pPr>
      <w:r w:rsidRPr="00566774">
        <w:rPr>
          <w:rFonts w:eastAsia="Arial"/>
          <w:vertAlign w:val="superscript"/>
          <w:lang w:val="haw-US"/>
        </w:rPr>
        <w:t>2</w:t>
      </w:r>
      <w:r w:rsidRPr="00566774">
        <w:rPr>
          <w:noProof/>
          <w:lang w:val="haw-US"/>
        </w:rPr>
        <w:drawing>
          <wp:inline distT="0" distB="0" distL="0" distR="0" wp14:anchorId="2D18E242" wp14:editId="2EACBB6B">
            <wp:extent cx="164592" cy="164592"/>
            <wp:effectExtent l="0" t="0" r="6985" b="6985"/>
            <wp:docPr id="5518" name="Picture 551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Nisi taimi</w:t>
      </w:r>
    </w:p>
    <w:p w14:paraId="0AE66AAA" w14:textId="77777777" w:rsidR="004676E2" w:rsidRPr="00566774" w:rsidRDefault="004676E2" w:rsidP="00B305E1">
      <w:pPr>
        <w:pStyle w:val="List2AppISupple"/>
        <w:keepNext/>
        <w:rPr>
          <w:lang w:val="haw-US"/>
        </w:rPr>
      </w:pPr>
      <w:r w:rsidRPr="00566774">
        <w:rPr>
          <w:rFonts w:eastAsia="Arial"/>
          <w:vertAlign w:val="superscript"/>
          <w:lang w:val="haw-US"/>
        </w:rPr>
        <w:t>3</w:t>
      </w:r>
      <w:r w:rsidRPr="00566774">
        <w:rPr>
          <w:noProof/>
          <w:lang w:val="haw-US"/>
        </w:rPr>
        <w:drawing>
          <wp:inline distT="0" distB="0" distL="0" distR="0" wp14:anchorId="339ECF9D" wp14:editId="6E8F8868">
            <wp:extent cx="164592" cy="164592"/>
            <wp:effectExtent l="0" t="0" r="6985" b="6985"/>
            <wp:docPr id="5519" name="Picture 551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Tele lava ina faalogo</w:t>
      </w:r>
    </w:p>
    <w:p w14:paraId="4496B6A7" w14:textId="77777777" w:rsidR="004676E2" w:rsidRPr="00566774" w:rsidRDefault="004676E2" w:rsidP="00B305E1">
      <w:pPr>
        <w:pStyle w:val="List2AppISupple"/>
        <w:rPr>
          <w:lang w:val="haw-US"/>
        </w:rPr>
      </w:pPr>
      <w:r w:rsidRPr="00566774">
        <w:rPr>
          <w:rFonts w:eastAsia="Arial"/>
          <w:vertAlign w:val="superscript"/>
          <w:lang w:val="haw-US"/>
        </w:rPr>
        <w:t>4</w:t>
      </w:r>
      <w:r w:rsidRPr="00566774">
        <w:rPr>
          <w:noProof/>
          <w:lang w:val="haw-US"/>
        </w:rPr>
        <w:drawing>
          <wp:inline distT="0" distB="0" distL="0" distR="0" wp14:anchorId="1370FDD6" wp14:editId="70C6BE8D">
            <wp:extent cx="164592" cy="164592"/>
            <wp:effectExtent l="0" t="0" r="6985" b="6985"/>
            <wp:docPr id="5520" name="Picture 552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Taimi uma</w:t>
      </w:r>
    </w:p>
    <w:p w14:paraId="64E9F5AA" w14:textId="77777777" w:rsidR="004676E2" w:rsidRPr="00566774" w:rsidRDefault="004676E2" w:rsidP="00B305E1">
      <w:pPr>
        <w:pStyle w:val="ListAppISupple"/>
        <w:rPr>
          <w:rFonts w:eastAsia="Arial"/>
          <w:lang w:val="haw-US"/>
        </w:rPr>
      </w:pPr>
      <w:r w:rsidRPr="00566774">
        <w:rPr>
          <w:rFonts w:eastAsia="Arial"/>
          <w:lang w:val="haw-US"/>
        </w:rPr>
        <w:t>S20.</w:t>
      </w:r>
      <w:r w:rsidRPr="00566774">
        <w:rPr>
          <w:rFonts w:eastAsia="Arial"/>
          <w:lang w:val="haw-US"/>
        </w:rPr>
        <w:tab/>
        <w:t>I totonu o le 3 masina talu ai, o ai e masani ona fai ma faaliliuupu pe a e manao ete talanoa i au fomai fatuga’o poo tagata faigaluega o le fale faamamatoto?</w:t>
      </w:r>
    </w:p>
    <w:p w14:paraId="7E826228" w14:textId="77777777" w:rsidR="004676E2" w:rsidRPr="00566774" w:rsidRDefault="004676E2" w:rsidP="00B305E1">
      <w:pPr>
        <w:pStyle w:val="List2AppISupple"/>
        <w:keepNext/>
        <w:rPr>
          <w:lang w:val="haw-US"/>
        </w:rPr>
      </w:pPr>
      <w:r w:rsidRPr="00566774">
        <w:rPr>
          <w:rFonts w:eastAsia="Arial"/>
          <w:vertAlign w:val="superscript"/>
          <w:lang w:val="haw-US"/>
        </w:rPr>
        <w:t>1</w:t>
      </w:r>
      <w:r w:rsidRPr="00566774">
        <w:rPr>
          <w:noProof/>
          <w:lang w:val="haw-US"/>
        </w:rPr>
        <w:drawing>
          <wp:inline distT="0" distB="0" distL="0" distR="0" wp14:anchorId="13890FD3" wp14:editId="0C30DB03">
            <wp:extent cx="164592" cy="164592"/>
            <wp:effectExtent l="0" t="0" r="6985" b="6985"/>
            <wp:docPr id="5521" name="Picture 552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Totino o le aufaigaluega a le Fale faamamatoto</w:t>
      </w:r>
    </w:p>
    <w:p w14:paraId="6AFC8BD8" w14:textId="77777777" w:rsidR="004676E2" w:rsidRPr="00566774" w:rsidRDefault="004676E2" w:rsidP="00B305E1">
      <w:pPr>
        <w:pStyle w:val="List2AppISupple"/>
        <w:keepNext/>
        <w:rPr>
          <w:lang w:val="haw-US"/>
        </w:rPr>
      </w:pPr>
      <w:r w:rsidRPr="00566774">
        <w:rPr>
          <w:rFonts w:eastAsia="Arial"/>
          <w:vertAlign w:val="superscript"/>
          <w:lang w:val="haw-US"/>
        </w:rPr>
        <w:t>2</w:t>
      </w:r>
      <w:r w:rsidRPr="00566774">
        <w:rPr>
          <w:noProof/>
          <w:lang w:val="haw-US"/>
        </w:rPr>
        <w:drawing>
          <wp:inline distT="0" distB="0" distL="0" distR="0" wp14:anchorId="494EAEE6" wp14:editId="6A9878DB">
            <wp:extent cx="164592" cy="164592"/>
            <wp:effectExtent l="0" t="0" r="6985" b="6985"/>
            <wp:docPr id="5522" name="Picture 552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O se uo poo se tagata o le aiga</w:t>
      </w:r>
      <w:r w:rsidRPr="00566774">
        <w:rPr>
          <w:lang w:val="haw-US"/>
        </w:rPr>
        <w:t xml:space="preserve"> </w:t>
      </w:r>
      <w:r w:rsidRPr="00566774">
        <w:rPr>
          <w:noProof/>
          <w:position w:val="-4"/>
          <w:lang w:val="haw-US"/>
        </w:rPr>
        <w:drawing>
          <wp:inline distT="0" distB="0" distL="0" distR="0" wp14:anchorId="76615873" wp14:editId="0F8B2D64">
            <wp:extent cx="182880" cy="162560"/>
            <wp:effectExtent l="0" t="0" r="0" b="0"/>
            <wp:docPr id="1707" name="Picture 1707"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b/>
          <w:bCs/>
          <w:lang w:val="haw-US"/>
        </w:rPr>
        <w:t>SIKIPI S21</w:t>
      </w:r>
    </w:p>
    <w:p w14:paraId="758DCC49" w14:textId="77777777" w:rsidR="004676E2" w:rsidRPr="00566774" w:rsidRDefault="004676E2" w:rsidP="00B305E1">
      <w:pPr>
        <w:pStyle w:val="List2AppISupple"/>
        <w:rPr>
          <w:lang w:val="haw-US"/>
        </w:rPr>
      </w:pPr>
      <w:r w:rsidRPr="00566774">
        <w:rPr>
          <w:rFonts w:eastAsia="Arial"/>
          <w:vertAlign w:val="superscript"/>
          <w:lang w:val="haw-US"/>
        </w:rPr>
        <w:t>3</w:t>
      </w:r>
      <w:r w:rsidRPr="00566774">
        <w:rPr>
          <w:noProof/>
          <w:lang w:val="haw-US"/>
        </w:rPr>
        <w:drawing>
          <wp:inline distT="0" distB="0" distL="0" distR="0" wp14:anchorId="6959014F" wp14:editId="16942571">
            <wp:extent cx="164592" cy="164592"/>
            <wp:effectExtent l="0" t="0" r="6985" b="6985"/>
            <wp:docPr id="5523" name="Picture 552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Se isi tagata</w:t>
      </w:r>
      <w:r w:rsidRPr="00566774">
        <w:rPr>
          <w:lang w:val="haw-US"/>
        </w:rPr>
        <w:t xml:space="preserve"> </w:t>
      </w:r>
      <w:r w:rsidRPr="00566774">
        <w:rPr>
          <w:noProof/>
          <w:position w:val="-4"/>
          <w:lang w:val="haw-US"/>
        </w:rPr>
        <w:drawing>
          <wp:inline distT="0" distB="0" distL="0" distR="0" wp14:anchorId="4C6D2F8D" wp14:editId="13C6035A">
            <wp:extent cx="182880" cy="162560"/>
            <wp:effectExtent l="0" t="0" r="0" b="0"/>
            <wp:docPr id="1708" name="Picture 1708" descr="arrow point toward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2880" cy="162560"/>
                    </a:xfrm>
                    <a:prstGeom prst="rect">
                      <a:avLst/>
                    </a:prstGeom>
                    <a:noFill/>
                    <a:ln>
                      <a:noFill/>
                    </a:ln>
                  </pic:spPr>
                </pic:pic>
              </a:graphicData>
            </a:graphic>
          </wp:inline>
        </w:drawing>
      </w:r>
      <w:r w:rsidRPr="00566774">
        <w:rPr>
          <w:lang w:val="haw-US"/>
        </w:rPr>
        <w:t xml:space="preserve"> </w:t>
      </w:r>
      <w:r w:rsidRPr="00566774">
        <w:rPr>
          <w:rFonts w:eastAsia="Arial"/>
          <w:lang w:val="haw-US"/>
        </w:rPr>
        <w:t>O ai? ____________________________</w:t>
      </w:r>
    </w:p>
    <w:p w14:paraId="5BE2FF3C" w14:textId="77777777" w:rsidR="004676E2" w:rsidRPr="00566774" w:rsidRDefault="004676E2" w:rsidP="00B305E1">
      <w:pPr>
        <w:pStyle w:val="ListAppISupple"/>
        <w:rPr>
          <w:bCs/>
          <w:lang w:val="haw-US"/>
        </w:rPr>
      </w:pPr>
      <w:r w:rsidRPr="00566774">
        <w:rPr>
          <w:rFonts w:eastAsia="Arial"/>
          <w:lang w:val="haw-US"/>
        </w:rPr>
        <w:lastRenderedPageBreak/>
        <w:t>S21.</w:t>
      </w:r>
      <w:r w:rsidRPr="00566774">
        <w:rPr>
          <w:rFonts w:eastAsia="Arial"/>
          <w:lang w:val="haw-US"/>
        </w:rPr>
        <w:tab/>
        <w:t>Faaaogaina o fainumera mai le 0 i le 10, o le 0 o le matua leaga o le faaliliu ma le 10 matua lelei le faaliliu, o le a le numera e te avea i faaliliuupu a le fale faamamatoto, i totonu o le 3 masina talu ai? Aua le aofia ai ma uo ma tagata o le aiga.</w:t>
      </w:r>
    </w:p>
    <w:p w14:paraId="2E667E3C" w14:textId="77777777" w:rsidR="004676E2" w:rsidRPr="00566774" w:rsidRDefault="004676E2" w:rsidP="00B305E1">
      <w:pPr>
        <w:pStyle w:val="List2AppISupple"/>
        <w:keepNext/>
        <w:rPr>
          <w:rFonts w:eastAsia="Arial"/>
          <w:lang w:val="haw-US"/>
        </w:rPr>
      </w:pPr>
      <w:r w:rsidRPr="00566774">
        <w:rPr>
          <w:rFonts w:eastAsia="Arial"/>
          <w:vertAlign w:val="superscript"/>
          <w:lang w:val="haw-US"/>
        </w:rPr>
        <w:t>0</w:t>
      </w:r>
      <w:r w:rsidRPr="00566774">
        <w:rPr>
          <w:noProof/>
          <w:lang w:val="haw-US"/>
        </w:rPr>
        <w:drawing>
          <wp:inline distT="0" distB="0" distL="0" distR="0" wp14:anchorId="2E7B3FFB" wp14:editId="49524112">
            <wp:extent cx="164592" cy="164592"/>
            <wp:effectExtent l="0" t="0" r="6985" b="6985"/>
            <wp:docPr id="5524" name="Picture 552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0 Matua leaga Faaliliuupu</w:t>
      </w:r>
    </w:p>
    <w:p w14:paraId="2D058AAE" w14:textId="77777777" w:rsidR="004676E2" w:rsidRPr="00566774" w:rsidRDefault="004676E2" w:rsidP="00B305E1">
      <w:pPr>
        <w:pStyle w:val="List2AppISupple"/>
        <w:keepNext/>
        <w:rPr>
          <w:lang w:val="haw-US"/>
        </w:rPr>
      </w:pPr>
      <w:r w:rsidRPr="00566774">
        <w:rPr>
          <w:vertAlign w:val="superscript"/>
          <w:lang w:val="haw-US"/>
        </w:rPr>
        <w:t>1</w:t>
      </w:r>
      <w:r w:rsidRPr="00566774">
        <w:rPr>
          <w:noProof/>
          <w:lang w:val="haw-US"/>
        </w:rPr>
        <w:drawing>
          <wp:inline distT="0" distB="0" distL="0" distR="0" wp14:anchorId="739734EA" wp14:editId="0AD5EBFF">
            <wp:extent cx="164592" cy="164592"/>
            <wp:effectExtent l="0" t="0" r="6985" b="6985"/>
            <wp:docPr id="5525" name="Picture 5525"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1</w:t>
      </w:r>
    </w:p>
    <w:p w14:paraId="48A6089B" w14:textId="77777777" w:rsidR="004676E2" w:rsidRPr="00566774" w:rsidRDefault="004676E2" w:rsidP="00B305E1">
      <w:pPr>
        <w:pStyle w:val="List2AppISupple"/>
        <w:keepNext/>
        <w:rPr>
          <w:lang w:val="haw-US"/>
        </w:rPr>
      </w:pPr>
      <w:r w:rsidRPr="00566774">
        <w:rPr>
          <w:vertAlign w:val="superscript"/>
          <w:lang w:val="haw-US"/>
        </w:rPr>
        <w:t>2</w:t>
      </w:r>
      <w:r w:rsidRPr="00566774">
        <w:rPr>
          <w:noProof/>
          <w:lang w:val="haw-US"/>
        </w:rPr>
        <w:drawing>
          <wp:inline distT="0" distB="0" distL="0" distR="0" wp14:anchorId="4BCB5A32" wp14:editId="535011B8">
            <wp:extent cx="164592" cy="164592"/>
            <wp:effectExtent l="0" t="0" r="6985" b="6985"/>
            <wp:docPr id="5526" name="Picture 5526"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2</w:t>
      </w:r>
    </w:p>
    <w:p w14:paraId="24A50285" w14:textId="77777777" w:rsidR="004676E2" w:rsidRPr="00566774" w:rsidRDefault="004676E2" w:rsidP="00B305E1">
      <w:pPr>
        <w:pStyle w:val="List2AppISupple"/>
        <w:keepNext/>
        <w:rPr>
          <w:lang w:val="haw-US"/>
        </w:rPr>
      </w:pPr>
      <w:r w:rsidRPr="00566774">
        <w:rPr>
          <w:vertAlign w:val="superscript"/>
          <w:lang w:val="haw-US"/>
        </w:rPr>
        <w:t>3</w:t>
      </w:r>
      <w:r w:rsidRPr="00566774">
        <w:rPr>
          <w:noProof/>
          <w:lang w:val="haw-US"/>
        </w:rPr>
        <w:drawing>
          <wp:inline distT="0" distB="0" distL="0" distR="0" wp14:anchorId="41C4ACB7" wp14:editId="3122BF66">
            <wp:extent cx="164592" cy="164592"/>
            <wp:effectExtent l="0" t="0" r="6985" b="6985"/>
            <wp:docPr id="5527" name="Picture 5527"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3</w:t>
      </w:r>
    </w:p>
    <w:p w14:paraId="695E647B" w14:textId="77777777" w:rsidR="004676E2" w:rsidRPr="00566774" w:rsidRDefault="004676E2" w:rsidP="00B305E1">
      <w:pPr>
        <w:pStyle w:val="List2AppISupple"/>
        <w:keepNext/>
        <w:rPr>
          <w:lang w:val="haw-US"/>
        </w:rPr>
      </w:pPr>
      <w:r w:rsidRPr="00566774">
        <w:rPr>
          <w:vertAlign w:val="superscript"/>
          <w:lang w:val="haw-US"/>
        </w:rPr>
        <w:t>4</w:t>
      </w:r>
      <w:r w:rsidRPr="00566774">
        <w:rPr>
          <w:noProof/>
          <w:lang w:val="haw-US"/>
        </w:rPr>
        <w:drawing>
          <wp:inline distT="0" distB="0" distL="0" distR="0" wp14:anchorId="1D157A82" wp14:editId="5C098785">
            <wp:extent cx="164592" cy="164592"/>
            <wp:effectExtent l="0" t="0" r="6985" b="6985"/>
            <wp:docPr id="5528" name="Picture 5528"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4</w:t>
      </w:r>
    </w:p>
    <w:p w14:paraId="6541BD6A" w14:textId="77777777" w:rsidR="004676E2" w:rsidRPr="00566774" w:rsidRDefault="004676E2" w:rsidP="00B305E1">
      <w:pPr>
        <w:pStyle w:val="List2AppISupple"/>
        <w:keepNext/>
        <w:rPr>
          <w:lang w:val="haw-US"/>
        </w:rPr>
      </w:pPr>
      <w:r w:rsidRPr="00566774">
        <w:rPr>
          <w:vertAlign w:val="superscript"/>
          <w:lang w:val="haw-US"/>
        </w:rPr>
        <w:t>5</w:t>
      </w:r>
      <w:r w:rsidRPr="00566774">
        <w:rPr>
          <w:noProof/>
          <w:lang w:val="haw-US"/>
        </w:rPr>
        <w:drawing>
          <wp:inline distT="0" distB="0" distL="0" distR="0" wp14:anchorId="74A0DF4A" wp14:editId="5AA32240">
            <wp:extent cx="164592" cy="164592"/>
            <wp:effectExtent l="0" t="0" r="6985" b="6985"/>
            <wp:docPr id="5529" name="Picture 5529"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5</w:t>
      </w:r>
    </w:p>
    <w:p w14:paraId="260C7994" w14:textId="77777777" w:rsidR="004676E2" w:rsidRPr="00566774" w:rsidRDefault="004676E2" w:rsidP="00B305E1">
      <w:pPr>
        <w:pStyle w:val="List2AppISupple"/>
        <w:keepNext/>
        <w:rPr>
          <w:lang w:val="haw-US"/>
        </w:rPr>
      </w:pPr>
      <w:r w:rsidRPr="00566774">
        <w:rPr>
          <w:vertAlign w:val="superscript"/>
          <w:lang w:val="haw-US"/>
        </w:rPr>
        <w:t>6</w:t>
      </w:r>
      <w:r w:rsidRPr="00566774">
        <w:rPr>
          <w:noProof/>
          <w:lang w:val="haw-US"/>
        </w:rPr>
        <w:drawing>
          <wp:inline distT="0" distB="0" distL="0" distR="0" wp14:anchorId="3F65E191" wp14:editId="428B5C3B">
            <wp:extent cx="164592" cy="164592"/>
            <wp:effectExtent l="0" t="0" r="6985" b="6985"/>
            <wp:docPr id="5530" name="Picture 5530"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6</w:t>
      </w:r>
    </w:p>
    <w:p w14:paraId="47A0F616" w14:textId="77777777" w:rsidR="004676E2" w:rsidRPr="00566774" w:rsidRDefault="004676E2" w:rsidP="00B305E1">
      <w:pPr>
        <w:pStyle w:val="List2AppISupple"/>
        <w:keepNext/>
        <w:rPr>
          <w:lang w:val="haw-US"/>
        </w:rPr>
      </w:pPr>
      <w:r w:rsidRPr="00566774">
        <w:rPr>
          <w:vertAlign w:val="superscript"/>
          <w:lang w:val="haw-US"/>
        </w:rPr>
        <w:t>7</w:t>
      </w:r>
      <w:r w:rsidRPr="00566774">
        <w:rPr>
          <w:noProof/>
          <w:lang w:val="haw-US"/>
        </w:rPr>
        <w:drawing>
          <wp:inline distT="0" distB="0" distL="0" distR="0" wp14:anchorId="775E1421" wp14:editId="6F3727E0">
            <wp:extent cx="164592" cy="164592"/>
            <wp:effectExtent l="0" t="0" r="6985" b="6985"/>
            <wp:docPr id="5531" name="Picture 5531"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7</w:t>
      </w:r>
    </w:p>
    <w:p w14:paraId="050D833C" w14:textId="77777777" w:rsidR="004676E2" w:rsidRPr="00566774" w:rsidRDefault="004676E2" w:rsidP="00B305E1">
      <w:pPr>
        <w:pStyle w:val="List2AppISupple"/>
        <w:keepNext/>
        <w:rPr>
          <w:lang w:val="haw-US"/>
        </w:rPr>
      </w:pPr>
      <w:r w:rsidRPr="00566774">
        <w:rPr>
          <w:vertAlign w:val="superscript"/>
          <w:lang w:val="haw-US"/>
        </w:rPr>
        <w:t>8</w:t>
      </w:r>
      <w:r w:rsidRPr="00566774">
        <w:rPr>
          <w:noProof/>
          <w:lang w:val="haw-US"/>
        </w:rPr>
        <w:drawing>
          <wp:inline distT="0" distB="0" distL="0" distR="0" wp14:anchorId="3201C02D" wp14:editId="0836454F">
            <wp:extent cx="164592" cy="164592"/>
            <wp:effectExtent l="0" t="0" r="6985" b="6985"/>
            <wp:docPr id="5532" name="Picture 5532"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8</w:t>
      </w:r>
    </w:p>
    <w:p w14:paraId="72705515" w14:textId="77777777" w:rsidR="004676E2" w:rsidRPr="00566774" w:rsidRDefault="004676E2" w:rsidP="00B305E1">
      <w:pPr>
        <w:pStyle w:val="List2AppISupple"/>
        <w:keepNext/>
        <w:rPr>
          <w:lang w:val="haw-US"/>
        </w:rPr>
      </w:pPr>
      <w:r w:rsidRPr="00566774">
        <w:rPr>
          <w:vertAlign w:val="superscript"/>
          <w:lang w:val="haw-US"/>
        </w:rPr>
        <w:t>9</w:t>
      </w:r>
      <w:r w:rsidRPr="00566774">
        <w:rPr>
          <w:noProof/>
          <w:lang w:val="haw-US"/>
        </w:rPr>
        <w:drawing>
          <wp:inline distT="0" distB="0" distL="0" distR="0" wp14:anchorId="250D9BB4" wp14:editId="161AFE1E">
            <wp:extent cx="164592" cy="164592"/>
            <wp:effectExtent l="0" t="0" r="6985" b="6985"/>
            <wp:docPr id="5533" name="Picture 5533"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lang w:val="haw-US"/>
        </w:rPr>
        <w:tab/>
        <w:t>9</w:t>
      </w:r>
    </w:p>
    <w:p w14:paraId="5A7D00FC" w14:textId="77777777" w:rsidR="004676E2" w:rsidRPr="00566774" w:rsidRDefault="004676E2" w:rsidP="00B305E1">
      <w:pPr>
        <w:pStyle w:val="List2AppISupple"/>
        <w:ind w:hanging="637"/>
        <w:rPr>
          <w:rFonts w:eastAsia="Arial"/>
          <w:lang w:val="haw-US"/>
        </w:rPr>
      </w:pPr>
      <w:r w:rsidRPr="00566774">
        <w:rPr>
          <w:rFonts w:eastAsia="Arial"/>
          <w:vertAlign w:val="superscript"/>
          <w:lang w:val="haw-US"/>
        </w:rPr>
        <w:t>10</w:t>
      </w:r>
      <w:r w:rsidRPr="00566774">
        <w:rPr>
          <w:noProof/>
          <w:lang w:val="haw-US"/>
        </w:rPr>
        <w:drawing>
          <wp:inline distT="0" distB="0" distL="0" distR="0" wp14:anchorId="24938171" wp14:editId="49D99CE6">
            <wp:extent cx="164592" cy="164592"/>
            <wp:effectExtent l="0" t="0" r="6985" b="6985"/>
            <wp:docPr id="5534" name="Picture 5534" descr="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heckbo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Pr="00566774">
        <w:rPr>
          <w:rFonts w:eastAsia="Arial"/>
          <w:lang w:val="haw-US"/>
        </w:rPr>
        <w:tab/>
        <w:t>10 Matua lelei Faaliliuupu</w:t>
      </w:r>
    </w:p>
    <w:p w14:paraId="089BB538" w14:textId="77777777" w:rsidR="004676E2" w:rsidRPr="00944643" w:rsidRDefault="004676E2" w:rsidP="00B305E1">
      <w:pPr>
        <w:spacing w:line="240" w:lineRule="auto"/>
        <w:rPr>
          <w:lang w:val="pt-BR"/>
        </w:rPr>
      </w:pPr>
    </w:p>
    <w:p w14:paraId="5883C783" w14:textId="77777777" w:rsidR="004676E2" w:rsidRPr="00944643" w:rsidRDefault="004676E2" w:rsidP="00B305E1">
      <w:pPr>
        <w:pStyle w:val="BodyText"/>
        <w:rPr>
          <w:lang w:val="pt-BR" w:eastAsia="zh-CN"/>
        </w:rPr>
        <w:sectPr w:rsidR="004676E2" w:rsidRPr="00944643" w:rsidSect="00B305E1">
          <w:headerReference w:type="default" r:id="rId274"/>
          <w:footerReference w:type="even" r:id="rId275"/>
          <w:footerReference w:type="default" r:id="rId276"/>
          <w:pgSz w:w="12240" w:h="15840" w:code="1"/>
          <w:pgMar w:top="1440" w:right="1440" w:bottom="1440" w:left="1440" w:header="720" w:footer="720" w:gutter="0"/>
          <w:pgNumType w:start="1"/>
          <w:cols w:sep="1" w:space="720"/>
          <w:docGrid w:linePitch="360"/>
        </w:sectPr>
      </w:pPr>
    </w:p>
    <w:p w14:paraId="5289BFD6" w14:textId="77777777" w:rsidR="004676E2" w:rsidRPr="00C1598C" w:rsidRDefault="004676E2" w:rsidP="00B305E1">
      <w:pPr>
        <w:pStyle w:val="AppendixHeadingTOC"/>
        <w:rPr>
          <w:rFonts w:asciiTheme="minorHAnsi" w:hAnsiTheme="minorHAnsi"/>
        </w:rPr>
      </w:pPr>
      <w:bookmarkStart w:id="742" w:name="_Toc155789681"/>
      <w:r w:rsidRPr="00C1598C">
        <w:lastRenderedPageBreak/>
        <w:t xml:space="preserve">Appendix </w:t>
      </w:r>
      <w:r w:rsidRPr="00C1598C">
        <w:rPr>
          <w:rFonts w:asciiTheme="minorHAnsi" w:hAnsiTheme="minorHAnsi"/>
        </w:rPr>
        <w:t>J</w:t>
      </w:r>
      <w:r w:rsidRPr="00C1598C">
        <w:t>:</w:t>
      </w:r>
      <w:r w:rsidRPr="00C1598C">
        <w:br/>
      </w:r>
      <w:r w:rsidRPr="00C1598C">
        <w:br/>
        <w:t>Frequently Asked Questions for Telephone Interviewers</w:t>
      </w:r>
      <w:r>
        <w:t>—English and Spanish</w:t>
      </w:r>
      <w:bookmarkEnd w:id="742"/>
    </w:p>
    <w:p w14:paraId="2B65C123" w14:textId="77777777" w:rsidR="00B305E1" w:rsidRDefault="00B305E1" w:rsidP="00B305E1">
      <w:pPr>
        <w:spacing w:after="200" w:line="276" w:lineRule="auto"/>
        <w:rPr>
          <w:sz w:val="22"/>
        </w:rPr>
      </w:pPr>
      <w:r>
        <w:br w:type="page"/>
      </w:r>
    </w:p>
    <w:p w14:paraId="79AF3613" w14:textId="037BC39C" w:rsidR="00B305E1" w:rsidRDefault="00B305E1" w:rsidP="0063782B">
      <w:pPr>
        <w:pStyle w:val="BlankPage"/>
        <w:tabs>
          <w:tab w:val="left" w:pos="8626"/>
          <w:tab w:val="right" w:pos="9360"/>
        </w:tabs>
        <w:jc w:val="left"/>
      </w:pPr>
    </w:p>
    <w:p w14:paraId="51BA795A" w14:textId="3936DF48" w:rsidR="00B305E1" w:rsidRDefault="006C3973" w:rsidP="00B305E1">
      <w:pPr>
        <w:pStyle w:val="BlankPage"/>
      </w:pPr>
      <w:r w:rsidRPr="006C3973">
        <w:t>[This page intentionally left blank.]</w:t>
      </w:r>
    </w:p>
    <w:p w14:paraId="285279E8" w14:textId="77777777" w:rsidR="004676E2" w:rsidRPr="00C1598C" w:rsidRDefault="004676E2" w:rsidP="00B305E1"/>
    <w:p w14:paraId="7F1B8807" w14:textId="77777777" w:rsidR="004676E2" w:rsidRPr="00C1598C" w:rsidRDefault="004676E2" w:rsidP="00B305E1">
      <w:pPr>
        <w:sectPr w:rsidR="004676E2" w:rsidRPr="00C1598C" w:rsidSect="00B305E1">
          <w:headerReference w:type="even" r:id="rId277"/>
          <w:footerReference w:type="even" r:id="rId278"/>
          <w:footerReference w:type="first" r:id="rId279"/>
          <w:pgSz w:w="12240" w:h="15840" w:code="1"/>
          <w:pgMar w:top="1440" w:right="1440" w:bottom="1440" w:left="1440" w:header="720" w:footer="576" w:gutter="0"/>
          <w:pgNumType w:start="1"/>
          <w:cols w:sep="1" w:space="720"/>
          <w:noEndnote/>
          <w:titlePg/>
          <w:docGrid w:linePitch="299"/>
        </w:sectPr>
      </w:pPr>
    </w:p>
    <w:p w14:paraId="5E3E7113" w14:textId="77777777" w:rsidR="004676E2" w:rsidRPr="00C1598C" w:rsidRDefault="004676E2" w:rsidP="00B305E1">
      <w:pPr>
        <w:pStyle w:val="AppHeading10"/>
        <w:outlineLvl w:val="2"/>
      </w:pPr>
      <w:bookmarkStart w:id="743" w:name="_Hlk531342012"/>
      <w:r w:rsidRPr="00C1598C">
        <w:lastRenderedPageBreak/>
        <w:t>Frequently Asked Questions</w:t>
      </w:r>
      <w:r>
        <w:t>—English</w:t>
      </w:r>
      <w:r w:rsidRPr="00C1598C">
        <w:br/>
        <w:t>The In-Center Hemodialysis CAHPS (ICH CAHPS) Survey</w:t>
      </w:r>
    </w:p>
    <w:p w14:paraId="1C84BB8C" w14:textId="77777777" w:rsidR="004676E2" w:rsidRPr="00C1598C" w:rsidRDefault="004676E2" w:rsidP="00B305E1">
      <w:pPr>
        <w:pStyle w:val="AppJHead3"/>
      </w:pPr>
      <w:r w:rsidRPr="00C1598C">
        <w:t>Overview</w:t>
      </w:r>
    </w:p>
    <w:p w14:paraId="2B1BB4F0" w14:textId="77777777" w:rsidR="004676E2" w:rsidRPr="00C1598C" w:rsidRDefault="004676E2" w:rsidP="00B305E1">
      <w:pPr>
        <w:pStyle w:val="BodyText"/>
        <w:spacing w:line="240" w:lineRule="auto"/>
      </w:pPr>
      <w:r w:rsidRPr="00C1598C">
        <w:t>This document provides survey customer support personnel guidance on responding to frequently asked questions from sample respondents answering the In-Center Hemodialysis CAHPS Survey (ICH CAHPS). It provides answers to general questions about the survey, concerns about participating in the survey, and questions about completing/returning the survey. Survey Vendors may amend the document to be specific to their operations, or revise individual responses for clarity.</w:t>
      </w:r>
    </w:p>
    <w:p w14:paraId="60F9352D" w14:textId="77777777" w:rsidR="004676E2" w:rsidRPr="00C1598C" w:rsidRDefault="004676E2" w:rsidP="00B305E1">
      <w:pPr>
        <w:pStyle w:val="BodyText"/>
        <w:spacing w:line="240" w:lineRule="auto"/>
      </w:pPr>
      <w:r w:rsidRPr="00C1598C">
        <w:t>Note: Survey vendors conducting the ICH CAHPS Survey must NOT attempt to influence or encourage patients to answer items in a particular way. For example, the Survey Vendor must NOT say, imply or persuade patients to respond to items in a particular way. In addition, Survey Vendors must NOT indicate or imply in any manner that the dialysis facility, its personnel, or its agents will appreciate or gain benefits if patients respond to the items in a particular way.</w:t>
      </w:r>
    </w:p>
    <w:p w14:paraId="5379DEF5" w14:textId="77777777" w:rsidR="004676E2" w:rsidRPr="00C1598C" w:rsidRDefault="004676E2" w:rsidP="00B305E1">
      <w:pPr>
        <w:pStyle w:val="AppJHead3"/>
      </w:pPr>
      <w:r w:rsidRPr="00C1598C">
        <w:t>I.</w:t>
      </w:r>
      <w:r w:rsidRPr="00C1598C">
        <w:tab/>
        <w:t>General questions about the survey</w:t>
      </w:r>
    </w:p>
    <w:p w14:paraId="056B2E28" w14:textId="77777777" w:rsidR="004676E2" w:rsidRPr="00C1598C" w:rsidRDefault="004676E2" w:rsidP="004676E2">
      <w:pPr>
        <w:pStyle w:val="ListParagraphAppJ"/>
        <w:numPr>
          <w:ilvl w:val="0"/>
          <w:numId w:val="6"/>
        </w:numPr>
        <w:ind w:left="360"/>
      </w:pPr>
      <w:r w:rsidRPr="00C1598C">
        <w:t>Who is sponsoring this survey?</w:t>
      </w:r>
    </w:p>
    <w:p w14:paraId="7BD65D24" w14:textId="77777777" w:rsidR="004676E2" w:rsidRPr="00C1598C" w:rsidRDefault="004676E2" w:rsidP="00B305E1">
      <w:pPr>
        <w:pStyle w:val="ListParagraphAppJ2"/>
      </w:pPr>
      <w:r w:rsidRPr="00C1598C">
        <w:t>[</w:t>
      </w:r>
      <w:r w:rsidRPr="00C1598C">
        <w:rPr>
          <w:i/>
          <w:iCs/>
        </w:rPr>
        <w:t>ICH Facility Name</w:t>
      </w:r>
      <w:r w:rsidRPr="00C1598C">
        <w:t>] is taking part in a national survey from the Centers for Medicare &amp; Medicaid Services, also known as CMS. The goal of the survey is to learn more about the quality of dialysis care patients receive from their in-center hemodialysis facility.</w:t>
      </w:r>
    </w:p>
    <w:p w14:paraId="69C01926" w14:textId="77777777" w:rsidR="004676E2" w:rsidRPr="00C1598C" w:rsidRDefault="004676E2" w:rsidP="004676E2">
      <w:pPr>
        <w:pStyle w:val="ListParagraphAppJ"/>
        <w:numPr>
          <w:ilvl w:val="0"/>
          <w:numId w:val="6"/>
        </w:numPr>
        <w:ind w:left="360"/>
      </w:pPr>
      <w:r w:rsidRPr="00C1598C">
        <w:t>Who is conducting this survey?</w:t>
      </w:r>
    </w:p>
    <w:p w14:paraId="0991B660" w14:textId="77777777" w:rsidR="004676E2" w:rsidRPr="00C1598C" w:rsidRDefault="004676E2" w:rsidP="00B305E1">
      <w:pPr>
        <w:pStyle w:val="ListParagraphAppJ2"/>
      </w:pPr>
      <w:r w:rsidRPr="00C1598C">
        <w:t>I</w:t>
      </w:r>
      <w:r>
        <w:t>’</w:t>
      </w:r>
      <w:r w:rsidRPr="00C1598C">
        <w:t>m an interviewer from [</w:t>
      </w:r>
      <w:r w:rsidRPr="00C1598C">
        <w:rPr>
          <w:i/>
        </w:rPr>
        <w:t>Survey Vendor</w:t>
      </w:r>
      <w:r w:rsidRPr="00C1598C">
        <w:t>], hired by [</w:t>
      </w:r>
      <w:r w:rsidRPr="00C1598C">
        <w:rPr>
          <w:i/>
        </w:rPr>
        <w:t>ICH Facility Name</w:t>
      </w:r>
      <w:r w:rsidRPr="00C1598C">
        <w:t>] to conduct this survey to help them get feedback from their patients.</w:t>
      </w:r>
    </w:p>
    <w:p w14:paraId="360E461C" w14:textId="77777777" w:rsidR="004676E2" w:rsidRPr="00C1598C" w:rsidRDefault="004676E2" w:rsidP="004676E2">
      <w:pPr>
        <w:pStyle w:val="ListParagraphAppJ"/>
        <w:numPr>
          <w:ilvl w:val="0"/>
          <w:numId w:val="6"/>
        </w:numPr>
        <w:ind w:left="360"/>
      </w:pPr>
      <w:r w:rsidRPr="00C1598C">
        <w:t>What is the purpose of this survey?</w:t>
      </w:r>
    </w:p>
    <w:p w14:paraId="5CA473B7" w14:textId="77777777" w:rsidR="004676E2" w:rsidRPr="00C1598C" w:rsidRDefault="004676E2" w:rsidP="00B305E1">
      <w:pPr>
        <w:pStyle w:val="ListParagraphAppJ2"/>
      </w:pPr>
      <w:r w:rsidRPr="00C1598C">
        <w:t>The purpose of this survey is to learn about your experiences with the dialysis care you receive. The survey results will help dialysis patients make more informed choices when choosing a dialysis facility as well as helping dialysis facilities participating in the study to improve the quality of dialysis care for their patients.</w:t>
      </w:r>
    </w:p>
    <w:p w14:paraId="2BF821A0" w14:textId="77777777" w:rsidR="004676E2" w:rsidRPr="00C1598C" w:rsidRDefault="004676E2" w:rsidP="004676E2">
      <w:pPr>
        <w:pStyle w:val="ListParagraphAppJ"/>
        <w:numPr>
          <w:ilvl w:val="0"/>
          <w:numId w:val="6"/>
        </w:numPr>
        <w:ind w:left="360"/>
      </w:pPr>
      <w:r w:rsidRPr="00C1598C">
        <w:t>How can I verify this survey is legitimate?</w:t>
      </w:r>
    </w:p>
    <w:p w14:paraId="692ED169" w14:textId="77777777" w:rsidR="004676E2" w:rsidRPr="00C1598C" w:rsidRDefault="004676E2" w:rsidP="00B305E1">
      <w:pPr>
        <w:pStyle w:val="ListParagraphAppJ2"/>
      </w:pPr>
      <w:r w:rsidRPr="00C1598C">
        <w:t xml:space="preserve">You can contact </w:t>
      </w:r>
      <w:r w:rsidRPr="00C1598C">
        <w:rPr>
          <w:i/>
        </w:rPr>
        <w:t>[ICH Facility Name]</w:t>
      </w:r>
      <w:r w:rsidRPr="00C1598C">
        <w:t xml:space="preserve"> at [TELEPHONE NUMBER] for information about the survey</w:t>
      </w:r>
      <w:r>
        <w:t>.</w:t>
      </w:r>
    </w:p>
    <w:p w14:paraId="4424A4A0" w14:textId="77777777" w:rsidR="004676E2" w:rsidRPr="00C1598C" w:rsidRDefault="004676E2" w:rsidP="004676E2">
      <w:pPr>
        <w:pStyle w:val="ListParagraphAppJ"/>
        <w:numPr>
          <w:ilvl w:val="0"/>
          <w:numId w:val="6"/>
        </w:numPr>
        <w:ind w:left="360"/>
      </w:pPr>
      <w:r w:rsidRPr="00C1598C">
        <w:lastRenderedPageBreak/>
        <w:t>How do I know this survey is legitimate? How do I know you really are an interviewer for this survey?</w:t>
      </w:r>
    </w:p>
    <w:p w14:paraId="4CCC7527" w14:textId="77777777" w:rsidR="004676E2" w:rsidRPr="00C1598C" w:rsidRDefault="004676E2" w:rsidP="00B305E1">
      <w:pPr>
        <w:pStyle w:val="ListParagraphAppJ2"/>
      </w:pPr>
      <w:r w:rsidRPr="00C1598C">
        <w:t>You can contact my supervisor, [SUPERVISOR NAME], at [TELEPHONE NUMBER] for information about the survey.</w:t>
      </w:r>
    </w:p>
    <w:p w14:paraId="5AB729A4" w14:textId="77777777" w:rsidR="004676E2" w:rsidRPr="00C1598C" w:rsidRDefault="004676E2" w:rsidP="004676E2">
      <w:pPr>
        <w:pStyle w:val="ListParagraphAppJ"/>
        <w:numPr>
          <w:ilvl w:val="0"/>
          <w:numId w:val="6"/>
        </w:numPr>
        <w:ind w:left="360"/>
      </w:pPr>
      <w:r w:rsidRPr="00C1598C">
        <w:t>Who can I contact if I have questions about the study?</w:t>
      </w:r>
    </w:p>
    <w:p w14:paraId="3FC55591" w14:textId="77777777" w:rsidR="004676E2" w:rsidRPr="00C1598C" w:rsidRDefault="004676E2" w:rsidP="00B305E1">
      <w:pPr>
        <w:pStyle w:val="ListParagraphAppJ2"/>
      </w:pPr>
      <w:r w:rsidRPr="00C1598C">
        <w:t>If you would like to speak to a study representative, please call [SUPERVISOR NAME], toll free at [TELEPHONE NUMBER].</w:t>
      </w:r>
    </w:p>
    <w:p w14:paraId="10705F1D" w14:textId="77777777" w:rsidR="004676E2" w:rsidRDefault="004676E2" w:rsidP="004676E2">
      <w:pPr>
        <w:pStyle w:val="ListParagraphAppJ"/>
        <w:numPr>
          <w:ilvl w:val="0"/>
          <w:numId w:val="6"/>
        </w:numPr>
        <w:ind w:left="360"/>
      </w:pPr>
      <w:r>
        <w:t>Is there a government agency that I can contact to find out more about this survey?</w:t>
      </w:r>
    </w:p>
    <w:p w14:paraId="41FDA14B" w14:textId="0DC1C279" w:rsidR="004676E2" w:rsidRDefault="004676E2" w:rsidP="00B305E1">
      <w:pPr>
        <w:pStyle w:val="ListParagraphAppJ2"/>
      </w:pPr>
      <w:r>
        <w:t xml:space="preserve">Yes, you can contact the Centers for Medicare &amp; Medicaid Services (CMS), a federal agency within the Department of Health and Human Services through the ICH CAHPS Technical Assistance telephone number at 1-866-245-8083 or by </w:t>
      </w:r>
      <w:r w:rsidR="00F878B8">
        <w:t>email</w:t>
      </w:r>
      <w:r>
        <w:t xml:space="preserve"> at </w:t>
      </w:r>
      <w:hyperlink r:id="rId280" w:history="1">
        <w:r>
          <w:rPr>
            <w:rStyle w:val="Hyperlink"/>
          </w:rPr>
          <w:t>ichcahps@rti.org</w:t>
        </w:r>
      </w:hyperlink>
      <w:r>
        <w:t>.</w:t>
      </w:r>
    </w:p>
    <w:p w14:paraId="3A219835" w14:textId="77777777" w:rsidR="004676E2" w:rsidRPr="00C1598C" w:rsidRDefault="004676E2" w:rsidP="004676E2">
      <w:pPr>
        <w:pStyle w:val="ListParagraphAppJ"/>
        <w:numPr>
          <w:ilvl w:val="0"/>
          <w:numId w:val="6"/>
        </w:numPr>
        <w:ind w:left="360"/>
      </w:pPr>
      <w:r w:rsidRPr="00C1598C">
        <w:t>How do I know this is confidential?</w:t>
      </w:r>
    </w:p>
    <w:p w14:paraId="35D8FA8D" w14:textId="77777777" w:rsidR="004676E2" w:rsidRPr="00C1598C" w:rsidRDefault="004676E2" w:rsidP="00B305E1">
      <w:pPr>
        <w:pStyle w:val="ListParagraphAppJ2"/>
      </w:pPr>
      <w:r w:rsidRPr="00C1598C">
        <w:t>Your answers will be seen by research staff, who have signed statements of confidentiality. Everyone</w:t>
      </w:r>
      <w:r>
        <w:t>’</w:t>
      </w:r>
      <w:r w:rsidRPr="00C1598C">
        <w:t>s answers will be combined to produce a summary report.</w:t>
      </w:r>
    </w:p>
    <w:p w14:paraId="6010D022" w14:textId="77777777" w:rsidR="004676E2" w:rsidRPr="00C1598C" w:rsidRDefault="004676E2" w:rsidP="004676E2">
      <w:pPr>
        <w:pStyle w:val="ListParagraph"/>
        <w:keepNext/>
        <w:numPr>
          <w:ilvl w:val="0"/>
          <w:numId w:val="6"/>
        </w:numPr>
        <w:autoSpaceDE w:val="0"/>
        <w:autoSpaceDN w:val="0"/>
        <w:adjustRightInd w:val="0"/>
        <w:spacing w:before="480" w:after="120"/>
        <w:ind w:left="360"/>
        <w:rPr>
          <w:b/>
        </w:rPr>
      </w:pPr>
      <w:r w:rsidRPr="00C1598C">
        <w:rPr>
          <w:b/>
        </w:rPr>
        <w:t>How long will this take?</w:t>
      </w:r>
    </w:p>
    <w:p w14:paraId="000D8B30" w14:textId="5D4E63D0" w:rsidR="004676E2" w:rsidRPr="00C1598C" w:rsidRDefault="004676E2" w:rsidP="00B305E1">
      <w:pPr>
        <w:pStyle w:val="ListParagraphAppJ2"/>
      </w:pPr>
      <w:r w:rsidRPr="00C1598C">
        <w:t>This survey takes on average about 16 minutes to complete. I</w:t>
      </w:r>
      <w:r>
        <w:t>’</w:t>
      </w:r>
      <w:r w:rsidRPr="00C1598C">
        <w:t xml:space="preserve">ll move through the questions as quickly as possible. [NOTE: SURVEY COMPLETION TIME WILL DEPEND ON WHETHER OTHER NON-CAHPS SURVEY ITEMS ARE ADDED TO THE </w:t>
      </w:r>
      <w:r w:rsidR="0045346D">
        <w:t>SURVEY</w:t>
      </w:r>
      <w:r w:rsidRPr="00C1598C">
        <w:t>.]</w:t>
      </w:r>
    </w:p>
    <w:p w14:paraId="22A153F5" w14:textId="77777777" w:rsidR="004676E2" w:rsidRPr="00C1598C" w:rsidRDefault="004676E2" w:rsidP="004676E2">
      <w:pPr>
        <w:pStyle w:val="ListParagraphAppJ"/>
        <w:numPr>
          <w:ilvl w:val="0"/>
          <w:numId w:val="6"/>
        </w:numPr>
        <w:ind w:left="360"/>
      </w:pPr>
      <w:r w:rsidRPr="00C1598C">
        <w:t>What kinds of questions will be asked?</w:t>
      </w:r>
    </w:p>
    <w:p w14:paraId="221E953B" w14:textId="77777777" w:rsidR="004676E2" w:rsidRPr="00C1598C" w:rsidRDefault="004676E2" w:rsidP="00B305E1">
      <w:pPr>
        <w:pStyle w:val="ListParagraphAppJ2"/>
      </w:pPr>
      <w:r w:rsidRPr="00C1598C">
        <w:t>The survey asks about your opinion of your kidney doctor, the dialysis facility staff you have encountered, your experiences with the dialysis care you receive at your treatment facility, and your rating of this care. It also asks some general health and demographic questions.</w:t>
      </w:r>
    </w:p>
    <w:p w14:paraId="0A4FB488" w14:textId="77777777" w:rsidR="004676E2" w:rsidRPr="00C1598C" w:rsidRDefault="004676E2" w:rsidP="004676E2">
      <w:pPr>
        <w:pStyle w:val="ListParagraphAppJ"/>
        <w:numPr>
          <w:ilvl w:val="0"/>
          <w:numId w:val="6"/>
        </w:numPr>
        <w:ind w:left="360"/>
      </w:pPr>
      <w:r w:rsidRPr="00C1598C">
        <w:t>How did you get my name? How was I chosen for the survey?</w:t>
      </w:r>
    </w:p>
    <w:p w14:paraId="2ECD6C72" w14:textId="77777777" w:rsidR="004676E2" w:rsidRPr="00C1598C" w:rsidRDefault="004676E2" w:rsidP="00B305E1">
      <w:pPr>
        <w:pStyle w:val="ListParagraphAppJ2"/>
      </w:pPr>
      <w:r w:rsidRPr="00C1598C">
        <w:t>Your name was randomly selected from all patients at [</w:t>
      </w:r>
      <w:r w:rsidRPr="00C1598C">
        <w:rPr>
          <w:i/>
        </w:rPr>
        <w:t>ICH Facility Name</w:t>
      </w:r>
      <w:r w:rsidRPr="00C1598C">
        <w:t>].</w:t>
      </w:r>
    </w:p>
    <w:p w14:paraId="19C61D3F" w14:textId="77777777" w:rsidR="004676E2" w:rsidRPr="00C1598C" w:rsidRDefault="004676E2" w:rsidP="004676E2">
      <w:pPr>
        <w:pStyle w:val="ListParagraphAppJ2"/>
        <w:numPr>
          <w:ilvl w:val="0"/>
          <w:numId w:val="25"/>
        </w:numPr>
        <w:rPr>
          <w:b/>
        </w:rPr>
      </w:pPr>
      <w:r w:rsidRPr="00C1598C">
        <w:rPr>
          <w:b/>
        </w:rPr>
        <w:t>I am not happy with the care I</w:t>
      </w:r>
      <w:r>
        <w:rPr>
          <w:b/>
        </w:rPr>
        <w:t>’</w:t>
      </w:r>
      <w:r w:rsidRPr="00C1598C">
        <w:rPr>
          <w:b/>
        </w:rPr>
        <w:t>m getting from my facility. Who can I talk to about this?</w:t>
      </w:r>
    </w:p>
    <w:p w14:paraId="605CA678" w14:textId="77777777" w:rsidR="004676E2" w:rsidRPr="00C1598C" w:rsidRDefault="004676E2" w:rsidP="00B305E1">
      <w:pPr>
        <w:pStyle w:val="ListParagraphAppJ2"/>
      </w:pPr>
      <w:r w:rsidRPr="00C1598C">
        <w:t>Please call the ESRD Network that serves your ICH facility. That is Network [GIVE APPROPRIATE ESRD NETOWRK NUMBER] and their number is [GIVE APPROPRIATE ESRD NETWORK PHONE NUMBER]. You may also call Medicare at 1-800-MEDICARE (1</w:t>
      </w:r>
      <w:r w:rsidRPr="00C1598C">
        <w:noBreakHyphen/>
        <w:t>800-633-4227).</w:t>
      </w:r>
    </w:p>
    <w:p w14:paraId="5D6B265A" w14:textId="77777777" w:rsidR="004676E2" w:rsidRPr="00C1598C" w:rsidRDefault="004676E2" w:rsidP="00B305E1">
      <w:pPr>
        <w:pStyle w:val="AppJHead3"/>
      </w:pPr>
      <w:r w:rsidRPr="00C1598C">
        <w:lastRenderedPageBreak/>
        <w:t>II.</w:t>
      </w:r>
      <w:r w:rsidRPr="00C1598C">
        <w:tab/>
        <w:t>Concerns about participating in the survey</w:t>
      </w:r>
    </w:p>
    <w:p w14:paraId="72AB45F3" w14:textId="77777777" w:rsidR="004676E2" w:rsidRPr="00C1598C" w:rsidRDefault="004676E2" w:rsidP="004676E2">
      <w:pPr>
        <w:pStyle w:val="ListParagraphAppJ"/>
        <w:numPr>
          <w:ilvl w:val="0"/>
          <w:numId w:val="6"/>
        </w:numPr>
        <w:spacing w:before="360"/>
        <w:ind w:left="360"/>
      </w:pPr>
      <w:r w:rsidRPr="00C1598C">
        <w:t>How are the results from the study going to be used?</w:t>
      </w:r>
    </w:p>
    <w:p w14:paraId="2FA773C3" w14:textId="77777777" w:rsidR="004676E2" w:rsidRDefault="004676E2" w:rsidP="00B305E1">
      <w:pPr>
        <w:pStyle w:val="ListParagraphAppJ2"/>
      </w:pPr>
      <w:r w:rsidRPr="00C1598C">
        <w:t>Results from the survey will be used to help people make more informed decisions when choosing an in-center hemodialysis facility. Dialysis facilities will also use survey results to help improve the quality of care they give to their patients.</w:t>
      </w:r>
    </w:p>
    <w:p w14:paraId="4610DCAD" w14:textId="77777777" w:rsidR="004676E2" w:rsidRDefault="004676E2" w:rsidP="004676E2">
      <w:pPr>
        <w:pStyle w:val="ListParagraphAppJ"/>
        <w:numPr>
          <w:ilvl w:val="0"/>
          <w:numId w:val="6"/>
        </w:numPr>
        <w:adjustRightInd/>
        <w:spacing w:before="360"/>
        <w:ind w:left="360"/>
      </w:pPr>
      <w:r>
        <w:t>Where can I see the results from the study?</w:t>
      </w:r>
    </w:p>
    <w:p w14:paraId="0FEEB4B7" w14:textId="35692FE4" w:rsidR="004676E2" w:rsidRDefault="004676E2" w:rsidP="00B305E1">
      <w:pPr>
        <w:pStyle w:val="ListParagraphAppJ2"/>
      </w:pPr>
      <w:bookmarkStart w:id="744" w:name="_Hlk59005879"/>
      <w:bookmarkStart w:id="745" w:name="_Hlk59005923"/>
      <w:r>
        <w:t xml:space="preserve">Results from this survey will be publicly reported on </w:t>
      </w:r>
      <w:r w:rsidR="00465735">
        <w:t xml:space="preserve">the compare tool </w:t>
      </w:r>
      <w:r w:rsidR="00281463">
        <w:t xml:space="preserve">on Medicare.gov’s </w:t>
      </w:r>
      <w:r w:rsidR="00CE018D">
        <w:t>website</w:t>
      </w:r>
      <w:r>
        <w:t xml:space="preserve">. You can access the results by visiting </w:t>
      </w:r>
      <w:hyperlink r:id="rId281" w:history="1">
        <w:r w:rsidR="00465735" w:rsidRPr="00465735">
          <w:rPr>
            <w:rStyle w:val="Hyperlink"/>
          </w:rPr>
          <w:t>Medicare.gov/care-compare</w:t>
        </w:r>
      </w:hyperlink>
      <w:r w:rsidR="00CE018D">
        <w:t>.</w:t>
      </w:r>
      <w:bookmarkEnd w:id="744"/>
    </w:p>
    <w:bookmarkEnd w:id="745"/>
    <w:p w14:paraId="5397781E" w14:textId="77777777" w:rsidR="004676E2" w:rsidRPr="00C1598C" w:rsidRDefault="004676E2" w:rsidP="004676E2">
      <w:pPr>
        <w:pStyle w:val="ListParagraphAppJ"/>
        <w:numPr>
          <w:ilvl w:val="0"/>
          <w:numId w:val="6"/>
        </w:numPr>
        <w:ind w:left="360"/>
      </w:pPr>
      <w:r w:rsidRPr="00C1598C">
        <w:t>Do I have to take part in this study?</w:t>
      </w:r>
    </w:p>
    <w:p w14:paraId="74E7F41B" w14:textId="1F91E3FE" w:rsidR="004676E2" w:rsidRPr="00C1598C" w:rsidRDefault="004676E2" w:rsidP="00B305E1">
      <w:pPr>
        <w:pStyle w:val="ListParagraphAppJ2"/>
      </w:pPr>
      <w:r w:rsidRPr="00C1598C">
        <w:t xml:space="preserve">Your participation in this survey is voluntary; all information you give in this survey will be held in confidence and is protected </w:t>
      </w:r>
      <w:bookmarkStart w:id="746" w:name="_Hlk59005946"/>
      <w:r w:rsidRPr="00C1598C">
        <w:t xml:space="preserve">by </w:t>
      </w:r>
      <w:r w:rsidR="00031894">
        <w:t>law</w:t>
      </w:r>
      <w:bookmarkEnd w:id="746"/>
      <w:r w:rsidRPr="00C1598C">
        <w:t xml:space="preserve">. No dialysis facilities, including your current dialysis facility, will see your individual answers to this survey, nor will they know whether or not you </w:t>
      </w:r>
      <w:bookmarkStart w:id="747" w:name="_Hlk59005975"/>
      <w:r w:rsidRPr="00C1598C">
        <w:t>participated.</w:t>
      </w:r>
    </w:p>
    <w:p w14:paraId="0D0FB76D" w14:textId="77777777" w:rsidR="004676E2" w:rsidRPr="00C1598C" w:rsidRDefault="004676E2" w:rsidP="00B305E1">
      <w:pPr>
        <w:pStyle w:val="ListParagraphAppJ2"/>
      </w:pPr>
      <w:r w:rsidRPr="00C1598C">
        <w:t>You ca</w:t>
      </w:r>
      <w:bookmarkEnd w:id="747"/>
      <w:r w:rsidRPr="00C1598C">
        <w:t>n also skip or refuse to answer any question you don</w:t>
      </w:r>
      <w:r>
        <w:t>’</w:t>
      </w:r>
      <w:r w:rsidRPr="00C1598C">
        <w:t>t feel comfortable with. But, we hope you will participate because the feedback you provide will help improve the quality of the dialysis care you and others like you receive.</w:t>
      </w:r>
    </w:p>
    <w:p w14:paraId="2EFC904A" w14:textId="77777777" w:rsidR="004676E2" w:rsidRPr="00C1598C" w:rsidRDefault="004676E2" w:rsidP="004676E2">
      <w:pPr>
        <w:pStyle w:val="ListParagraphAppJ"/>
        <w:numPr>
          <w:ilvl w:val="0"/>
          <w:numId w:val="6"/>
        </w:numPr>
        <w:ind w:left="360"/>
      </w:pPr>
      <w:r w:rsidRPr="00C1598C">
        <w:t>What do I have to do?</w:t>
      </w:r>
    </w:p>
    <w:p w14:paraId="2A3834FF" w14:textId="77777777" w:rsidR="004676E2" w:rsidRPr="00C1598C" w:rsidRDefault="004676E2" w:rsidP="00B305E1">
      <w:pPr>
        <w:pStyle w:val="ListParagraphAppJ2"/>
      </w:pPr>
      <w:r w:rsidRPr="00C1598C">
        <w:t>I would like to ask you some questions about your opinion of your kidney doctor, the dialysis facility staff you have encountered, and your experiences at the dialysis facility you use for treatment. This survey takes on average about 16 minutes to complete, and I will move through the questions as quickly as possible.</w:t>
      </w:r>
    </w:p>
    <w:p w14:paraId="4955EF1E" w14:textId="77777777" w:rsidR="004676E2" w:rsidRPr="00C1598C" w:rsidRDefault="004676E2" w:rsidP="004676E2">
      <w:pPr>
        <w:pStyle w:val="ListParagraphAppJ"/>
        <w:numPr>
          <w:ilvl w:val="0"/>
          <w:numId w:val="6"/>
        </w:numPr>
        <w:ind w:left="360"/>
      </w:pPr>
      <w:r w:rsidRPr="00C1598C">
        <w:t>Can my (wife, husband, child, legal guardian, etc.) answer these questions for me?</w:t>
      </w:r>
    </w:p>
    <w:p w14:paraId="00C3373E" w14:textId="77777777" w:rsidR="004676E2" w:rsidRPr="00C1598C" w:rsidRDefault="004676E2" w:rsidP="00B305E1">
      <w:pPr>
        <w:pStyle w:val="ListParagraphAppJ2"/>
      </w:pPr>
      <w:r w:rsidRPr="00C1598C">
        <w:t xml:space="preserve">Because you were chosen at random to participate in this important study, and because you are the one receiving dialysis care, no other person can take your place. </w:t>
      </w:r>
      <w:proofErr w:type="gramStart"/>
      <w:r w:rsidRPr="00C1598C">
        <w:t>But,</w:t>
      </w:r>
      <w:proofErr w:type="gramEnd"/>
      <w:r w:rsidRPr="00C1598C">
        <w:t xml:space="preserve"> you may skip or refuse to answer any question you are uncomfortable with.</w:t>
      </w:r>
    </w:p>
    <w:p w14:paraId="5C2AFF84" w14:textId="77777777" w:rsidR="004676E2" w:rsidRPr="00C1598C" w:rsidRDefault="004676E2" w:rsidP="004676E2">
      <w:pPr>
        <w:pStyle w:val="ListParagraphAppJ"/>
        <w:numPr>
          <w:ilvl w:val="0"/>
          <w:numId w:val="6"/>
        </w:numPr>
        <w:ind w:left="360"/>
      </w:pPr>
      <w:r w:rsidRPr="00C1598C">
        <w:t>Why do you want to know all this personal stuff about me if this is a survey about my in-center hemodialysis care experiences?</w:t>
      </w:r>
    </w:p>
    <w:p w14:paraId="78995B6B" w14:textId="77777777" w:rsidR="004676E2" w:rsidRPr="00C1598C" w:rsidRDefault="004676E2" w:rsidP="00B305E1">
      <w:pPr>
        <w:pStyle w:val="ListParagraphAppJ2"/>
      </w:pPr>
      <w:r w:rsidRPr="00C1598C">
        <w:t>I understand your concern with the questions about your health and background. We have found that people</w:t>
      </w:r>
      <w:r>
        <w:t>’</w:t>
      </w:r>
      <w:r w:rsidRPr="00C1598C">
        <w:t>s experiences may differ based on their current health status and other characteristics. This is a very important survey. If a question bothers you, just tell me you</w:t>
      </w:r>
      <w:r>
        <w:t>’</w:t>
      </w:r>
      <w:r w:rsidRPr="00C1598C">
        <w:t>d rather not answer it, and I</w:t>
      </w:r>
      <w:r>
        <w:t>’</w:t>
      </w:r>
      <w:r w:rsidRPr="00C1598C">
        <w:t>ll move on to the next question.</w:t>
      </w:r>
    </w:p>
    <w:p w14:paraId="2E5515D4" w14:textId="77777777" w:rsidR="004676E2" w:rsidRPr="00C1598C" w:rsidRDefault="004676E2" w:rsidP="004676E2">
      <w:pPr>
        <w:pStyle w:val="ListParagraphAppJ"/>
        <w:numPr>
          <w:ilvl w:val="0"/>
          <w:numId w:val="6"/>
        </w:numPr>
        <w:ind w:left="360"/>
      </w:pPr>
      <w:r w:rsidRPr="00C1598C">
        <w:lastRenderedPageBreak/>
        <w:t>I</w:t>
      </w:r>
      <w:r>
        <w:t>’</w:t>
      </w:r>
      <w:r w:rsidRPr="00C1598C">
        <w:t xml:space="preserve">m on the </w:t>
      </w:r>
      <w:r w:rsidRPr="00C1598C">
        <w:rPr>
          <w:i/>
          <w:iCs/>
        </w:rPr>
        <w:t xml:space="preserve">Do Not Call </w:t>
      </w:r>
      <w:r w:rsidRPr="00C1598C">
        <w:t>list. Why are you calling me?</w:t>
      </w:r>
    </w:p>
    <w:p w14:paraId="11332688" w14:textId="77777777" w:rsidR="004676E2" w:rsidRPr="00C1598C" w:rsidRDefault="004676E2" w:rsidP="00B305E1">
      <w:pPr>
        <w:pStyle w:val="ListParagraphAppJ2"/>
      </w:pPr>
      <w:r w:rsidRPr="00C1598C">
        <w:t>The Do Not Call list stops sales and telemarketing calls. We are conducting survey research on behalf of the Centers for Medicare &amp; Medicaid Services, also known as CMS. We are not calling to sell or market a product or service.</w:t>
      </w:r>
    </w:p>
    <w:p w14:paraId="7259F1F1" w14:textId="77777777" w:rsidR="004676E2" w:rsidRPr="00C1598C" w:rsidRDefault="004676E2" w:rsidP="004676E2">
      <w:pPr>
        <w:pStyle w:val="ListParagraphAppJ"/>
        <w:numPr>
          <w:ilvl w:val="0"/>
          <w:numId w:val="6"/>
        </w:numPr>
        <w:ind w:left="360"/>
      </w:pPr>
      <w:r w:rsidRPr="00C1598C">
        <w:t>I</w:t>
      </w:r>
      <w:r>
        <w:t>’</w:t>
      </w:r>
      <w:r w:rsidRPr="00C1598C">
        <w:t>m not going to answer a lot of questions over the phone!</w:t>
      </w:r>
    </w:p>
    <w:p w14:paraId="7FA38FC6" w14:textId="4570CE0F" w:rsidR="004676E2" w:rsidRPr="00C1598C" w:rsidRDefault="004676E2" w:rsidP="00B305E1">
      <w:pPr>
        <w:pStyle w:val="ListParagraphAppJ2"/>
      </w:pPr>
      <w:r w:rsidRPr="00C1598C">
        <w:t xml:space="preserve">Your cooperation is very important to us. The information that you provide in this survey will help others make more informed choices about an in-center hemodialysis facility and will help your in-center hemodialysis facility to improve the care they give. </w:t>
      </w:r>
      <w:proofErr w:type="gramStart"/>
      <w:r w:rsidRPr="00C1598C">
        <w:t>All of</w:t>
      </w:r>
      <w:proofErr w:type="gramEnd"/>
      <w:r w:rsidRPr="00C1598C">
        <w:t xml:space="preserve"> the answers you give in this survey will be kept completely confidential and are protected </w:t>
      </w:r>
      <w:bookmarkStart w:id="748" w:name="_Hlk59006016"/>
      <w:r w:rsidRPr="00C1598C">
        <w:t xml:space="preserve">by </w:t>
      </w:r>
      <w:r w:rsidR="00031894">
        <w:t>law</w:t>
      </w:r>
      <w:bookmarkEnd w:id="748"/>
      <w:r w:rsidRPr="00C1598C">
        <w:t>. Let me start and you can see what the questions are like.</w:t>
      </w:r>
    </w:p>
    <w:p w14:paraId="40CFAE6B" w14:textId="77777777" w:rsidR="004676E2" w:rsidRPr="00C1598C" w:rsidRDefault="004676E2" w:rsidP="004676E2">
      <w:pPr>
        <w:pStyle w:val="ListParagraphAppJ"/>
        <w:numPr>
          <w:ilvl w:val="0"/>
          <w:numId w:val="6"/>
        </w:numPr>
        <w:ind w:left="360"/>
      </w:pPr>
      <w:r w:rsidRPr="00C1598C">
        <w:t>I don</w:t>
      </w:r>
      <w:r>
        <w:t>’</w:t>
      </w:r>
      <w:r w:rsidRPr="00C1598C">
        <w:t>t like my dialysis facility!</w:t>
      </w:r>
    </w:p>
    <w:p w14:paraId="7A6312B6" w14:textId="77777777" w:rsidR="004676E2" w:rsidRPr="00C1598C" w:rsidRDefault="004676E2" w:rsidP="00B305E1">
      <w:pPr>
        <w:pStyle w:val="ListParagraphAppJ2"/>
      </w:pPr>
      <w:r w:rsidRPr="00C1598C">
        <w:t>I understand. Your opinions are very important and will help your dialysis facility understand how to improve its programs. Let</w:t>
      </w:r>
      <w:r>
        <w:t>’</w:t>
      </w:r>
      <w:r w:rsidRPr="00C1598C">
        <w:t>s start now. [NOTE: DO NOT ARGUE BACK. MAKE SHORT, NEUTRAL COMMENTS TO LET THEM KNOW THAT YOU ARE LISTENING AND IMMEDIATELY ASK THE FIRST QUESTION.]</w:t>
      </w:r>
    </w:p>
    <w:p w14:paraId="45D1DA23" w14:textId="77777777" w:rsidR="004676E2" w:rsidRPr="00C1598C" w:rsidRDefault="004676E2" w:rsidP="00B305E1">
      <w:pPr>
        <w:pStyle w:val="AppJHead3"/>
      </w:pPr>
      <w:r w:rsidRPr="00C1598C">
        <w:t>III.</w:t>
      </w:r>
      <w:r w:rsidRPr="00C1598C">
        <w:tab/>
        <w:t>Questions about Completing/Returning the Survey</w:t>
      </w:r>
    </w:p>
    <w:p w14:paraId="1EAA3AAC" w14:textId="77777777" w:rsidR="004676E2" w:rsidRPr="00C1598C" w:rsidRDefault="004676E2" w:rsidP="004676E2">
      <w:pPr>
        <w:pStyle w:val="ListParagraphAppJ"/>
        <w:numPr>
          <w:ilvl w:val="0"/>
          <w:numId w:val="6"/>
        </w:numPr>
        <w:ind w:left="360"/>
      </w:pPr>
      <w:r w:rsidRPr="00C1598C">
        <w:t>Is there a deadline to fill out the survey?</w:t>
      </w:r>
    </w:p>
    <w:p w14:paraId="039996AE" w14:textId="77777777" w:rsidR="004676E2" w:rsidRPr="00C1598C" w:rsidRDefault="004676E2" w:rsidP="00B305E1">
      <w:pPr>
        <w:pStyle w:val="ListParagraphAppJ2"/>
      </w:pPr>
      <w:r w:rsidRPr="00C1598C">
        <w:t>[Mail version]</w:t>
      </w:r>
      <w:r>
        <w:t>—</w:t>
      </w:r>
      <w:r w:rsidRPr="00C1598C">
        <w:t>Since we need to contact so many people, it would really help if you could return it within the next several days.</w:t>
      </w:r>
    </w:p>
    <w:p w14:paraId="36363B8C" w14:textId="77777777" w:rsidR="004676E2" w:rsidRPr="00C1598C" w:rsidRDefault="004676E2" w:rsidP="00B305E1">
      <w:pPr>
        <w:pStyle w:val="ListParagraphAppJ2"/>
      </w:pPr>
      <w:r w:rsidRPr="00C1598C">
        <w:t>[Telephone version] We need to finish all the interviews as soon as possible, but since we need to contact so many people, it would really help if we could do the interview right now. If you don</w:t>
      </w:r>
      <w:r>
        <w:t>’</w:t>
      </w:r>
      <w:r w:rsidRPr="00C1598C">
        <w:t>t have the time, maybe I could schedule an appointment for some time within the next several days.</w:t>
      </w:r>
    </w:p>
    <w:p w14:paraId="59973563" w14:textId="090512A4" w:rsidR="004676E2" w:rsidRPr="00C1598C" w:rsidRDefault="004676E2" w:rsidP="004676E2">
      <w:pPr>
        <w:pStyle w:val="ListParagraphAppJ"/>
        <w:numPr>
          <w:ilvl w:val="0"/>
          <w:numId w:val="6"/>
        </w:numPr>
        <w:ind w:left="360"/>
      </w:pPr>
      <w:r w:rsidRPr="00C1598C">
        <w:t xml:space="preserve">Where do I put my name and address on the </w:t>
      </w:r>
      <w:r w:rsidR="0045346D">
        <w:t>survey</w:t>
      </w:r>
      <w:r w:rsidRPr="00C1598C">
        <w:t>?</w:t>
      </w:r>
    </w:p>
    <w:p w14:paraId="18E7F467" w14:textId="3EDF34FC" w:rsidR="004676E2" w:rsidRPr="00C1598C" w:rsidRDefault="004676E2" w:rsidP="00B305E1">
      <w:pPr>
        <w:pStyle w:val="ListParagraphAppJ2"/>
      </w:pPr>
      <w:r w:rsidRPr="00C1598C">
        <w:t xml:space="preserve">You should not write your name or address on the </w:t>
      </w:r>
      <w:r w:rsidR="0045346D">
        <w:t>survey</w:t>
      </w:r>
      <w:r w:rsidRPr="00C1598C">
        <w:t xml:space="preserve">. Each survey has been assigned an identification number that allows us to keep track of which respondents have returned a completed </w:t>
      </w:r>
      <w:r w:rsidR="0045346D">
        <w:t>survey</w:t>
      </w:r>
      <w:r w:rsidRPr="00C1598C">
        <w:t>.</w:t>
      </w:r>
    </w:p>
    <w:p w14:paraId="1597DA4E" w14:textId="77777777" w:rsidR="004676E2" w:rsidRPr="00C1598C" w:rsidRDefault="004676E2" w:rsidP="004676E2">
      <w:pPr>
        <w:pStyle w:val="ListParagraphAppJ"/>
        <w:numPr>
          <w:ilvl w:val="0"/>
          <w:numId w:val="6"/>
        </w:numPr>
        <w:ind w:left="360"/>
      </w:pPr>
      <w:r w:rsidRPr="00C1598C">
        <w:t>Can someone else complete the survey on behalf of the patient?</w:t>
      </w:r>
    </w:p>
    <w:p w14:paraId="7D9E8F5D" w14:textId="77777777" w:rsidR="004676E2" w:rsidRPr="00C1598C" w:rsidRDefault="004676E2" w:rsidP="00B305E1">
      <w:pPr>
        <w:pStyle w:val="ListParagraphAppJ2"/>
      </w:pPr>
      <w:r w:rsidRPr="00C1598C">
        <w:t>No, their responses may differ from the patient</w:t>
      </w:r>
      <w:r>
        <w:t>’</w:t>
      </w:r>
      <w:r w:rsidRPr="00C1598C">
        <w:t>s responses. They may assist the patient with reading, writing, or translation, but only the patient may provide answers to the survey.</w:t>
      </w:r>
    </w:p>
    <w:p w14:paraId="46EEE95B" w14:textId="77777777" w:rsidR="004676E2" w:rsidRPr="00C1598C" w:rsidRDefault="004676E2" w:rsidP="004676E2">
      <w:pPr>
        <w:pStyle w:val="ListParagraphAppJ"/>
        <w:numPr>
          <w:ilvl w:val="0"/>
          <w:numId w:val="6"/>
        </w:numPr>
        <w:ind w:left="360"/>
      </w:pPr>
      <w:r w:rsidRPr="00C1598C">
        <w:t>As someone with Power of Attorney may I complete the survey?</w:t>
      </w:r>
    </w:p>
    <w:p w14:paraId="567B2A97" w14:textId="77777777" w:rsidR="004676E2" w:rsidRDefault="004676E2" w:rsidP="00B305E1">
      <w:pPr>
        <w:pStyle w:val="ListParagraphAppJ2"/>
      </w:pPr>
      <w:r w:rsidRPr="00C1598C">
        <w:t>No, the ICH CAHPS survey does not allow for proxy respondents.</w:t>
      </w:r>
    </w:p>
    <w:p w14:paraId="4E1DB739" w14:textId="77777777" w:rsidR="004676E2" w:rsidRPr="009A269C" w:rsidRDefault="004676E2" w:rsidP="00B305E1">
      <w:pPr>
        <w:pStyle w:val="AppHeading10"/>
        <w:outlineLvl w:val="2"/>
        <w:rPr>
          <w:lang w:val="es-US"/>
        </w:rPr>
      </w:pPr>
      <w:r w:rsidRPr="001A7077">
        <w:rPr>
          <w:lang w:val="es-US"/>
        </w:rPr>
        <w:lastRenderedPageBreak/>
        <w:t>Preguntas más frecuentes</w:t>
      </w:r>
      <w:r w:rsidRPr="00BC3D73">
        <w:rPr>
          <w:lang w:val="es-ES"/>
        </w:rPr>
        <w:t>—Spanish</w:t>
      </w:r>
      <w:r w:rsidRPr="009A269C">
        <w:rPr>
          <w:lang w:val="es-US"/>
        </w:rPr>
        <w:br/>
      </w:r>
      <w:r w:rsidRPr="001A7077">
        <w:rPr>
          <w:lang w:val="es-US"/>
        </w:rPr>
        <w:t xml:space="preserve">Encuesta </w:t>
      </w:r>
      <w:r w:rsidRPr="00BC3D73">
        <w:rPr>
          <w:lang w:val="es-ES"/>
        </w:rPr>
        <w:t>CAHPS</w:t>
      </w:r>
      <w:r w:rsidRPr="001A7077">
        <w:rPr>
          <w:lang w:val="es-US"/>
        </w:rPr>
        <w:t xml:space="preserve"> de los Centros de Hemodiálisis </w:t>
      </w:r>
      <w:r w:rsidRPr="00BC3D73">
        <w:rPr>
          <w:lang w:val="es-ES"/>
        </w:rPr>
        <w:t>(ICH CAHPS)</w:t>
      </w:r>
    </w:p>
    <w:p w14:paraId="650AF3C6" w14:textId="77777777" w:rsidR="004676E2" w:rsidRPr="00E41F43" w:rsidRDefault="004676E2" w:rsidP="00B305E1">
      <w:pPr>
        <w:pStyle w:val="AppJHead3"/>
      </w:pPr>
      <w:r w:rsidRPr="00E41F43">
        <w:t>Overview</w:t>
      </w:r>
    </w:p>
    <w:p w14:paraId="7036EC9C" w14:textId="77777777" w:rsidR="004676E2" w:rsidRPr="00E41F43" w:rsidRDefault="004676E2" w:rsidP="00B305E1">
      <w:pPr>
        <w:pStyle w:val="BodyText"/>
        <w:spacing w:line="240" w:lineRule="auto"/>
        <w:rPr>
          <w:i/>
        </w:rPr>
      </w:pPr>
      <w:r w:rsidRPr="00E41F43">
        <w:rPr>
          <w:i/>
        </w:rPr>
        <w:t>This document provides survey customer support personnel guidance on responding to frequently asked questions from sample respondents answering the In-Center Hemodialysis CAHPS Survey (ICH CAHPS). It provides answers to general questions about the survey, concerns about participating in the survey, and questions about completing/returning the survey. Survey Vendors may amend the document to be specific to their operations, or revise individual responses for clarity.</w:t>
      </w:r>
    </w:p>
    <w:p w14:paraId="06201C47" w14:textId="77777777" w:rsidR="004676E2" w:rsidRPr="005E1BDF" w:rsidRDefault="004676E2" w:rsidP="00B305E1">
      <w:pPr>
        <w:pStyle w:val="BodyText"/>
        <w:spacing w:line="240" w:lineRule="auto"/>
        <w:rPr>
          <w:b/>
          <w:i/>
        </w:rPr>
      </w:pPr>
      <w:r w:rsidRPr="00E41F43">
        <w:rPr>
          <w:i/>
        </w:rPr>
        <w:t>Note: Survey vendors conducting the ICH CAHPS Survey must NOT attempt to influence or encourage patients to answer items in a particular way. For example, the Survey Vendor must NOT say, imply or persuade patients to respond to items in a particular way. In addition, Survey Vendors must NOT indicate or imply in any manner that the dialysis facility, its personnel, or its agents will appreciate or gain benefits if patients respond to the items in a particular way.</w:t>
      </w:r>
    </w:p>
    <w:p w14:paraId="18E99029" w14:textId="77777777" w:rsidR="004676E2" w:rsidRPr="001A7077" w:rsidRDefault="004676E2" w:rsidP="00B305E1">
      <w:pPr>
        <w:pStyle w:val="AppJHead3"/>
        <w:rPr>
          <w:lang w:val="es-US"/>
        </w:rPr>
      </w:pPr>
      <w:r w:rsidRPr="001A7077">
        <w:rPr>
          <w:lang w:val="es-US"/>
        </w:rPr>
        <w:t>I.</w:t>
      </w:r>
      <w:r w:rsidRPr="001A7077">
        <w:rPr>
          <w:lang w:val="es-US"/>
        </w:rPr>
        <w:tab/>
        <w:t>Preguntas generales sobre la encuesta</w:t>
      </w:r>
    </w:p>
    <w:p w14:paraId="534C297E" w14:textId="77777777" w:rsidR="004676E2" w:rsidRPr="001A7077" w:rsidRDefault="004676E2" w:rsidP="004676E2">
      <w:pPr>
        <w:pStyle w:val="ListParagraphAppJ"/>
        <w:numPr>
          <w:ilvl w:val="0"/>
          <w:numId w:val="6"/>
        </w:numPr>
        <w:ind w:left="360"/>
        <w:rPr>
          <w:lang w:val="es-US"/>
        </w:rPr>
      </w:pPr>
      <w:r w:rsidRPr="001A7077">
        <w:rPr>
          <w:lang w:val="es-US"/>
        </w:rPr>
        <w:t xml:space="preserve">¿Quién patrocina </w:t>
      </w:r>
      <w:proofErr w:type="gramStart"/>
      <w:r w:rsidRPr="001A7077">
        <w:rPr>
          <w:lang w:val="es-US"/>
        </w:rPr>
        <w:t>este encuesta</w:t>
      </w:r>
      <w:proofErr w:type="gramEnd"/>
      <w:r w:rsidRPr="001A7077">
        <w:rPr>
          <w:lang w:val="es-US"/>
        </w:rPr>
        <w:t>?</w:t>
      </w:r>
    </w:p>
    <w:p w14:paraId="2BE0B43F" w14:textId="77777777" w:rsidR="004676E2" w:rsidRPr="001A7077" w:rsidRDefault="004676E2" w:rsidP="00B305E1">
      <w:pPr>
        <w:pStyle w:val="ListParagraphAppJ2"/>
        <w:rPr>
          <w:lang w:val="es-US"/>
        </w:rPr>
      </w:pPr>
      <w:r w:rsidRPr="00BC3D73">
        <w:rPr>
          <w:lang w:val="es-ES"/>
        </w:rPr>
        <w:t>[</w:t>
      </w:r>
      <w:r w:rsidRPr="004109AB">
        <w:rPr>
          <w:i/>
          <w:iCs/>
          <w:lang w:val="es-ES"/>
        </w:rPr>
        <w:t xml:space="preserve">ICH Facility </w:t>
      </w:r>
      <w:proofErr w:type="spellStart"/>
      <w:r w:rsidRPr="004109AB">
        <w:rPr>
          <w:i/>
          <w:iCs/>
          <w:lang w:val="es-ES"/>
        </w:rPr>
        <w:t>Name</w:t>
      </w:r>
      <w:proofErr w:type="spellEnd"/>
      <w:r w:rsidRPr="00BC3D73">
        <w:rPr>
          <w:lang w:val="es-ES"/>
        </w:rPr>
        <w:t>]</w:t>
      </w:r>
      <w:r w:rsidRPr="00A47DF3">
        <w:rPr>
          <w:lang w:val="es-ES"/>
        </w:rPr>
        <w:t xml:space="preserve"> </w:t>
      </w:r>
      <w:r w:rsidRPr="001A7077">
        <w:rPr>
          <w:lang w:val="es-US"/>
        </w:rPr>
        <w:t xml:space="preserve">está tomando parte en una encuesta nacional de los Centros de Servicios de Medicare y Medicaid, también conocidos como </w:t>
      </w:r>
      <w:r w:rsidRPr="00BC3D73">
        <w:rPr>
          <w:lang w:val="es-ES"/>
        </w:rPr>
        <w:t>CMS</w:t>
      </w:r>
      <w:r w:rsidRPr="001A7077">
        <w:rPr>
          <w:lang w:val="es-US"/>
        </w:rPr>
        <w:t>. Esta encuesta tiene como objetivo saber más sobre la calidad de los servicios de diálisis que reciben los pacientes en su centro de hemodiálisis.</w:t>
      </w:r>
    </w:p>
    <w:p w14:paraId="666F96D2" w14:textId="77777777" w:rsidR="004676E2" w:rsidRPr="001A7077" w:rsidRDefault="004676E2" w:rsidP="004676E2">
      <w:pPr>
        <w:pStyle w:val="ListParagraphAppJ"/>
        <w:numPr>
          <w:ilvl w:val="0"/>
          <w:numId w:val="6"/>
        </w:numPr>
        <w:ind w:left="360"/>
        <w:rPr>
          <w:lang w:val="es-US"/>
        </w:rPr>
      </w:pPr>
      <w:r w:rsidRPr="001A7077">
        <w:rPr>
          <w:lang w:val="es-US"/>
        </w:rPr>
        <w:t>¿Quién realiza esta encuesta?</w:t>
      </w:r>
    </w:p>
    <w:p w14:paraId="61F9F07F" w14:textId="77777777" w:rsidR="004676E2" w:rsidRPr="001A7077" w:rsidRDefault="004676E2" w:rsidP="00B305E1">
      <w:pPr>
        <w:pStyle w:val="ListParagraphAppJ2"/>
        <w:rPr>
          <w:lang w:val="es-US"/>
        </w:rPr>
      </w:pPr>
      <w:r w:rsidRPr="001A7077">
        <w:rPr>
          <w:lang w:val="es-US"/>
        </w:rPr>
        <w:t>Soy un(a) entrevistador(a) de</w:t>
      </w:r>
      <w:r w:rsidRPr="007909C0">
        <w:rPr>
          <w:lang w:val="es-ES"/>
        </w:rPr>
        <w:t xml:space="preserve"> </w:t>
      </w:r>
      <w:r w:rsidRPr="00BC3D73">
        <w:rPr>
          <w:lang w:val="es-ES"/>
        </w:rPr>
        <w:t>[</w:t>
      </w:r>
      <w:r w:rsidRPr="004109AB">
        <w:rPr>
          <w:i/>
          <w:lang w:val="es-ES"/>
        </w:rPr>
        <w:t xml:space="preserve">Survey </w:t>
      </w:r>
      <w:proofErr w:type="spellStart"/>
      <w:r w:rsidRPr="004109AB">
        <w:rPr>
          <w:i/>
          <w:lang w:val="es-ES"/>
        </w:rPr>
        <w:t>Vendor</w:t>
      </w:r>
      <w:proofErr w:type="spellEnd"/>
      <w:r w:rsidRPr="00BC3D73">
        <w:rPr>
          <w:lang w:val="es-ES"/>
        </w:rPr>
        <w:t>],</w:t>
      </w:r>
      <w:r w:rsidRPr="007909C0">
        <w:rPr>
          <w:lang w:val="es-ES"/>
        </w:rPr>
        <w:t xml:space="preserve"> </w:t>
      </w:r>
      <w:r w:rsidRPr="001A7077">
        <w:rPr>
          <w:lang w:val="es-US"/>
        </w:rPr>
        <w:t>contratado(a) por</w:t>
      </w:r>
      <w:r>
        <w:rPr>
          <w:lang w:val="es-ES"/>
        </w:rPr>
        <w:t xml:space="preserve"> </w:t>
      </w:r>
      <w:r w:rsidRPr="00BC3D73">
        <w:rPr>
          <w:lang w:val="es-ES"/>
        </w:rPr>
        <w:t>[</w:t>
      </w:r>
      <w:r w:rsidRPr="00BC3D73">
        <w:rPr>
          <w:i/>
          <w:lang w:val="es-ES"/>
        </w:rPr>
        <w:t>I</w:t>
      </w:r>
      <w:r w:rsidRPr="004109AB">
        <w:rPr>
          <w:i/>
          <w:lang w:val="es-ES"/>
        </w:rPr>
        <w:t xml:space="preserve">CH Facility </w:t>
      </w:r>
      <w:proofErr w:type="spellStart"/>
      <w:r w:rsidRPr="004109AB">
        <w:rPr>
          <w:i/>
          <w:lang w:val="es-ES"/>
        </w:rPr>
        <w:t>Name</w:t>
      </w:r>
      <w:proofErr w:type="spellEnd"/>
      <w:r w:rsidRPr="00BC3D73">
        <w:rPr>
          <w:lang w:val="es-ES"/>
        </w:rPr>
        <w:t>]</w:t>
      </w:r>
      <w:r>
        <w:rPr>
          <w:lang w:val="es-ES"/>
        </w:rPr>
        <w:t xml:space="preserve"> </w:t>
      </w:r>
      <w:r w:rsidRPr="001A7077">
        <w:rPr>
          <w:lang w:val="es-US"/>
        </w:rPr>
        <w:t>para realizar esta encuesta y ayudarles a obtener las opiniones de sus pacientes.</w:t>
      </w:r>
    </w:p>
    <w:p w14:paraId="4C8C1BCA" w14:textId="77777777" w:rsidR="004676E2" w:rsidRPr="001A7077" w:rsidRDefault="004676E2" w:rsidP="004676E2">
      <w:pPr>
        <w:pStyle w:val="ListParagraphAppJ"/>
        <w:numPr>
          <w:ilvl w:val="0"/>
          <w:numId w:val="6"/>
        </w:numPr>
        <w:ind w:left="360"/>
        <w:rPr>
          <w:lang w:val="es-US"/>
        </w:rPr>
      </w:pPr>
      <w:r w:rsidRPr="001A7077">
        <w:rPr>
          <w:lang w:val="es-US"/>
        </w:rPr>
        <w:t>¿Cuál es el objetivo de esta encuesta?</w:t>
      </w:r>
    </w:p>
    <w:p w14:paraId="3613048D" w14:textId="77777777" w:rsidR="004676E2" w:rsidRPr="001A7077" w:rsidRDefault="004676E2" w:rsidP="00B305E1">
      <w:pPr>
        <w:pStyle w:val="ListParagraphAppJ2"/>
        <w:rPr>
          <w:lang w:val="es-US"/>
        </w:rPr>
      </w:pPr>
      <w:r w:rsidRPr="001A7077">
        <w:rPr>
          <w:lang w:val="es-US"/>
        </w:rPr>
        <w:t>El objetivo de esta encuesta es conocer sus experiencias con los servicios de diálisis que recibe. Los resultados de la encuesta ayudarán a los pacientes de diálisis a tomar decisiones más informadas al seleccionar un centro de diálisis y también ayudar a los centros de diálisis que participan en el estudio a mejorar la calidad de los servicios de sus pacientes.</w:t>
      </w:r>
    </w:p>
    <w:p w14:paraId="12A26BD8" w14:textId="77777777" w:rsidR="004676E2" w:rsidRPr="001A7077" w:rsidRDefault="004676E2" w:rsidP="004676E2">
      <w:pPr>
        <w:pStyle w:val="ListParagraphAppJ"/>
        <w:numPr>
          <w:ilvl w:val="0"/>
          <w:numId w:val="6"/>
        </w:numPr>
        <w:ind w:left="360"/>
        <w:rPr>
          <w:lang w:val="es-US"/>
        </w:rPr>
      </w:pPr>
      <w:r w:rsidRPr="001A7077">
        <w:rPr>
          <w:lang w:val="es-US"/>
        </w:rPr>
        <w:t>¿Cómo puedo verificar si esta encuesta es auténtica o legítima?</w:t>
      </w:r>
    </w:p>
    <w:p w14:paraId="7C0FF00B" w14:textId="77777777" w:rsidR="004676E2" w:rsidRPr="001A7077" w:rsidRDefault="004676E2" w:rsidP="00B305E1">
      <w:pPr>
        <w:pStyle w:val="ListParagraphAppJ2"/>
        <w:rPr>
          <w:lang w:val="es-US"/>
        </w:rPr>
      </w:pPr>
      <w:r w:rsidRPr="001A7077">
        <w:rPr>
          <w:lang w:val="es-US"/>
        </w:rPr>
        <w:t>Usted se puede comunicar con</w:t>
      </w:r>
      <w:r w:rsidRPr="00D422B0">
        <w:rPr>
          <w:lang w:val="es-ES"/>
        </w:rPr>
        <w:t xml:space="preserve"> </w:t>
      </w:r>
      <w:r w:rsidRPr="00BC3D73">
        <w:rPr>
          <w:i/>
          <w:lang w:val="es-ES"/>
        </w:rPr>
        <w:t>[</w:t>
      </w:r>
      <w:r w:rsidRPr="004109AB">
        <w:rPr>
          <w:i/>
          <w:lang w:val="es-ES"/>
        </w:rPr>
        <w:t xml:space="preserve">ICH Facility </w:t>
      </w:r>
      <w:proofErr w:type="spellStart"/>
      <w:r w:rsidRPr="004109AB">
        <w:rPr>
          <w:i/>
          <w:lang w:val="es-ES"/>
        </w:rPr>
        <w:t>Name</w:t>
      </w:r>
      <w:proofErr w:type="spellEnd"/>
      <w:r w:rsidRPr="00BC3D73">
        <w:rPr>
          <w:i/>
          <w:lang w:val="es-ES"/>
        </w:rPr>
        <w:t>]</w:t>
      </w:r>
      <w:r w:rsidRPr="00D422B0">
        <w:rPr>
          <w:lang w:val="es-ES"/>
        </w:rPr>
        <w:t xml:space="preserve"> </w:t>
      </w:r>
      <w:r w:rsidRPr="001A7077">
        <w:rPr>
          <w:lang w:val="es-US"/>
        </w:rPr>
        <w:t>al</w:t>
      </w:r>
      <w:r w:rsidRPr="00D422B0">
        <w:rPr>
          <w:lang w:val="es-ES"/>
        </w:rPr>
        <w:t xml:space="preserve"> </w:t>
      </w:r>
      <w:r w:rsidRPr="00BC3D73">
        <w:rPr>
          <w:lang w:val="es-ES"/>
        </w:rPr>
        <w:t>[TELEPHONE NUMBER]</w:t>
      </w:r>
      <w:r w:rsidRPr="00D422B0">
        <w:rPr>
          <w:lang w:val="es-ES"/>
        </w:rPr>
        <w:t xml:space="preserve"> </w:t>
      </w:r>
      <w:r w:rsidRPr="001A7077">
        <w:rPr>
          <w:lang w:val="es-US"/>
        </w:rPr>
        <w:t>para obtener información sobre la encuesta.</w:t>
      </w:r>
    </w:p>
    <w:p w14:paraId="0A78C724" w14:textId="77777777" w:rsidR="004676E2" w:rsidRPr="001A7077" w:rsidRDefault="004676E2" w:rsidP="004676E2">
      <w:pPr>
        <w:pStyle w:val="ListParagraphAppJ"/>
        <w:numPr>
          <w:ilvl w:val="0"/>
          <w:numId w:val="6"/>
        </w:numPr>
        <w:ind w:left="360"/>
        <w:rPr>
          <w:lang w:val="es-US"/>
        </w:rPr>
      </w:pPr>
      <w:r w:rsidRPr="001A7077">
        <w:rPr>
          <w:lang w:val="es-US"/>
        </w:rPr>
        <w:lastRenderedPageBreak/>
        <w:t>¿Cómo puedo saber si esta encuesta es auténtica o legítima? ¿Cómo sé si usted es realmente un(a) entrevistador(a) de esta encuesta?</w:t>
      </w:r>
    </w:p>
    <w:p w14:paraId="567C6E58" w14:textId="77777777" w:rsidR="004676E2" w:rsidRPr="001A7077" w:rsidRDefault="004676E2" w:rsidP="00B305E1">
      <w:pPr>
        <w:pStyle w:val="ListParagraphAppJ2"/>
        <w:rPr>
          <w:lang w:val="es-US"/>
        </w:rPr>
      </w:pPr>
      <w:r w:rsidRPr="001A7077">
        <w:rPr>
          <w:lang w:val="es-US"/>
        </w:rPr>
        <w:t>Usted puede comunicarse con mi supervisor,</w:t>
      </w:r>
      <w:r w:rsidRPr="001050FB">
        <w:rPr>
          <w:lang w:val="es-ES"/>
        </w:rPr>
        <w:t xml:space="preserve"> </w:t>
      </w:r>
      <w:r w:rsidRPr="00BC3D73">
        <w:rPr>
          <w:lang w:val="es-ES"/>
        </w:rPr>
        <w:t>[SUPERVISOR NAME]</w:t>
      </w:r>
      <w:r w:rsidRPr="001050FB">
        <w:rPr>
          <w:lang w:val="es-ES"/>
        </w:rPr>
        <w:t xml:space="preserve">, </w:t>
      </w:r>
      <w:r w:rsidRPr="001A7077">
        <w:rPr>
          <w:lang w:val="es-US"/>
        </w:rPr>
        <w:t>al</w:t>
      </w:r>
      <w:r w:rsidRPr="001050FB">
        <w:rPr>
          <w:lang w:val="es-ES"/>
        </w:rPr>
        <w:t xml:space="preserve"> </w:t>
      </w:r>
      <w:r w:rsidRPr="00BC3D73">
        <w:rPr>
          <w:lang w:val="es-ES"/>
        </w:rPr>
        <w:t>[TELEPHONE NUMBER]</w:t>
      </w:r>
      <w:r w:rsidRPr="001050FB">
        <w:rPr>
          <w:lang w:val="es-ES"/>
        </w:rPr>
        <w:t xml:space="preserve"> </w:t>
      </w:r>
      <w:r w:rsidRPr="001A7077">
        <w:rPr>
          <w:lang w:val="es-US"/>
        </w:rPr>
        <w:t>para obtener información sobre la encuesta.</w:t>
      </w:r>
    </w:p>
    <w:p w14:paraId="7EA1FDA2" w14:textId="77777777" w:rsidR="004676E2" w:rsidRPr="001A7077" w:rsidRDefault="004676E2" w:rsidP="004676E2">
      <w:pPr>
        <w:pStyle w:val="ListParagraphAppJ"/>
        <w:numPr>
          <w:ilvl w:val="0"/>
          <w:numId w:val="6"/>
        </w:numPr>
        <w:ind w:left="360"/>
        <w:rPr>
          <w:lang w:val="es-US"/>
        </w:rPr>
      </w:pPr>
      <w:r w:rsidRPr="001A7077">
        <w:rPr>
          <w:lang w:val="es-US"/>
        </w:rPr>
        <w:t>¿Con quién me puedo comunicar si tengo preguntas acerca del estudio?</w:t>
      </w:r>
    </w:p>
    <w:p w14:paraId="278C1DA0" w14:textId="77777777" w:rsidR="004676E2" w:rsidRPr="00062F8F" w:rsidRDefault="004676E2" w:rsidP="00B305E1">
      <w:pPr>
        <w:pStyle w:val="ListParagraphAppJ2"/>
        <w:rPr>
          <w:lang w:val="es-ES"/>
        </w:rPr>
      </w:pPr>
      <w:r w:rsidRPr="001A7077">
        <w:rPr>
          <w:lang w:val="es-US"/>
        </w:rPr>
        <w:t>Si desea hablar con un representante del estudio, puede llamar a</w:t>
      </w:r>
      <w:r w:rsidRPr="00A146D4">
        <w:rPr>
          <w:lang w:val="es-ES"/>
        </w:rPr>
        <w:t xml:space="preserve"> </w:t>
      </w:r>
      <w:r w:rsidRPr="00BC3D73">
        <w:rPr>
          <w:lang w:val="es-ES"/>
        </w:rPr>
        <w:t>[SUPERVISOR NAME]</w:t>
      </w:r>
      <w:r w:rsidRPr="00A146D4">
        <w:rPr>
          <w:lang w:val="es-ES"/>
        </w:rPr>
        <w:t xml:space="preserve">, </w:t>
      </w:r>
      <w:r w:rsidRPr="001A7077">
        <w:rPr>
          <w:lang w:val="es-US"/>
        </w:rPr>
        <w:t>al número de teléfono gratuito</w:t>
      </w:r>
      <w:r w:rsidRPr="00A146D4">
        <w:rPr>
          <w:lang w:val="es-ES"/>
        </w:rPr>
        <w:t xml:space="preserve"> </w:t>
      </w:r>
      <w:r w:rsidRPr="00BC3D73">
        <w:rPr>
          <w:lang w:val="es-ES"/>
        </w:rPr>
        <w:t>[TELEPHONE NUMBER]</w:t>
      </w:r>
      <w:r w:rsidRPr="008C442E">
        <w:rPr>
          <w:lang w:val="es-US"/>
        </w:rPr>
        <w:t>.</w:t>
      </w:r>
    </w:p>
    <w:p w14:paraId="45593AA6" w14:textId="77777777" w:rsidR="004676E2" w:rsidRPr="001A7077" w:rsidRDefault="004676E2" w:rsidP="004676E2">
      <w:pPr>
        <w:pStyle w:val="ListParagraphAppJ"/>
        <w:numPr>
          <w:ilvl w:val="0"/>
          <w:numId w:val="6"/>
        </w:numPr>
        <w:ind w:left="360"/>
        <w:rPr>
          <w:lang w:val="es-US"/>
        </w:rPr>
      </w:pPr>
      <w:r w:rsidRPr="001A7077">
        <w:rPr>
          <w:lang w:val="es-US"/>
        </w:rPr>
        <w:t>¿Hay alguna dependencia del gobierno con la que me puedo comunicar para saber más sobre esta encuesta?</w:t>
      </w:r>
    </w:p>
    <w:p w14:paraId="0B2BBCA3" w14:textId="454B0AE0" w:rsidR="004676E2" w:rsidRPr="00062F8F" w:rsidRDefault="004676E2" w:rsidP="00B305E1">
      <w:pPr>
        <w:pStyle w:val="ListParagraphAppJ2"/>
        <w:rPr>
          <w:lang w:val="es-ES"/>
        </w:rPr>
      </w:pPr>
      <w:r w:rsidRPr="001A7077">
        <w:rPr>
          <w:lang w:val="es-US"/>
        </w:rPr>
        <w:t xml:space="preserve">Sí. Usted se puede comunicar con </w:t>
      </w:r>
      <w:r w:rsidRPr="001A7077">
        <w:rPr>
          <w:color w:val="000000"/>
          <w:szCs w:val="23"/>
          <w:lang w:val="es-US"/>
        </w:rPr>
        <w:t>los Centros de Servicios de Medicare y Medicaid (</w:t>
      </w:r>
      <w:r w:rsidRPr="00BC3D73">
        <w:rPr>
          <w:color w:val="000000"/>
          <w:szCs w:val="23"/>
          <w:lang w:val="es-ES"/>
        </w:rPr>
        <w:t>CMS</w:t>
      </w:r>
      <w:r w:rsidRPr="001A7077">
        <w:rPr>
          <w:color w:val="000000"/>
          <w:szCs w:val="23"/>
          <w:lang w:val="es-US"/>
        </w:rPr>
        <w:t>, por sus siglas en inglés)</w:t>
      </w:r>
      <w:r w:rsidRPr="001A7077">
        <w:rPr>
          <w:lang w:val="es-US"/>
        </w:rPr>
        <w:t xml:space="preserve">, una agencia federal que es parte del Departamento de Salud y Servicios Humanos, a través de la línea de asistencia técnica de la encuesta </w:t>
      </w:r>
      <w:r w:rsidRPr="00BC3D73">
        <w:rPr>
          <w:lang w:val="es-ES"/>
        </w:rPr>
        <w:t>CAHPS</w:t>
      </w:r>
      <w:r w:rsidRPr="001A7077">
        <w:rPr>
          <w:lang w:val="es-US"/>
        </w:rPr>
        <w:t xml:space="preserve"> de los Centros de Hemodiálisis, al 1-866-245-8083 o puede enviar un mensaje de correo electrónico a</w:t>
      </w:r>
      <w:r w:rsidRPr="00062F8F">
        <w:rPr>
          <w:lang w:val="es-ES"/>
        </w:rPr>
        <w:t xml:space="preserve"> </w:t>
      </w:r>
      <w:hyperlink r:id="rId282" w:history="1"/>
      <w:hyperlink r:id="rId283" w:history="1">
        <w:r w:rsidR="00756348" w:rsidRPr="00D61E76">
          <w:rPr>
            <w:rStyle w:val="Hyperlink"/>
            <w:lang w:val="es-ES"/>
          </w:rPr>
          <w:t>ichcahps@rti.org</w:t>
        </w:r>
      </w:hyperlink>
      <w:r w:rsidRPr="00062F8F">
        <w:rPr>
          <w:lang w:val="es-ES"/>
        </w:rPr>
        <w:t>.</w:t>
      </w:r>
    </w:p>
    <w:p w14:paraId="27F073E3" w14:textId="77777777" w:rsidR="004676E2" w:rsidRPr="001A7077" w:rsidRDefault="004676E2" w:rsidP="004676E2">
      <w:pPr>
        <w:pStyle w:val="ListParagraphAppJ"/>
        <w:numPr>
          <w:ilvl w:val="0"/>
          <w:numId w:val="6"/>
        </w:numPr>
        <w:ind w:left="360" w:hanging="270"/>
        <w:rPr>
          <w:lang w:val="es-US"/>
        </w:rPr>
      </w:pPr>
      <w:r w:rsidRPr="001A7077">
        <w:rPr>
          <w:lang w:val="es-US"/>
        </w:rPr>
        <w:t>¿Cómo puedo saber si esto es confidencial?</w:t>
      </w:r>
    </w:p>
    <w:p w14:paraId="4E9A878F" w14:textId="77777777" w:rsidR="004676E2" w:rsidRPr="001A7077" w:rsidRDefault="004676E2" w:rsidP="00B305E1">
      <w:pPr>
        <w:pStyle w:val="ListParagraphAppJ2"/>
        <w:rPr>
          <w:lang w:val="es-US"/>
        </w:rPr>
      </w:pPr>
      <w:r w:rsidRPr="001A7077">
        <w:rPr>
          <w:lang w:val="es-US"/>
        </w:rPr>
        <w:t>Solo los miembros del personal del estudio podrán ver sus respuestas, quienes han firmado declaraciones de confidencialidad. Las respuestas de todas las personas se combinarán para generar un reporte en forma de resumen.</w:t>
      </w:r>
    </w:p>
    <w:p w14:paraId="194F465A" w14:textId="77777777" w:rsidR="004676E2" w:rsidRPr="001A7077" w:rsidRDefault="004676E2" w:rsidP="004676E2">
      <w:pPr>
        <w:pStyle w:val="ListParagraphAppJ"/>
        <w:numPr>
          <w:ilvl w:val="0"/>
          <w:numId w:val="6"/>
        </w:numPr>
        <w:ind w:left="360"/>
        <w:rPr>
          <w:lang w:val="es-US"/>
        </w:rPr>
      </w:pPr>
      <w:r w:rsidRPr="001A7077">
        <w:rPr>
          <w:lang w:val="es-US"/>
        </w:rPr>
        <w:t>¿Cuánto tiempo tomará esto?</w:t>
      </w:r>
    </w:p>
    <w:p w14:paraId="114AB687" w14:textId="14008B94" w:rsidR="004676E2" w:rsidRDefault="004676E2" w:rsidP="00B305E1">
      <w:pPr>
        <w:pStyle w:val="ListParagraphAppJ2"/>
      </w:pPr>
      <w:r w:rsidRPr="001A7077">
        <w:rPr>
          <w:lang w:val="es-US"/>
        </w:rPr>
        <w:t>En promedio, la encuesta se puede completar como en 16 minutos. Yo le haré las preguntas tan rápido como pueda.</w:t>
      </w:r>
      <w:r w:rsidRPr="008D09CC">
        <w:rPr>
          <w:lang w:val="es-ES"/>
        </w:rPr>
        <w:t xml:space="preserve"> </w:t>
      </w:r>
      <w:r w:rsidRPr="00583E40">
        <w:t xml:space="preserve">[NOTE: SURVEY COMPLETION TIME WILL DEPEND ON WHETHER OTHER NON-CAHPS SURVEY ITEMS ARE ADDED TO THE </w:t>
      </w:r>
      <w:r w:rsidR="0045346D">
        <w:t>SURVEY</w:t>
      </w:r>
      <w:r w:rsidRPr="00583E40">
        <w:t>.]</w:t>
      </w:r>
    </w:p>
    <w:p w14:paraId="7A49059F" w14:textId="77777777" w:rsidR="004676E2" w:rsidRPr="001A7077" w:rsidRDefault="004676E2" w:rsidP="004676E2">
      <w:pPr>
        <w:pStyle w:val="ListParagraphAppJ"/>
        <w:numPr>
          <w:ilvl w:val="0"/>
          <w:numId w:val="6"/>
        </w:numPr>
        <w:ind w:left="360"/>
        <w:rPr>
          <w:lang w:val="es-US"/>
        </w:rPr>
      </w:pPr>
      <w:r w:rsidRPr="001A7077">
        <w:rPr>
          <w:lang w:val="es-US"/>
        </w:rPr>
        <w:t>¿Qué tipos de preguntas se van a hacer?</w:t>
      </w:r>
    </w:p>
    <w:p w14:paraId="5E69A7E2" w14:textId="77777777" w:rsidR="004676E2" w:rsidRPr="001A7077" w:rsidRDefault="004676E2" w:rsidP="00B305E1">
      <w:pPr>
        <w:pStyle w:val="ListParagraphAppJ2"/>
        <w:rPr>
          <w:lang w:val="es-US"/>
        </w:rPr>
      </w:pPr>
      <w:r w:rsidRPr="001A7077">
        <w:rPr>
          <w:lang w:val="es-US"/>
        </w:rPr>
        <w:t xml:space="preserve">Esta encuesta le hará preguntas sobre lo que opina de su doctor de </w:t>
      </w:r>
      <w:r w:rsidRPr="001A7077">
        <w:rPr>
          <w:bCs/>
          <w:lang w:val="es-US"/>
        </w:rPr>
        <w:t xml:space="preserve">los riñones, el personal del centro de diálisis con el que usted ha tratado, </w:t>
      </w:r>
      <w:r w:rsidRPr="001A7077">
        <w:rPr>
          <w:lang w:val="es-US"/>
        </w:rPr>
        <w:t xml:space="preserve">sus </w:t>
      </w:r>
      <w:r w:rsidRPr="001A7077">
        <w:rPr>
          <w:bCs/>
          <w:lang w:val="es-US"/>
        </w:rPr>
        <w:t xml:space="preserve">experiencias con </w:t>
      </w:r>
      <w:r w:rsidRPr="001A7077">
        <w:rPr>
          <w:lang w:val="es-US"/>
        </w:rPr>
        <w:t>los servicios de diálisis que ha recibido en su centro de tratamiento</w:t>
      </w:r>
      <w:r w:rsidRPr="001A7077">
        <w:rPr>
          <w:bCs/>
          <w:lang w:val="es-US"/>
        </w:rPr>
        <w:t xml:space="preserve"> </w:t>
      </w:r>
      <w:r w:rsidRPr="001A7077">
        <w:rPr>
          <w:lang w:val="es-US"/>
        </w:rPr>
        <w:t>y su calificación sobre la atención que recibe ahí. También le hacen algunas preguntas sobre su salud en general y preguntas demográficas.</w:t>
      </w:r>
    </w:p>
    <w:p w14:paraId="165A8483" w14:textId="77777777" w:rsidR="004676E2" w:rsidRPr="001A7077" w:rsidRDefault="004676E2" w:rsidP="004676E2">
      <w:pPr>
        <w:pStyle w:val="ListParagraphAppJ"/>
        <w:numPr>
          <w:ilvl w:val="0"/>
          <w:numId w:val="6"/>
        </w:numPr>
        <w:ind w:left="360"/>
        <w:rPr>
          <w:lang w:val="es-US"/>
        </w:rPr>
      </w:pPr>
      <w:r w:rsidRPr="001A7077">
        <w:rPr>
          <w:lang w:val="es-US"/>
        </w:rPr>
        <w:t>¿Cómo obtuvo mi nombre? ¿Cómo me seleccionaron para la encuesta?</w:t>
      </w:r>
    </w:p>
    <w:p w14:paraId="299A4F49" w14:textId="77777777" w:rsidR="004676E2" w:rsidRPr="006E1C2D" w:rsidRDefault="004676E2" w:rsidP="00B305E1">
      <w:pPr>
        <w:pStyle w:val="ListParagraphAppJ2"/>
        <w:rPr>
          <w:lang w:val="es-ES"/>
        </w:rPr>
      </w:pPr>
      <w:r w:rsidRPr="001A7077">
        <w:rPr>
          <w:lang w:val="es-US"/>
        </w:rPr>
        <w:t>Su nombre fue seleccionado(a) al azar de todos los pacientes de</w:t>
      </w:r>
      <w:r w:rsidRPr="006E1C2D">
        <w:rPr>
          <w:lang w:val="es-ES"/>
        </w:rPr>
        <w:t xml:space="preserve"> </w:t>
      </w:r>
      <w:r w:rsidRPr="00BC3D73">
        <w:rPr>
          <w:lang w:val="es-ES"/>
        </w:rPr>
        <w:t>[</w:t>
      </w:r>
      <w:r w:rsidRPr="004109AB">
        <w:rPr>
          <w:i/>
          <w:lang w:val="es-ES"/>
        </w:rPr>
        <w:t xml:space="preserve">ICH Facility </w:t>
      </w:r>
      <w:proofErr w:type="spellStart"/>
      <w:r w:rsidRPr="004109AB">
        <w:rPr>
          <w:i/>
          <w:lang w:val="es-ES"/>
        </w:rPr>
        <w:t>Name</w:t>
      </w:r>
      <w:proofErr w:type="spellEnd"/>
      <w:r w:rsidRPr="00BC3D73">
        <w:rPr>
          <w:lang w:val="es-ES"/>
        </w:rPr>
        <w:t>].</w:t>
      </w:r>
    </w:p>
    <w:p w14:paraId="1FE0781E" w14:textId="77777777" w:rsidR="004676E2" w:rsidRPr="001A7077" w:rsidRDefault="004676E2" w:rsidP="004676E2">
      <w:pPr>
        <w:pStyle w:val="ListParagraphAppJ"/>
        <w:numPr>
          <w:ilvl w:val="0"/>
          <w:numId w:val="6"/>
        </w:numPr>
        <w:ind w:left="360"/>
        <w:rPr>
          <w:lang w:val="es-US"/>
        </w:rPr>
      </w:pPr>
      <w:r w:rsidRPr="001A7077">
        <w:rPr>
          <w:lang w:val="es-US"/>
        </w:rPr>
        <w:lastRenderedPageBreak/>
        <w:t>No estoy contento(a) con los servicios que recibo en mi centro. ¿Con quién puedo hablar sobre esto?</w:t>
      </w:r>
    </w:p>
    <w:p w14:paraId="016CCD27" w14:textId="77777777" w:rsidR="004676E2" w:rsidRDefault="004676E2" w:rsidP="00B305E1">
      <w:pPr>
        <w:pStyle w:val="ListParagraphAppJ2"/>
        <w:rPr>
          <w:lang w:val="es-US"/>
        </w:rPr>
      </w:pPr>
      <w:r w:rsidRPr="001A7077">
        <w:rPr>
          <w:lang w:val="es-US"/>
        </w:rPr>
        <w:t>Puede llamar a la red de Enfermedad Renal Terminal que sirve a su centro de diálisis. El número de la red es el</w:t>
      </w:r>
      <w:r w:rsidRPr="000B6507">
        <w:rPr>
          <w:lang w:val="es-ES"/>
        </w:rPr>
        <w:t xml:space="preserve"> </w:t>
      </w:r>
      <w:r w:rsidRPr="00BC3D73">
        <w:rPr>
          <w:lang w:val="es-ES"/>
        </w:rPr>
        <w:t>[GIVE APPROPRIATE ESRD NETWORK NUMBER]</w:t>
      </w:r>
      <w:r w:rsidRPr="000B6507">
        <w:rPr>
          <w:lang w:val="es-ES"/>
        </w:rPr>
        <w:t xml:space="preserve"> </w:t>
      </w:r>
      <w:r w:rsidRPr="001A7077">
        <w:rPr>
          <w:lang w:val="es-US"/>
        </w:rPr>
        <w:t>y el número de teléfono es</w:t>
      </w:r>
      <w:r w:rsidRPr="000B6507">
        <w:rPr>
          <w:lang w:val="es-ES"/>
        </w:rPr>
        <w:t xml:space="preserve"> </w:t>
      </w:r>
      <w:r w:rsidRPr="00BC3D73">
        <w:rPr>
          <w:lang w:val="es-ES"/>
        </w:rPr>
        <w:t>[GIVE APPROPRIATE ESRD NETWORK PHONE NUMBER].</w:t>
      </w:r>
      <w:r w:rsidRPr="000B6507">
        <w:rPr>
          <w:lang w:val="es-ES"/>
        </w:rPr>
        <w:t xml:space="preserve"> </w:t>
      </w:r>
      <w:r w:rsidRPr="00CA24E4">
        <w:rPr>
          <w:lang w:val="es-US"/>
        </w:rPr>
        <w:t xml:space="preserve">También puede llamar a Medicare al </w:t>
      </w:r>
      <w:r w:rsidRPr="00BC3D73">
        <w:rPr>
          <w:lang w:val="es-ES"/>
        </w:rPr>
        <w:t>1-800-MEDICARE (1</w:t>
      </w:r>
      <w:r w:rsidRPr="00BC3D73">
        <w:rPr>
          <w:lang w:val="es-ES"/>
        </w:rPr>
        <w:noBreakHyphen/>
        <w:t>800-633-4227).</w:t>
      </w:r>
    </w:p>
    <w:p w14:paraId="4606F1C3" w14:textId="77777777" w:rsidR="004676E2" w:rsidRPr="001A7077" w:rsidRDefault="004676E2" w:rsidP="00B305E1">
      <w:pPr>
        <w:pStyle w:val="AppJHead3"/>
        <w:rPr>
          <w:lang w:val="es-US"/>
        </w:rPr>
      </w:pPr>
      <w:r w:rsidRPr="001A7077">
        <w:rPr>
          <w:lang w:val="es-US"/>
        </w:rPr>
        <w:t>II.</w:t>
      </w:r>
      <w:r w:rsidRPr="001A7077">
        <w:rPr>
          <w:lang w:val="es-US"/>
        </w:rPr>
        <w:tab/>
        <w:t>Preocupaciones por participar en la encuesta</w:t>
      </w:r>
    </w:p>
    <w:p w14:paraId="1375A035" w14:textId="77777777" w:rsidR="004676E2" w:rsidRPr="001A7077" w:rsidRDefault="004676E2" w:rsidP="004676E2">
      <w:pPr>
        <w:pStyle w:val="ListParagraphAppJ"/>
        <w:numPr>
          <w:ilvl w:val="0"/>
          <w:numId w:val="6"/>
        </w:numPr>
        <w:ind w:left="360"/>
        <w:rPr>
          <w:lang w:val="es-US"/>
        </w:rPr>
      </w:pPr>
      <w:r w:rsidRPr="001A7077">
        <w:rPr>
          <w:lang w:val="es-US"/>
        </w:rPr>
        <w:t>¿Cómo se utilizarán los resultados del estudio?</w:t>
      </w:r>
    </w:p>
    <w:p w14:paraId="228FD272" w14:textId="77777777" w:rsidR="004676E2" w:rsidRPr="001A7077" w:rsidRDefault="004676E2" w:rsidP="00B305E1">
      <w:pPr>
        <w:pStyle w:val="ListParagraphAppJ2"/>
        <w:rPr>
          <w:lang w:val="es-US"/>
        </w:rPr>
      </w:pPr>
      <w:r w:rsidRPr="001A7077">
        <w:rPr>
          <w:lang w:val="es-US"/>
        </w:rPr>
        <w:t>Los resultados de la encuesta se utilizarán para ayudar a las personas a tomar decisiones más informadas al elegir un centro de hemodiálisis. Los centros de diálisis también utilizarán los resultados de la encuesta para ayudarles a mejorar la calidad de los servicios que proporcionan a sus pacientes.</w:t>
      </w:r>
    </w:p>
    <w:p w14:paraId="028913F1" w14:textId="77777777" w:rsidR="004676E2" w:rsidRPr="001A7077" w:rsidRDefault="004676E2" w:rsidP="004676E2">
      <w:pPr>
        <w:pStyle w:val="ListParagraphAppJ"/>
        <w:numPr>
          <w:ilvl w:val="0"/>
          <w:numId w:val="6"/>
        </w:numPr>
        <w:adjustRightInd/>
        <w:spacing w:before="360"/>
        <w:ind w:left="360"/>
        <w:rPr>
          <w:lang w:val="es-US"/>
        </w:rPr>
      </w:pPr>
      <w:r w:rsidRPr="001A7077">
        <w:rPr>
          <w:lang w:val="es-US"/>
        </w:rPr>
        <w:t>¿Dónde puedo ver los resultados del estudio?</w:t>
      </w:r>
    </w:p>
    <w:p w14:paraId="5FCEC4B0" w14:textId="0D85E7EC" w:rsidR="004676E2" w:rsidRPr="006447FB" w:rsidRDefault="00465D96" w:rsidP="00B305E1">
      <w:pPr>
        <w:pStyle w:val="ListParagraphAppJ2"/>
        <w:rPr>
          <w:szCs w:val="23"/>
          <w:lang w:val="es-US"/>
        </w:rPr>
      </w:pPr>
      <w:bookmarkStart w:id="749" w:name="_Hlk90888197"/>
      <w:bookmarkStart w:id="750" w:name="_Hlk61279313"/>
      <w:r>
        <w:rPr>
          <w:lang w:val="es-US"/>
        </w:rPr>
        <w:t>Los resultados de esta encuesta serán reportados</w:t>
      </w:r>
      <w:r>
        <w:rPr>
          <w:lang w:val="es-419"/>
        </w:rPr>
        <w:t xml:space="preserve"> públicamente</w:t>
      </w:r>
      <w:r>
        <w:rPr>
          <w:lang w:val="es-US"/>
        </w:rPr>
        <w:t xml:space="preserve"> en la página web de Comparación de Cuidados, disponible en Medicare.gov. Usted puede tener acceso a los resultados al visitar la página </w:t>
      </w:r>
      <w:r w:rsidRPr="00D61E76">
        <w:rPr>
          <w:lang w:val="es-ES"/>
        </w:rPr>
        <w:t xml:space="preserve">web </w:t>
      </w:r>
      <w:hyperlink w:history="1"/>
      <w:hyperlink r:id="rId284" w:history="1">
        <w:r w:rsidRPr="00D61E76">
          <w:rPr>
            <w:rStyle w:val="Hyperlink"/>
            <w:lang w:val="es-ES"/>
          </w:rPr>
          <w:t>https://es.medicare.gov/care-compare</w:t>
        </w:r>
        <w:bookmarkEnd w:id="749"/>
      </w:hyperlink>
      <w:bookmarkEnd w:id="750"/>
      <w:r w:rsidR="00CE018D" w:rsidRPr="008C442E">
        <w:rPr>
          <w:szCs w:val="23"/>
          <w:lang w:val="es-US"/>
        </w:rPr>
        <w:t>.</w:t>
      </w:r>
    </w:p>
    <w:p w14:paraId="1A5C805D" w14:textId="77777777" w:rsidR="004676E2" w:rsidRPr="00DE785F" w:rsidRDefault="004676E2" w:rsidP="004676E2">
      <w:pPr>
        <w:pStyle w:val="ListParagraphAppJ"/>
        <w:numPr>
          <w:ilvl w:val="0"/>
          <w:numId w:val="6"/>
        </w:numPr>
        <w:ind w:left="360"/>
        <w:rPr>
          <w:lang w:val="es-US"/>
        </w:rPr>
      </w:pPr>
      <w:r w:rsidRPr="00DE785F">
        <w:rPr>
          <w:lang w:val="es-US"/>
        </w:rPr>
        <w:t>¿Tengo que tomar parte en este estudio?</w:t>
      </w:r>
    </w:p>
    <w:p w14:paraId="69B533E5" w14:textId="1B3A257C" w:rsidR="004676E2" w:rsidRPr="006447FB" w:rsidRDefault="006447FB" w:rsidP="00B305E1">
      <w:pPr>
        <w:pStyle w:val="ListParagraphAppJ2"/>
        <w:rPr>
          <w:szCs w:val="23"/>
          <w:lang w:val="es-US"/>
        </w:rPr>
      </w:pPr>
      <w:r w:rsidRPr="006447FB">
        <w:rPr>
          <w:rFonts w:eastAsia="Times New Roman"/>
          <w:szCs w:val="23"/>
          <w:lang w:val="es-US"/>
        </w:rPr>
        <w:t>Su participación en esta encuesta es voluntaria; toda la información que proporcione en esta encuesta se mantendrá en forma confidencial y está protegida según la ley. Ningún centro de diálisis, incluyendo su centro actual de diálisis, verá sus respuestas individuales a esta encuesta, ni tampoco sabrá si usted participó o no participó en la encuesta</w:t>
      </w:r>
      <w:r w:rsidR="004676E2" w:rsidRPr="006447FB">
        <w:rPr>
          <w:szCs w:val="23"/>
          <w:lang w:val="es-US"/>
        </w:rPr>
        <w:t>.</w:t>
      </w:r>
    </w:p>
    <w:p w14:paraId="4F228735" w14:textId="77777777" w:rsidR="004676E2" w:rsidRPr="00DE785F" w:rsidRDefault="004676E2" w:rsidP="00B305E1">
      <w:pPr>
        <w:pStyle w:val="ListParagraphAppJ2"/>
        <w:rPr>
          <w:lang w:val="es-US"/>
        </w:rPr>
      </w:pPr>
      <w:r w:rsidRPr="00DE785F">
        <w:rPr>
          <w:lang w:val="es-US"/>
        </w:rPr>
        <w:t>También puede dejar de contestar o puede negarse a contestar cualquier pregunta que le haga sentirse incómodo(a). Pero esperamos que usted participe porque las opiniones que proporcione nos ayudarán a mejorar la calidad de los servicios de diálisis que reciben usted y otras personas como usted.</w:t>
      </w:r>
    </w:p>
    <w:p w14:paraId="7AA9D0EB" w14:textId="77777777" w:rsidR="004676E2" w:rsidRPr="00DE785F" w:rsidRDefault="004676E2" w:rsidP="004676E2">
      <w:pPr>
        <w:pStyle w:val="ListParagraphAppJ"/>
        <w:numPr>
          <w:ilvl w:val="0"/>
          <w:numId w:val="6"/>
        </w:numPr>
        <w:ind w:left="360"/>
        <w:rPr>
          <w:lang w:val="es-US"/>
        </w:rPr>
      </w:pPr>
      <w:r w:rsidRPr="00DE785F">
        <w:rPr>
          <w:lang w:val="es-US"/>
        </w:rPr>
        <w:t>¿Qué tengo que hacer?</w:t>
      </w:r>
    </w:p>
    <w:p w14:paraId="5FC0D150" w14:textId="77777777" w:rsidR="004676E2" w:rsidRPr="00DE785F" w:rsidRDefault="004676E2" w:rsidP="00B305E1">
      <w:pPr>
        <w:pStyle w:val="ListParagraphAppJ2"/>
        <w:rPr>
          <w:lang w:val="es-US"/>
        </w:rPr>
      </w:pPr>
      <w:r w:rsidRPr="00DE785F">
        <w:rPr>
          <w:lang w:val="es-US"/>
        </w:rPr>
        <w:t>Me gustaría hacerle algunas preguntas sobre sus experiencias con su doctor de los riñones, el personal que le ha atendido en el centro de diálisis y sus experiencias en el centro de diálisis que usa para recibir tratamiento. El tiempo promedio para completar esta encuesta es de 16 minutos y le haré las preguntas tan rápido como pueda.</w:t>
      </w:r>
    </w:p>
    <w:p w14:paraId="032AD357" w14:textId="77777777" w:rsidR="004676E2" w:rsidRPr="00DE785F" w:rsidRDefault="004676E2" w:rsidP="004676E2">
      <w:pPr>
        <w:pStyle w:val="ListParagraphAppJ"/>
        <w:numPr>
          <w:ilvl w:val="0"/>
          <w:numId w:val="6"/>
        </w:numPr>
        <w:ind w:left="360"/>
        <w:rPr>
          <w:lang w:val="es-US"/>
        </w:rPr>
      </w:pPr>
      <w:r w:rsidRPr="00DE785F">
        <w:rPr>
          <w:lang w:val="es-US"/>
        </w:rPr>
        <w:t>¿Puede mi (esposa, esposo, hijo, tutor legal, etc.) responder estas preguntas por mí?</w:t>
      </w:r>
    </w:p>
    <w:p w14:paraId="1CFA6BF3" w14:textId="77777777" w:rsidR="004676E2" w:rsidRPr="00DE785F" w:rsidRDefault="004676E2" w:rsidP="00B305E1">
      <w:pPr>
        <w:pStyle w:val="ListParagraphAppJ2"/>
        <w:rPr>
          <w:lang w:val="es-US"/>
        </w:rPr>
      </w:pPr>
      <w:r w:rsidRPr="00DE785F">
        <w:rPr>
          <w:lang w:val="es-US"/>
        </w:rPr>
        <w:t>Como usted fue seleccionado(a) al azar para participar en este importante estudio y debido a que usted es el/la que recibe los servicios de diálisis, nadie más puede tomar su lugar. Pero usted puede dejar de contestar o negarse a responder cualquier pregunta que le moleste o le incomode.</w:t>
      </w:r>
    </w:p>
    <w:p w14:paraId="4E0C1DB9" w14:textId="77777777" w:rsidR="004676E2" w:rsidRPr="00DE785F" w:rsidRDefault="004676E2" w:rsidP="004676E2">
      <w:pPr>
        <w:pStyle w:val="ListParagraphAppJ"/>
        <w:numPr>
          <w:ilvl w:val="0"/>
          <w:numId w:val="6"/>
        </w:numPr>
        <w:ind w:left="360"/>
        <w:rPr>
          <w:lang w:val="es-US"/>
        </w:rPr>
      </w:pPr>
      <w:r w:rsidRPr="00DE785F">
        <w:rPr>
          <w:lang w:val="es-US"/>
        </w:rPr>
        <w:lastRenderedPageBreak/>
        <w:t>¿Por qué desea tener toda esta información personal sobre mí si esta encuesta trata sobre mis experiencias con los servicios en mi centro de hemodiálisis?</w:t>
      </w:r>
    </w:p>
    <w:p w14:paraId="41DD27E3" w14:textId="77777777" w:rsidR="004676E2" w:rsidRPr="00DE785F" w:rsidRDefault="004676E2" w:rsidP="00B305E1">
      <w:pPr>
        <w:pStyle w:val="ListParagraphAppJ2"/>
        <w:rPr>
          <w:b/>
          <w:bCs/>
          <w:lang w:val="es-US"/>
        </w:rPr>
      </w:pPr>
      <w:r w:rsidRPr="00DE785F">
        <w:rPr>
          <w:lang w:val="es-US"/>
        </w:rPr>
        <w:t xml:space="preserve">Entiendo que le preocupen las preguntas sobre su salud y antecedentes generales. Hemos encontrado que las experiencias de las personas pueden variar </w:t>
      </w:r>
      <w:proofErr w:type="gramStart"/>
      <w:r w:rsidRPr="00DE785F">
        <w:rPr>
          <w:lang w:val="es-US"/>
        </w:rPr>
        <w:t>de acuerdo a</w:t>
      </w:r>
      <w:proofErr w:type="gramEnd"/>
      <w:r w:rsidRPr="00DE785F">
        <w:rPr>
          <w:lang w:val="es-US"/>
        </w:rPr>
        <w:t xml:space="preserve"> su situación médica actual y a otras características. Esta es una encuesta muy importante. Si le molesta alguna pregunta, solo dígame que no desea contestarla y pasaré a la siguiente pregunta.</w:t>
      </w:r>
    </w:p>
    <w:p w14:paraId="5C4FF599" w14:textId="77777777" w:rsidR="004676E2" w:rsidRPr="00DE785F" w:rsidRDefault="004676E2" w:rsidP="004676E2">
      <w:pPr>
        <w:pStyle w:val="ListParagraphAppJ"/>
        <w:numPr>
          <w:ilvl w:val="0"/>
          <w:numId w:val="6"/>
        </w:numPr>
        <w:ind w:left="360"/>
        <w:rPr>
          <w:lang w:val="es-US"/>
        </w:rPr>
      </w:pPr>
      <w:r w:rsidRPr="00DE785F">
        <w:rPr>
          <w:lang w:val="es-US"/>
        </w:rPr>
        <w:t>Yo estoy en el registro de ‘</w:t>
      </w:r>
      <w:r w:rsidRPr="00DE785F">
        <w:rPr>
          <w:i/>
          <w:lang w:val="es-US"/>
        </w:rPr>
        <w:t>no llamar’</w:t>
      </w:r>
      <w:r w:rsidRPr="00DE785F">
        <w:rPr>
          <w:lang w:val="es-US"/>
        </w:rPr>
        <w:t>. ¿Por qué me están llamando?</w:t>
      </w:r>
    </w:p>
    <w:p w14:paraId="028DC906" w14:textId="77777777" w:rsidR="004676E2" w:rsidRPr="00DE785F" w:rsidRDefault="004676E2" w:rsidP="00B305E1">
      <w:pPr>
        <w:pStyle w:val="ListParagraphAppJ2"/>
        <w:rPr>
          <w:lang w:val="es-US"/>
        </w:rPr>
      </w:pPr>
      <w:r w:rsidRPr="00DE785F">
        <w:rPr>
          <w:lang w:val="es-US"/>
        </w:rPr>
        <w:t xml:space="preserve">Las listas de ‘no llamar’ detienen las llamadas de vendedores o promotores de </w:t>
      </w:r>
      <w:proofErr w:type="gramStart"/>
      <w:r w:rsidRPr="00DE785F">
        <w:rPr>
          <w:lang w:val="es-US"/>
        </w:rPr>
        <w:t>tele-mercadeo</w:t>
      </w:r>
      <w:proofErr w:type="gramEnd"/>
      <w:r w:rsidRPr="00DE785F">
        <w:rPr>
          <w:lang w:val="es-US"/>
        </w:rPr>
        <w:t>. Nosotros realizamos un estudio de encuestas en nombre de los Centros de Servicios de Medicare y Medicaid, también conocido como CMS. Nosotros no estamos llamando para vender o promocionar productos o servicios.</w:t>
      </w:r>
    </w:p>
    <w:p w14:paraId="1465A7E0" w14:textId="77777777" w:rsidR="004676E2" w:rsidRPr="00DE785F" w:rsidRDefault="004676E2" w:rsidP="004676E2">
      <w:pPr>
        <w:pStyle w:val="ListParagraphAppJ"/>
        <w:numPr>
          <w:ilvl w:val="0"/>
          <w:numId w:val="6"/>
        </w:numPr>
        <w:ind w:left="360"/>
        <w:rPr>
          <w:lang w:val="es-US"/>
        </w:rPr>
      </w:pPr>
      <w:r w:rsidRPr="00DE785F">
        <w:rPr>
          <w:lang w:val="es-US"/>
        </w:rPr>
        <w:t>¡No voy a contestar muchas preguntas por teléfono!</w:t>
      </w:r>
    </w:p>
    <w:p w14:paraId="1AE5F4CD" w14:textId="4C516A12" w:rsidR="004676E2" w:rsidRPr="00DE785F" w:rsidRDefault="004676E2" w:rsidP="00B305E1">
      <w:pPr>
        <w:pStyle w:val="ListParagraphAppJ2"/>
        <w:rPr>
          <w:lang w:val="es-US"/>
        </w:rPr>
      </w:pPr>
      <w:r w:rsidRPr="00DE785F">
        <w:rPr>
          <w:lang w:val="es-US"/>
        </w:rPr>
        <w:t xml:space="preserve">Su cooperación es muy importante para nosotros. La información que usted proporcione en esta encuesta ayudará a otras personas a tomar decisiones más informadas con respecto a las opciones de centros de hemodiálisis y ayudará a su centro de diálisis a mejorar la atención que proporcionan. Todas las respuestas que usted proporcione en esta encuesta se mantendrán en forma completamente confidencial y están protegidas </w:t>
      </w:r>
      <w:r w:rsidR="006447FB" w:rsidRPr="00BD285D">
        <w:rPr>
          <w:lang w:val="es-US"/>
        </w:rPr>
        <w:t>según la ley</w:t>
      </w:r>
      <w:r w:rsidRPr="00DE785F">
        <w:rPr>
          <w:lang w:val="es-US"/>
        </w:rPr>
        <w:t>. Permítame comenzar la entrevista para que usted vea cómo son las preguntas.</w:t>
      </w:r>
    </w:p>
    <w:p w14:paraId="02ED1E57" w14:textId="77777777" w:rsidR="004676E2" w:rsidRPr="00DE785F" w:rsidRDefault="004676E2" w:rsidP="004676E2">
      <w:pPr>
        <w:pStyle w:val="ListParagraphAppJ"/>
        <w:numPr>
          <w:ilvl w:val="0"/>
          <w:numId w:val="6"/>
        </w:numPr>
        <w:ind w:left="360"/>
        <w:rPr>
          <w:lang w:val="es-US"/>
        </w:rPr>
      </w:pPr>
      <w:r w:rsidRPr="00DE785F">
        <w:rPr>
          <w:lang w:val="es-US"/>
        </w:rPr>
        <w:t>¡No me agrada mi centro de diálisis!</w:t>
      </w:r>
    </w:p>
    <w:p w14:paraId="5DB1961E" w14:textId="77777777" w:rsidR="004676E2" w:rsidRDefault="004676E2" w:rsidP="00B305E1">
      <w:pPr>
        <w:pStyle w:val="ListParagraphAppJ2"/>
      </w:pPr>
      <w:r w:rsidRPr="00DE785F">
        <w:rPr>
          <w:lang w:val="es-US"/>
        </w:rPr>
        <w:t xml:space="preserve">Lo entiendo. Sus opiniones son muy importantes y ayudarán a su centro de diálisis a comprender la manera de mejorar sus programas. </w:t>
      </w:r>
      <w:proofErr w:type="spellStart"/>
      <w:r w:rsidRPr="004109AB">
        <w:t>Comencemos</w:t>
      </w:r>
      <w:proofErr w:type="spellEnd"/>
      <w:r w:rsidRPr="004109AB">
        <w:t xml:space="preserve"> </w:t>
      </w:r>
      <w:proofErr w:type="spellStart"/>
      <w:r w:rsidRPr="004109AB">
        <w:t>ahora</w:t>
      </w:r>
      <w:proofErr w:type="spellEnd"/>
      <w:r w:rsidRPr="008C442E">
        <w:t>.</w:t>
      </w:r>
      <w:r>
        <w:t xml:space="preserve"> </w:t>
      </w:r>
      <w:r w:rsidRPr="00C8030E">
        <w:t xml:space="preserve">[NOTE: DO NOT ARGUE </w:t>
      </w:r>
      <w:r>
        <w:t>WITH R</w:t>
      </w:r>
      <w:r w:rsidRPr="00C8030E">
        <w:t>. MAKE SHORT, NEUTRAL COMMENTS TO LET THEM KNOW THAT YOU ARE LISTENING AND IMMEDIATELY ASK THE FIRST QUESTION.]</w:t>
      </w:r>
    </w:p>
    <w:p w14:paraId="00D8E4AE" w14:textId="77777777" w:rsidR="004676E2" w:rsidRPr="00683147" w:rsidRDefault="004676E2" w:rsidP="00B305E1">
      <w:pPr>
        <w:pStyle w:val="AppJHead3"/>
        <w:rPr>
          <w:lang w:val="es-US"/>
        </w:rPr>
      </w:pPr>
      <w:r w:rsidRPr="00683147">
        <w:rPr>
          <w:lang w:val="es-US"/>
        </w:rPr>
        <w:t>III.</w:t>
      </w:r>
      <w:r w:rsidRPr="00683147">
        <w:rPr>
          <w:lang w:val="es-US"/>
        </w:rPr>
        <w:tab/>
        <w:t>Preguntas sobre completar/devolver la encuesta</w:t>
      </w:r>
    </w:p>
    <w:p w14:paraId="1BC9A148" w14:textId="77777777" w:rsidR="004676E2" w:rsidRPr="00683147" w:rsidRDefault="004676E2" w:rsidP="004676E2">
      <w:pPr>
        <w:pStyle w:val="ListParagraphAppJ"/>
        <w:numPr>
          <w:ilvl w:val="0"/>
          <w:numId w:val="6"/>
        </w:numPr>
        <w:ind w:left="360"/>
        <w:rPr>
          <w:lang w:val="es-US"/>
        </w:rPr>
      </w:pPr>
      <w:r w:rsidRPr="00683147">
        <w:rPr>
          <w:lang w:val="es-US"/>
        </w:rPr>
        <w:t>¿Hay una fecha límite para completar la encuesta?</w:t>
      </w:r>
    </w:p>
    <w:p w14:paraId="213D183B" w14:textId="77777777" w:rsidR="004676E2" w:rsidRPr="00683147" w:rsidRDefault="004676E2" w:rsidP="00B305E1">
      <w:pPr>
        <w:pStyle w:val="ListParagraphAppJ2"/>
        <w:rPr>
          <w:lang w:val="es-US"/>
        </w:rPr>
      </w:pPr>
      <w:r w:rsidRPr="00683147">
        <w:rPr>
          <w:lang w:val="es-US"/>
        </w:rPr>
        <w:t>[Versión de correo]—Como necesitamos comunicarnos con muchas personas, sería de mucha ayuda si la pudiera devolver en un par de días.</w:t>
      </w:r>
    </w:p>
    <w:p w14:paraId="3FD762F1" w14:textId="77777777" w:rsidR="004676E2" w:rsidRPr="00683147" w:rsidRDefault="004676E2" w:rsidP="00B305E1">
      <w:pPr>
        <w:pStyle w:val="ListParagraphAppJ2"/>
        <w:rPr>
          <w:lang w:val="es-US"/>
        </w:rPr>
      </w:pPr>
      <w:r w:rsidRPr="00683147">
        <w:rPr>
          <w:lang w:val="es-US"/>
        </w:rPr>
        <w:t>[Versión telefónica] Necesitamos terminar todas las entrevistas lo antes posible, pero como necesitamos comunicarnos con muchas personas, sería de gran ayuda si hiciéramos la entrevista en este momento. Si usted no tiene tiempo ahora, podemos hacer una cita para la entrevista en los próximos días.</w:t>
      </w:r>
    </w:p>
    <w:p w14:paraId="44FB8F08" w14:textId="65F414B8" w:rsidR="004676E2" w:rsidRPr="00683147" w:rsidRDefault="004676E2" w:rsidP="004676E2">
      <w:pPr>
        <w:pStyle w:val="ListParagraphAppJ"/>
        <w:numPr>
          <w:ilvl w:val="0"/>
          <w:numId w:val="6"/>
        </w:numPr>
        <w:ind w:left="360" w:hanging="270"/>
        <w:rPr>
          <w:lang w:val="es-US"/>
        </w:rPr>
      </w:pPr>
      <w:r w:rsidRPr="00683147">
        <w:rPr>
          <w:lang w:val="es-US"/>
        </w:rPr>
        <w:lastRenderedPageBreak/>
        <w:t>¿Dónde pongo mi nombre y dirección en el cuestionario?</w:t>
      </w:r>
    </w:p>
    <w:p w14:paraId="01AAEF0A" w14:textId="77777777" w:rsidR="004676E2" w:rsidRPr="00683147" w:rsidRDefault="004676E2" w:rsidP="00B305E1">
      <w:pPr>
        <w:pStyle w:val="ListParagraphAppJ2"/>
        <w:rPr>
          <w:lang w:val="es-US"/>
        </w:rPr>
      </w:pPr>
      <w:r w:rsidRPr="00683147">
        <w:rPr>
          <w:lang w:val="es-US"/>
        </w:rPr>
        <w:t>Usted no debe escribir su nombre ni su dirección en el cuestionario. A cada encuesta se le asigna un número de identificación que nos permite dar un seguimiento sobre los participantes que han devuelto el cuestionario con las respuestas.</w:t>
      </w:r>
    </w:p>
    <w:p w14:paraId="15A110E7" w14:textId="77777777" w:rsidR="004676E2" w:rsidRPr="00683147" w:rsidRDefault="004676E2" w:rsidP="004676E2">
      <w:pPr>
        <w:pStyle w:val="ListParagraphAppJ"/>
        <w:numPr>
          <w:ilvl w:val="0"/>
          <w:numId w:val="6"/>
        </w:numPr>
        <w:ind w:left="360" w:hanging="270"/>
        <w:rPr>
          <w:lang w:val="es-US"/>
        </w:rPr>
      </w:pPr>
      <w:r w:rsidRPr="00683147">
        <w:rPr>
          <w:lang w:val="es-US"/>
        </w:rPr>
        <w:t>¿Puede alguien más completar la encuesta a nombre del paciente?</w:t>
      </w:r>
    </w:p>
    <w:p w14:paraId="5F121F39" w14:textId="77777777" w:rsidR="004676E2" w:rsidRPr="00683147" w:rsidRDefault="004676E2" w:rsidP="00B305E1">
      <w:pPr>
        <w:pStyle w:val="ListParagraphAppJ2"/>
        <w:rPr>
          <w:lang w:val="es-US"/>
        </w:rPr>
      </w:pPr>
      <w:r w:rsidRPr="00683147">
        <w:rPr>
          <w:lang w:val="es-US"/>
        </w:rPr>
        <w:t>No, porque las respuestas de otras personas pueden ser diferentes a las de los pacientes. Otras personas pueden ayudar al paciente a leer, escribir o traducir, pero solo el paciente puede proporcionar las respuestas a la encuesta.</w:t>
      </w:r>
    </w:p>
    <w:p w14:paraId="5544AC1E" w14:textId="77777777" w:rsidR="004676E2" w:rsidRPr="00683147" w:rsidRDefault="004676E2" w:rsidP="004676E2">
      <w:pPr>
        <w:pStyle w:val="ListParagraphAppJ"/>
        <w:numPr>
          <w:ilvl w:val="0"/>
          <w:numId w:val="6"/>
        </w:numPr>
        <w:ind w:left="360"/>
        <w:rPr>
          <w:lang w:val="es-US"/>
        </w:rPr>
      </w:pPr>
      <w:r w:rsidRPr="00683147">
        <w:rPr>
          <w:lang w:val="es-US"/>
        </w:rPr>
        <w:t>Como soy el representante legal, ¿puedo responder a la encuesta?</w:t>
      </w:r>
    </w:p>
    <w:p w14:paraId="468BCFA4" w14:textId="77777777" w:rsidR="004676E2" w:rsidRPr="00683147" w:rsidRDefault="004676E2" w:rsidP="00B305E1">
      <w:pPr>
        <w:pStyle w:val="ListParagraphAppJ2"/>
        <w:rPr>
          <w:lang w:val="es-US"/>
        </w:rPr>
      </w:pPr>
      <w:r w:rsidRPr="00683147">
        <w:rPr>
          <w:lang w:val="es-US"/>
        </w:rPr>
        <w:t>No. La encuesta CAHPS de los Centros de Hemodiálisis no permite que los representantes del paciente respondan las preguntas.</w:t>
      </w:r>
    </w:p>
    <w:p w14:paraId="481F2809" w14:textId="77777777" w:rsidR="00B305E1" w:rsidRPr="009A269C" w:rsidRDefault="00B305E1" w:rsidP="00B305E1">
      <w:pPr>
        <w:spacing w:after="200" w:line="276" w:lineRule="auto"/>
        <w:rPr>
          <w:sz w:val="22"/>
          <w:lang w:val="es-US"/>
        </w:rPr>
      </w:pPr>
      <w:r w:rsidRPr="009A269C">
        <w:rPr>
          <w:lang w:val="es-US"/>
        </w:rPr>
        <w:br w:type="page"/>
      </w:r>
    </w:p>
    <w:bookmarkEnd w:id="743"/>
    <w:p w14:paraId="6E4FBC28" w14:textId="77777777" w:rsidR="00B305E1" w:rsidRPr="009A269C" w:rsidRDefault="00B305E1" w:rsidP="00B305E1">
      <w:pPr>
        <w:pStyle w:val="BlankPage"/>
        <w:rPr>
          <w:lang w:val="es-US"/>
        </w:rPr>
      </w:pPr>
    </w:p>
    <w:p w14:paraId="03F2310A" w14:textId="426610D2" w:rsidR="00B305E1" w:rsidRDefault="006C3973" w:rsidP="00B305E1">
      <w:pPr>
        <w:pStyle w:val="BlankPage"/>
      </w:pPr>
      <w:r w:rsidRPr="006C3973">
        <w:t>[This page intentionally left blank.]</w:t>
      </w:r>
    </w:p>
    <w:p w14:paraId="14FCFDB5" w14:textId="77777777" w:rsidR="004676E2" w:rsidRPr="00C1598C" w:rsidRDefault="004676E2" w:rsidP="00B305E1">
      <w:pPr>
        <w:pStyle w:val="ListParagraphAppJ2"/>
      </w:pPr>
    </w:p>
    <w:p w14:paraId="489DBD94" w14:textId="77777777" w:rsidR="004676E2" w:rsidRPr="00C1598C" w:rsidRDefault="004676E2" w:rsidP="00B305E1">
      <w:pPr>
        <w:pStyle w:val="BodyText"/>
        <w:rPr>
          <w:lang w:eastAsia="zh-CN"/>
        </w:rPr>
        <w:sectPr w:rsidR="004676E2" w:rsidRPr="00C1598C" w:rsidSect="00B305E1">
          <w:headerReference w:type="default" r:id="rId285"/>
          <w:footerReference w:type="even" r:id="rId286"/>
          <w:footerReference w:type="default" r:id="rId287"/>
          <w:pgSz w:w="12240" w:h="15840" w:code="1"/>
          <w:pgMar w:top="1440" w:right="1440" w:bottom="1440" w:left="1440" w:header="720" w:footer="720" w:gutter="0"/>
          <w:pgNumType w:start="1"/>
          <w:cols w:sep="1" w:space="720"/>
          <w:docGrid w:linePitch="360"/>
        </w:sectPr>
      </w:pPr>
    </w:p>
    <w:p w14:paraId="667EB2C7" w14:textId="77777777" w:rsidR="004676E2" w:rsidRPr="00C1598C" w:rsidRDefault="004676E2" w:rsidP="00B305E1">
      <w:pPr>
        <w:pStyle w:val="AppendixHeadingTOC"/>
      </w:pPr>
      <w:bookmarkStart w:id="751" w:name="_Toc368045979"/>
      <w:bookmarkStart w:id="752" w:name="_Toc155789682"/>
      <w:r w:rsidRPr="00C1598C">
        <w:lastRenderedPageBreak/>
        <w:t xml:space="preserve">Appendix </w:t>
      </w:r>
      <w:r w:rsidRPr="00C1598C">
        <w:rPr>
          <w:rFonts w:asciiTheme="minorHAnsi" w:hAnsiTheme="minorHAnsi"/>
        </w:rPr>
        <w:t>K</w:t>
      </w:r>
      <w:r w:rsidRPr="00C1598C">
        <w:t>:</w:t>
      </w:r>
      <w:r w:rsidRPr="00C1598C">
        <w:br/>
      </w:r>
      <w:r w:rsidRPr="00C1598C">
        <w:br/>
        <w:t>General Guidelines for Telephone Interviewers</w:t>
      </w:r>
      <w:bookmarkEnd w:id="751"/>
      <w:bookmarkEnd w:id="752"/>
    </w:p>
    <w:p w14:paraId="6F6F9BFA" w14:textId="77777777" w:rsidR="00B305E1" w:rsidRDefault="00B305E1" w:rsidP="00B305E1">
      <w:pPr>
        <w:spacing w:after="200" w:line="276" w:lineRule="auto"/>
        <w:rPr>
          <w:sz w:val="22"/>
        </w:rPr>
      </w:pPr>
      <w:r>
        <w:br w:type="page"/>
      </w:r>
    </w:p>
    <w:p w14:paraId="27BFAC06" w14:textId="77777777" w:rsidR="00B305E1" w:rsidRDefault="00B305E1" w:rsidP="006E6256">
      <w:pPr>
        <w:pStyle w:val="BlankPage"/>
        <w:jc w:val="right"/>
      </w:pPr>
    </w:p>
    <w:p w14:paraId="7F3732B9" w14:textId="7A587D03" w:rsidR="00B305E1" w:rsidRDefault="006C3973" w:rsidP="00B305E1">
      <w:pPr>
        <w:pStyle w:val="BlankPage"/>
      </w:pPr>
      <w:r w:rsidRPr="006C3973">
        <w:t>[This page intentionally left blank.]</w:t>
      </w:r>
    </w:p>
    <w:p w14:paraId="03A1ED87" w14:textId="77777777" w:rsidR="00B305E1" w:rsidRDefault="00B305E1" w:rsidP="00B305E1"/>
    <w:p w14:paraId="0405DC83" w14:textId="77777777" w:rsidR="004676E2" w:rsidRPr="00C1598C" w:rsidRDefault="004676E2" w:rsidP="00B305E1"/>
    <w:p w14:paraId="6FE93FF0" w14:textId="77777777" w:rsidR="004676E2" w:rsidRPr="00C1598C" w:rsidRDefault="004676E2" w:rsidP="00B305E1">
      <w:pPr>
        <w:sectPr w:rsidR="004676E2" w:rsidRPr="00C1598C" w:rsidSect="00B305E1">
          <w:headerReference w:type="even" r:id="rId288"/>
          <w:headerReference w:type="default" r:id="rId289"/>
          <w:footerReference w:type="even" r:id="rId290"/>
          <w:footerReference w:type="first" r:id="rId291"/>
          <w:pgSz w:w="12240" w:h="15840"/>
          <w:pgMar w:top="1440" w:right="1440" w:bottom="1440" w:left="1440" w:header="720" w:footer="720" w:gutter="0"/>
          <w:pgNumType w:start="1"/>
          <w:cols w:space="720"/>
          <w:titlePg/>
          <w:docGrid w:linePitch="360"/>
        </w:sectPr>
      </w:pPr>
    </w:p>
    <w:p w14:paraId="6246DCC9" w14:textId="77777777" w:rsidR="004676E2" w:rsidRPr="00C1598C" w:rsidRDefault="004676E2" w:rsidP="00E6713E">
      <w:pPr>
        <w:pStyle w:val="AppHeading1"/>
        <w:spacing w:after="600"/>
      </w:pPr>
      <w:bookmarkStart w:id="753" w:name="_Toc237346789"/>
      <w:bookmarkStart w:id="754" w:name="_Toc250478717"/>
      <w:bookmarkStart w:id="755" w:name="_Toc314123384"/>
      <w:r w:rsidRPr="00C1598C">
        <w:lastRenderedPageBreak/>
        <w:t>In-Center Hemodialysis CAHPS Survey</w:t>
      </w:r>
      <w:r w:rsidRPr="00C1598C">
        <w:br/>
        <w:t>General Guidelines for Telephone Interviewing</w:t>
      </w:r>
      <w:bookmarkEnd w:id="753"/>
      <w:bookmarkEnd w:id="754"/>
      <w:bookmarkEnd w:id="755"/>
    </w:p>
    <w:p w14:paraId="5390FBF0" w14:textId="77777777" w:rsidR="004676E2" w:rsidRPr="00C1598C" w:rsidRDefault="004676E2" w:rsidP="00B305E1">
      <w:pPr>
        <w:pStyle w:val="AppHeading20"/>
        <w:spacing w:before="0" w:after="120" w:line="320" w:lineRule="atLeast"/>
        <w:outlineLvl w:val="3"/>
      </w:pPr>
      <w:bookmarkStart w:id="756" w:name="_Toc237346790"/>
      <w:bookmarkStart w:id="757" w:name="_Toc250478718"/>
      <w:bookmarkStart w:id="758" w:name="_Toc314123385"/>
      <w:r w:rsidRPr="00C1598C">
        <w:t>Overview</w:t>
      </w:r>
      <w:bookmarkEnd w:id="756"/>
      <w:bookmarkEnd w:id="757"/>
      <w:bookmarkEnd w:id="758"/>
    </w:p>
    <w:p w14:paraId="7C1DF5C2" w14:textId="2A94A7AC" w:rsidR="004676E2" w:rsidRPr="00C1598C" w:rsidRDefault="004676E2" w:rsidP="00B305E1">
      <w:pPr>
        <w:pStyle w:val="BodyText"/>
      </w:pPr>
      <w:r w:rsidRPr="00C1598C">
        <w:t xml:space="preserve">The In-Center Hemodialysis CAHPS (ICH CAHPS) Survey </w:t>
      </w:r>
      <w:r w:rsidR="00041FE7">
        <w:t>is</w:t>
      </w:r>
      <w:r w:rsidRPr="00C1598C">
        <w:t xml:space="preserve"> administered as an electronic system telephone interview. As a telephone interviewer on the ICH CAHPS Survey, you will use the system to conduct each interview. The questions you ask are programmed into a computer. The phone number is provided by the computer for you to make the call. You will read the questions from the computer screen and enter the answer to each question into the computer. Based on the answer you enter, the computer will automatically take you to a screen with the next applicable question.</w:t>
      </w:r>
    </w:p>
    <w:p w14:paraId="246A0FEF" w14:textId="77777777" w:rsidR="004676E2" w:rsidRPr="00C1598C" w:rsidRDefault="004676E2" w:rsidP="00B305E1">
      <w:pPr>
        <w:pStyle w:val="BodyText"/>
      </w:pPr>
      <w:r w:rsidRPr="00C1598C">
        <w:t>You play an extremely important role in the overall success of this study. You are the link to the hundreds of respondents who will provide valuable information to the project team. You are the person who develops rapport with the respondents, assures them that their participation is important, and obtains their full cooperation and informed consent.</w:t>
      </w:r>
    </w:p>
    <w:p w14:paraId="13F2126D" w14:textId="77777777" w:rsidR="004676E2" w:rsidRPr="00C1598C" w:rsidRDefault="004676E2" w:rsidP="00B305E1">
      <w:pPr>
        <w:pStyle w:val="BodyText"/>
      </w:pPr>
      <w:r w:rsidRPr="00C1598C">
        <w:t>As a professional interviewer, your job is to help each respondent feel at ease and comfortable with the interview. Key to accomplishing this goal is to be fully informed about the survey, the interview, and the data collection procedures.</w:t>
      </w:r>
    </w:p>
    <w:p w14:paraId="48B9A7D4" w14:textId="77777777" w:rsidR="004676E2" w:rsidRPr="00C1598C" w:rsidRDefault="004676E2" w:rsidP="00B305E1">
      <w:pPr>
        <w:pStyle w:val="AppHeading20"/>
        <w:spacing w:before="0" w:after="120" w:line="320" w:lineRule="atLeast"/>
        <w:outlineLvl w:val="3"/>
      </w:pPr>
      <w:bookmarkStart w:id="759" w:name="_Toc237346791"/>
      <w:bookmarkStart w:id="760" w:name="_Toc250478719"/>
      <w:bookmarkStart w:id="761" w:name="_Toc314123386"/>
      <w:r w:rsidRPr="00C1598C">
        <w:t>General Interviewing Techniques</w:t>
      </w:r>
      <w:bookmarkEnd w:id="759"/>
      <w:bookmarkEnd w:id="760"/>
      <w:bookmarkEnd w:id="761"/>
    </w:p>
    <w:p w14:paraId="15684DC1" w14:textId="77777777" w:rsidR="004676E2" w:rsidRPr="00C1598C" w:rsidRDefault="004676E2" w:rsidP="00B305E1">
      <w:pPr>
        <w:pStyle w:val="BodyText"/>
      </w:pPr>
      <w:r w:rsidRPr="00C1598C">
        <w:t>The process of asking questions, probing, and entering responses correctly is crucial to obtaining high-quality data for the ICH CAHPS Survey. General techniques and procedures you should follow when conducting the ICH CAHPS Survey interviews are provided below.</w:t>
      </w:r>
    </w:p>
    <w:p w14:paraId="5D7BA181" w14:textId="77777777" w:rsidR="004676E2" w:rsidRPr="00C1598C" w:rsidRDefault="004676E2" w:rsidP="00B305E1">
      <w:pPr>
        <w:pStyle w:val="AppHeading30"/>
      </w:pPr>
      <w:bookmarkStart w:id="762" w:name="_Toc314123387"/>
      <w:r w:rsidRPr="00C1598C">
        <w:t>Administering Survey Questions</w:t>
      </w:r>
      <w:bookmarkEnd w:id="762"/>
    </w:p>
    <w:p w14:paraId="6AEFBB23" w14:textId="77777777" w:rsidR="004676E2" w:rsidRPr="00C1598C" w:rsidRDefault="004676E2" w:rsidP="00B305E1">
      <w:pPr>
        <w:pStyle w:val="ListBullet"/>
      </w:pPr>
      <w:r w:rsidRPr="00C1598C">
        <w:t xml:space="preserve">Ask the questions </w:t>
      </w:r>
      <w:r w:rsidRPr="00C1598C">
        <w:rPr>
          <w:u w:val="single"/>
        </w:rPr>
        <w:t>exactly</w:t>
      </w:r>
      <w:r w:rsidRPr="00C1598C">
        <w:t xml:space="preserve"> as they are presented. Do </w:t>
      </w:r>
      <w:r w:rsidRPr="00C1598C">
        <w:rPr>
          <w:u w:val="single"/>
        </w:rPr>
        <w:t>not</w:t>
      </w:r>
      <w:r w:rsidRPr="00C1598C">
        <w:t xml:space="preserve"> change the wording or condense any question when reading it to the respondent.</w:t>
      </w:r>
    </w:p>
    <w:p w14:paraId="09EB0F6D" w14:textId="77777777" w:rsidR="004676E2" w:rsidRPr="00C1598C" w:rsidRDefault="004676E2" w:rsidP="00B305E1">
      <w:pPr>
        <w:pStyle w:val="ListBullet"/>
      </w:pPr>
      <w:r w:rsidRPr="00C1598C">
        <w:t xml:space="preserve">Emphasize all words or phrases that appear in </w:t>
      </w:r>
      <w:r w:rsidRPr="00C1598C">
        <w:rPr>
          <w:b/>
        </w:rPr>
        <w:t>bold</w:t>
      </w:r>
      <w:r w:rsidRPr="00C1598C">
        <w:t xml:space="preserve">, are </w:t>
      </w:r>
      <w:r w:rsidRPr="00C1598C">
        <w:rPr>
          <w:u w:val="single"/>
        </w:rPr>
        <w:t>underlined</w:t>
      </w:r>
      <w:r w:rsidRPr="00C1598C">
        <w:t xml:space="preserve">, or appear in </w:t>
      </w:r>
      <w:r w:rsidRPr="00C1598C">
        <w:rPr>
          <w:i/>
        </w:rPr>
        <w:t>italics</w:t>
      </w:r>
      <w:r w:rsidRPr="00C1598C">
        <w:t>.</w:t>
      </w:r>
    </w:p>
    <w:p w14:paraId="19BB76AE" w14:textId="77777777" w:rsidR="004676E2" w:rsidRPr="00C1598C" w:rsidRDefault="004676E2" w:rsidP="00B305E1">
      <w:pPr>
        <w:pStyle w:val="ListBullet"/>
      </w:pPr>
      <w:r w:rsidRPr="00C1598C">
        <w:t>Ask every question specified, even when a respondent has seemingly provided the answer as part of the response to a preceding question. The answer received in the context of one question may not be the same answer that will be received when the other question is asked. If it becomes cumbersome to the respondent, remind him or her gently that you must ask all questions of all respondents.</w:t>
      </w:r>
    </w:p>
    <w:p w14:paraId="47C4BFE3" w14:textId="77777777" w:rsidR="004676E2" w:rsidRPr="00C1598C" w:rsidRDefault="004676E2" w:rsidP="00B305E1">
      <w:pPr>
        <w:pStyle w:val="ListBullet"/>
      </w:pPr>
      <w:r w:rsidRPr="00C1598C">
        <w:lastRenderedPageBreak/>
        <w:t>If the answer to a question indicates that the respondent did not understand the intent of the question, or if the respondent requests that any part of the question be clarified, even if it is only one word, repeat the question.</w:t>
      </w:r>
    </w:p>
    <w:p w14:paraId="620236AA" w14:textId="2A075CCB" w:rsidR="004676E2" w:rsidRPr="00C1598C" w:rsidRDefault="004676E2" w:rsidP="00B305E1">
      <w:pPr>
        <w:pStyle w:val="ListBullet"/>
      </w:pPr>
      <w:r w:rsidRPr="00C1598C">
        <w:t xml:space="preserve">Read the questions slowly, at a pace that allows them to be readily understood. Remember that the respondent has not heard these questions before and will not have had the exposure that you have had to the </w:t>
      </w:r>
      <w:r w:rsidR="0045346D">
        <w:t>survey</w:t>
      </w:r>
      <w:r w:rsidRPr="00C1598C">
        <w:t>.</w:t>
      </w:r>
    </w:p>
    <w:p w14:paraId="09F7F160" w14:textId="77777777" w:rsidR="004676E2" w:rsidRDefault="004676E2" w:rsidP="00B305E1">
      <w:pPr>
        <w:pStyle w:val="ListBullet"/>
      </w:pPr>
      <w:r w:rsidRPr="00C1598C">
        <w:t>Transition statements are designed to inform the respondent of the nature of an upcoming question or a series of questions, to define a word, or to describe what is being asked for in the question. Read transition statements just as they are presented. Don</w:t>
      </w:r>
      <w:r>
        <w:t>’</w:t>
      </w:r>
      <w:r w:rsidRPr="00C1598C">
        <w:t xml:space="preserve">t create </w:t>
      </w:r>
      <w:r>
        <w:t>“</w:t>
      </w:r>
      <w:r w:rsidRPr="00C1598C">
        <w:t>transition statements</w:t>
      </w:r>
      <w:r>
        <w:t>”</w:t>
      </w:r>
      <w:r w:rsidRPr="00C1598C">
        <w:t xml:space="preserve"> of your own, because these may unintentionally introduce bias into the interview.</w:t>
      </w:r>
      <w:r>
        <w:t xml:space="preserve"> The exception to this is when transitioning from a set of questions with a scale to yes/no questions, like Q16 and Q28. If sample respondents want to continue answering with the scale in these instances, you can add the transition statement “Would you say yes or no?” after reading the question.</w:t>
      </w:r>
    </w:p>
    <w:p w14:paraId="07F3ACA5" w14:textId="77777777" w:rsidR="004676E2" w:rsidRPr="00C1598C" w:rsidRDefault="004676E2" w:rsidP="00B305E1">
      <w:pPr>
        <w:pStyle w:val="ListBullet"/>
      </w:pPr>
      <w:r w:rsidRPr="00C1598C">
        <w:t>Give the respondent plenty of time to recall past events.</w:t>
      </w:r>
    </w:p>
    <w:p w14:paraId="2A32F555" w14:textId="77777777" w:rsidR="004676E2" w:rsidRPr="00C1598C" w:rsidRDefault="004676E2" w:rsidP="00B305E1">
      <w:pPr>
        <w:pStyle w:val="ListBullet"/>
      </w:pPr>
      <w:r w:rsidRPr="00C1598C">
        <w:t>Do not suggest answers to the respondent. Your job as an interviewer is to read the questions exactly as they are printed, make sure the respondent understands the question, and then enter the responses. Do not help the respondent answer the questions.</w:t>
      </w:r>
    </w:p>
    <w:p w14:paraId="7FFA8AFA" w14:textId="77777777" w:rsidR="004676E2" w:rsidRPr="00C1598C" w:rsidRDefault="004676E2" w:rsidP="00B305E1">
      <w:pPr>
        <w:pStyle w:val="ListBullet"/>
      </w:pPr>
      <w:r w:rsidRPr="00C1598C">
        <w:t>Ask questions in the exact order in which they are presented.</w:t>
      </w:r>
    </w:p>
    <w:p w14:paraId="49B29580" w14:textId="77777777" w:rsidR="004676E2" w:rsidRPr="00C1598C" w:rsidRDefault="004676E2" w:rsidP="00B305E1">
      <w:pPr>
        <w:pStyle w:val="ListBullet"/>
      </w:pPr>
      <w:r w:rsidRPr="00C1598C">
        <w:t xml:space="preserve">Do not read words that appear in ALL CAPITAL LETTERS to the respondent. This includes both questions and response categories. These are instructions for the interviewers or response options that should not be offered as </w:t>
      </w:r>
      <w:proofErr w:type="gramStart"/>
      <w:r w:rsidRPr="00C1598C">
        <w:t>choice, but</w:t>
      </w:r>
      <w:proofErr w:type="gramEnd"/>
      <w:r w:rsidRPr="00C1598C">
        <w:t xml:space="preserve"> chosen if answered as such by the respondent.</w:t>
      </w:r>
    </w:p>
    <w:p w14:paraId="631E32EE" w14:textId="77777777" w:rsidR="004676E2" w:rsidRPr="00C1598C" w:rsidRDefault="004676E2" w:rsidP="00B305E1">
      <w:pPr>
        <w:pStyle w:val="ListBullet"/>
      </w:pPr>
      <w:r w:rsidRPr="00C1598C">
        <w:t>Read all questions including those which may appear to be sensitive to the respondent in the same manner with no hesitation or change in inflection.</w:t>
      </w:r>
    </w:p>
    <w:p w14:paraId="1894AFBA" w14:textId="77777777" w:rsidR="004676E2" w:rsidRPr="00C1598C" w:rsidRDefault="004676E2" w:rsidP="00B305E1">
      <w:pPr>
        <w:pStyle w:val="ListBullet"/>
      </w:pPr>
      <w:r w:rsidRPr="00C1598C">
        <w:t>Thoroughly familiarize yourself with the Frequently Asked Questions list before you conduct interviews so that you are knowledgeable about the ICH CAHPS Survey.</w:t>
      </w:r>
    </w:p>
    <w:p w14:paraId="1B262F31" w14:textId="777FAB4A" w:rsidR="004676E2" w:rsidRPr="00C1598C" w:rsidRDefault="004676E2" w:rsidP="00B305E1">
      <w:pPr>
        <w:pStyle w:val="ListBullet"/>
      </w:pPr>
      <w:r w:rsidRPr="00C1598C">
        <w:t xml:space="preserve">At the end of the interview, tell the sample </w:t>
      </w:r>
      <w:r w:rsidR="007F3233">
        <w:t>patient</w:t>
      </w:r>
      <w:r w:rsidR="007F3233" w:rsidRPr="00C1598C">
        <w:t xml:space="preserve"> </w:t>
      </w:r>
      <w:r w:rsidRPr="00C1598C">
        <w:t>that the survey is completed and thank him or her for taking part in the survey.</w:t>
      </w:r>
    </w:p>
    <w:p w14:paraId="45F2E361" w14:textId="77777777" w:rsidR="00E6713E" w:rsidRDefault="00E6713E">
      <w:pPr>
        <w:spacing w:after="200" w:line="276" w:lineRule="auto"/>
        <w:rPr>
          <w:rFonts w:ascii="Arial" w:hAnsi="Arial"/>
          <w:b/>
          <w:bCs/>
          <w:i/>
          <w:sz w:val="26"/>
          <w:szCs w:val="26"/>
        </w:rPr>
      </w:pPr>
      <w:bookmarkStart w:id="763" w:name="_Toc314123388"/>
      <w:r>
        <w:br w:type="page"/>
      </w:r>
    </w:p>
    <w:p w14:paraId="22ED1C41" w14:textId="4CFDF6D3" w:rsidR="004676E2" w:rsidRPr="00C1598C" w:rsidRDefault="004676E2" w:rsidP="00B305E1">
      <w:pPr>
        <w:pStyle w:val="AppHeading30"/>
      </w:pPr>
      <w:r w:rsidRPr="00C1598C">
        <w:lastRenderedPageBreak/>
        <w:t>Introducing the Survey</w:t>
      </w:r>
      <w:bookmarkEnd w:id="763"/>
    </w:p>
    <w:p w14:paraId="7D61BEF4" w14:textId="77777777" w:rsidR="004676E2" w:rsidRPr="00C1598C" w:rsidRDefault="004676E2" w:rsidP="00B305E1">
      <w:pPr>
        <w:pStyle w:val="BodyText"/>
      </w:pPr>
      <w:r w:rsidRPr="00C1598C">
        <w:t>The introduction is of the utmost importance to successfully completing a telephone interview. Most people hang up in the first few minutes of the interview, so if you can convince the respondent to remain on the line long enough to hear the purpose of the study and begin asking the questions, the chances that your respondent will complete the interview increase dramatically.</w:t>
      </w:r>
    </w:p>
    <w:p w14:paraId="29E79293" w14:textId="77777777" w:rsidR="004676E2" w:rsidRPr="00C1598C" w:rsidRDefault="004676E2" w:rsidP="00B305E1">
      <w:pPr>
        <w:pStyle w:val="ListBullet"/>
      </w:pPr>
      <w:r w:rsidRPr="00C1598C">
        <w:t>When reading the introduction, sound confident and pronounce the words as clearly as you can.</w:t>
      </w:r>
    </w:p>
    <w:p w14:paraId="33EED5AA" w14:textId="77777777" w:rsidR="004676E2" w:rsidRPr="00C1598C" w:rsidRDefault="004676E2" w:rsidP="00B305E1">
      <w:pPr>
        <w:pStyle w:val="ListBullet"/>
      </w:pPr>
      <w:r w:rsidRPr="0091052E">
        <w:rPr>
          <w:iCs/>
        </w:rPr>
        <w:t>Respondents are typically not expecting survey research calls</w:t>
      </w:r>
      <w:r w:rsidRPr="0091052E">
        <w:t>,</w:t>
      </w:r>
      <w:r w:rsidRPr="00C1598C">
        <w:t xml:space="preserve"> so they may need your help to clarify the nature of the call.</w:t>
      </w:r>
    </w:p>
    <w:p w14:paraId="6C87A070" w14:textId="77777777" w:rsidR="004676E2" w:rsidRPr="00C1598C" w:rsidRDefault="004676E2" w:rsidP="00B305E1">
      <w:pPr>
        <w:pStyle w:val="ListBullet"/>
      </w:pPr>
      <w:r w:rsidRPr="00C1598C">
        <w:t xml:space="preserve">Practice the introduction until you can present it in such a manner that your presentation sounds </w:t>
      </w:r>
      <w:r w:rsidRPr="00C1598C">
        <w:rPr>
          <w:b/>
          <w:bCs/>
        </w:rPr>
        <w:t>confident</w:t>
      </w:r>
      <w:r w:rsidRPr="00C1598C">
        <w:t xml:space="preserve">, </w:t>
      </w:r>
      <w:r w:rsidRPr="00C1598C">
        <w:rPr>
          <w:b/>
          <w:bCs/>
        </w:rPr>
        <w:t>sincere</w:t>
      </w:r>
      <w:r w:rsidRPr="00C1598C">
        <w:t xml:space="preserve">, and </w:t>
      </w:r>
      <w:r w:rsidRPr="00C1598C">
        <w:rPr>
          <w:b/>
          <w:bCs/>
        </w:rPr>
        <w:t>natural</w:t>
      </w:r>
      <w:r w:rsidRPr="00C1598C">
        <w:t>.</w:t>
      </w:r>
    </w:p>
    <w:p w14:paraId="2A22E60B" w14:textId="77777777" w:rsidR="004676E2" w:rsidRPr="00C1598C" w:rsidRDefault="004676E2" w:rsidP="00B305E1">
      <w:pPr>
        <w:pStyle w:val="ListBullet"/>
      </w:pPr>
      <w:r w:rsidRPr="00C1598C">
        <w:t>Deliver the introduction at a conversational pace. Rushing through the introduction gives an impression of lack of confidence and may also cause the listener to misunderstand.</w:t>
      </w:r>
    </w:p>
    <w:p w14:paraId="17E0097E" w14:textId="77777777" w:rsidR="004676E2" w:rsidRDefault="004676E2" w:rsidP="00B305E1">
      <w:pPr>
        <w:pStyle w:val="ListBullet"/>
      </w:pPr>
      <w:r w:rsidRPr="00C1598C">
        <w:t>Try not to pause too long before asking the first question in the survey following the introduction. A pause tends to indicate that you are waiting for approval to continue.</w:t>
      </w:r>
    </w:p>
    <w:p w14:paraId="08D8E3EB" w14:textId="77777777" w:rsidR="004676E2" w:rsidRPr="000E4A0D" w:rsidRDefault="004676E2" w:rsidP="00B305E1">
      <w:pPr>
        <w:pStyle w:val="AppHeading30"/>
      </w:pPr>
      <w:r w:rsidRPr="000E4A0D">
        <w:t>Providing Neutral Positive Feedback</w:t>
      </w:r>
    </w:p>
    <w:p w14:paraId="03AC6A3E" w14:textId="77777777" w:rsidR="004676E2" w:rsidRPr="00BF79F9" w:rsidRDefault="004676E2" w:rsidP="00B305E1">
      <w:pPr>
        <w:pStyle w:val="BodyText"/>
      </w:pPr>
      <w:r w:rsidRPr="00BF79F9">
        <w:t>The use of neutral feedback can help build rapport with sample patients, particularly with ICH CAHPS sample patients, who are generally sicker than the general population. Periodically acknowledging the respondent during the interview can help gain and retain cooperation during the interview.</w:t>
      </w:r>
    </w:p>
    <w:p w14:paraId="08748506" w14:textId="77777777" w:rsidR="004676E2" w:rsidRPr="00BF79F9" w:rsidRDefault="004676E2" w:rsidP="00B305E1">
      <w:pPr>
        <w:pStyle w:val="BodyText"/>
      </w:pPr>
      <w:r w:rsidRPr="00BF79F9">
        <w:t>Acceptable neutral acknowledgment words:</w:t>
      </w:r>
    </w:p>
    <w:p w14:paraId="791FE901" w14:textId="77777777" w:rsidR="004676E2" w:rsidRPr="00BF79F9" w:rsidRDefault="004676E2" w:rsidP="00B305E1">
      <w:pPr>
        <w:pStyle w:val="ListBullet"/>
      </w:pPr>
      <w:r w:rsidRPr="00BF79F9">
        <w:t>Thank you</w:t>
      </w:r>
    </w:p>
    <w:p w14:paraId="583AC38C" w14:textId="77777777" w:rsidR="004676E2" w:rsidRPr="00BF79F9" w:rsidRDefault="004676E2" w:rsidP="00B305E1">
      <w:pPr>
        <w:pStyle w:val="ListBullet"/>
      </w:pPr>
      <w:r w:rsidRPr="00BF79F9">
        <w:t>All right</w:t>
      </w:r>
    </w:p>
    <w:p w14:paraId="616CB92F" w14:textId="77777777" w:rsidR="004676E2" w:rsidRPr="00BF79F9" w:rsidRDefault="004676E2" w:rsidP="00B305E1">
      <w:pPr>
        <w:pStyle w:val="ListBullet"/>
      </w:pPr>
      <w:r w:rsidRPr="00BF79F9">
        <w:t>Okay</w:t>
      </w:r>
    </w:p>
    <w:p w14:paraId="23092C6C" w14:textId="77777777" w:rsidR="004676E2" w:rsidRPr="00BF79F9" w:rsidRDefault="004676E2" w:rsidP="00B305E1">
      <w:pPr>
        <w:pStyle w:val="ListBullet"/>
      </w:pPr>
      <w:r w:rsidRPr="00BF79F9">
        <w:t>I understand</w:t>
      </w:r>
    </w:p>
    <w:p w14:paraId="31F9F7BD" w14:textId="77777777" w:rsidR="004676E2" w:rsidRPr="00BF79F9" w:rsidRDefault="004676E2" w:rsidP="00B305E1">
      <w:pPr>
        <w:pStyle w:val="ListBullet"/>
      </w:pPr>
      <w:r w:rsidRPr="00BF79F9">
        <w:t>Let me repeat the question</w:t>
      </w:r>
    </w:p>
    <w:p w14:paraId="5DA1D298" w14:textId="77777777" w:rsidR="004676E2" w:rsidRPr="00C1598C" w:rsidRDefault="004676E2" w:rsidP="00B305E1">
      <w:pPr>
        <w:pStyle w:val="AppHeading30"/>
      </w:pPr>
      <w:bookmarkStart w:id="764" w:name="_Toc314123389"/>
      <w:r w:rsidRPr="00C1598C">
        <w:lastRenderedPageBreak/>
        <w:t>Avoiding Refusals</w:t>
      </w:r>
      <w:bookmarkEnd w:id="764"/>
    </w:p>
    <w:p w14:paraId="2418EF41" w14:textId="40065250" w:rsidR="004676E2" w:rsidRPr="00C1598C" w:rsidRDefault="004676E2" w:rsidP="00B305E1">
      <w:pPr>
        <w:pStyle w:val="BodyText"/>
      </w:pPr>
      <w:r w:rsidRPr="00C1598C">
        <w:t xml:space="preserve">The first and most critical step in avoiding refusals is your effort to establish rapport with reluctant sample </w:t>
      </w:r>
      <w:r w:rsidR="007F3233">
        <w:t>patients</w:t>
      </w:r>
      <w:r w:rsidRPr="00C1598C">
        <w:t xml:space="preserve">, therefore minimizing the incidence of refusals. Remember, you will not be able to call back and convert a refusal―your initial contact with the sample </w:t>
      </w:r>
      <w:r w:rsidR="007F3233">
        <w:t>patient</w:t>
      </w:r>
      <w:r w:rsidR="007F3233" w:rsidRPr="00C1598C">
        <w:t xml:space="preserve"> </w:t>
      </w:r>
      <w:r w:rsidRPr="00C1598C">
        <w:t>is the only chance you will have to create a successful interview. The following are some tips to follow to avoid refusals.</w:t>
      </w:r>
    </w:p>
    <w:p w14:paraId="6B9F68E0" w14:textId="77777777" w:rsidR="004676E2" w:rsidRPr="00C1598C" w:rsidRDefault="004676E2" w:rsidP="00B305E1">
      <w:pPr>
        <w:pStyle w:val="ListBullet"/>
        <w:keepNext/>
      </w:pPr>
      <w:r w:rsidRPr="00C1598C">
        <w:t xml:space="preserve">Make sure you are mentally prepared when you start each </w:t>
      </w:r>
      <w:proofErr w:type="gramStart"/>
      <w:r w:rsidRPr="00C1598C">
        <w:t>call, and</w:t>
      </w:r>
      <w:proofErr w:type="gramEnd"/>
      <w:r w:rsidRPr="00C1598C">
        <w:t xml:space="preserve"> have a positive attitude.</w:t>
      </w:r>
    </w:p>
    <w:p w14:paraId="5D875887" w14:textId="77777777" w:rsidR="004676E2" w:rsidRPr="00C1598C" w:rsidRDefault="004676E2" w:rsidP="00B305E1">
      <w:pPr>
        <w:pStyle w:val="ListBullet"/>
      </w:pPr>
      <w:r w:rsidRPr="00C1598C">
        <w:t>Treat respondents the way you would like to be treated.</w:t>
      </w:r>
    </w:p>
    <w:p w14:paraId="2C5C1653" w14:textId="77777777" w:rsidR="004676E2" w:rsidRPr="00C1598C" w:rsidRDefault="004676E2" w:rsidP="00B305E1">
      <w:pPr>
        <w:pStyle w:val="ListBullet"/>
      </w:pPr>
      <w:r w:rsidRPr="00C1598C">
        <w:t>Always use an effective/positive/friendly tone and maintain a professional outlook.</w:t>
      </w:r>
    </w:p>
    <w:p w14:paraId="63D13B7A" w14:textId="77777777" w:rsidR="004676E2" w:rsidRPr="00C1598C" w:rsidRDefault="004676E2" w:rsidP="00B305E1">
      <w:pPr>
        <w:pStyle w:val="ListBullet"/>
      </w:pPr>
      <w:r w:rsidRPr="00C1598C">
        <w:t>Pay careful attention to what the respondent says during the interview.</w:t>
      </w:r>
    </w:p>
    <w:p w14:paraId="6CE3A28A" w14:textId="77777777" w:rsidR="004676E2" w:rsidRPr="00C1598C" w:rsidRDefault="004676E2" w:rsidP="00B305E1">
      <w:pPr>
        <w:pStyle w:val="ListBullet"/>
      </w:pPr>
      <w:r w:rsidRPr="00C1598C">
        <w:t>Listen to the respondent completely rather than assuming you know what he or she is objecting to.</w:t>
      </w:r>
    </w:p>
    <w:p w14:paraId="73DF858F" w14:textId="77777777" w:rsidR="004676E2" w:rsidRPr="00C1598C" w:rsidRDefault="004676E2" w:rsidP="00B305E1">
      <w:pPr>
        <w:pStyle w:val="ListBullet"/>
      </w:pPr>
      <w:r w:rsidRPr="00C1598C">
        <w:t>Listen before evaluating and entering a response code.</w:t>
      </w:r>
    </w:p>
    <w:p w14:paraId="6113C1D9" w14:textId="77777777" w:rsidR="004676E2" w:rsidRPr="00C1598C" w:rsidRDefault="004676E2" w:rsidP="00B305E1">
      <w:pPr>
        <w:pStyle w:val="ListBullet"/>
      </w:pPr>
      <w:r w:rsidRPr="00C1598C">
        <w:t>Be accommodating to the respondents</w:t>
      </w:r>
      <w:r>
        <w:t>’</w:t>
      </w:r>
      <w:r w:rsidRPr="00C1598C">
        <w:t xml:space="preserve"> needs.</w:t>
      </w:r>
    </w:p>
    <w:p w14:paraId="4E008842" w14:textId="77777777" w:rsidR="004676E2" w:rsidRPr="00C1598C" w:rsidRDefault="004676E2" w:rsidP="00B305E1">
      <w:pPr>
        <w:pStyle w:val="ListBullet"/>
      </w:pPr>
      <w:r w:rsidRPr="00C1598C">
        <w:t>Always remain in control of the interaction.</w:t>
      </w:r>
    </w:p>
    <w:p w14:paraId="0578316F" w14:textId="77777777" w:rsidR="004676E2" w:rsidRPr="00C1598C" w:rsidRDefault="004676E2" w:rsidP="00B305E1">
      <w:pPr>
        <w:pStyle w:val="ListBullet"/>
      </w:pPr>
      <w:r w:rsidRPr="00C1598C">
        <w:t>Understand the reason for reluctance/refusal at the start of the call, or figure it out as quickly as possible.</w:t>
      </w:r>
    </w:p>
    <w:p w14:paraId="6F0D208D" w14:textId="77777777" w:rsidR="004676E2" w:rsidRPr="00C1598C" w:rsidRDefault="004676E2" w:rsidP="00B305E1">
      <w:pPr>
        <w:pStyle w:val="ListBullet"/>
      </w:pPr>
      <w:r w:rsidRPr="00C1598C">
        <w:t>Listen as an ally, not an adversary, and do not debate or argue with the respondent.</w:t>
      </w:r>
    </w:p>
    <w:p w14:paraId="65A6A806" w14:textId="77777777" w:rsidR="004676E2" w:rsidRPr="00C1598C" w:rsidRDefault="004676E2" w:rsidP="00B305E1">
      <w:pPr>
        <w:pStyle w:val="ListBullet"/>
      </w:pPr>
      <w:r w:rsidRPr="00C1598C">
        <w:t>Be prepared to address one (or more) reason(s) for reluctance/refusal.</w:t>
      </w:r>
    </w:p>
    <w:p w14:paraId="4588D01C" w14:textId="4D90ACD1" w:rsidR="004676E2" w:rsidRPr="00C1598C" w:rsidRDefault="004676E2" w:rsidP="00B305E1">
      <w:pPr>
        <w:pStyle w:val="ListBullet"/>
      </w:pPr>
      <w:r w:rsidRPr="00C1598C">
        <w:t xml:space="preserve">Focus your comments to sample </w:t>
      </w:r>
      <w:r w:rsidR="007F3233">
        <w:t>patients</w:t>
      </w:r>
      <w:r w:rsidR="007F3233" w:rsidRPr="00C1598C">
        <w:t xml:space="preserve"> </w:t>
      </w:r>
      <w:r w:rsidRPr="00C1598C">
        <w:t>on why they specifically are important to the study.</w:t>
      </w:r>
    </w:p>
    <w:p w14:paraId="2CA4AB86" w14:textId="77777777" w:rsidR="004676E2" w:rsidRPr="00C1598C" w:rsidRDefault="004676E2" w:rsidP="00B305E1">
      <w:pPr>
        <w:pStyle w:val="ListBullet"/>
        <w:rPr>
          <w:b/>
          <w:bCs/>
          <w:i/>
          <w:iCs/>
          <w:u w:val="single"/>
        </w:rPr>
      </w:pPr>
      <w:r w:rsidRPr="00C1598C">
        <w:t>Paraphrase what you hear and repeat this back to the respondent.</w:t>
      </w:r>
    </w:p>
    <w:p w14:paraId="4454F5FE" w14:textId="77777777" w:rsidR="004676E2" w:rsidRPr="00C1598C" w:rsidRDefault="004676E2" w:rsidP="00B305E1">
      <w:pPr>
        <w:pStyle w:val="ListBullet"/>
      </w:pPr>
      <w:r w:rsidRPr="00C1598C">
        <w:t>Remember that you are a professional representative of your survey organization and the ICH facility whose patients you are contacting.</w:t>
      </w:r>
    </w:p>
    <w:p w14:paraId="0A6DE19A" w14:textId="77777777" w:rsidR="004676E2" w:rsidRPr="00C1598C" w:rsidRDefault="004676E2" w:rsidP="00B305E1">
      <w:pPr>
        <w:pStyle w:val="AppHeading20"/>
        <w:spacing w:before="0" w:after="120" w:line="320" w:lineRule="atLeast"/>
        <w:outlineLvl w:val="3"/>
      </w:pPr>
      <w:bookmarkStart w:id="765" w:name="_Toc237346792"/>
      <w:bookmarkStart w:id="766" w:name="_Toc250478720"/>
      <w:bookmarkStart w:id="767" w:name="_Toc314123390"/>
      <w:r w:rsidRPr="00C1598C">
        <w:t>General Interviewing Guidance</w:t>
      </w:r>
      <w:bookmarkEnd w:id="765"/>
      <w:bookmarkEnd w:id="766"/>
      <w:bookmarkEnd w:id="767"/>
    </w:p>
    <w:p w14:paraId="347479A2" w14:textId="77777777" w:rsidR="004676E2" w:rsidRPr="00C1598C" w:rsidRDefault="004676E2" w:rsidP="00B305E1">
      <w:pPr>
        <w:pStyle w:val="BodyText"/>
      </w:pPr>
      <w:r w:rsidRPr="00C1598C">
        <w:t>The following sections provide guidance on the use of probes, avoiding bias, and entering responses accurately. By following these rules, interviewers will help ensure that the ICH CAHPS Survey interviews are conducted in a standardized manner.</w:t>
      </w:r>
    </w:p>
    <w:p w14:paraId="736B0787" w14:textId="77777777" w:rsidR="004676E2" w:rsidRPr="00C1598C" w:rsidRDefault="004676E2" w:rsidP="00B305E1">
      <w:pPr>
        <w:pStyle w:val="AppHeading30"/>
      </w:pPr>
      <w:bookmarkStart w:id="768" w:name="_Toc314123391"/>
      <w:r w:rsidRPr="00C1598C">
        <w:lastRenderedPageBreak/>
        <w:t>Probing</w:t>
      </w:r>
      <w:bookmarkEnd w:id="768"/>
    </w:p>
    <w:p w14:paraId="6C0CB16A" w14:textId="77777777" w:rsidR="004676E2" w:rsidRPr="00C1598C" w:rsidRDefault="004676E2" w:rsidP="00B305E1">
      <w:pPr>
        <w:pStyle w:val="BodyText"/>
      </w:pPr>
      <w:r w:rsidRPr="00C1598C">
        <w:t>At times, it will be necessary for you to probe to obtain a more complete or more specific answer from a respondent. To elicit an acceptable response, you will often need to use an appropriate neutral or nondirective probe. The important thing to remember is not to suggest answers or lead the respondent. Some general rules for probing follow.</w:t>
      </w:r>
    </w:p>
    <w:p w14:paraId="3DFF1496" w14:textId="6D31328F" w:rsidR="004676E2" w:rsidRDefault="004676E2" w:rsidP="00FE582D">
      <w:pPr>
        <w:pStyle w:val="ListBullet"/>
        <w:spacing w:after="200"/>
      </w:pPr>
      <w:r w:rsidRPr="00C1598C">
        <w:t xml:space="preserve">Repeat the question if the respondent misunderstood or misinterpreted the question. After hearing the </w:t>
      </w:r>
      <w:proofErr w:type="gramStart"/>
      <w:r w:rsidRPr="00C1598C">
        <w:t>question</w:t>
      </w:r>
      <w:proofErr w:type="gramEnd"/>
      <w:r w:rsidRPr="00C1598C">
        <w:t xml:space="preserve"> the second time, the respondent will probably understand what information is expected.</w:t>
      </w:r>
    </w:p>
    <w:p w14:paraId="136D972E" w14:textId="05286C79" w:rsidR="00041FE7" w:rsidRPr="00C1598C" w:rsidRDefault="00041FE7" w:rsidP="00FE582D">
      <w:pPr>
        <w:pStyle w:val="ListBullet"/>
        <w:spacing w:after="200"/>
      </w:pPr>
      <w:r>
        <w:t xml:space="preserve">Repeat the answer choices if the respondent </w:t>
      </w:r>
      <w:r w:rsidR="00EC3B58">
        <w:t>is having difficulty selecting a response option.</w:t>
      </w:r>
    </w:p>
    <w:p w14:paraId="7DC599AD" w14:textId="77777777" w:rsidR="004676E2" w:rsidRPr="00C1598C" w:rsidRDefault="004676E2" w:rsidP="00FE582D">
      <w:pPr>
        <w:pStyle w:val="ListBullet"/>
        <w:spacing w:after="200"/>
      </w:pPr>
      <w:bookmarkStart w:id="769" w:name="_Toc205972791"/>
      <w:bookmarkStart w:id="770" w:name="_Toc206212178"/>
      <w:r w:rsidRPr="00C1598C">
        <w:t>Use a silent probe, which is pausing or hesitating to indicate to the respondent that you need additional or better information. This is a good probe to use after you have determined the respondent</w:t>
      </w:r>
      <w:r>
        <w:t>’</w:t>
      </w:r>
      <w:r w:rsidRPr="00C1598C">
        <w:t>s response pattern.</w:t>
      </w:r>
      <w:bookmarkEnd w:id="769"/>
      <w:bookmarkEnd w:id="770"/>
    </w:p>
    <w:p w14:paraId="20A5843A" w14:textId="50FCB686" w:rsidR="004676E2" w:rsidRDefault="004676E2" w:rsidP="00FE582D">
      <w:pPr>
        <w:pStyle w:val="ListBullet"/>
        <w:spacing w:after="200"/>
      </w:pPr>
      <w:bookmarkStart w:id="771" w:name="_Toc205972792"/>
      <w:bookmarkStart w:id="772" w:name="_Toc206212179"/>
      <w:r w:rsidRPr="00C1598C">
        <w:t>Use neutral questions or statements to encourage a respondent</w:t>
      </w:r>
      <w:r w:rsidR="001C73E7">
        <w:t xml:space="preserve"> to</w:t>
      </w:r>
      <w:r w:rsidRPr="00C1598C">
        <w:t xml:space="preserve"> </w:t>
      </w:r>
      <w:r w:rsidR="00F70D47">
        <w:t>select an answer choi</w:t>
      </w:r>
      <w:r w:rsidR="000F48DB">
        <w:t>c</w:t>
      </w:r>
      <w:r w:rsidR="00F70D47">
        <w:t>e</w:t>
      </w:r>
      <w:r w:rsidRPr="00C1598C">
        <w:t>. Examples of neutral probes include the following</w:t>
      </w:r>
      <w:r w:rsidR="000F48DB">
        <w:t xml:space="preserve"> where the interviewer says:</w:t>
      </w:r>
      <w:bookmarkEnd w:id="771"/>
      <w:bookmarkEnd w:id="772"/>
    </w:p>
    <w:p w14:paraId="28E645C0" w14:textId="0FCBFB60" w:rsidR="000F48DB" w:rsidRDefault="000F48DB" w:rsidP="004A0720">
      <w:pPr>
        <w:pStyle w:val="ListBullet2"/>
      </w:pPr>
      <w:r>
        <w:t>“Take a minute to think about it.” REPEAT QUESTION, IF APPROPRIATE</w:t>
      </w:r>
    </w:p>
    <w:p w14:paraId="2FE7A286" w14:textId="07706ADD" w:rsidR="000F48DB" w:rsidRDefault="000F48DB" w:rsidP="004A0720">
      <w:pPr>
        <w:pStyle w:val="ListBullet2"/>
      </w:pPr>
      <w:r>
        <w:t>“Which would be closer?” REPEAT ANSWER CATEGORIES THAT ARE CLOSEST TO THE PATIENT’S RESPONSE</w:t>
      </w:r>
    </w:p>
    <w:p w14:paraId="411212C0" w14:textId="77777777" w:rsidR="00222819" w:rsidRDefault="004676E2" w:rsidP="005413EE">
      <w:pPr>
        <w:pStyle w:val="ListBullet"/>
      </w:pPr>
      <w:bookmarkStart w:id="773" w:name="_Toc205972793"/>
      <w:bookmarkStart w:id="774" w:name="_Toc206212180"/>
      <w:r w:rsidRPr="00C1598C">
        <w:t xml:space="preserve">Use clarification probes when the response is unclear, ambiguous, or contradictory. Be careful not to appear to challenge the respondent when clarifying a statement and always use a neutral probe. </w:t>
      </w:r>
      <w:r w:rsidR="00DB1E07">
        <w:t>An e</w:t>
      </w:r>
      <w:r w:rsidRPr="00C1598C">
        <w:t xml:space="preserve">xample of </w:t>
      </w:r>
      <w:r w:rsidR="00DB1E07">
        <w:t xml:space="preserve">a </w:t>
      </w:r>
      <w:r w:rsidRPr="00C1598C">
        <w:t xml:space="preserve">clarification probe </w:t>
      </w:r>
      <w:r w:rsidR="000F48DB">
        <w:t>is</w:t>
      </w:r>
      <w:r w:rsidRPr="00C1598C">
        <w:t xml:space="preserve"> </w:t>
      </w:r>
      <w:r w:rsidR="000F48DB">
        <w:t>“So, would you say that it is</w:t>
      </w:r>
      <w:r w:rsidR="00222819">
        <w:t>…</w:t>
      </w:r>
      <w:r w:rsidR="000F48DB">
        <w:t>” REPEAT ANSWER CATEGORIES</w:t>
      </w:r>
    </w:p>
    <w:p w14:paraId="6F7840E8" w14:textId="2CF4A95D" w:rsidR="004676E2" w:rsidRPr="00C1598C" w:rsidRDefault="004676E2" w:rsidP="000F48DB">
      <w:pPr>
        <w:pStyle w:val="ListBullet"/>
        <w:spacing w:after="200"/>
      </w:pPr>
      <w:bookmarkStart w:id="775" w:name="_Toc205972794"/>
      <w:bookmarkStart w:id="776" w:name="_Toc206212181"/>
      <w:bookmarkEnd w:id="773"/>
      <w:bookmarkEnd w:id="774"/>
      <w:r w:rsidRPr="00C1598C">
        <w:t xml:space="preserve">Encourage the respondent to give his or her best guess if a respondent gives a </w:t>
      </w:r>
      <w:r>
        <w:t>“</w:t>
      </w:r>
      <w:r w:rsidRPr="00C1598C">
        <w:t>don</w:t>
      </w:r>
      <w:r>
        <w:t>’</w:t>
      </w:r>
      <w:r w:rsidRPr="00C1598C">
        <w:t>t know</w:t>
      </w:r>
      <w:r>
        <w:t>”</w:t>
      </w:r>
      <w:r w:rsidRPr="00C1598C">
        <w:t xml:space="preserve"> response. Let the respondent know that this is not a test and there are no right or wrong answers. We are interested in the respondent</w:t>
      </w:r>
      <w:r>
        <w:t>’</w:t>
      </w:r>
      <w:r w:rsidRPr="00C1598C">
        <w:t>s opinions and assessment of the dialysis care that he or she has received.</w:t>
      </w:r>
      <w:bookmarkEnd w:id="775"/>
      <w:bookmarkEnd w:id="776"/>
    </w:p>
    <w:p w14:paraId="735F03BB" w14:textId="4D8DF6F6" w:rsidR="004676E2" w:rsidRDefault="004676E2" w:rsidP="00FE582D">
      <w:pPr>
        <w:pStyle w:val="ListBullet"/>
        <w:spacing w:after="200"/>
      </w:pPr>
      <w:bookmarkStart w:id="777" w:name="_Toc205972795"/>
      <w:bookmarkStart w:id="778" w:name="_Toc206212182"/>
      <w:r w:rsidRPr="00C1598C">
        <w:t>If the respondent asks you to answer the question for him or her, let the respondent know that you cannot answer the question for him or her. Instead, ask the respondent if she or he requires clarification on the content or meaning of the question.</w:t>
      </w:r>
      <w:bookmarkEnd w:id="777"/>
      <w:bookmarkEnd w:id="778"/>
    </w:p>
    <w:p w14:paraId="5A482876" w14:textId="57DFEAEA" w:rsidR="000F48DB" w:rsidRPr="00C1598C" w:rsidRDefault="000F48DB" w:rsidP="005413EE">
      <w:pPr>
        <w:pStyle w:val="ListBullet"/>
      </w:pPr>
      <w:r>
        <w:t>Interviewers must not interpret survey questions for the patient. However, if the sample patient uses a word that clearly indicates yes/no, then the interviewer can accept those responses.</w:t>
      </w:r>
    </w:p>
    <w:p w14:paraId="1F1F1C17" w14:textId="77777777" w:rsidR="004676E2" w:rsidRPr="00C1598C" w:rsidRDefault="004676E2" w:rsidP="00B305E1">
      <w:pPr>
        <w:pStyle w:val="AppHeading30"/>
      </w:pPr>
      <w:bookmarkStart w:id="779" w:name="_Toc314123392"/>
      <w:r w:rsidRPr="00C1598C">
        <w:lastRenderedPageBreak/>
        <w:t>Avoiding Bias</w:t>
      </w:r>
      <w:bookmarkEnd w:id="779"/>
    </w:p>
    <w:p w14:paraId="07855B47" w14:textId="77777777" w:rsidR="004676E2" w:rsidRPr="00C1598C" w:rsidRDefault="004676E2" w:rsidP="00B305E1">
      <w:pPr>
        <w:pStyle w:val="BodyText"/>
      </w:pPr>
      <w:r w:rsidRPr="00C1598C">
        <w:t>One common pitfall of interviewing is unknowingly introducing bias into an interview. Bias occurs when an interviewer says or does something that affects the answers respondents give in an interview. An interview that has significant bias will not provide accurate data for the research being conducted; such an interview may have to be thrown out.</w:t>
      </w:r>
    </w:p>
    <w:p w14:paraId="220B59C2" w14:textId="77777777" w:rsidR="004676E2" w:rsidRPr="00C1598C" w:rsidRDefault="004676E2" w:rsidP="00B305E1">
      <w:pPr>
        <w:pStyle w:val="BodyText"/>
      </w:pPr>
      <w:r w:rsidRPr="00C1598C">
        <w:t xml:space="preserve">As a professional interviewer, remaining neutral </w:t>
      </w:r>
      <w:proofErr w:type="gramStart"/>
      <w:r w:rsidRPr="00C1598C">
        <w:t>at all times</w:t>
      </w:r>
      <w:proofErr w:type="gramEnd"/>
      <w:r w:rsidRPr="00C1598C">
        <w:t xml:space="preserve"> ensures that bias is not introduced into the interview. There are many things you can do or avoid </w:t>
      </w:r>
      <w:proofErr w:type="gramStart"/>
      <w:r w:rsidRPr="00C1598C">
        <w:t>to help</w:t>
      </w:r>
      <w:proofErr w:type="gramEnd"/>
      <w:r w:rsidRPr="00C1598C">
        <w:t xml:space="preserve"> ensure that no bias is introduced. You should</w:t>
      </w:r>
    </w:p>
    <w:p w14:paraId="287F2C56" w14:textId="77777777" w:rsidR="004676E2" w:rsidRPr="00C1598C" w:rsidRDefault="004676E2" w:rsidP="00FE582D">
      <w:pPr>
        <w:pStyle w:val="ListBullet"/>
        <w:spacing w:after="200"/>
      </w:pPr>
      <w:bookmarkStart w:id="780" w:name="_Toc205972796"/>
      <w:bookmarkStart w:id="781" w:name="_Toc206212183"/>
      <w:r w:rsidRPr="00C1598C">
        <w:t>read all statements and questions exactly as they are written</w:t>
      </w:r>
      <w:bookmarkEnd w:id="780"/>
      <w:bookmarkEnd w:id="781"/>
      <w:r w:rsidRPr="00C1598C">
        <w:t>,</w:t>
      </w:r>
    </w:p>
    <w:p w14:paraId="31D4B64F" w14:textId="77777777" w:rsidR="004676E2" w:rsidRPr="00C1598C" w:rsidRDefault="004676E2" w:rsidP="00FE582D">
      <w:pPr>
        <w:pStyle w:val="ListBullet"/>
        <w:spacing w:after="200"/>
      </w:pPr>
      <w:bookmarkStart w:id="782" w:name="_Toc205972797"/>
      <w:bookmarkStart w:id="783" w:name="_Toc206212184"/>
      <w:r w:rsidRPr="00C1598C">
        <w:t>use neutral probes that do not suggest answers</w:t>
      </w:r>
      <w:bookmarkEnd w:id="782"/>
      <w:bookmarkEnd w:id="783"/>
      <w:r w:rsidRPr="00C1598C">
        <w:t>,</w:t>
      </w:r>
    </w:p>
    <w:p w14:paraId="4862D116" w14:textId="77777777" w:rsidR="004676E2" w:rsidRPr="00C1598C" w:rsidRDefault="004676E2" w:rsidP="00FE582D">
      <w:pPr>
        <w:pStyle w:val="ListBullet"/>
        <w:spacing w:after="200"/>
      </w:pPr>
      <w:bookmarkStart w:id="784" w:name="_Toc205972798"/>
      <w:bookmarkStart w:id="785" w:name="_Toc206212185"/>
      <w:r w:rsidRPr="00C1598C">
        <w:rPr>
          <w:u w:val="single"/>
        </w:rPr>
        <w:t>not</w:t>
      </w:r>
      <w:r w:rsidRPr="00C1598C">
        <w:t xml:space="preserve"> provide your own personal opinions or answers </w:t>
      </w:r>
      <w:proofErr w:type="gramStart"/>
      <w:r w:rsidRPr="00C1598C">
        <w:t>in an effort to</w:t>
      </w:r>
      <w:proofErr w:type="gramEnd"/>
      <w:r w:rsidRPr="00C1598C">
        <w:t xml:space="preserve"> </w:t>
      </w:r>
      <w:r>
        <w:t>“</w:t>
      </w:r>
      <w:r w:rsidRPr="00C1598C">
        <w:t>help</w:t>
      </w:r>
      <w:r>
        <w:t>”</w:t>
      </w:r>
      <w:r w:rsidRPr="00C1598C">
        <w:t xml:space="preserve"> respondents</w:t>
      </w:r>
      <w:bookmarkEnd w:id="784"/>
      <w:bookmarkEnd w:id="785"/>
      <w:r w:rsidRPr="00C1598C">
        <w:t>, and</w:t>
      </w:r>
    </w:p>
    <w:p w14:paraId="11FC1169" w14:textId="77777777" w:rsidR="004676E2" w:rsidRPr="00C1598C" w:rsidRDefault="004676E2" w:rsidP="00B305E1">
      <w:pPr>
        <w:pStyle w:val="ListBullet"/>
      </w:pPr>
      <w:bookmarkStart w:id="786" w:name="_Toc205972799"/>
      <w:bookmarkStart w:id="787" w:name="_Toc206212186"/>
      <w:r w:rsidRPr="00C1598C">
        <w:rPr>
          <w:u w:val="single"/>
        </w:rPr>
        <w:t>not</w:t>
      </w:r>
      <w:r w:rsidRPr="00C1598C">
        <w:t xml:space="preserve"> use body language, such as a cough or a yawn to influence the interview.</w:t>
      </w:r>
      <w:bookmarkEnd w:id="786"/>
      <w:bookmarkEnd w:id="787"/>
    </w:p>
    <w:p w14:paraId="0E34A983" w14:textId="77777777" w:rsidR="004676E2" w:rsidRPr="00C1598C" w:rsidRDefault="004676E2" w:rsidP="00B305E1">
      <w:pPr>
        <w:pStyle w:val="BodyText"/>
      </w:pPr>
      <w:r w:rsidRPr="00C1598C">
        <w:t>Taking these steps to monitor your own spoken and unspoken language will go a long way to guarantee that the interviews you conduct are completed correctly and efficiently.</w:t>
      </w:r>
    </w:p>
    <w:p w14:paraId="1557BB31" w14:textId="77777777" w:rsidR="004676E2" w:rsidRPr="00C1598C" w:rsidRDefault="004676E2" w:rsidP="00B305E1">
      <w:pPr>
        <w:pStyle w:val="AppHeading30"/>
      </w:pPr>
      <w:bookmarkStart w:id="788" w:name="_Toc314123393"/>
      <w:r w:rsidRPr="00C1598C">
        <w:t>Entering Responses</w:t>
      </w:r>
      <w:bookmarkEnd w:id="788"/>
    </w:p>
    <w:p w14:paraId="61B50DE8" w14:textId="77777777" w:rsidR="004676E2" w:rsidRPr="00C1598C" w:rsidRDefault="004676E2" w:rsidP="00B305E1">
      <w:pPr>
        <w:pStyle w:val="BodyText"/>
      </w:pPr>
      <w:r w:rsidRPr="00C1598C">
        <w:t>The majority of the questions you will ask have precoded responses. To enter a response for these types of questions, you will simply select the appropriate response option and enter the number corresponding to that response.</w:t>
      </w:r>
    </w:p>
    <w:p w14:paraId="79E36594" w14:textId="42429B07" w:rsidR="004676E2" w:rsidRPr="00C1598C" w:rsidRDefault="004676E2" w:rsidP="00B305E1">
      <w:pPr>
        <w:pStyle w:val="BodyText"/>
      </w:pPr>
      <w:r w:rsidRPr="00C1598C">
        <w:t xml:space="preserve">The conventions presented below must be </w:t>
      </w:r>
      <w:proofErr w:type="gramStart"/>
      <w:r w:rsidRPr="00C1598C">
        <w:t>followed at all times</w:t>
      </w:r>
      <w:proofErr w:type="gramEnd"/>
      <w:r w:rsidRPr="00C1598C">
        <w:t xml:space="preserve"> to ensure that the responses you enter accurately reflect the respondents</w:t>
      </w:r>
      <w:r>
        <w:t>’</w:t>
      </w:r>
      <w:r w:rsidRPr="00C1598C">
        <w:t xml:space="preserve"> answers and to ensure that </w:t>
      </w:r>
      <w:r w:rsidR="0045346D">
        <w:t>survey</w:t>
      </w:r>
      <w:r w:rsidRPr="00C1598C">
        <w:t xml:space="preserve"> data are all collected in the same systematic manner.</w:t>
      </w:r>
    </w:p>
    <w:p w14:paraId="23BCD8FA" w14:textId="77777777" w:rsidR="004676E2" w:rsidRPr="00C1598C" w:rsidRDefault="004676E2" w:rsidP="00B305E1">
      <w:pPr>
        <w:pStyle w:val="ListBullet"/>
      </w:pPr>
      <w:bookmarkStart w:id="789" w:name="_Toc205972800"/>
      <w:bookmarkStart w:id="790" w:name="_Toc206212187"/>
      <w:r w:rsidRPr="00C1598C">
        <w:t xml:space="preserve">You must </w:t>
      </w:r>
      <w:r w:rsidRPr="00C1598C">
        <w:rPr>
          <w:u w:val="single"/>
        </w:rPr>
        <w:t>listen</w:t>
      </w:r>
      <w:r w:rsidRPr="00C1598C">
        <w:t xml:space="preserve"> to what the respondent says and enter the appropriate answer if the response satisfies the objective of the question. If the answer does not appear to satisfy the objective, repeat the question.</w:t>
      </w:r>
      <w:bookmarkEnd w:id="789"/>
      <w:bookmarkEnd w:id="790"/>
    </w:p>
    <w:p w14:paraId="1EDCAC30" w14:textId="77777777" w:rsidR="004676E2" w:rsidRPr="00C1598C" w:rsidRDefault="004676E2" w:rsidP="00B305E1">
      <w:pPr>
        <w:pStyle w:val="ListBullet"/>
      </w:pPr>
      <w:bookmarkStart w:id="791" w:name="_Toc205972801"/>
      <w:bookmarkStart w:id="792" w:name="_Toc206212188"/>
      <w:r w:rsidRPr="00C1598C">
        <w:t xml:space="preserve">In entering answers to open-ended questions or </w:t>
      </w:r>
      <w:r>
        <w:t>“</w:t>
      </w:r>
      <w:r w:rsidRPr="00C1598C">
        <w:t>Other (specify)</w:t>
      </w:r>
      <w:r>
        <w:t>”</w:t>
      </w:r>
      <w:r w:rsidRPr="00C1598C">
        <w:t xml:space="preserve"> categories, enter the response verbatim, exactly as it was given by the respondent.</w:t>
      </w:r>
      <w:bookmarkEnd w:id="791"/>
      <w:bookmarkEnd w:id="792"/>
    </w:p>
    <w:p w14:paraId="12C67E37" w14:textId="77777777" w:rsidR="004676E2" w:rsidRPr="00C1598C" w:rsidRDefault="004676E2" w:rsidP="00B305E1">
      <w:pPr>
        <w:pStyle w:val="ListBullet"/>
      </w:pPr>
      <w:bookmarkStart w:id="793" w:name="_Toc205972802"/>
      <w:bookmarkStart w:id="794" w:name="_Toc206212189"/>
      <w:r w:rsidRPr="00C1598C">
        <w:t>Enter the response immediately after it is given.</w:t>
      </w:r>
      <w:bookmarkEnd w:id="793"/>
      <w:bookmarkEnd w:id="794"/>
    </w:p>
    <w:p w14:paraId="63E4B01D" w14:textId="77777777" w:rsidR="004676E2" w:rsidRPr="00C1598C" w:rsidRDefault="004676E2" w:rsidP="00B305E1">
      <w:pPr>
        <w:pStyle w:val="ListBullet"/>
      </w:pPr>
      <w:r w:rsidRPr="00C1598C">
        <w:t xml:space="preserve">If a respondent gives a range in response to a question, probe as appropriate for a more specific answer. For example, if a respondent says, </w:t>
      </w:r>
      <w:r>
        <w:t>“</w:t>
      </w:r>
      <w:r w:rsidRPr="00C1598C">
        <w:t>Oh, 2 or 3 times</w:t>
      </w:r>
      <w:r>
        <w:t>”</w:t>
      </w:r>
      <w:r w:rsidRPr="00C1598C">
        <w:t xml:space="preserve"> and you can enter only one number, ask for clarification: </w:t>
      </w:r>
      <w:r>
        <w:t>“</w:t>
      </w:r>
      <w:r w:rsidRPr="00C1598C">
        <w:t>Would that be closer to 2 or to 3?</w:t>
      </w:r>
      <w:r>
        <w:t>”</w:t>
      </w:r>
    </w:p>
    <w:p w14:paraId="574521D9" w14:textId="77777777" w:rsidR="004676E2" w:rsidRPr="00C1598C" w:rsidRDefault="004676E2" w:rsidP="00B305E1">
      <w:pPr>
        <w:pStyle w:val="AppHeading30"/>
      </w:pPr>
      <w:bookmarkStart w:id="795" w:name="_Toc314123394"/>
      <w:r w:rsidRPr="00C1598C">
        <w:lastRenderedPageBreak/>
        <w:t>Rules for Successful Telephone Interviewing</w:t>
      </w:r>
      <w:bookmarkEnd w:id="795"/>
    </w:p>
    <w:p w14:paraId="12306F75" w14:textId="77777777" w:rsidR="004676E2" w:rsidRPr="00C1598C" w:rsidRDefault="004676E2" w:rsidP="00B305E1">
      <w:pPr>
        <w:pStyle w:val="BodyText"/>
      </w:pPr>
      <w:r w:rsidRPr="00C1598C">
        <w:t>Remember, the key to successful interviewing is being prepared for every contact that you make. Have a complete set of the appropriate materials at your work station, organized in such a manner that you do not have to stop and search for required documents. Some general rules that you should follow every time you place a call are provided below.</w:t>
      </w:r>
    </w:p>
    <w:p w14:paraId="67308503" w14:textId="2863D349" w:rsidR="004676E2" w:rsidRPr="00C1598C" w:rsidRDefault="004676E2" w:rsidP="00FE582D">
      <w:pPr>
        <w:pStyle w:val="ListNumber"/>
        <w:numPr>
          <w:ilvl w:val="0"/>
          <w:numId w:val="173"/>
        </w:numPr>
        <w:tabs>
          <w:tab w:val="left" w:pos="720"/>
        </w:tabs>
      </w:pPr>
      <w:r w:rsidRPr="00FE582D">
        <w:rPr>
          <w:b/>
          <w:bCs/>
          <w:i/>
          <w:iCs/>
          <w:u w:val="single"/>
        </w:rPr>
        <w:t>Be prepared before you place a call</w:t>
      </w:r>
      <w:r w:rsidRPr="00FE582D">
        <w:rPr>
          <w:i/>
          <w:iCs/>
        </w:rPr>
        <w:t>.</w:t>
      </w:r>
      <w:r w:rsidRPr="00FE582D">
        <w:rPr>
          <w:b/>
          <w:bCs/>
        </w:rPr>
        <w:t xml:space="preserve"> </w:t>
      </w:r>
      <w:r w:rsidRPr="00C1598C">
        <w:t xml:space="preserve">Be prepared to talk to the sample </w:t>
      </w:r>
      <w:r w:rsidR="007F3233">
        <w:t>patient</w:t>
      </w:r>
      <w:r w:rsidRPr="00C1598C">
        <w:t xml:space="preserve">. You should be able to explain the purpose of your call to the sample </w:t>
      </w:r>
      <w:r w:rsidR="007F3233">
        <w:t>patient</w:t>
      </w:r>
      <w:r w:rsidR="007F3233" w:rsidRPr="00C1598C">
        <w:t xml:space="preserve"> </w:t>
      </w:r>
      <w:r w:rsidRPr="00C1598C">
        <w:t>or his or her family and friends. Do not rely on your memory alone to answer questions. Make sure you review and understand the Frequently Asked Questions (FAQs).</w:t>
      </w:r>
    </w:p>
    <w:p w14:paraId="4B6BB60E" w14:textId="18AD556A" w:rsidR="004676E2" w:rsidRPr="00C1598C" w:rsidRDefault="004676E2" w:rsidP="00B305E1">
      <w:pPr>
        <w:pStyle w:val="ListNumber"/>
      </w:pPr>
      <w:r w:rsidRPr="00C1598C">
        <w:rPr>
          <w:b/>
          <w:bCs/>
          <w:i/>
          <w:iCs/>
          <w:u w:val="single"/>
        </w:rPr>
        <w:t>Act professionally</w:t>
      </w:r>
      <w:r w:rsidRPr="00C1598C">
        <w:t xml:space="preserve">. Convey to sample </w:t>
      </w:r>
      <w:r w:rsidR="007F3233">
        <w:t>patients</w:t>
      </w:r>
      <w:r w:rsidR="007F3233" w:rsidRPr="00C1598C">
        <w:t xml:space="preserve"> </w:t>
      </w:r>
      <w:r w:rsidRPr="00C1598C">
        <w:t>that you are a professional who specializes in asking questions and conducting interviews. As a professional interviewer, you have specific tasks to accomplish for this survey.</w:t>
      </w:r>
    </w:p>
    <w:p w14:paraId="7E341B7D" w14:textId="75BF30E3" w:rsidR="004676E2" w:rsidRPr="00C1598C" w:rsidRDefault="004676E2" w:rsidP="00B305E1">
      <w:pPr>
        <w:pStyle w:val="ListNumber"/>
        <w:tabs>
          <w:tab w:val="left" w:pos="720"/>
        </w:tabs>
      </w:pPr>
      <w:r w:rsidRPr="00C1598C">
        <w:rPr>
          <w:b/>
          <w:bCs/>
          <w:i/>
          <w:iCs/>
          <w:u w:val="single"/>
        </w:rPr>
        <w:t>Make the most of your contact</w:t>
      </w:r>
      <w:r w:rsidRPr="00C1598C">
        <w:rPr>
          <w:u w:val="single"/>
        </w:rPr>
        <w:t>.</w:t>
      </w:r>
      <w:r w:rsidRPr="00C1598C">
        <w:t xml:space="preserve"> Even though you may not be able to obtain an interview on this call, it is important to make the most of the contact to aid in future attempts. For example, if you are trying to contact the sample </w:t>
      </w:r>
      <w:r w:rsidR="007F3233">
        <w:t>patient</w:t>
      </w:r>
      <w:r w:rsidR="007F3233" w:rsidRPr="00C1598C">
        <w:t xml:space="preserve"> </w:t>
      </w:r>
      <w:r w:rsidRPr="00C1598C">
        <w:t xml:space="preserve">and he or she is not available, gain as much information as you can to help reach the sample </w:t>
      </w:r>
      <w:r w:rsidR="007F3233">
        <w:t>patient</w:t>
      </w:r>
      <w:r w:rsidR="007F3233" w:rsidRPr="00C1598C">
        <w:t xml:space="preserve"> </w:t>
      </w:r>
      <w:r w:rsidRPr="00C1598C">
        <w:t>the next time he or she is called. Important questions to ask:</w:t>
      </w:r>
    </w:p>
    <w:p w14:paraId="300F7389" w14:textId="42C376C4" w:rsidR="004676E2" w:rsidRPr="00C1598C" w:rsidRDefault="004676E2" w:rsidP="00B305E1">
      <w:pPr>
        <w:pStyle w:val="ListBullet3"/>
        <w:numPr>
          <w:ilvl w:val="0"/>
          <w:numId w:val="1"/>
        </w:numPr>
        <w:ind w:left="1080"/>
      </w:pPr>
      <w:r w:rsidRPr="00C1598C">
        <w:t xml:space="preserve">When is the sample </w:t>
      </w:r>
      <w:r w:rsidR="007F3233">
        <w:t>patient</w:t>
      </w:r>
      <w:r w:rsidR="007F3233" w:rsidRPr="00C1598C">
        <w:t xml:space="preserve"> </w:t>
      </w:r>
      <w:r w:rsidRPr="00C1598C">
        <w:t>usually home?</w:t>
      </w:r>
    </w:p>
    <w:p w14:paraId="5BD0229D" w14:textId="5FB0123F" w:rsidR="004676E2" w:rsidRPr="00C1598C" w:rsidRDefault="004676E2" w:rsidP="00B305E1">
      <w:pPr>
        <w:pStyle w:val="ListBullet3"/>
        <w:numPr>
          <w:ilvl w:val="0"/>
          <w:numId w:val="1"/>
        </w:numPr>
        <w:ind w:left="1080"/>
      </w:pPr>
      <w:r w:rsidRPr="00C1598C">
        <w:t xml:space="preserve">What is the best time to reach the sample </w:t>
      </w:r>
      <w:r w:rsidR="007F3233">
        <w:t>patient</w:t>
      </w:r>
      <w:r w:rsidRPr="00C1598C">
        <w:t>?</w:t>
      </w:r>
    </w:p>
    <w:p w14:paraId="5ACCC4B0" w14:textId="00B8DAF3" w:rsidR="004676E2" w:rsidRPr="00C1598C" w:rsidRDefault="004676E2" w:rsidP="00B305E1">
      <w:pPr>
        <w:pStyle w:val="ListBullet3"/>
        <w:numPr>
          <w:ilvl w:val="0"/>
          <w:numId w:val="1"/>
        </w:numPr>
        <w:ind w:left="1080"/>
      </w:pPr>
      <w:r w:rsidRPr="00C1598C">
        <w:t xml:space="preserve">Can you schedule an </w:t>
      </w:r>
      <w:r>
        <w:t>“</w:t>
      </w:r>
      <w:r w:rsidRPr="00C1598C">
        <w:t>appointment</w:t>
      </w:r>
      <w:r>
        <w:t>”</w:t>
      </w:r>
      <w:r w:rsidRPr="00C1598C">
        <w:t xml:space="preserve"> to reach the sample </w:t>
      </w:r>
      <w:r w:rsidR="007F3233">
        <w:t>patient</w:t>
      </w:r>
      <w:r w:rsidR="007F3233" w:rsidRPr="00C1598C">
        <w:t xml:space="preserve"> </w:t>
      </w:r>
      <w:r w:rsidRPr="00C1598C">
        <w:t>at a later time?</w:t>
      </w:r>
    </w:p>
    <w:p w14:paraId="7CA2841A" w14:textId="5F06BF86" w:rsidR="004676E2" w:rsidRPr="00C1598C" w:rsidRDefault="004676E2" w:rsidP="00B305E1">
      <w:pPr>
        <w:pStyle w:val="ListNumber"/>
      </w:pPr>
      <w:r w:rsidRPr="00C1598C">
        <w:rPr>
          <w:b/>
          <w:i/>
          <w:u w:val="single"/>
        </w:rPr>
        <w:t>Don</w:t>
      </w:r>
      <w:r>
        <w:rPr>
          <w:b/>
          <w:i/>
          <w:u w:val="single"/>
        </w:rPr>
        <w:t>’</w:t>
      </w:r>
      <w:r w:rsidRPr="00C1598C">
        <w:rPr>
          <w:b/>
          <w:i/>
          <w:u w:val="single"/>
        </w:rPr>
        <w:t xml:space="preserve">t be too quick to code a sample </w:t>
      </w:r>
      <w:r w:rsidR="007F3233">
        <w:rPr>
          <w:b/>
          <w:i/>
          <w:u w:val="single"/>
        </w:rPr>
        <w:t>patient</w:t>
      </w:r>
      <w:r w:rsidR="007F3233" w:rsidRPr="00C1598C">
        <w:rPr>
          <w:b/>
          <w:i/>
          <w:u w:val="single"/>
        </w:rPr>
        <w:t xml:space="preserve"> </w:t>
      </w:r>
      <w:r w:rsidRPr="00C1598C">
        <w:rPr>
          <w:b/>
          <w:i/>
          <w:u w:val="single"/>
        </w:rPr>
        <w:t>as incapable</w:t>
      </w:r>
      <w:r w:rsidRPr="00C1598C">
        <w:rPr>
          <w:u w:val="single"/>
        </w:rPr>
        <w:t>.</w:t>
      </w:r>
      <w:r w:rsidRPr="00C1598C">
        <w:t xml:space="preserve"> Some sample </w:t>
      </w:r>
      <w:r w:rsidR="007F3233">
        <w:t>patients</w:t>
      </w:r>
      <w:r w:rsidR="007F3233" w:rsidRPr="00C1598C">
        <w:t xml:space="preserve"> </w:t>
      </w:r>
      <w:r w:rsidRPr="00C1598C">
        <w:t xml:space="preserve">may be hard of hearing or appear not to fully understand you when you call. Rather than immediately coding these cases as </w:t>
      </w:r>
      <w:r>
        <w:t>“</w:t>
      </w:r>
      <w:r w:rsidRPr="00C1598C">
        <w:t>Incapable,</w:t>
      </w:r>
      <w:r>
        <w:t>”</w:t>
      </w:r>
      <w:r w:rsidRPr="00C1598C">
        <w:t xml:space="preserve"> please attempt to set a call-back for a different time of day and different day of the week. It is possible that reaching the sample </w:t>
      </w:r>
      <w:r w:rsidR="007F3233">
        <w:t>patient</w:t>
      </w:r>
      <w:r w:rsidR="007F3233" w:rsidRPr="00C1598C">
        <w:t xml:space="preserve"> </w:t>
      </w:r>
      <w:r w:rsidRPr="00C1598C">
        <w:t xml:space="preserve">at a different time may result in your being able to conduct the interview with him or her. Remember, </w:t>
      </w:r>
      <w:bookmarkStart w:id="796" w:name="_Toc237346793"/>
      <w:bookmarkStart w:id="797" w:name="_Toc250478721"/>
      <w:bookmarkStart w:id="798" w:name="_Toc314123395"/>
      <w:r w:rsidRPr="00C1598C">
        <w:rPr>
          <w:b/>
        </w:rPr>
        <w:t>the use of proxy respondents is not permitted.</w:t>
      </w:r>
    </w:p>
    <w:bookmarkEnd w:id="796"/>
    <w:bookmarkEnd w:id="797"/>
    <w:bookmarkEnd w:id="798"/>
    <w:p w14:paraId="01B2D66E" w14:textId="77777777" w:rsidR="004676E2" w:rsidRPr="00C1598C" w:rsidRDefault="004676E2" w:rsidP="00B305E1">
      <w:pPr>
        <w:pStyle w:val="ListNumber"/>
        <w:numPr>
          <w:ilvl w:val="0"/>
          <w:numId w:val="0"/>
        </w:numPr>
        <w:ind w:left="720"/>
      </w:pPr>
      <w:r w:rsidRPr="00C1598C">
        <w:t>For situations where the respondent is mentally or physically incapable, including those who are hearing impaired with no TTY service, you should code the case as Mentally or Physically Incapacitated.</w:t>
      </w:r>
    </w:p>
    <w:p w14:paraId="2701B70D" w14:textId="77777777" w:rsidR="00B305E1" w:rsidRDefault="00B305E1" w:rsidP="00B305E1">
      <w:pPr>
        <w:spacing w:after="200" w:line="276" w:lineRule="auto"/>
        <w:rPr>
          <w:sz w:val="22"/>
        </w:rPr>
      </w:pPr>
      <w:r>
        <w:br w:type="page"/>
      </w:r>
    </w:p>
    <w:p w14:paraId="07D82DCA" w14:textId="77777777" w:rsidR="00B305E1" w:rsidRDefault="00B305E1" w:rsidP="00B305E1">
      <w:pPr>
        <w:pStyle w:val="BlankPage"/>
      </w:pPr>
    </w:p>
    <w:p w14:paraId="0B615D7A" w14:textId="11A83F69" w:rsidR="00B305E1" w:rsidRDefault="006C3973" w:rsidP="00B305E1">
      <w:pPr>
        <w:pStyle w:val="BlankPage"/>
      </w:pPr>
      <w:r w:rsidRPr="006C3973">
        <w:t>[This page intentionally left blank.]</w:t>
      </w:r>
    </w:p>
    <w:p w14:paraId="3DC4E3D3" w14:textId="77777777" w:rsidR="00B305E1" w:rsidRPr="00C1598C" w:rsidRDefault="00B305E1" w:rsidP="00B305E1"/>
    <w:p w14:paraId="36B5CA21" w14:textId="77777777" w:rsidR="004676E2" w:rsidRPr="00C1598C" w:rsidRDefault="004676E2" w:rsidP="00B305E1">
      <w:pPr>
        <w:pStyle w:val="BodyText"/>
        <w:rPr>
          <w:lang w:eastAsia="zh-CN"/>
        </w:rPr>
        <w:sectPr w:rsidR="004676E2" w:rsidRPr="00C1598C" w:rsidSect="00B305E1">
          <w:footerReference w:type="even" r:id="rId292"/>
          <w:footerReference w:type="default" r:id="rId293"/>
          <w:pgSz w:w="12240" w:h="15840" w:code="1"/>
          <w:pgMar w:top="1440" w:right="1440" w:bottom="1440" w:left="1440" w:header="720" w:footer="720" w:gutter="0"/>
          <w:pgNumType w:start="1"/>
          <w:cols w:sep="1" w:space="720"/>
          <w:docGrid w:linePitch="360"/>
        </w:sectPr>
      </w:pPr>
    </w:p>
    <w:p w14:paraId="771814A6" w14:textId="77777777" w:rsidR="004676E2" w:rsidRPr="00C1598C" w:rsidRDefault="004676E2" w:rsidP="00B305E1">
      <w:pPr>
        <w:pStyle w:val="AppendixHeadingTOC"/>
      </w:pPr>
      <w:bookmarkStart w:id="799" w:name="_Toc368045980"/>
      <w:bookmarkStart w:id="800" w:name="_Toc155789683"/>
      <w:r w:rsidRPr="00C1598C">
        <w:lastRenderedPageBreak/>
        <w:t>Appendix L:</w:t>
      </w:r>
      <w:r w:rsidRPr="00C1598C">
        <w:br/>
      </w:r>
      <w:r w:rsidRPr="00C1598C">
        <w:br/>
        <w:t>ICH CAHPS Data File Structure</w:t>
      </w:r>
      <w:bookmarkEnd w:id="799"/>
      <w:bookmarkEnd w:id="800"/>
    </w:p>
    <w:p w14:paraId="1269F22B" w14:textId="77777777" w:rsidR="00B305E1" w:rsidRDefault="00B305E1" w:rsidP="00B305E1">
      <w:pPr>
        <w:spacing w:after="200" w:line="276" w:lineRule="auto"/>
        <w:rPr>
          <w:sz w:val="22"/>
        </w:rPr>
      </w:pPr>
      <w:r>
        <w:br w:type="page"/>
      </w:r>
    </w:p>
    <w:p w14:paraId="057C0B81" w14:textId="77777777" w:rsidR="00B305E1" w:rsidRDefault="00B305E1" w:rsidP="00A2039C">
      <w:pPr>
        <w:pStyle w:val="BlankPage"/>
        <w:jc w:val="right"/>
      </w:pPr>
    </w:p>
    <w:p w14:paraId="02D209F7" w14:textId="44A5EBDE" w:rsidR="00B305E1" w:rsidRDefault="006C3973" w:rsidP="00B305E1">
      <w:pPr>
        <w:pStyle w:val="BlankPage"/>
      </w:pPr>
      <w:r w:rsidRPr="006C3973">
        <w:t>[This page intentionally left blank.]</w:t>
      </w:r>
    </w:p>
    <w:p w14:paraId="4A671137" w14:textId="7EB57582" w:rsidR="004676E2" w:rsidRDefault="004676E2" w:rsidP="00B305E1">
      <w:pPr>
        <w:tabs>
          <w:tab w:val="center" w:pos="4680"/>
          <w:tab w:val="right" w:pos="9360"/>
        </w:tabs>
        <w:spacing w:line="240" w:lineRule="auto"/>
      </w:pPr>
    </w:p>
    <w:p w14:paraId="518031A5" w14:textId="77777777" w:rsidR="00B305E1" w:rsidRDefault="00B305E1" w:rsidP="00B305E1">
      <w:pPr>
        <w:tabs>
          <w:tab w:val="center" w:pos="4680"/>
          <w:tab w:val="right" w:pos="9360"/>
        </w:tabs>
        <w:spacing w:line="240" w:lineRule="auto"/>
        <w:sectPr w:rsidR="00B305E1" w:rsidSect="00B305E1">
          <w:headerReference w:type="even" r:id="rId294"/>
          <w:headerReference w:type="default" r:id="rId295"/>
          <w:footerReference w:type="even" r:id="rId296"/>
          <w:footerReference w:type="default" r:id="rId297"/>
          <w:footerReference w:type="first" r:id="rId298"/>
          <w:pgSz w:w="12240" w:h="15840" w:code="1"/>
          <w:pgMar w:top="1440" w:right="1440" w:bottom="1440" w:left="1440" w:header="720" w:footer="720" w:gutter="0"/>
          <w:pgNumType w:start="1"/>
          <w:cols w:space="720"/>
          <w:titlePg/>
          <w:docGrid w:linePitch="360"/>
        </w:sectPr>
      </w:pPr>
    </w:p>
    <w:p w14:paraId="6F0C3C6D" w14:textId="77777777" w:rsidR="004676E2" w:rsidRPr="00FB5426" w:rsidRDefault="004676E2" w:rsidP="00B305E1">
      <w:pPr>
        <w:pStyle w:val="BodyText"/>
      </w:pPr>
      <w:r w:rsidRPr="00FB5426">
        <w:lastRenderedPageBreak/>
        <w:t>An ICH CAHPS XML file is made up of 3 parts:</w:t>
      </w:r>
    </w:p>
    <w:p w14:paraId="43770C72" w14:textId="291397D9" w:rsidR="004676E2" w:rsidRPr="00FB5426" w:rsidRDefault="004676E2" w:rsidP="00B305E1">
      <w:pPr>
        <w:pStyle w:val="ListParagraph"/>
        <w:spacing w:after="240" w:line="320" w:lineRule="atLeast"/>
        <w:ind w:hanging="360"/>
      </w:pPr>
      <w:r w:rsidRPr="00FB5426">
        <w:t>1</w:t>
      </w:r>
      <w:r w:rsidR="00133F93">
        <w:t>.</w:t>
      </w:r>
      <w:r>
        <w:tab/>
      </w:r>
      <w:r w:rsidRPr="00FB5426">
        <w:t>Header Record</w:t>
      </w:r>
    </w:p>
    <w:p w14:paraId="49254C27" w14:textId="1410E894" w:rsidR="004676E2" w:rsidRPr="00FB5426" w:rsidRDefault="004676E2" w:rsidP="00B305E1">
      <w:pPr>
        <w:pStyle w:val="ListParagraph"/>
        <w:spacing w:after="240" w:line="320" w:lineRule="atLeast"/>
        <w:ind w:hanging="360"/>
      </w:pPr>
      <w:r>
        <w:t>2</w:t>
      </w:r>
      <w:r w:rsidR="00133F93">
        <w:t>.</w:t>
      </w:r>
      <w:r>
        <w:tab/>
      </w:r>
      <w:r w:rsidRPr="00FB5426">
        <w:t>Patient Data Record</w:t>
      </w:r>
    </w:p>
    <w:p w14:paraId="36E74CBC" w14:textId="775D10B6" w:rsidR="004676E2" w:rsidRPr="00FB5426" w:rsidRDefault="004676E2" w:rsidP="00B305E1">
      <w:pPr>
        <w:pStyle w:val="ListParagraph"/>
        <w:spacing w:after="240" w:line="320" w:lineRule="atLeast"/>
        <w:ind w:hanging="360"/>
      </w:pPr>
      <w:r>
        <w:t>3</w:t>
      </w:r>
      <w:r w:rsidR="00133F93">
        <w:t>.</w:t>
      </w:r>
      <w:r>
        <w:tab/>
      </w:r>
      <w:r w:rsidRPr="00FB5426">
        <w:t>Patient Response Record</w:t>
      </w:r>
    </w:p>
    <w:p w14:paraId="62779698" w14:textId="77777777" w:rsidR="004676E2" w:rsidRPr="00FB5426" w:rsidRDefault="004676E2" w:rsidP="00B305E1">
      <w:pPr>
        <w:pStyle w:val="BodyText"/>
      </w:pPr>
      <w:r w:rsidRPr="00FB5426">
        <w:t>There should be only one Header Record for each ICH CAHPS XML file. Each sampled patient within the ICH CAHPS XML file must have a Patient Data Record, and if survey results are being submitted for a sample patient, there must be a Patient Response Record for that patient.</w:t>
      </w:r>
    </w:p>
    <w:p w14:paraId="20D93E4E" w14:textId="77F9EA6D" w:rsidR="004676E2" w:rsidRPr="00FB5426" w:rsidRDefault="004676E2" w:rsidP="00B305E1">
      <w:pPr>
        <w:pStyle w:val="BodyText"/>
      </w:pPr>
      <w:r w:rsidRPr="00FB5426">
        <w:t xml:space="preserve">This data file corresponds to the XML File Specifications Version </w:t>
      </w:r>
      <w:r w:rsidR="00A061AC">
        <w:t>9</w:t>
      </w:r>
      <w:r w:rsidRPr="00FB5426">
        <w:t>.0. All elements of this file, including the header record, patient data record, and patient response data record must be submitted for each survey period.</w:t>
      </w:r>
    </w:p>
    <w:p w14:paraId="4937FE31" w14:textId="77777777" w:rsidR="004676E2" w:rsidRPr="00FB5426" w:rsidRDefault="004676E2" w:rsidP="00B305E1">
      <w:pPr>
        <w:pStyle w:val="BodyText"/>
      </w:pPr>
      <w:r w:rsidRPr="00FB5426">
        <w:rPr>
          <w:b/>
        </w:rPr>
        <w:t>Data Type:</w:t>
      </w:r>
    </w:p>
    <w:p w14:paraId="041F7F10" w14:textId="77777777" w:rsidR="004676E2" w:rsidRPr="00FB5426" w:rsidRDefault="004676E2" w:rsidP="00B305E1">
      <w:pPr>
        <w:pStyle w:val="List"/>
        <w:spacing w:after="240"/>
        <w:ind w:left="720"/>
        <w:contextualSpacing w:val="0"/>
      </w:pPr>
      <w:r w:rsidRPr="00FB5426">
        <w:t>A = Alphanumeric</w:t>
      </w:r>
    </w:p>
    <w:p w14:paraId="475A3372" w14:textId="77777777" w:rsidR="004676E2" w:rsidRPr="00C1598C" w:rsidRDefault="004676E2" w:rsidP="00B305E1">
      <w:pPr>
        <w:pStyle w:val="List"/>
        <w:spacing w:after="240"/>
        <w:ind w:left="720"/>
        <w:contextualSpacing w:val="0"/>
      </w:pPr>
      <w:r w:rsidRPr="00FB5426">
        <w:t>N = Numeric</w:t>
      </w:r>
    </w:p>
    <w:p w14:paraId="6A7483D0" w14:textId="77777777" w:rsidR="004676E2" w:rsidRPr="00C1598C" w:rsidRDefault="004676E2" w:rsidP="00297D3E">
      <w:pPr>
        <w:pStyle w:val="AppHeading1"/>
        <w:sectPr w:rsidR="004676E2" w:rsidRPr="00C1598C" w:rsidSect="00B305E1">
          <w:pgSz w:w="12240" w:h="15840" w:code="1"/>
          <w:pgMar w:top="1440" w:right="1440" w:bottom="1440" w:left="1440" w:header="720" w:footer="720" w:gutter="0"/>
          <w:pgNumType w:start="1"/>
          <w:cols w:space="720"/>
          <w:docGrid w:linePitch="360"/>
        </w:sectPr>
      </w:pPr>
    </w:p>
    <w:p w14:paraId="12F1B5E1" w14:textId="49A360CB" w:rsidR="004676E2" w:rsidRPr="005565E4" w:rsidRDefault="004676E2" w:rsidP="00683147">
      <w:pPr>
        <w:pStyle w:val="AppHeading1"/>
        <w:spacing w:after="1680"/>
      </w:pPr>
      <w:r w:rsidRPr="005565E4">
        <w:lastRenderedPageBreak/>
        <w:t>XML Data File Layout</w:t>
      </w:r>
      <w:r w:rsidRPr="005565E4">
        <w:br/>
        <w:t>In-Center Hemodialysis CAHPS Survey</w:t>
      </w:r>
      <w:r w:rsidRPr="005565E4">
        <w:br/>
        <w:t xml:space="preserve">Version </w:t>
      </w:r>
      <w:r w:rsidR="00A061AC">
        <w:t>9</w:t>
      </w:r>
      <w:r w:rsidRPr="005565E4">
        <w:t>.0</w:t>
      </w:r>
    </w:p>
    <w:p w14:paraId="5DDB411E" w14:textId="77777777" w:rsidR="004676E2" w:rsidRPr="005565E4" w:rsidRDefault="004676E2" w:rsidP="00E71FE9">
      <w:pPr>
        <w:pStyle w:val="AppLTableCaption"/>
      </w:pPr>
      <w:r w:rsidRPr="005565E4">
        <w:t>XML HEADER RECORD</w:t>
      </w:r>
    </w:p>
    <w:p w14:paraId="3F5E0792" w14:textId="77777777" w:rsidR="004676E2" w:rsidRPr="005565E4" w:rsidRDefault="004676E2" w:rsidP="00B305E1">
      <w:pPr>
        <w:spacing w:after="120" w:line="240" w:lineRule="auto"/>
      </w:pPr>
      <w:r w:rsidRPr="005565E4">
        <w:rPr>
          <w:b/>
          <w:bCs/>
          <w:sz w:val="22"/>
          <w:szCs w:val="22"/>
        </w:rPr>
        <w:t>The following section defines the format of the header record.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845"/>
        <w:gridCol w:w="2168"/>
        <w:gridCol w:w="1440"/>
        <w:gridCol w:w="720"/>
        <w:gridCol w:w="1127"/>
      </w:tblGrid>
      <w:tr w:rsidR="004676E2" w:rsidRPr="005565E4" w14:paraId="03807940" w14:textId="77777777" w:rsidTr="00B305E1">
        <w:trPr>
          <w:cantSplit/>
          <w:tblHeader/>
        </w:trPr>
        <w:tc>
          <w:tcPr>
            <w:tcW w:w="13248" w:type="dxa"/>
            <w:gridSpan w:val="7"/>
            <w:shd w:val="clear" w:color="auto" w:fill="C0C0C0"/>
            <w:vAlign w:val="bottom"/>
          </w:tcPr>
          <w:p w14:paraId="1555468E" w14:textId="77777777" w:rsidR="004676E2" w:rsidRPr="005565E4" w:rsidRDefault="004676E2" w:rsidP="00B305E1">
            <w:pPr>
              <w:pStyle w:val="BodyText"/>
              <w:shd w:val="clear" w:color="auto" w:fill="D9D9D9"/>
              <w:spacing w:before="20" w:after="20" w:line="240" w:lineRule="auto"/>
              <w:ind w:left="1260" w:hanging="1260"/>
            </w:pPr>
            <w:r w:rsidRPr="005565E4">
              <w:rPr>
                <w:b/>
              </w:rPr>
              <w:t>XML HEADER RECORD</w:t>
            </w:r>
          </w:p>
        </w:tc>
      </w:tr>
      <w:tr w:rsidR="004676E2" w:rsidRPr="005565E4" w14:paraId="47CA7EB9" w14:textId="77777777" w:rsidTr="00B305E1">
        <w:trPr>
          <w:cantSplit/>
          <w:tblHeader/>
        </w:trPr>
        <w:tc>
          <w:tcPr>
            <w:tcW w:w="3867" w:type="dxa"/>
            <w:shd w:val="clear" w:color="auto" w:fill="C0C0C0"/>
            <w:vAlign w:val="bottom"/>
          </w:tcPr>
          <w:p w14:paraId="72B8408C" w14:textId="77777777" w:rsidR="004676E2" w:rsidRPr="005565E4" w:rsidRDefault="004676E2" w:rsidP="00B305E1">
            <w:pPr>
              <w:keepNext/>
              <w:spacing w:before="20" w:after="20" w:line="240" w:lineRule="auto"/>
              <w:jc w:val="center"/>
              <w:rPr>
                <w:b/>
              </w:rPr>
            </w:pPr>
            <w:r w:rsidRPr="005565E4">
              <w:rPr>
                <w:b/>
                <w:bCs/>
                <w:sz w:val="22"/>
                <w:szCs w:val="22"/>
              </w:rPr>
              <w:t>XML Element</w:t>
            </w:r>
            <w:r w:rsidRPr="005565E4">
              <w:rPr>
                <w:b/>
              </w:rPr>
              <w:t xml:space="preserve"> (NOTE</w:t>
            </w:r>
            <w:r w:rsidRPr="005565E4">
              <w:t>: Data element names do not contain any spaces, underscores, or capital letters.)</w:t>
            </w:r>
          </w:p>
        </w:tc>
        <w:tc>
          <w:tcPr>
            <w:tcW w:w="1081" w:type="dxa"/>
            <w:shd w:val="clear" w:color="auto" w:fill="C0C0C0"/>
            <w:vAlign w:val="bottom"/>
          </w:tcPr>
          <w:p w14:paraId="219132D2"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845" w:type="dxa"/>
            <w:shd w:val="clear" w:color="auto" w:fill="C0C0C0"/>
            <w:vAlign w:val="bottom"/>
          </w:tcPr>
          <w:p w14:paraId="5A5774C9"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168" w:type="dxa"/>
            <w:shd w:val="clear" w:color="auto" w:fill="C0C0C0"/>
            <w:vAlign w:val="bottom"/>
          </w:tcPr>
          <w:p w14:paraId="68281C55"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65D3D67F"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AD8BC61"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7BF7A7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02F1724B" w14:textId="77777777" w:rsidTr="00B305E1">
        <w:trPr>
          <w:cantSplit/>
        </w:trPr>
        <w:tc>
          <w:tcPr>
            <w:tcW w:w="3867" w:type="dxa"/>
          </w:tcPr>
          <w:p w14:paraId="3E6C6855" w14:textId="77777777" w:rsidR="004676E2" w:rsidRPr="005565E4" w:rsidRDefault="004676E2" w:rsidP="00B305E1">
            <w:pPr>
              <w:spacing w:before="20" w:after="20" w:line="240" w:lineRule="auto"/>
              <w:rPr>
                <w:szCs w:val="22"/>
              </w:rPr>
            </w:pPr>
            <w:r w:rsidRPr="005565E4">
              <w:rPr>
                <w:sz w:val="22"/>
                <w:szCs w:val="22"/>
              </w:rPr>
              <w:t>Facility Name</w:t>
            </w:r>
          </w:p>
          <w:p w14:paraId="5FEB58A6" w14:textId="77777777" w:rsidR="004676E2" w:rsidRPr="005565E4" w:rsidRDefault="004676E2" w:rsidP="00B305E1">
            <w:pPr>
              <w:spacing w:before="20" w:after="20" w:line="240" w:lineRule="auto"/>
              <w:rPr>
                <w:b/>
                <w:bCs/>
                <w:szCs w:val="22"/>
              </w:rPr>
            </w:pPr>
            <w:r w:rsidRPr="005565E4">
              <w:object w:dxaOrig="780" w:dyaOrig="675" w14:anchorId="20AFA8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eft bracket." style="width:6.75pt;height:6.75pt" o:ole="">
                  <v:imagedata r:id="rId299" o:title=""/>
                </v:shape>
                <o:OLEObject Type="Embed" ProgID="PBrush" ShapeID="_x0000_i1025" DrawAspect="Content" ObjectID="_1768312406" r:id="rId300"/>
              </w:object>
            </w:r>
            <w:r w:rsidRPr="005565E4">
              <w:rPr>
                <w:b/>
                <w:bCs/>
                <w:sz w:val="22"/>
                <w:szCs w:val="22"/>
              </w:rPr>
              <w:t>facility-name</w:t>
            </w:r>
            <w:r w:rsidRPr="005565E4">
              <w:object w:dxaOrig="624" w:dyaOrig="540" w14:anchorId="0DD8612D">
                <v:shape id="_x0000_i1026" type="#_x0000_t75" alt="Right bracket." style="width:6.75pt;height:6.75pt" o:ole="">
                  <v:imagedata r:id="rId301" o:title=""/>
                </v:shape>
                <o:OLEObject Type="Embed" ProgID="PBrush" ShapeID="_x0000_i1026" DrawAspect="Content" ObjectID="_1768312407" r:id="rId302"/>
              </w:object>
            </w:r>
          </w:p>
          <w:p w14:paraId="62B4B4F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should only occur once per file.</w:t>
            </w:r>
          </w:p>
          <w:p w14:paraId="49904233"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114AE99">
                <v:shape id="_x0000_i1027" type="#_x0000_t75" alt="Left bracket." style="width:6.75pt;height:6.75pt" o:ole="">
                  <v:imagedata r:id="rId299" o:title=""/>
                </v:shape>
                <o:OLEObject Type="Embed" ProgID="PBrush" ShapeID="_x0000_i1027" DrawAspect="Content" ObjectID="_1768312408" r:id="rId303"/>
              </w:object>
            </w:r>
            <w:r w:rsidRPr="005565E4">
              <w:rPr>
                <w:b/>
                <w:bCs/>
                <w:sz w:val="22"/>
                <w:szCs w:val="22"/>
              </w:rPr>
              <w:t>facility-name</w:t>
            </w:r>
            <w:r w:rsidRPr="005565E4">
              <w:object w:dxaOrig="624" w:dyaOrig="540" w14:anchorId="517B06B6">
                <v:shape id="_x0000_i1028" type="#_x0000_t75" alt="Right bracket." style="width:6.75pt;height:6.75pt" o:ole="">
                  <v:imagedata r:id="rId301" o:title=""/>
                </v:shape>
                <o:OLEObject Type="Embed" ProgID="PBrush" ShapeID="_x0000_i1028" DrawAspect="Content" ObjectID="_1768312409" r:id="rId304"/>
              </w:object>
            </w:r>
            <w:r w:rsidRPr="005565E4">
              <w:rPr>
                <w:b/>
                <w:bCs/>
                <w:sz w:val="22"/>
                <w:szCs w:val="22"/>
              </w:rPr>
              <w:t>Sample ICH Facility</w:t>
            </w:r>
            <w:r w:rsidRPr="005565E4">
              <w:object w:dxaOrig="780" w:dyaOrig="675" w14:anchorId="77BD59DE">
                <v:shape id="_x0000_i1029" type="#_x0000_t75" alt="Left bracket." style="width:6.75pt;height:6.75pt" o:ole="">
                  <v:imagedata r:id="rId299" o:title=""/>
                </v:shape>
                <o:OLEObject Type="Embed" ProgID="PBrush" ShapeID="_x0000_i1029" DrawAspect="Content" ObjectID="_1768312410" r:id="rId305"/>
              </w:object>
            </w:r>
            <w:r w:rsidRPr="005565E4">
              <w:rPr>
                <w:b/>
                <w:bCs/>
                <w:sz w:val="22"/>
                <w:szCs w:val="22"/>
              </w:rPr>
              <w:t>/facility-name</w:t>
            </w:r>
            <w:r w:rsidRPr="005565E4">
              <w:object w:dxaOrig="624" w:dyaOrig="540" w14:anchorId="362D8D1D">
                <v:shape id="_x0000_i1030" type="#_x0000_t75" alt="Right bracket." style="width:6.75pt;height:6.75pt" o:ole="">
                  <v:imagedata r:id="rId301" o:title=""/>
                </v:shape>
                <o:OLEObject Type="Embed" ProgID="PBrush" ShapeID="_x0000_i1030" DrawAspect="Content" ObjectID="_1768312411" r:id="rId306"/>
              </w:object>
            </w:r>
          </w:p>
        </w:tc>
        <w:tc>
          <w:tcPr>
            <w:tcW w:w="1081" w:type="dxa"/>
          </w:tcPr>
          <w:p w14:paraId="3E4874C5"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7CB48606" w14:textId="77777777" w:rsidR="004676E2" w:rsidRPr="005565E4" w:rsidRDefault="004676E2" w:rsidP="00B305E1">
            <w:pPr>
              <w:spacing w:before="20" w:after="20" w:line="240" w:lineRule="auto"/>
              <w:rPr>
                <w:szCs w:val="22"/>
              </w:rPr>
            </w:pPr>
            <w:r w:rsidRPr="005565E4">
              <w:rPr>
                <w:sz w:val="22"/>
                <w:szCs w:val="22"/>
              </w:rPr>
              <w:t>Name of ICH Facility</w:t>
            </w:r>
          </w:p>
        </w:tc>
        <w:tc>
          <w:tcPr>
            <w:tcW w:w="2168" w:type="dxa"/>
          </w:tcPr>
          <w:p w14:paraId="348699ED" w14:textId="77777777" w:rsidR="004676E2" w:rsidRPr="005565E4" w:rsidRDefault="004676E2" w:rsidP="00B305E1">
            <w:pPr>
              <w:spacing w:before="20" w:after="20" w:line="240" w:lineRule="auto"/>
              <w:rPr>
                <w:szCs w:val="22"/>
              </w:rPr>
            </w:pPr>
            <w:r w:rsidRPr="005565E4">
              <w:rPr>
                <w:sz w:val="22"/>
                <w:szCs w:val="22"/>
              </w:rPr>
              <w:t>—</w:t>
            </w:r>
          </w:p>
        </w:tc>
        <w:tc>
          <w:tcPr>
            <w:tcW w:w="1440" w:type="dxa"/>
          </w:tcPr>
          <w:p w14:paraId="2ACBFBC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E86E399" w14:textId="77777777" w:rsidR="004676E2" w:rsidRPr="005565E4" w:rsidRDefault="004676E2" w:rsidP="00B305E1">
            <w:pPr>
              <w:spacing w:before="20" w:after="20" w:line="240" w:lineRule="auto"/>
              <w:jc w:val="center"/>
              <w:rPr>
                <w:szCs w:val="22"/>
              </w:rPr>
            </w:pPr>
            <w:r w:rsidRPr="005565E4">
              <w:rPr>
                <w:sz w:val="22"/>
                <w:szCs w:val="22"/>
              </w:rPr>
              <w:t>100</w:t>
            </w:r>
          </w:p>
        </w:tc>
        <w:tc>
          <w:tcPr>
            <w:tcW w:w="1127" w:type="dxa"/>
          </w:tcPr>
          <w:p w14:paraId="47D64A69"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141DD8C" w14:textId="77777777" w:rsidTr="00B305E1">
        <w:trPr>
          <w:cantSplit/>
        </w:trPr>
        <w:tc>
          <w:tcPr>
            <w:tcW w:w="3867" w:type="dxa"/>
          </w:tcPr>
          <w:p w14:paraId="03BA5A0D" w14:textId="77777777" w:rsidR="004676E2" w:rsidRPr="005565E4" w:rsidRDefault="004676E2" w:rsidP="00B305E1">
            <w:pPr>
              <w:spacing w:before="20" w:after="20" w:line="240" w:lineRule="auto"/>
              <w:rPr>
                <w:szCs w:val="22"/>
              </w:rPr>
            </w:pPr>
            <w:r w:rsidRPr="005565E4">
              <w:rPr>
                <w:sz w:val="22"/>
                <w:szCs w:val="22"/>
              </w:rPr>
              <w:t>Facility ID</w:t>
            </w:r>
          </w:p>
          <w:p w14:paraId="1F1D5E0C" w14:textId="77777777" w:rsidR="004676E2" w:rsidRPr="005565E4" w:rsidRDefault="004676E2" w:rsidP="00B305E1">
            <w:pPr>
              <w:spacing w:before="20" w:after="20" w:line="240" w:lineRule="auto"/>
              <w:rPr>
                <w:b/>
                <w:bCs/>
                <w:szCs w:val="22"/>
              </w:rPr>
            </w:pPr>
            <w:r w:rsidRPr="005565E4">
              <w:object w:dxaOrig="780" w:dyaOrig="675" w14:anchorId="0C8B67EE">
                <v:shape id="_x0000_i1031" type="#_x0000_t75" alt="Left bracket." style="width:6.75pt;height:6.75pt" o:ole="">
                  <v:imagedata r:id="rId299" o:title=""/>
                </v:shape>
                <o:OLEObject Type="Embed" ProgID="PBrush" ShapeID="_x0000_i1031" DrawAspect="Content" ObjectID="_1768312412" r:id="rId307"/>
              </w:object>
            </w:r>
            <w:r w:rsidRPr="005565E4">
              <w:rPr>
                <w:b/>
                <w:bCs/>
                <w:sz w:val="22"/>
                <w:szCs w:val="22"/>
              </w:rPr>
              <w:t>facility-id</w:t>
            </w:r>
            <w:r w:rsidRPr="005565E4">
              <w:object w:dxaOrig="624" w:dyaOrig="540" w14:anchorId="5B1ED97F">
                <v:shape id="_x0000_i1032" type="#_x0000_t75" alt="Right bracket." style="width:6.75pt;height:6.75pt" o:ole="">
                  <v:imagedata r:id="rId301" o:title=""/>
                </v:shape>
                <o:OLEObject Type="Embed" ProgID="PBrush" ShapeID="_x0000_i1032" DrawAspect="Content" ObjectID="_1768312413" r:id="rId308"/>
              </w:object>
            </w:r>
          </w:p>
          <w:p w14:paraId="44ADBB1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should only occur once per file.</w:t>
            </w:r>
          </w:p>
          <w:p w14:paraId="57EFD3B6"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98AB447">
                <v:shape id="_x0000_i1033" type="#_x0000_t75" alt="Left bracket." style="width:6.75pt;height:6.75pt" o:ole="">
                  <v:imagedata r:id="rId299" o:title=""/>
                </v:shape>
                <o:OLEObject Type="Embed" ProgID="PBrush" ShapeID="_x0000_i1033" DrawAspect="Content" ObjectID="_1768312414" r:id="rId309"/>
              </w:object>
            </w:r>
            <w:r w:rsidRPr="005565E4">
              <w:rPr>
                <w:b/>
                <w:bCs/>
                <w:sz w:val="22"/>
                <w:szCs w:val="22"/>
              </w:rPr>
              <w:t>facility-id</w:t>
            </w:r>
            <w:r w:rsidRPr="005565E4">
              <w:object w:dxaOrig="624" w:dyaOrig="540" w14:anchorId="6932EB25">
                <v:shape id="_x0000_i1034" type="#_x0000_t75" alt="Right bracket." style="width:6.75pt;height:6.75pt" o:ole="">
                  <v:imagedata r:id="rId301" o:title=""/>
                </v:shape>
                <o:OLEObject Type="Embed" ProgID="PBrush" ShapeID="_x0000_i1034" DrawAspect="Content" ObjectID="_1768312415" r:id="rId310"/>
              </w:object>
            </w:r>
            <w:r w:rsidRPr="005565E4">
              <w:rPr>
                <w:b/>
                <w:bCs/>
                <w:sz w:val="22"/>
                <w:szCs w:val="22"/>
              </w:rPr>
              <w:t>123456</w:t>
            </w:r>
            <w:r w:rsidRPr="005565E4">
              <w:object w:dxaOrig="780" w:dyaOrig="675" w14:anchorId="6173E519">
                <v:shape id="_x0000_i1035" type="#_x0000_t75" alt="Left bracket." style="width:6.75pt;height:6.75pt" o:ole="">
                  <v:imagedata r:id="rId299" o:title=""/>
                </v:shape>
                <o:OLEObject Type="Embed" ProgID="PBrush" ShapeID="_x0000_i1035" DrawAspect="Content" ObjectID="_1768312416" r:id="rId311"/>
              </w:object>
            </w:r>
            <w:r w:rsidRPr="005565E4">
              <w:rPr>
                <w:b/>
                <w:bCs/>
                <w:sz w:val="22"/>
                <w:szCs w:val="22"/>
              </w:rPr>
              <w:t>/facility-id</w:t>
            </w:r>
            <w:r w:rsidRPr="005565E4">
              <w:object w:dxaOrig="624" w:dyaOrig="540" w14:anchorId="3628D72F">
                <v:shape id="_x0000_i1036" type="#_x0000_t75" alt="Right bracket." style="width:6.75pt;height:6.75pt" o:ole="">
                  <v:imagedata r:id="rId301" o:title=""/>
                </v:shape>
                <o:OLEObject Type="Embed" ProgID="PBrush" ShapeID="_x0000_i1036" DrawAspect="Content" ObjectID="_1768312417" r:id="rId312"/>
              </w:object>
            </w:r>
          </w:p>
        </w:tc>
        <w:tc>
          <w:tcPr>
            <w:tcW w:w="1081" w:type="dxa"/>
          </w:tcPr>
          <w:p w14:paraId="2699C7A2"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748C5582" w14:textId="77777777" w:rsidR="004676E2" w:rsidRPr="005565E4" w:rsidRDefault="004676E2" w:rsidP="00B305E1">
            <w:pPr>
              <w:spacing w:before="20" w:after="20" w:line="240" w:lineRule="auto"/>
              <w:rPr>
                <w:szCs w:val="22"/>
              </w:rPr>
            </w:pPr>
            <w:r w:rsidRPr="005565E4">
              <w:rPr>
                <w:sz w:val="22"/>
                <w:szCs w:val="22"/>
              </w:rPr>
              <w:t>CMS Certification Number (CCN, formerly known as the Medicare Provider ID Number)</w:t>
            </w:r>
          </w:p>
        </w:tc>
        <w:tc>
          <w:tcPr>
            <w:tcW w:w="2168" w:type="dxa"/>
          </w:tcPr>
          <w:p w14:paraId="46B95D41" w14:textId="77777777" w:rsidR="004676E2" w:rsidRPr="005565E4" w:rsidRDefault="004676E2" w:rsidP="00B305E1">
            <w:pPr>
              <w:spacing w:before="20" w:after="20" w:line="240" w:lineRule="auto"/>
              <w:rPr>
                <w:szCs w:val="22"/>
              </w:rPr>
            </w:pPr>
            <w:r w:rsidRPr="005565E4">
              <w:rPr>
                <w:sz w:val="22"/>
                <w:szCs w:val="22"/>
              </w:rPr>
              <w:t>No Dashes or spaces</w:t>
            </w:r>
          </w:p>
          <w:p w14:paraId="503B585C" w14:textId="77777777" w:rsidR="004676E2" w:rsidRPr="005565E4" w:rsidRDefault="004676E2" w:rsidP="00B305E1">
            <w:pPr>
              <w:spacing w:before="20" w:after="20" w:line="240" w:lineRule="auto"/>
              <w:rPr>
                <w:szCs w:val="22"/>
              </w:rPr>
            </w:pPr>
            <w:r w:rsidRPr="005565E4">
              <w:rPr>
                <w:sz w:val="22"/>
                <w:szCs w:val="22"/>
              </w:rPr>
              <w:t xml:space="preserve">Valid </w:t>
            </w:r>
            <w:proofErr w:type="gramStart"/>
            <w:r w:rsidRPr="005565E4">
              <w:rPr>
                <w:sz w:val="22"/>
                <w:szCs w:val="22"/>
              </w:rPr>
              <w:t>6 digit</w:t>
            </w:r>
            <w:proofErr w:type="gramEnd"/>
            <w:r w:rsidRPr="005565E4">
              <w:rPr>
                <w:sz w:val="22"/>
                <w:szCs w:val="22"/>
              </w:rPr>
              <w:t xml:space="preserve"> CMS Certification Number</w:t>
            </w:r>
          </w:p>
        </w:tc>
        <w:tc>
          <w:tcPr>
            <w:tcW w:w="1440" w:type="dxa"/>
          </w:tcPr>
          <w:p w14:paraId="0FB9A1C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F803FC2" w14:textId="77777777" w:rsidR="004676E2" w:rsidRPr="005565E4" w:rsidRDefault="004676E2" w:rsidP="00B305E1">
            <w:pPr>
              <w:spacing w:before="20" w:after="20" w:line="240" w:lineRule="auto"/>
              <w:jc w:val="center"/>
              <w:rPr>
                <w:szCs w:val="22"/>
              </w:rPr>
            </w:pPr>
            <w:r w:rsidRPr="005565E4">
              <w:rPr>
                <w:sz w:val="22"/>
                <w:szCs w:val="22"/>
              </w:rPr>
              <w:t>6</w:t>
            </w:r>
          </w:p>
        </w:tc>
        <w:tc>
          <w:tcPr>
            <w:tcW w:w="1127" w:type="dxa"/>
          </w:tcPr>
          <w:p w14:paraId="561AE7F7"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36DD3680" w14:textId="77777777" w:rsidR="004676E2" w:rsidRPr="005565E4" w:rsidRDefault="004676E2" w:rsidP="00B305E1"/>
    <w:p w14:paraId="5F80A2E4" w14:textId="77777777" w:rsidR="004676E2" w:rsidRPr="005565E4" w:rsidRDefault="004676E2" w:rsidP="00E71FE9">
      <w:pPr>
        <w:pStyle w:val="AppLTableCaption"/>
      </w:pPr>
      <w:r w:rsidRPr="005565E4">
        <w:lastRenderedPageBreak/>
        <w:t>XML HEADER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845"/>
        <w:gridCol w:w="2168"/>
        <w:gridCol w:w="1440"/>
        <w:gridCol w:w="720"/>
        <w:gridCol w:w="1127"/>
      </w:tblGrid>
      <w:tr w:rsidR="004676E2" w:rsidRPr="005565E4" w14:paraId="06DA7E71" w14:textId="77777777" w:rsidTr="00B305E1">
        <w:trPr>
          <w:cantSplit/>
          <w:tblHeader/>
        </w:trPr>
        <w:tc>
          <w:tcPr>
            <w:tcW w:w="3867" w:type="dxa"/>
            <w:shd w:val="clear" w:color="auto" w:fill="C0C0C0"/>
            <w:vAlign w:val="bottom"/>
          </w:tcPr>
          <w:p w14:paraId="64F5EF39" w14:textId="77777777" w:rsidR="004676E2" w:rsidRPr="005565E4" w:rsidRDefault="004676E2" w:rsidP="00B305E1">
            <w:pPr>
              <w:keepNext/>
              <w:spacing w:before="20" w:after="20" w:line="240" w:lineRule="auto"/>
              <w:jc w:val="center"/>
              <w:rPr>
                <w:b/>
              </w:rPr>
            </w:pPr>
            <w:r w:rsidRPr="005565E4">
              <w:rPr>
                <w:b/>
                <w:bCs/>
                <w:sz w:val="22"/>
                <w:szCs w:val="22"/>
              </w:rPr>
              <w:t>XML Element</w:t>
            </w:r>
          </w:p>
        </w:tc>
        <w:tc>
          <w:tcPr>
            <w:tcW w:w="1081" w:type="dxa"/>
            <w:shd w:val="clear" w:color="auto" w:fill="C0C0C0"/>
            <w:vAlign w:val="bottom"/>
          </w:tcPr>
          <w:p w14:paraId="49E75B36"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845" w:type="dxa"/>
            <w:shd w:val="clear" w:color="auto" w:fill="C0C0C0"/>
            <w:vAlign w:val="bottom"/>
          </w:tcPr>
          <w:p w14:paraId="4BA309F9"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168" w:type="dxa"/>
            <w:shd w:val="clear" w:color="auto" w:fill="C0C0C0"/>
            <w:vAlign w:val="bottom"/>
          </w:tcPr>
          <w:p w14:paraId="48C269C0"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655FD1D9"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28026FA3"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0819916"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3E18B931" w14:textId="77777777" w:rsidTr="00B305E1">
        <w:trPr>
          <w:cantSplit/>
        </w:trPr>
        <w:tc>
          <w:tcPr>
            <w:tcW w:w="3867" w:type="dxa"/>
          </w:tcPr>
          <w:p w14:paraId="0731774B" w14:textId="77777777" w:rsidR="004676E2" w:rsidRPr="005565E4" w:rsidRDefault="004676E2" w:rsidP="00B305E1">
            <w:pPr>
              <w:spacing w:before="20" w:after="20" w:line="240" w:lineRule="auto"/>
              <w:rPr>
                <w:szCs w:val="22"/>
              </w:rPr>
            </w:pPr>
            <w:r w:rsidRPr="005565E4">
              <w:rPr>
                <w:sz w:val="22"/>
                <w:szCs w:val="22"/>
              </w:rPr>
              <w:t>Semiannual Survey</w:t>
            </w:r>
          </w:p>
          <w:p w14:paraId="0FBA26BE" w14:textId="77777777" w:rsidR="004676E2" w:rsidRPr="005565E4" w:rsidRDefault="004676E2" w:rsidP="00B305E1">
            <w:pPr>
              <w:spacing w:before="20" w:after="20" w:line="240" w:lineRule="auto"/>
              <w:rPr>
                <w:b/>
                <w:szCs w:val="22"/>
              </w:rPr>
            </w:pPr>
            <w:r w:rsidRPr="005565E4">
              <w:object w:dxaOrig="780" w:dyaOrig="675" w14:anchorId="57D3FD84">
                <v:shape id="_x0000_i1037" type="#_x0000_t75" alt="Left bracket." style="width:6.75pt;height:6.75pt" o:ole="">
                  <v:imagedata r:id="rId299" o:title=""/>
                </v:shape>
                <o:OLEObject Type="Embed" ProgID="PBrush" ShapeID="_x0000_i1037" DrawAspect="Content" ObjectID="_1768312418" r:id="rId313"/>
              </w:object>
            </w:r>
            <w:proofErr w:type="spellStart"/>
            <w:r w:rsidRPr="005565E4">
              <w:rPr>
                <w:b/>
                <w:bCs/>
                <w:sz w:val="22"/>
                <w:szCs w:val="22"/>
              </w:rPr>
              <w:t>sem</w:t>
            </w:r>
            <w:proofErr w:type="spellEnd"/>
            <w:r w:rsidRPr="005565E4">
              <w:rPr>
                <w:b/>
                <w:bCs/>
                <w:sz w:val="22"/>
                <w:szCs w:val="22"/>
              </w:rPr>
              <w:t>-survey</w:t>
            </w:r>
            <w:r w:rsidRPr="005565E4">
              <w:object w:dxaOrig="624" w:dyaOrig="540" w14:anchorId="7AB189D1">
                <v:shape id="_x0000_i1038" type="#_x0000_t75" alt="Right bracket." style="width:6.75pt;height:6.75pt" o:ole="">
                  <v:imagedata r:id="rId301" o:title=""/>
                </v:shape>
                <o:OLEObject Type="Embed" ProgID="PBrush" ShapeID="_x0000_i1038" DrawAspect="Content" ObjectID="_1768312419" r:id="rId314"/>
              </w:object>
            </w:r>
          </w:p>
          <w:p w14:paraId="736D027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will occur again as an administration data element in the patient level data record.</w:t>
            </w:r>
          </w:p>
          <w:p w14:paraId="3804F466"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0801011A">
                <v:shape id="_x0000_i1039" type="#_x0000_t75" alt="Left bracket." style="width:6.75pt;height:6.75pt" o:ole="">
                  <v:imagedata r:id="rId299" o:title=""/>
                </v:shape>
                <o:OLEObject Type="Embed" ProgID="PBrush" ShapeID="_x0000_i1039" DrawAspect="Content" ObjectID="_1768312420" r:id="rId315"/>
              </w:object>
            </w:r>
            <w:proofErr w:type="spellStart"/>
            <w:r w:rsidRPr="005565E4">
              <w:rPr>
                <w:b/>
                <w:bCs/>
                <w:sz w:val="22"/>
                <w:szCs w:val="22"/>
              </w:rPr>
              <w:t>sem</w:t>
            </w:r>
            <w:proofErr w:type="spellEnd"/>
            <w:r w:rsidRPr="005565E4">
              <w:rPr>
                <w:b/>
                <w:bCs/>
                <w:sz w:val="22"/>
                <w:szCs w:val="22"/>
              </w:rPr>
              <w:t>-survey</w:t>
            </w:r>
            <w:r w:rsidRPr="005565E4">
              <w:object w:dxaOrig="624" w:dyaOrig="540" w14:anchorId="299404C2">
                <v:shape id="_x0000_i1040" type="#_x0000_t75" alt="Right bracket." style="width:6.75pt;height:6.75pt" o:ole="">
                  <v:imagedata r:id="rId301" o:title=""/>
                </v:shape>
                <o:OLEObject Type="Embed" ProgID="PBrush" ShapeID="_x0000_i1040" DrawAspect="Content" ObjectID="_1768312421" r:id="rId316"/>
              </w:object>
            </w:r>
            <w:r w:rsidRPr="005565E4">
              <w:rPr>
                <w:b/>
                <w:bCs/>
                <w:sz w:val="22"/>
                <w:szCs w:val="22"/>
              </w:rPr>
              <w:t>1</w:t>
            </w:r>
            <w:r w:rsidRPr="005565E4">
              <w:object w:dxaOrig="780" w:dyaOrig="675" w14:anchorId="2E8756CD">
                <v:shape id="_x0000_i1041" type="#_x0000_t75" alt="Left bracket." style="width:6.75pt;height:6.75pt" o:ole="">
                  <v:imagedata r:id="rId299" o:title=""/>
                </v:shape>
                <o:OLEObject Type="Embed" ProgID="PBrush" ShapeID="_x0000_i1041" DrawAspect="Content" ObjectID="_1768312422" r:id="rId317"/>
              </w:object>
            </w:r>
            <w:r w:rsidRPr="005565E4">
              <w:rPr>
                <w:b/>
                <w:bCs/>
                <w:sz w:val="22"/>
                <w:szCs w:val="22"/>
              </w:rPr>
              <w:t>/</w:t>
            </w:r>
            <w:proofErr w:type="spellStart"/>
            <w:r w:rsidRPr="005565E4">
              <w:rPr>
                <w:b/>
                <w:bCs/>
                <w:sz w:val="22"/>
                <w:szCs w:val="22"/>
              </w:rPr>
              <w:t>sem</w:t>
            </w:r>
            <w:proofErr w:type="spellEnd"/>
            <w:r w:rsidRPr="005565E4">
              <w:rPr>
                <w:b/>
                <w:bCs/>
                <w:sz w:val="22"/>
                <w:szCs w:val="22"/>
              </w:rPr>
              <w:t>-</w:t>
            </w:r>
            <w:r w:rsidRPr="005565E4">
              <w:rPr>
                <w:b/>
                <w:bCs/>
                <w:sz w:val="22"/>
                <w:szCs w:val="22"/>
              </w:rPr>
              <w:br/>
              <w:t>survey</w:t>
            </w:r>
            <w:r w:rsidRPr="005565E4">
              <w:object w:dxaOrig="624" w:dyaOrig="540" w14:anchorId="1919C586">
                <v:shape id="_x0000_i1042" type="#_x0000_t75" alt="Right bracket." style="width:6.75pt;height:6.75pt" o:ole="">
                  <v:imagedata r:id="rId301" o:title=""/>
                </v:shape>
                <o:OLEObject Type="Embed" ProgID="PBrush" ShapeID="_x0000_i1042" DrawAspect="Content" ObjectID="_1768312423" r:id="rId318"/>
              </w:object>
            </w:r>
          </w:p>
        </w:tc>
        <w:tc>
          <w:tcPr>
            <w:tcW w:w="1081" w:type="dxa"/>
          </w:tcPr>
          <w:p w14:paraId="3120C8D8"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51C5CD80" w14:textId="77777777" w:rsidR="004676E2" w:rsidRPr="005565E4" w:rsidRDefault="004676E2" w:rsidP="00B305E1">
            <w:pPr>
              <w:spacing w:before="20" w:after="20" w:line="240" w:lineRule="auto"/>
              <w:rPr>
                <w:szCs w:val="22"/>
              </w:rPr>
            </w:pPr>
            <w:r w:rsidRPr="005565E4">
              <w:rPr>
                <w:sz w:val="22"/>
                <w:szCs w:val="22"/>
              </w:rPr>
              <w:t>ICH CAHPS Survey Period</w:t>
            </w:r>
          </w:p>
        </w:tc>
        <w:tc>
          <w:tcPr>
            <w:tcW w:w="2168" w:type="dxa"/>
          </w:tcPr>
          <w:p w14:paraId="2C6988D5" w14:textId="77777777" w:rsidR="004676E2" w:rsidRPr="005565E4" w:rsidRDefault="004676E2" w:rsidP="00B305E1">
            <w:pPr>
              <w:spacing w:before="20" w:after="20" w:line="240" w:lineRule="auto"/>
              <w:rPr>
                <w:szCs w:val="22"/>
              </w:rPr>
            </w:pPr>
            <w:r w:rsidRPr="005565E4">
              <w:rPr>
                <w:sz w:val="22"/>
                <w:szCs w:val="22"/>
              </w:rPr>
              <w:t>1 = Spring Survey</w:t>
            </w:r>
          </w:p>
          <w:p w14:paraId="67B32B58" w14:textId="77777777" w:rsidR="004676E2" w:rsidRPr="005565E4" w:rsidRDefault="004676E2" w:rsidP="00B305E1">
            <w:pPr>
              <w:spacing w:before="20" w:after="20" w:line="240" w:lineRule="auto"/>
              <w:rPr>
                <w:szCs w:val="22"/>
              </w:rPr>
            </w:pPr>
            <w:r w:rsidRPr="005565E4">
              <w:rPr>
                <w:sz w:val="22"/>
                <w:szCs w:val="22"/>
              </w:rPr>
              <w:t>2 = Fall Survey</w:t>
            </w:r>
          </w:p>
        </w:tc>
        <w:tc>
          <w:tcPr>
            <w:tcW w:w="1440" w:type="dxa"/>
          </w:tcPr>
          <w:p w14:paraId="5F92B23F"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19CD0E9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AB5089F"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5747531" w14:textId="77777777" w:rsidTr="00B305E1">
        <w:trPr>
          <w:cantSplit/>
        </w:trPr>
        <w:tc>
          <w:tcPr>
            <w:tcW w:w="3867" w:type="dxa"/>
          </w:tcPr>
          <w:p w14:paraId="55856930" w14:textId="77777777" w:rsidR="004676E2" w:rsidRPr="005565E4" w:rsidRDefault="004676E2" w:rsidP="00B305E1">
            <w:pPr>
              <w:spacing w:before="20" w:after="20" w:line="240" w:lineRule="auto"/>
              <w:rPr>
                <w:szCs w:val="22"/>
              </w:rPr>
            </w:pPr>
            <w:r w:rsidRPr="005565E4">
              <w:rPr>
                <w:sz w:val="22"/>
                <w:szCs w:val="22"/>
              </w:rPr>
              <w:t>Survey Year</w:t>
            </w:r>
          </w:p>
          <w:p w14:paraId="7A212EDA" w14:textId="77777777" w:rsidR="004676E2" w:rsidRPr="005565E4" w:rsidRDefault="004676E2" w:rsidP="00B305E1">
            <w:pPr>
              <w:spacing w:before="20" w:after="20" w:line="240" w:lineRule="auto"/>
              <w:rPr>
                <w:b/>
                <w:szCs w:val="22"/>
              </w:rPr>
            </w:pPr>
            <w:r w:rsidRPr="005565E4">
              <w:object w:dxaOrig="780" w:dyaOrig="675" w14:anchorId="0CBB715C">
                <v:shape id="_x0000_i1043" type="#_x0000_t75" alt="Left bracket." style="width:6.75pt;height:6.75pt" o:ole="">
                  <v:imagedata r:id="rId299" o:title=""/>
                </v:shape>
                <o:OLEObject Type="Embed" ProgID="PBrush" ShapeID="_x0000_i1043" DrawAspect="Content" ObjectID="_1768312424" r:id="rId319"/>
              </w:object>
            </w:r>
            <w:r w:rsidRPr="005565E4">
              <w:rPr>
                <w:b/>
                <w:bCs/>
                <w:sz w:val="22"/>
                <w:szCs w:val="22"/>
              </w:rPr>
              <w:t>survey-</w:t>
            </w:r>
            <w:proofErr w:type="spellStart"/>
            <w:r w:rsidRPr="005565E4">
              <w:rPr>
                <w:b/>
                <w:bCs/>
                <w:sz w:val="22"/>
                <w:szCs w:val="22"/>
              </w:rPr>
              <w:t>yr</w:t>
            </w:r>
            <w:proofErr w:type="spellEnd"/>
            <w:r w:rsidRPr="005565E4">
              <w:object w:dxaOrig="624" w:dyaOrig="540" w14:anchorId="0DF89B6F">
                <v:shape id="_x0000_i1044" type="#_x0000_t75" alt="Right bracket." style="width:6.75pt;height:6.75pt" o:ole="">
                  <v:imagedata r:id="rId301" o:title=""/>
                </v:shape>
                <o:OLEObject Type="Embed" ProgID="PBrush" ShapeID="_x0000_i1044" DrawAspect="Content" ObjectID="_1768312425" r:id="rId320"/>
              </w:object>
            </w:r>
          </w:p>
          <w:p w14:paraId="660F47EC"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will occur again as an administration data element in the patient level data record.</w:t>
            </w:r>
          </w:p>
          <w:p w14:paraId="734703C5"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56FAFF8">
                <v:shape id="_x0000_i1045" type="#_x0000_t75" alt="Left bracket." style="width:6.75pt;height:6.75pt" o:ole="">
                  <v:imagedata r:id="rId299" o:title=""/>
                </v:shape>
                <o:OLEObject Type="Embed" ProgID="PBrush" ShapeID="_x0000_i1045" DrawAspect="Content" ObjectID="_1768312426" r:id="rId321"/>
              </w:object>
            </w:r>
            <w:r w:rsidRPr="005565E4">
              <w:rPr>
                <w:b/>
                <w:bCs/>
                <w:sz w:val="22"/>
                <w:szCs w:val="22"/>
              </w:rPr>
              <w:t>survey-</w:t>
            </w:r>
            <w:proofErr w:type="spellStart"/>
            <w:r w:rsidRPr="005565E4">
              <w:rPr>
                <w:b/>
                <w:bCs/>
                <w:sz w:val="22"/>
                <w:szCs w:val="22"/>
              </w:rPr>
              <w:t>yr</w:t>
            </w:r>
            <w:proofErr w:type="spellEnd"/>
            <w:r w:rsidRPr="005565E4">
              <w:object w:dxaOrig="624" w:dyaOrig="540" w14:anchorId="78BE6ADF">
                <v:shape id="_x0000_i1046" type="#_x0000_t75" alt="Right bracket." style="width:6.75pt;height:6.75pt" o:ole="">
                  <v:imagedata r:id="rId301" o:title=""/>
                </v:shape>
                <o:OLEObject Type="Embed" ProgID="PBrush" ShapeID="_x0000_i1046" DrawAspect="Content" ObjectID="_1768312427" r:id="rId322"/>
              </w:object>
            </w:r>
            <w:r w:rsidRPr="005565E4">
              <w:rPr>
                <w:b/>
                <w:bCs/>
                <w:sz w:val="22"/>
                <w:szCs w:val="22"/>
              </w:rPr>
              <w:t>2014</w:t>
            </w:r>
            <w:r w:rsidRPr="005565E4">
              <w:object w:dxaOrig="780" w:dyaOrig="675" w14:anchorId="3C16EC8A">
                <v:shape id="_x0000_i1047" type="#_x0000_t75" alt="Left bracket." style="width:6.75pt;height:6.75pt" o:ole="">
                  <v:imagedata r:id="rId299" o:title=""/>
                </v:shape>
                <o:OLEObject Type="Embed" ProgID="PBrush" ShapeID="_x0000_i1047" DrawAspect="Content" ObjectID="_1768312428" r:id="rId323"/>
              </w:object>
            </w:r>
            <w:r w:rsidRPr="005565E4">
              <w:rPr>
                <w:b/>
                <w:bCs/>
                <w:sz w:val="22"/>
                <w:szCs w:val="22"/>
              </w:rPr>
              <w:t>/survey-</w:t>
            </w:r>
            <w:r w:rsidRPr="005565E4">
              <w:rPr>
                <w:b/>
                <w:bCs/>
                <w:sz w:val="22"/>
                <w:szCs w:val="22"/>
              </w:rPr>
              <w:br/>
            </w:r>
            <w:proofErr w:type="spellStart"/>
            <w:r w:rsidRPr="005565E4">
              <w:rPr>
                <w:b/>
                <w:bCs/>
                <w:sz w:val="22"/>
                <w:szCs w:val="22"/>
              </w:rPr>
              <w:t>yr</w:t>
            </w:r>
            <w:proofErr w:type="spellEnd"/>
            <w:r w:rsidRPr="005565E4">
              <w:object w:dxaOrig="624" w:dyaOrig="540" w14:anchorId="567D49F7">
                <v:shape id="_x0000_i1048" type="#_x0000_t75" alt="Right bracket." style="width:6.75pt;height:6.75pt" o:ole="">
                  <v:imagedata r:id="rId301" o:title=""/>
                </v:shape>
                <o:OLEObject Type="Embed" ProgID="PBrush" ShapeID="_x0000_i1048" DrawAspect="Content" ObjectID="_1768312429" r:id="rId324"/>
              </w:object>
            </w:r>
          </w:p>
        </w:tc>
        <w:tc>
          <w:tcPr>
            <w:tcW w:w="1081" w:type="dxa"/>
          </w:tcPr>
          <w:p w14:paraId="06689102"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748FB7B0" w14:textId="77777777" w:rsidR="004676E2" w:rsidRPr="005565E4" w:rsidRDefault="004676E2" w:rsidP="00B305E1">
            <w:pPr>
              <w:spacing w:before="20" w:after="20" w:line="240" w:lineRule="auto"/>
              <w:rPr>
                <w:szCs w:val="22"/>
              </w:rPr>
            </w:pPr>
            <w:r w:rsidRPr="005565E4">
              <w:rPr>
                <w:sz w:val="22"/>
                <w:szCs w:val="22"/>
              </w:rPr>
              <w:t>ICH CAHPS Survey Year</w:t>
            </w:r>
          </w:p>
        </w:tc>
        <w:tc>
          <w:tcPr>
            <w:tcW w:w="2168" w:type="dxa"/>
          </w:tcPr>
          <w:p w14:paraId="4886E375" w14:textId="77777777" w:rsidR="004676E2" w:rsidRPr="005565E4" w:rsidRDefault="004676E2" w:rsidP="00B305E1">
            <w:pPr>
              <w:spacing w:before="20" w:after="20" w:line="240" w:lineRule="auto"/>
              <w:rPr>
                <w:szCs w:val="22"/>
              </w:rPr>
            </w:pPr>
            <w:r w:rsidRPr="005565E4">
              <w:rPr>
                <w:sz w:val="22"/>
                <w:szCs w:val="22"/>
              </w:rPr>
              <w:t>YYYY</w:t>
            </w:r>
            <w:r w:rsidRPr="005565E4">
              <w:rPr>
                <w:szCs w:val="22"/>
              </w:rPr>
              <w:br/>
            </w:r>
            <w:r w:rsidRPr="005565E4">
              <w:rPr>
                <w:sz w:val="22"/>
                <w:szCs w:val="22"/>
              </w:rPr>
              <w:t>(2014 or greater)</w:t>
            </w:r>
          </w:p>
        </w:tc>
        <w:tc>
          <w:tcPr>
            <w:tcW w:w="1440" w:type="dxa"/>
          </w:tcPr>
          <w:p w14:paraId="79D0D78B"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5BE9D9BE" w14:textId="77777777" w:rsidR="004676E2" w:rsidRPr="005565E4" w:rsidRDefault="004676E2" w:rsidP="00B305E1">
            <w:pPr>
              <w:spacing w:before="20" w:after="20" w:line="240" w:lineRule="auto"/>
              <w:jc w:val="center"/>
              <w:rPr>
                <w:szCs w:val="22"/>
              </w:rPr>
            </w:pPr>
            <w:r w:rsidRPr="005565E4">
              <w:rPr>
                <w:sz w:val="22"/>
                <w:szCs w:val="22"/>
              </w:rPr>
              <w:t>4</w:t>
            </w:r>
          </w:p>
        </w:tc>
        <w:tc>
          <w:tcPr>
            <w:tcW w:w="1127" w:type="dxa"/>
          </w:tcPr>
          <w:p w14:paraId="35533DBE"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68CF4A1" w14:textId="77777777" w:rsidTr="00B305E1">
        <w:trPr>
          <w:cantSplit/>
        </w:trPr>
        <w:tc>
          <w:tcPr>
            <w:tcW w:w="3867" w:type="dxa"/>
          </w:tcPr>
          <w:p w14:paraId="6FC0CA77" w14:textId="77777777" w:rsidR="004676E2" w:rsidRPr="005565E4" w:rsidRDefault="004676E2" w:rsidP="00B305E1">
            <w:pPr>
              <w:spacing w:before="20" w:after="20" w:line="240" w:lineRule="auto"/>
              <w:rPr>
                <w:szCs w:val="22"/>
              </w:rPr>
            </w:pPr>
            <w:r w:rsidRPr="005565E4">
              <w:rPr>
                <w:sz w:val="22"/>
                <w:szCs w:val="22"/>
              </w:rPr>
              <w:t>Survey Mode</w:t>
            </w:r>
          </w:p>
          <w:p w14:paraId="52242620" w14:textId="77777777" w:rsidR="004676E2" w:rsidRPr="005565E4" w:rsidRDefault="004676E2" w:rsidP="00B305E1">
            <w:pPr>
              <w:spacing w:before="20" w:after="20" w:line="240" w:lineRule="auto"/>
              <w:rPr>
                <w:b/>
                <w:bCs/>
                <w:szCs w:val="22"/>
              </w:rPr>
            </w:pPr>
            <w:r w:rsidRPr="005565E4">
              <w:object w:dxaOrig="780" w:dyaOrig="675" w14:anchorId="1F8B6EC9">
                <v:shape id="_x0000_i1049" type="#_x0000_t75" alt="Left bracket." style="width:6.75pt;height:6.75pt" o:ole="">
                  <v:imagedata r:id="rId299" o:title=""/>
                </v:shape>
                <o:OLEObject Type="Embed" ProgID="PBrush" ShapeID="_x0000_i1049" DrawAspect="Content" ObjectID="_1768312430" r:id="rId325"/>
              </w:object>
            </w:r>
            <w:r w:rsidRPr="005565E4">
              <w:rPr>
                <w:b/>
                <w:bCs/>
                <w:sz w:val="22"/>
                <w:szCs w:val="22"/>
              </w:rPr>
              <w:t>survey-mode</w:t>
            </w:r>
            <w:r w:rsidRPr="005565E4">
              <w:object w:dxaOrig="624" w:dyaOrig="540" w14:anchorId="4325D7A2">
                <v:shape id="_x0000_i1050" type="#_x0000_t75" alt="Right bracket." style="width:6.75pt;height:6.75pt" o:ole="">
                  <v:imagedata r:id="rId301" o:title=""/>
                </v:shape>
                <o:OLEObject Type="Embed" ProgID="PBrush" ShapeID="_x0000_i1050" DrawAspect="Content" ObjectID="_1768312431" r:id="rId326"/>
              </w:object>
            </w:r>
          </w:p>
          <w:p w14:paraId="4FD76CDF"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will occur again as an administration data element in the patient level data record.</w:t>
            </w:r>
          </w:p>
          <w:p w14:paraId="16787949" w14:textId="77777777" w:rsidR="004676E2" w:rsidRPr="00CF41DE" w:rsidRDefault="004676E2" w:rsidP="00B305E1">
            <w:pPr>
              <w:spacing w:before="20" w:after="20" w:line="240" w:lineRule="auto"/>
              <w:rPr>
                <w:b/>
                <w:bCs/>
                <w:szCs w:val="22"/>
                <w:lang w:val="fr-FR"/>
              </w:rPr>
            </w:pPr>
            <w:proofErr w:type="gramStart"/>
            <w:r w:rsidRPr="00CF41DE">
              <w:rPr>
                <w:b/>
                <w:bCs/>
                <w:sz w:val="22"/>
                <w:szCs w:val="22"/>
                <w:lang w:val="fr-FR"/>
              </w:rPr>
              <w:t>Example:</w:t>
            </w:r>
            <w:proofErr w:type="gramEnd"/>
            <w:r w:rsidRPr="00CF41DE">
              <w:rPr>
                <w:b/>
                <w:bCs/>
                <w:sz w:val="22"/>
                <w:szCs w:val="22"/>
                <w:lang w:val="fr-FR"/>
              </w:rPr>
              <w:t xml:space="preserve"> </w:t>
            </w:r>
            <w:r w:rsidRPr="005565E4">
              <w:object w:dxaOrig="780" w:dyaOrig="675" w14:anchorId="1DCE27B0">
                <v:shape id="_x0000_i1051" type="#_x0000_t75" alt="Left bracket." style="width:6.75pt;height:6.75pt" o:ole="">
                  <v:imagedata r:id="rId299" o:title=""/>
                </v:shape>
                <o:OLEObject Type="Embed" ProgID="PBrush" ShapeID="_x0000_i1051" DrawAspect="Content" ObjectID="_1768312432" r:id="rId327"/>
              </w:object>
            </w:r>
            <w:proofErr w:type="spellStart"/>
            <w:r w:rsidRPr="00CF41DE">
              <w:rPr>
                <w:b/>
                <w:bCs/>
                <w:sz w:val="22"/>
                <w:szCs w:val="22"/>
                <w:lang w:val="fr-FR"/>
              </w:rPr>
              <w:t>survey</w:t>
            </w:r>
            <w:proofErr w:type="spellEnd"/>
            <w:r w:rsidRPr="00CF41DE">
              <w:rPr>
                <w:b/>
                <w:bCs/>
                <w:sz w:val="22"/>
                <w:szCs w:val="22"/>
                <w:lang w:val="fr-FR"/>
              </w:rPr>
              <w:t>-mode</w:t>
            </w:r>
            <w:r w:rsidRPr="005565E4">
              <w:object w:dxaOrig="624" w:dyaOrig="540" w14:anchorId="08D54982">
                <v:shape id="_x0000_i1052" type="#_x0000_t75" alt="Right bracket." style="width:6.75pt;height:6.75pt" o:ole="">
                  <v:imagedata r:id="rId301" o:title=""/>
                </v:shape>
                <o:OLEObject Type="Embed" ProgID="PBrush" ShapeID="_x0000_i1052" DrawAspect="Content" ObjectID="_1768312433" r:id="rId328"/>
              </w:object>
            </w:r>
            <w:r w:rsidRPr="00CF41DE">
              <w:rPr>
                <w:b/>
                <w:bCs/>
                <w:sz w:val="22"/>
                <w:szCs w:val="22"/>
                <w:lang w:val="fr-FR"/>
              </w:rPr>
              <w:t>1</w:t>
            </w:r>
            <w:r w:rsidRPr="005565E4">
              <w:object w:dxaOrig="780" w:dyaOrig="675" w14:anchorId="7971A709">
                <v:shape id="_x0000_i1053" type="#_x0000_t75" alt="Left bracket." style="width:6.75pt;height:6.75pt" o:ole="">
                  <v:imagedata r:id="rId299" o:title=""/>
                </v:shape>
                <o:OLEObject Type="Embed" ProgID="PBrush" ShapeID="_x0000_i1053" DrawAspect="Content" ObjectID="_1768312434" r:id="rId329"/>
              </w:object>
            </w:r>
            <w:r w:rsidRPr="00CF41DE">
              <w:rPr>
                <w:b/>
                <w:bCs/>
                <w:sz w:val="22"/>
                <w:szCs w:val="22"/>
                <w:lang w:val="fr-FR"/>
              </w:rPr>
              <w:t>/</w:t>
            </w:r>
            <w:proofErr w:type="spellStart"/>
            <w:r w:rsidRPr="00CF41DE">
              <w:rPr>
                <w:b/>
                <w:bCs/>
                <w:sz w:val="22"/>
                <w:szCs w:val="22"/>
                <w:lang w:val="fr-FR"/>
              </w:rPr>
              <w:t>survey</w:t>
            </w:r>
            <w:proofErr w:type="spellEnd"/>
            <w:r w:rsidRPr="00CF41DE">
              <w:rPr>
                <w:b/>
                <w:bCs/>
                <w:sz w:val="22"/>
                <w:szCs w:val="22"/>
                <w:lang w:val="fr-FR"/>
              </w:rPr>
              <w:t>-mode</w:t>
            </w:r>
            <w:r w:rsidRPr="005565E4">
              <w:object w:dxaOrig="624" w:dyaOrig="540" w14:anchorId="182207EC">
                <v:shape id="_x0000_i1054" type="#_x0000_t75" alt="Right bracket." style="width:6.75pt;height:6.75pt" o:ole="">
                  <v:imagedata r:id="rId301" o:title=""/>
                </v:shape>
                <o:OLEObject Type="Embed" ProgID="PBrush" ShapeID="_x0000_i1054" DrawAspect="Content" ObjectID="_1768312435" r:id="rId330"/>
              </w:object>
            </w:r>
          </w:p>
        </w:tc>
        <w:tc>
          <w:tcPr>
            <w:tcW w:w="1081" w:type="dxa"/>
          </w:tcPr>
          <w:p w14:paraId="26D1A9EE"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5470E314" w14:textId="77777777" w:rsidR="004676E2" w:rsidRPr="005565E4" w:rsidRDefault="004676E2" w:rsidP="00B305E1">
            <w:pPr>
              <w:spacing w:before="20" w:after="20" w:line="240" w:lineRule="auto"/>
              <w:rPr>
                <w:szCs w:val="22"/>
              </w:rPr>
            </w:pPr>
            <w:r w:rsidRPr="005565E4">
              <w:rPr>
                <w:sz w:val="22"/>
                <w:szCs w:val="22"/>
              </w:rPr>
              <w:t>Mode of Survey Administration</w:t>
            </w:r>
          </w:p>
        </w:tc>
        <w:tc>
          <w:tcPr>
            <w:tcW w:w="2168" w:type="dxa"/>
          </w:tcPr>
          <w:p w14:paraId="09C46B62" w14:textId="77777777" w:rsidR="004676E2" w:rsidRPr="005565E4" w:rsidRDefault="004676E2" w:rsidP="00B305E1">
            <w:pPr>
              <w:spacing w:before="20" w:after="20" w:line="240" w:lineRule="auto"/>
              <w:rPr>
                <w:szCs w:val="22"/>
              </w:rPr>
            </w:pPr>
            <w:r w:rsidRPr="005565E4">
              <w:rPr>
                <w:sz w:val="22"/>
                <w:szCs w:val="22"/>
              </w:rPr>
              <w:t>1 = Mail only</w:t>
            </w:r>
          </w:p>
          <w:p w14:paraId="4F583E68" w14:textId="77777777" w:rsidR="004676E2" w:rsidRPr="005565E4" w:rsidRDefault="004676E2" w:rsidP="00B305E1">
            <w:pPr>
              <w:spacing w:before="20" w:after="20" w:line="240" w:lineRule="auto"/>
              <w:rPr>
                <w:szCs w:val="22"/>
              </w:rPr>
            </w:pPr>
            <w:r w:rsidRPr="005565E4">
              <w:rPr>
                <w:sz w:val="22"/>
                <w:szCs w:val="22"/>
              </w:rPr>
              <w:t>2 = Telephone only</w:t>
            </w:r>
          </w:p>
          <w:p w14:paraId="075EF147" w14:textId="77777777" w:rsidR="004676E2" w:rsidRPr="005565E4" w:rsidRDefault="004676E2" w:rsidP="00B305E1">
            <w:pPr>
              <w:spacing w:before="20" w:after="20" w:line="240" w:lineRule="auto"/>
              <w:rPr>
                <w:szCs w:val="22"/>
              </w:rPr>
            </w:pPr>
            <w:r w:rsidRPr="005565E4">
              <w:rPr>
                <w:sz w:val="22"/>
                <w:szCs w:val="22"/>
              </w:rPr>
              <w:t>3 = Mixed mode</w:t>
            </w:r>
          </w:p>
          <w:p w14:paraId="605AEDEF" w14:textId="77777777" w:rsidR="004676E2" w:rsidRPr="005565E4" w:rsidRDefault="004676E2" w:rsidP="00B305E1">
            <w:pPr>
              <w:spacing w:before="20" w:after="20" w:line="240" w:lineRule="auto"/>
              <w:rPr>
                <w:szCs w:val="22"/>
              </w:rPr>
            </w:pPr>
            <w:r w:rsidRPr="005565E4">
              <w:rPr>
                <w:sz w:val="22"/>
                <w:szCs w:val="22"/>
              </w:rPr>
              <w:t>Note: the Survey Mode must be the same for all patients for each ICH facility</w:t>
            </w:r>
          </w:p>
        </w:tc>
        <w:tc>
          <w:tcPr>
            <w:tcW w:w="1440" w:type="dxa"/>
          </w:tcPr>
          <w:p w14:paraId="1B66CC0F"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51AF13F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49D031B"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891ABD0" w14:textId="77777777" w:rsidR="004676E2" w:rsidRPr="005565E4" w:rsidRDefault="004676E2" w:rsidP="00B305E1"/>
    <w:p w14:paraId="077936EA" w14:textId="693E4D12" w:rsidR="004676E2" w:rsidRPr="005565E4" w:rsidRDefault="004676E2" w:rsidP="00FE582D">
      <w:pPr>
        <w:pStyle w:val="AppLTableCaption"/>
        <w:pageBreakBefore/>
      </w:pPr>
      <w:r w:rsidRPr="005565E4">
        <w:lastRenderedPageBreak/>
        <w:t>XML HEADER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845"/>
        <w:gridCol w:w="2168"/>
        <w:gridCol w:w="1440"/>
        <w:gridCol w:w="720"/>
        <w:gridCol w:w="1127"/>
      </w:tblGrid>
      <w:tr w:rsidR="004676E2" w:rsidRPr="005565E4" w14:paraId="7690EB36" w14:textId="77777777" w:rsidTr="00B305E1">
        <w:trPr>
          <w:cantSplit/>
          <w:tblHeader/>
        </w:trPr>
        <w:tc>
          <w:tcPr>
            <w:tcW w:w="3867" w:type="dxa"/>
            <w:shd w:val="clear" w:color="auto" w:fill="C0C0C0"/>
            <w:vAlign w:val="bottom"/>
          </w:tcPr>
          <w:p w14:paraId="503C554C" w14:textId="77777777" w:rsidR="004676E2" w:rsidRPr="005565E4" w:rsidRDefault="004676E2" w:rsidP="00B305E1">
            <w:pPr>
              <w:keepNext/>
              <w:spacing w:before="20" w:after="20" w:line="240" w:lineRule="auto"/>
              <w:jc w:val="center"/>
              <w:rPr>
                <w:b/>
              </w:rPr>
            </w:pPr>
            <w:r w:rsidRPr="005565E4">
              <w:rPr>
                <w:b/>
                <w:bCs/>
                <w:sz w:val="22"/>
                <w:szCs w:val="22"/>
              </w:rPr>
              <w:t>XML Element</w:t>
            </w:r>
          </w:p>
        </w:tc>
        <w:tc>
          <w:tcPr>
            <w:tcW w:w="1081" w:type="dxa"/>
            <w:shd w:val="clear" w:color="auto" w:fill="C0C0C0"/>
            <w:vAlign w:val="bottom"/>
          </w:tcPr>
          <w:p w14:paraId="35A1177B"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845" w:type="dxa"/>
            <w:shd w:val="clear" w:color="auto" w:fill="C0C0C0"/>
            <w:vAlign w:val="bottom"/>
          </w:tcPr>
          <w:p w14:paraId="000E9F7B"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168" w:type="dxa"/>
            <w:shd w:val="clear" w:color="auto" w:fill="C0C0C0"/>
            <w:vAlign w:val="bottom"/>
          </w:tcPr>
          <w:p w14:paraId="4C08E456"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0C2C88FE"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23903FE8"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6FF073A1"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0944E92F" w14:textId="77777777" w:rsidTr="00B305E1">
        <w:trPr>
          <w:cantSplit/>
        </w:trPr>
        <w:tc>
          <w:tcPr>
            <w:tcW w:w="3867" w:type="dxa"/>
          </w:tcPr>
          <w:p w14:paraId="309C5D0C" w14:textId="77777777" w:rsidR="004676E2" w:rsidRPr="005565E4" w:rsidRDefault="004676E2" w:rsidP="00B305E1">
            <w:pPr>
              <w:spacing w:before="20" w:after="20" w:line="240" w:lineRule="auto"/>
              <w:rPr>
                <w:szCs w:val="22"/>
              </w:rPr>
            </w:pPr>
            <w:r w:rsidRPr="005565E4">
              <w:rPr>
                <w:sz w:val="22"/>
                <w:szCs w:val="22"/>
              </w:rPr>
              <w:t>Number of Patients Sampled</w:t>
            </w:r>
          </w:p>
          <w:p w14:paraId="79AA5485" w14:textId="77777777" w:rsidR="004676E2" w:rsidRPr="005565E4" w:rsidRDefault="004676E2" w:rsidP="00B305E1">
            <w:pPr>
              <w:spacing w:before="20" w:after="20" w:line="240" w:lineRule="auto"/>
              <w:rPr>
                <w:b/>
                <w:bCs/>
                <w:szCs w:val="22"/>
              </w:rPr>
            </w:pPr>
            <w:r w:rsidRPr="005565E4">
              <w:object w:dxaOrig="780" w:dyaOrig="675" w14:anchorId="6C96A1C1">
                <v:shape id="_x0000_i1055" type="#_x0000_t75" alt="Left bracket." style="width:6.75pt;height:6.75pt" o:ole="">
                  <v:imagedata r:id="rId299" o:title=""/>
                </v:shape>
                <o:OLEObject Type="Embed" ProgID="PBrush" ShapeID="_x0000_i1055" DrawAspect="Content" ObjectID="_1768312436" r:id="rId331"/>
              </w:object>
            </w:r>
            <w:r w:rsidRPr="005565E4">
              <w:rPr>
                <w:b/>
                <w:bCs/>
                <w:sz w:val="22"/>
                <w:szCs w:val="22"/>
              </w:rPr>
              <w:t>number-sampled</w:t>
            </w:r>
            <w:r w:rsidRPr="005565E4">
              <w:object w:dxaOrig="624" w:dyaOrig="540" w14:anchorId="69C84BB7">
                <v:shape id="_x0000_i1056" type="#_x0000_t75" alt="Right bracket." style="width:6.75pt;height:6.75pt" o:ole="">
                  <v:imagedata r:id="rId301" o:title=""/>
                </v:shape>
                <o:OLEObject Type="Embed" ProgID="PBrush" ShapeID="_x0000_i1056" DrawAspect="Content" ObjectID="_1768312437" r:id="rId332"/>
              </w:object>
            </w:r>
          </w:p>
          <w:p w14:paraId="1679773E"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should only occur once per file.</w:t>
            </w:r>
          </w:p>
          <w:p w14:paraId="4CE041FD" w14:textId="77777777" w:rsidR="004676E2" w:rsidRPr="005565E4" w:rsidRDefault="004676E2" w:rsidP="00B305E1">
            <w:pPr>
              <w:spacing w:before="20" w:after="20" w:line="240" w:lineRule="auto"/>
              <w:rPr>
                <w:b/>
                <w:bCs/>
                <w:szCs w:val="22"/>
              </w:rPr>
            </w:pPr>
            <w:r w:rsidRPr="005565E4">
              <w:rPr>
                <w:b/>
                <w:bCs/>
                <w:sz w:val="22"/>
                <w:szCs w:val="22"/>
              </w:rPr>
              <w:t>Example:</w:t>
            </w:r>
            <w:r w:rsidRPr="005565E4">
              <w:object w:dxaOrig="780" w:dyaOrig="675" w14:anchorId="440DAD2E">
                <v:shape id="_x0000_i1057" type="#_x0000_t75" alt="Left bracket." style="width:6.75pt;height:6.75pt" o:ole="">
                  <v:imagedata r:id="rId299" o:title=""/>
                </v:shape>
                <o:OLEObject Type="Embed" ProgID="PBrush" ShapeID="_x0000_i1057" DrawAspect="Content" ObjectID="_1768312438" r:id="rId333"/>
              </w:object>
            </w:r>
            <w:r w:rsidRPr="005565E4">
              <w:rPr>
                <w:b/>
                <w:bCs/>
                <w:sz w:val="22"/>
                <w:szCs w:val="22"/>
              </w:rPr>
              <w:t>number-sampled</w:t>
            </w:r>
            <w:r w:rsidRPr="005565E4">
              <w:object w:dxaOrig="624" w:dyaOrig="540" w14:anchorId="5BB9A7A8">
                <v:shape id="_x0000_i1058" type="#_x0000_t75" alt="Right bracket." style="width:6.75pt;height:6.75pt" o:ole="">
                  <v:imagedata r:id="rId301" o:title=""/>
                </v:shape>
                <o:OLEObject Type="Embed" ProgID="PBrush" ShapeID="_x0000_i1058" DrawAspect="Content" ObjectID="_1768312439" r:id="rId334"/>
              </w:object>
            </w:r>
            <w:r w:rsidRPr="005565E4">
              <w:rPr>
                <w:b/>
                <w:bCs/>
                <w:sz w:val="22"/>
                <w:szCs w:val="22"/>
              </w:rPr>
              <w:t>450</w:t>
            </w:r>
            <w:r w:rsidRPr="005565E4">
              <w:object w:dxaOrig="780" w:dyaOrig="675" w14:anchorId="7C61D216">
                <v:shape id="_x0000_i1059" type="#_x0000_t75" alt="Left bracket." style="width:6.75pt;height:6.75pt" o:ole="">
                  <v:imagedata r:id="rId299" o:title=""/>
                </v:shape>
                <o:OLEObject Type="Embed" ProgID="PBrush" ShapeID="_x0000_i1059" DrawAspect="Content" ObjectID="_1768312440" r:id="rId335"/>
              </w:object>
            </w:r>
            <w:r w:rsidRPr="005565E4">
              <w:rPr>
                <w:b/>
                <w:bCs/>
                <w:sz w:val="22"/>
                <w:szCs w:val="22"/>
              </w:rPr>
              <w:t>/number-sampled</w:t>
            </w:r>
            <w:r w:rsidRPr="005565E4">
              <w:object w:dxaOrig="624" w:dyaOrig="540" w14:anchorId="4FC59213">
                <v:shape id="_x0000_i1060" type="#_x0000_t75" alt="Right bracket." style="width:6.75pt;height:6.75pt" o:ole="">
                  <v:imagedata r:id="rId301" o:title=""/>
                </v:shape>
                <o:OLEObject Type="Embed" ProgID="PBrush" ShapeID="_x0000_i1060" DrawAspect="Content" ObjectID="_1768312441" r:id="rId336"/>
              </w:object>
            </w:r>
          </w:p>
        </w:tc>
        <w:tc>
          <w:tcPr>
            <w:tcW w:w="1081" w:type="dxa"/>
          </w:tcPr>
          <w:p w14:paraId="52507727"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73F7F0C0" w14:textId="77777777" w:rsidR="004676E2" w:rsidRPr="005565E4" w:rsidRDefault="004676E2" w:rsidP="00B305E1">
            <w:pPr>
              <w:spacing w:before="20" w:after="20" w:line="240" w:lineRule="auto"/>
              <w:rPr>
                <w:szCs w:val="22"/>
              </w:rPr>
            </w:pPr>
            <w:r w:rsidRPr="005565E4">
              <w:rPr>
                <w:sz w:val="22"/>
                <w:szCs w:val="22"/>
              </w:rPr>
              <w:t>Number of patients sampled during this semiannual survey for this CCN</w:t>
            </w:r>
          </w:p>
        </w:tc>
        <w:tc>
          <w:tcPr>
            <w:tcW w:w="2168" w:type="dxa"/>
          </w:tcPr>
          <w:p w14:paraId="09DBF0F0" w14:textId="77777777" w:rsidR="004676E2" w:rsidRPr="005565E4" w:rsidRDefault="004676E2" w:rsidP="00B305E1">
            <w:pPr>
              <w:spacing w:before="20" w:after="20" w:line="240" w:lineRule="auto"/>
              <w:rPr>
                <w:szCs w:val="22"/>
              </w:rPr>
            </w:pPr>
            <w:r w:rsidRPr="005565E4">
              <w:rPr>
                <w:sz w:val="22"/>
                <w:szCs w:val="22"/>
              </w:rPr>
              <w:t>1-999</w:t>
            </w:r>
          </w:p>
        </w:tc>
        <w:tc>
          <w:tcPr>
            <w:tcW w:w="1440" w:type="dxa"/>
          </w:tcPr>
          <w:p w14:paraId="55B6CBFA"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60BC16C7" w14:textId="77777777" w:rsidR="004676E2" w:rsidRPr="005565E4" w:rsidRDefault="004676E2" w:rsidP="00B305E1">
            <w:pPr>
              <w:spacing w:before="20" w:after="20" w:line="240" w:lineRule="auto"/>
              <w:jc w:val="center"/>
              <w:rPr>
                <w:szCs w:val="22"/>
              </w:rPr>
            </w:pPr>
            <w:r w:rsidRPr="005565E4">
              <w:rPr>
                <w:sz w:val="22"/>
                <w:szCs w:val="22"/>
              </w:rPr>
              <w:t>3</w:t>
            </w:r>
          </w:p>
        </w:tc>
        <w:tc>
          <w:tcPr>
            <w:tcW w:w="1127" w:type="dxa"/>
          </w:tcPr>
          <w:p w14:paraId="2AC2ABC8"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582357D" w14:textId="77777777" w:rsidTr="00B305E1">
        <w:trPr>
          <w:cantSplit/>
        </w:trPr>
        <w:tc>
          <w:tcPr>
            <w:tcW w:w="3867" w:type="dxa"/>
          </w:tcPr>
          <w:p w14:paraId="33B2552A" w14:textId="77777777" w:rsidR="004676E2" w:rsidRPr="005565E4" w:rsidRDefault="004676E2" w:rsidP="00B305E1">
            <w:pPr>
              <w:spacing w:before="20" w:after="20" w:line="240" w:lineRule="auto"/>
              <w:rPr>
                <w:szCs w:val="22"/>
              </w:rPr>
            </w:pPr>
            <w:r w:rsidRPr="005565E4">
              <w:rPr>
                <w:sz w:val="22"/>
                <w:szCs w:val="22"/>
              </w:rPr>
              <w:t>Date Data Collection Period Began</w:t>
            </w:r>
          </w:p>
          <w:p w14:paraId="5B7A02B9" w14:textId="77777777" w:rsidR="004676E2" w:rsidRPr="005565E4" w:rsidRDefault="004676E2" w:rsidP="00B305E1">
            <w:pPr>
              <w:spacing w:before="20" w:after="20" w:line="240" w:lineRule="auto"/>
              <w:rPr>
                <w:b/>
                <w:szCs w:val="22"/>
              </w:rPr>
            </w:pPr>
            <w:r w:rsidRPr="005565E4">
              <w:object w:dxaOrig="780" w:dyaOrig="675" w14:anchorId="6981B4F2">
                <v:shape id="_x0000_i1061" type="#_x0000_t75" alt="Left bracket." style="width:6.75pt;height:6.75pt" o:ole="">
                  <v:imagedata r:id="rId299" o:title=""/>
                </v:shape>
                <o:OLEObject Type="Embed" ProgID="PBrush" ShapeID="_x0000_i1061" DrawAspect="Content" ObjectID="_1768312442" r:id="rId337"/>
              </w:object>
            </w:r>
            <w:proofErr w:type="spellStart"/>
            <w:r w:rsidRPr="005565E4">
              <w:rPr>
                <w:b/>
                <w:sz w:val="22"/>
                <w:szCs w:val="22"/>
              </w:rPr>
              <w:t>dcstart</w:t>
            </w:r>
            <w:proofErr w:type="spellEnd"/>
            <w:r w:rsidRPr="005565E4">
              <w:rPr>
                <w:b/>
                <w:sz w:val="22"/>
                <w:szCs w:val="22"/>
              </w:rPr>
              <w:t>-date</w:t>
            </w:r>
            <w:r w:rsidRPr="005565E4">
              <w:object w:dxaOrig="624" w:dyaOrig="540" w14:anchorId="3007A425">
                <v:shape id="_x0000_i1062" type="#_x0000_t75" alt="Right bracket." style="width:6.75pt;height:6.75pt" o:ole="">
                  <v:imagedata r:id="rId301" o:title=""/>
                </v:shape>
                <o:OLEObject Type="Embed" ProgID="PBrush" ShapeID="_x0000_i1062" DrawAspect="Content" ObjectID="_1768312443" r:id="rId338"/>
              </w:object>
            </w:r>
          </w:p>
          <w:p w14:paraId="72C76492"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should only occur once per file.</w:t>
            </w:r>
          </w:p>
          <w:p w14:paraId="666A2E6C" w14:textId="77777777" w:rsidR="004676E2" w:rsidRPr="005565E4" w:rsidRDefault="004676E2" w:rsidP="00B305E1">
            <w:pPr>
              <w:spacing w:before="20" w:after="20" w:line="240" w:lineRule="auto"/>
              <w:rPr>
                <w:b/>
                <w:szCs w:val="22"/>
              </w:rPr>
            </w:pPr>
            <w:r w:rsidRPr="005565E4">
              <w:rPr>
                <w:b/>
                <w:bCs/>
                <w:sz w:val="22"/>
                <w:szCs w:val="22"/>
              </w:rPr>
              <w:t>Example:</w:t>
            </w:r>
            <w:r w:rsidRPr="005565E4">
              <w:object w:dxaOrig="780" w:dyaOrig="675" w14:anchorId="3030FF6D">
                <v:shape id="_x0000_i1063" type="#_x0000_t75" alt="Left bracket." style="width:6.75pt;height:6.75pt" o:ole="">
                  <v:imagedata r:id="rId299" o:title=""/>
                </v:shape>
                <o:OLEObject Type="Embed" ProgID="PBrush" ShapeID="_x0000_i1063" DrawAspect="Content" ObjectID="_1768312444" r:id="rId339"/>
              </w:object>
            </w:r>
            <w:proofErr w:type="spellStart"/>
            <w:r w:rsidRPr="005565E4">
              <w:rPr>
                <w:b/>
                <w:bCs/>
                <w:sz w:val="22"/>
                <w:szCs w:val="22"/>
              </w:rPr>
              <w:t>dcstart</w:t>
            </w:r>
            <w:proofErr w:type="spellEnd"/>
            <w:r w:rsidRPr="005565E4">
              <w:rPr>
                <w:b/>
                <w:bCs/>
                <w:sz w:val="22"/>
                <w:szCs w:val="22"/>
              </w:rPr>
              <w:t>-date</w:t>
            </w:r>
            <w:r w:rsidRPr="005565E4">
              <w:object w:dxaOrig="624" w:dyaOrig="540" w14:anchorId="62C3C639">
                <v:shape id="_x0000_i1064" type="#_x0000_t75" alt="Right bracket." style="width:6.75pt;height:6.75pt" o:ole="">
                  <v:imagedata r:id="rId301" o:title=""/>
                </v:shape>
                <o:OLEObject Type="Embed" ProgID="PBrush" ShapeID="_x0000_i1064" DrawAspect="Content" ObjectID="_1768312445" r:id="rId340"/>
              </w:object>
            </w:r>
            <w:r w:rsidRPr="005565E4">
              <w:rPr>
                <w:b/>
                <w:bCs/>
                <w:sz w:val="22"/>
                <w:szCs w:val="22"/>
              </w:rPr>
              <w:t>20141007</w:t>
            </w:r>
            <w:r w:rsidRPr="005565E4">
              <w:object w:dxaOrig="780" w:dyaOrig="675" w14:anchorId="0B985971">
                <v:shape id="_x0000_i1065" type="#_x0000_t75" alt="Left bracket." style="width:6.75pt;height:6.75pt" o:ole="">
                  <v:imagedata r:id="rId299" o:title=""/>
                </v:shape>
                <o:OLEObject Type="Embed" ProgID="PBrush" ShapeID="_x0000_i1065" DrawAspect="Content" ObjectID="_1768312446" r:id="rId341"/>
              </w:object>
            </w:r>
            <w:r w:rsidRPr="005565E4">
              <w:rPr>
                <w:b/>
                <w:bCs/>
                <w:sz w:val="22"/>
                <w:szCs w:val="22"/>
              </w:rPr>
              <w:t>/</w:t>
            </w:r>
            <w:proofErr w:type="spellStart"/>
            <w:r w:rsidRPr="005565E4">
              <w:rPr>
                <w:b/>
                <w:bCs/>
                <w:sz w:val="22"/>
                <w:szCs w:val="22"/>
              </w:rPr>
              <w:t>dcstart</w:t>
            </w:r>
            <w:proofErr w:type="spellEnd"/>
            <w:r w:rsidRPr="005565E4">
              <w:rPr>
                <w:b/>
                <w:bCs/>
                <w:sz w:val="22"/>
                <w:szCs w:val="22"/>
              </w:rPr>
              <w:t>-date</w:t>
            </w:r>
            <w:r w:rsidRPr="005565E4">
              <w:object w:dxaOrig="624" w:dyaOrig="540" w14:anchorId="6EAC0AA1">
                <v:shape id="_x0000_i1066" type="#_x0000_t75" alt="Right bracket." style="width:6.75pt;height:6.75pt" o:ole="">
                  <v:imagedata r:id="rId301" o:title=""/>
                </v:shape>
                <o:OLEObject Type="Embed" ProgID="PBrush" ShapeID="_x0000_i1066" DrawAspect="Content" ObjectID="_1768312447" r:id="rId342"/>
              </w:object>
            </w:r>
          </w:p>
        </w:tc>
        <w:tc>
          <w:tcPr>
            <w:tcW w:w="1081" w:type="dxa"/>
          </w:tcPr>
          <w:p w14:paraId="1283C8F8"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64C17C80" w14:textId="77777777" w:rsidR="004676E2" w:rsidRPr="005565E4" w:rsidRDefault="004676E2" w:rsidP="00B305E1">
            <w:pPr>
              <w:spacing w:before="20" w:after="20" w:line="240" w:lineRule="auto"/>
              <w:rPr>
                <w:szCs w:val="22"/>
              </w:rPr>
            </w:pPr>
            <w:r w:rsidRPr="005565E4">
              <w:rPr>
                <w:sz w:val="22"/>
                <w:szCs w:val="22"/>
              </w:rPr>
              <w:t>Date the data collection period began for this semiannual survey</w:t>
            </w:r>
          </w:p>
        </w:tc>
        <w:tc>
          <w:tcPr>
            <w:tcW w:w="2168" w:type="dxa"/>
          </w:tcPr>
          <w:p w14:paraId="6DD2335B" w14:textId="77777777" w:rsidR="004676E2" w:rsidRPr="005565E4" w:rsidRDefault="004676E2" w:rsidP="00B305E1">
            <w:pPr>
              <w:spacing w:before="20" w:after="20" w:line="240" w:lineRule="auto"/>
              <w:rPr>
                <w:szCs w:val="22"/>
              </w:rPr>
            </w:pPr>
            <w:r w:rsidRPr="005565E4">
              <w:rPr>
                <w:sz w:val="22"/>
                <w:szCs w:val="22"/>
              </w:rPr>
              <w:t>YYYYMMDD</w:t>
            </w:r>
            <w:r w:rsidRPr="005565E4">
              <w:rPr>
                <w:szCs w:val="22"/>
              </w:rPr>
              <w:br/>
            </w:r>
            <w:r w:rsidRPr="005565E4">
              <w:rPr>
                <w:sz w:val="22"/>
                <w:szCs w:val="22"/>
              </w:rPr>
              <w:t>(2014 or greater)</w:t>
            </w:r>
          </w:p>
        </w:tc>
        <w:tc>
          <w:tcPr>
            <w:tcW w:w="1440" w:type="dxa"/>
          </w:tcPr>
          <w:p w14:paraId="340929BD"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5E92FEEA" w14:textId="77777777" w:rsidR="004676E2" w:rsidRPr="005565E4" w:rsidRDefault="004676E2" w:rsidP="00B305E1">
            <w:pPr>
              <w:spacing w:before="20" w:after="20" w:line="240" w:lineRule="auto"/>
              <w:jc w:val="center"/>
              <w:rPr>
                <w:szCs w:val="22"/>
              </w:rPr>
            </w:pPr>
            <w:r w:rsidRPr="005565E4">
              <w:rPr>
                <w:sz w:val="22"/>
                <w:szCs w:val="22"/>
              </w:rPr>
              <w:t>8</w:t>
            </w:r>
          </w:p>
        </w:tc>
        <w:tc>
          <w:tcPr>
            <w:tcW w:w="1127" w:type="dxa"/>
          </w:tcPr>
          <w:p w14:paraId="484A4D3F"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F94915B" w14:textId="77777777" w:rsidTr="00B305E1">
        <w:trPr>
          <w:cantSplit/>
        </w:trPr>
        <w:tc>
          <w:tcPr>
            <w:tcW w:w="3867" w:type="dxa"/>
          </w:tcPr>
          <w:p w14:paraId="4F4AE0D0" w14:textId="77777777" w:rsidR="004676E2" w:rsidRPr="005565E4" w:rsidRDefault="004676E2" w:rsidP="00B305E1">
            <w:pPr>
              <w:spacing w:before="20" w:after="20" w:line="240" w:lineRule="auto"/>
              <w:rPr>
                <w:szCs w:val="22"/>
              </w:rPr>
            </w:pPr>
            <w:r w:rsidRPr="005565E4">
              <w:rPr>
                <w:sz w:val="22"/>
                <w:szCs w:val="22"/>
              </w:rPr>
              <w:t>Date Data Collection Period Ended</w:t>
            </w:r>
          </w:p>
          <w:p w14:paraId="069F74B1" w14:textId="77777777" w:rsidR="004676E2" w:rsidRPr="005565E4" w:rsidRDefault="004676E2" w:rsidP="00B305E1">
            <w:pPr>
              <w:spacing w:before="20" w:after="20" w:line="240" w:lineRule="auto"/>
              <w:rPr>
                <w:b/>
                <w:szCs w:val="22"/>
              </w:rPr>
            </w:pPr>
            <w:r w:rsidRPr="005565E4">
              <w:object w:dxaOrig="780" w:dyaOrig="675" w14:anchorId="5920C6BC">
                <v:shape id="_x0000_i1067" type="#_x0000_t75" alt="Left bracket." style="width:6.75pt;height:6.75pt" o:ole="">
                  <v:imagedata r:id="rId299" o:title=""/>
                </v:shape>
                <o:OLEObject Type="Embed" ProgID="PBrush" ShapeID="_x0000_i1067" DrawAspect="Content" ObjectID="_1768312448" r:id="rId343"/>
              </w:object>
            </w:r>
            <w:proofErr w:type="spellStart"/>
            <w:r w:rsidRPr="005565E4">
              <w:rPr>
                <w:b/>
                <w:sz w:val="22"/>
                <w:szCs w:val="22"/>
              </w:rPr>
              <w:t>dcend</w:t>
            </w:r>
            <w:proofErr w:type="spellEnd"/>
            <w:r w:rsidRPr="005565E4">
              <w:rPr>
                <w:b/>
                <w:sz w:val="22"/>
                <w:szCs w:val="22"/>
              </w:rPr>
              <w:t>-date</w:t>
            </w:r>
            <w:r w:rsidRPr="005565E4">
              <w:object w:dxaOrig="624" w:dyaOrig="540" w14:anchorId="59750B10">
                <v:shape id="_x0000_i1068" type="#_x0000_t75" alt="Right bracket." style="width:6.75pt;height:6.75pt" o:ole="">
                  <v:imagedata r:id="rId301" o:title=""/>
                </v:shape>
                <o:OLEObject Type="Embed" ProgID="PBrush" ShapeID="_x0000_i1068" DrawAspect="Content" ObjectID="_1768312449" r:id="rId344"/>
              </w:object>
            </w:r>
          </w:p>
          <w:p w14:paraId="2E4C57B5"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should only occur once per file.</w:t>
            </w:r>
          </w:p>
          <w:p w14:paraId="41CD9771"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7A364CCF">
                <v:shape id="_x0000_i1069" type="#_x0000_t75" alt="Left bracket." style="width:6.75pt;height:6.75pt" o:ole="">
                  <v:imagedata r:id="rId299" o:title=""/>
                </v:shape>
                <o:OLEObject Type="Embed" ProgID="PBrush" ShapeID="_x0000_i1069" DrawAspect="Content" ObjectID="_1768312450" r:id="rId345"/>
              </w:object>
            </w:r>
            <w:proofErr w:type="spellStart"/>
            <w:r w:rsidRPr="005565E4">
              <w:rPr>
                <w:b/>
                <w:bCs/>
                <w:sz w:val="22"/>
                <w:szCs w:val="22"/>
              </w:rPr>
              <w:t>dcend</w:t>
            </w:r>
            <w:proofErr w:type="spellEnd"/>
            <w:r w:rsidRPr="005565E4">
              <w:rPr>
                <w:b/>
                <w:bCs/>
                <w:sz w:val="22"/>
                <w:szCs w:val="22"/>
              </w:rPr>
              <w:t>-date</w:t>
            </w:r>
            <w:r w:rsidRPr="005565E4">
              <w:object w:dxaOrig="624" w:dyaOrig="540" w14:anchorId="102DA5E7">
                <v:shape id="_x0000_i1070" type="#_x0000_t75" alt="Right bracket." style="width:6.75pt;height:6.75pt" o:ole="">
                  <v:imagedata r:id="rId301" o:title=""/>
                </v:shape>
                <o:OLEObject Type="Embed" ProgID="PBrush" ShapeID="_x0000_i1070" DrawAspect="Content" ObjectID="_1768312451" r:id="rId346"/>
              </w:object>
            </w:r>
            <w:r w:rsidRPr="005565E4">
              <w:rPr>
                <w:b/>
                <w:bCs/>
                <w:sz w:val="22"/>
                <w:szCs w:val="22"/>
              </w:rPr>
              <w:t>20141215</w:t>
            </w:r>
            <w:r w:rsidRPr="005565E4">
              <w:object w:dxaOrig="780" w:dyaOrig="675" w14:anchorId="42423668">
                <v:shape id="_x0000_i1071" type="#_x0000_t75" alt="Left bracket." style="width:6.75pt;height:6.75pt" o:ole="">
                  <v:imagedata r:id="rId299" o:title=""/>
                </v:shape>
                <o:OLEObject Type="Embed" ProgID="PBrush" ShapeID="_x0000_i1071" DrawAspect="Content" ObjectID="_1768312452" r:id="rId347"/>
              </w:object>
            </w:r>
            <w:r w:rsidRPr="005565E4">
              <w:rPr>
                <w:b/>
                <w:bCs/>
                <w:sz w:val="22"/>
                <w:szCs w:val="22"/>
              </w:rPr>
              <w:t>/</w:t>
            </w:r>
            <w:proofErr w:type="spellStart"/>
            <w:r w:rsidRPr="005565E4">
              <w:rPr>
                <w:b/>
                <w:bCs/>
                <w:sz w:val="22"/>
                <w:szCs w:val="22"/>
              </w:rPr>
              <w:t>dcend</w:t>
            </w:r>
            <w:proofErr w:type="spellEnd"/>
            <w:r w:rsidRPr="005565E4">
              <w:rPr>
                <w:b/>
                <w:bCs/>
                <w:sz w:val="22"/>
                <w:szCs w:val="22"/>
              </w:rPr>
              <w:t>-date</w:t>
            </w:r>
            <w:r w:rsidRPr="005565E4">
              <w:object w:dxaOrig="624" w:dyaOrig="540" w14:anchorId="012E030F">
                <v:shape id="_x0000_i1072" type="#_x0000_t75" alt="Right bracket." style="width:6.75pt;height:6.75pt" o:ole="">
                  <v:imagedata r:id="rId301" o:title=""/>
                </v:shape>
                <o:OLEObject Type="Embed" ProgID="PBrush" ShapeID="_x0000_i1072" DrawAspect="Content" ObjectID="_1768312453" r:id="rId348"/>
              </w:object>
            </w:r>
          </w:p>
        </w:tc>
        <w:tc>
          <w:tcPr>
            <w:tcW w:w="1081" w:type="dxa"/>
          </w:tcPr>
          <w:p w14:paraId="073797FB" w14:textId="77777777" w:rsidR="004676E2" w:rsidRPr="005565E4" w:rsidRDefault="004676E2" w:rsidP="00B305E1">
            <w:pPr>
              <w:spacing w:before="20" w:after="20" w:line="240" w:lineRule="auto"/>
              <w:rPr>
                <w:szCs w:val="22"/>
              </w:rPr>
            </w:pPr>
            <w:r w:rsidRPr="005565E4">
              <w:rPr>
                <w:sz w:val="22"/>
                <w:szCs w:val="22"/>
              </w:rPr>
              <w:t>None</w:t>
            </w:r>
          </w:p>
        </w:tc>
        <w:tc>
          <w:tcPr>
            <w:tcW w:w="2845" w:type="dxa"/>
          </w:tcPr>
          <w:p w14:paraId="7ACE280F" w14:textId="77777777" w:rsidR="004676E2" w:rsidRPr="005565E4" w:rsidRDefault="004676E2" w:rsidP="00B305E1">
            <w:pPr>
              <w:spacing w:before="20" w:after="20" w:line="240" w:lineRule="auto"/>
              <w:rPr>
                <w:szCs w:val="22"/>
              </w:rPr>
            </w:pPr>
            <w:r w:rsidRPr="005565E4">
              <w:rPr>
                <w:sz w:val="22"/>
                <w:szCs w:val="22"/>
              </w:rPr>
              <w:t>Date the data collection period ended for this semiannual survey</w:t>
            </w:r>
          </w:p>
        </w:tc>
        <w:tc>
          <w:tcPr>
            <w:tcW w:w="2168" w:type="dxa"/>
          </w:tcPr>
          <w:p w14:paraId="51E3CA46" w14:textId="77777777" w:rsidR="004676E2" w:rsidRPr="005565E4" w:rsidRDefault="004676E2" w:rsidP="00B305E1">
            <w:pPr>
              <w:spacing w:before="20" w:after="20" w:line="240" w:lineRule="auto"/>
              <w:rPr>
                <w:szCs w:val="22"/>
              </w:rPr>
            </w:pPr>
            <w:r w:rsidRPr="005565E4">
              <w:rPr>
                <w:sz w:val="22"/>
                <w:szCs w:val="22"/>
              </w:rPr>
              <w:t>YYYYMMDD</w:t>
            </w:r>
            <w:r w:rsidRPr="005565E4">
              <w:rPr>
                <w:szCs w:val="22"/>
              </w:rPr>
              <w:br/>
            </w:r>
            <w:r w:rsidRPr="005565E4">
              <w:rPr>
                <w:sz w:val="22"/>
                <w:szCs w:val="22"/>
              </w:rPr>
              <w:t>(2014 or greater)</w:t>
            </w:r>
          </w:p>
        </w:tc>
        <w:tc>
          <w:tcPr>
            <w:tcW w:w="1440" w:type="dxa"/>
          </w:tcPr>
          <w:p w14:paraId="2AD3BEF7"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1851D3EA" w14:textId="77777777" w:rsidR="004676E2" w:rsidRPr="005565E4" w:rsidRDefault="004676E2" w:rsidP="00B305E1">
            <w:pPr>
              <w:spacing w:before="20" w:after="20" w:line="240" w:lineRule="auto"/>
              <w:jc w:val="center"/>
              <w:rPr>
                <w:szCs w:val="22"/>
              </w:rPr>
            </w:pPr>
            <w:r w:rsidRPr="005565E4">
              <w:rPr>
                <w:sz w:val="22"/>
                <w:szCs w:val="22"/>
              </w:rPr>
              <w:t>8</w:t>
            </w:r>
          </w:p>
        </w:tc>
        <w:tc>
          <w:tcPr>
            <w:tcW w:w="1127" w:type="dxa"/>
          </w:tcPr>
          <w:p w14:paraId="163B64BE"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1994314" w14:textId="77777777" w:rsidR="004676E2" w:rsidRPr="005565E4" w:rsidRDefault="004676E2" w:rsidP="00B305E1"/>
    <w:p w14:paraId="6FAF02D8" w14:textId="77777777" w:rsidR="004676E2" w:rsidRPr="005565E4" w:rsidRDefault="004676E2" w:rsidP="00E71FE9">
      <w:pPr>
        <w:pStyle w:val="AppLTableCaption"/>
      </w:pPr>
      <w:r w:rsidRPr="005565E4">
        <w:lastRenderedPageBreak/>
        <w:t>PATIENT ADMINISTRATIVE DATA RECORD</w:t>
      </w:r>
    </w:p>
    <w:p w14:paraId="280D1B99" w14:textId="77777777" w:rsidR="004676E2" w:rsidRPr="005565E4" w:rsidRDefault="004676E2" w:rsidP="00B305E1">
      <w:pPr>
        <w:keepNext/>
        <w:spacing w:after="120" w:line="240" w:lineRule="auto"/>
      </w:pPr>
      <w:r w:rsidRPr="005565E4">
        <w:rPr>
          <w:b/>
          <w:bCs/>
          <w:sz w:val="22"/>
          <w:szCs w:val="22"/>
        </w:rPr>
        <w:t>The following section defines the format of the patient administrative record.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837"/>
        <w:gridCol w:w="2176"/>
        <w:gridCol w:w="1440"/>
        <w:gridCol w:w="720"/>
        <w:gridCol w:w="1127"/>
      </w:tblGrid>
      <w:tr w:rsidR="004676E2" w:rsidRPr="005565E4" w14:paraId="707970DE" w14:textId="77777777" w:rsidTr="00B305E1">
        <w:trPr>
          <w:cantSplit/>
          <w:tblHeader/>
        </w:trPr>
        <w:tc>
          <w:tcPr>
            <w:tcW w:w="3867" w:type="dxa"/>
            <w:shd w:val="clear" w:color="auto" w:fill="C0C0C0"/>
            <w:vAlign w:val="bottom"/>
          </w:tcPr>
          <w:p w14:paraId="19E876A7"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061CB5BF"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837" w:type="dxa"/>
            <w:shd w:val="clear" w:color="auto" w:fill="C0C0C0"/>
            <w:vAlign w:val="bottom"/>
          </w:tcPr>
          <w:p w14:paraId="16750208"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176" w:type="dxa"/>
            <w:shd w:val="clear" w:color="auto" w:fill="C0C0C0"/>
            <w:vAlign w:val="bottom"/>
          </w:tcPr>
          <w:p w14:paraId="21DBB5BD"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04D7DC6B"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682FB6A8"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97F374E"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097E2D2B" w14:textId="77777777" w:rsidTr="00B305E1">
        <w:trPr>
          <w:cantSplit/>
        </w:trPr>
        <w:tc>
          <w:tcPr>
            <w:tcW w:w="3867" w:type="dxa"/>
          </w:tcPr>
          <w:p w14:paraId="7DEBE410" w14:textId="77777777" w:rsidR="004676E2" w:rsidRPr="005565E4" w:rsidRDefault="004676E2" w:rsidP="00B305E1">
            <w:pPr>
              <w:spacing w:before="20" w:after="20" w:line="240" w:lineRule="auto"/>
              <w:rPr>
                <w:szCs w:val="22"/>
              </w:rPr>
            </w:pPr>
            <w:r w:rsidRPr="005565E4">
              <w:rPr>
                <w:sz w:val="22"/>
                <w:szCs w:val="22"/>
              </w:rPr>
              <w:t>Facility ID</w:t>
            </w:r>
          </w:p>
          <w:p w14:paraId="5D993DE9" w14:textId="77777777" w:rsidR="004676E2" w:rsidRPr="005565E4" w:rsidRDefault="004676E2" w:rsidP="00B305E1">
            <w:pPr>
              <w:spacing w:before="20" w:after="20" w:line="240" w:lineRule="auto"/>
              <w:rPr>
                <w:b/>
                <w:bCs/>
                <w:szCs w:val="22"/>
              </w:rPr>
            </w:pPr>
            <w:r w:rsidRPr="005565E4">
              <w:object w:dxaOrig="780" w:dyaOrig="675" w14:anchorId="5D3810AB">
                <v:shape id="_x0000_i1073" type="#_x0000_t75" alt="Left bracket." style="width:6.75pt;height:6.75pt" o:ole="">
                  <v:imagedata r:id="rId299" o:title=""/>
                </v:shape>
                <o:OLEObject Type="Embed" ProgID="PBrush" ShapeID="_x0000_i1073" DrawAspect="Content" ObjectID="_1768312454" r:id="rId349"/>
              </w:object>
            </w:r>
            <w:r w:rsidRPr="005565E4">
              <w:rPr>
                <w:b/>
                <w:bCs/>
                <w:sz w:val="22"/>
                <w:szCs w:val="22"/>
              </w:rPr>
              <w:t>facility-id</w:t>
            </w:r>
            <w:r w:rsidRPr="005565E4">
              <w:object w:dxaOrig="624" w:dyaOrig="540" w14:anchorId="4AE44F22">
                <v:shape id="_x0000_i1074" type="#_x0000_t75" alt="Right bracket." style="width:6.75pt;height:6.75pt" o:ole="">
                  <v:imagedata r:id="rId301" o:title=""/>
                </v:shape>
                <o:OLEObject Type="Embed" ProgID="PBrush" ShapeID="_x0000_i1074" DrawAspect="Content" ObjectID="_1768312455" r:id="rId350"/>
              </w:object>
            </w:r>
          </w:p>
          <w:p w14:paraId="5AE8F67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administration element also occurs in the header record.</w:t>
            </w:r>
          </w:p>
          <w:p w14:paraId="36447033"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33BC9695">
                <v:shape id="_x0000_i1075" type="#_x0000_t75" alt="Left bracket." style="width:6.75pt;height:6.75pt" o:ole="">
                  <v:imagedata r:id="rId299" o:title=""/>
                </v:shape>
                <o:OLEObject Type="Embed" ProgID="PBrush" ShapeID="_x0000_i1075" DrawAspect="Content" ObjectID="_1768312456" r:id="rId351"/>
              </w:object>
            </w:r>
            <w:r w:rsidRPr="005565E4">
              <w:rPr>
                <w:b/>
                <w:bCs/>
                <w:sz w:val="22"/>
                <w:szCs w:val="22"/>
              </w:rPr>
              <w:t>facility-id</w:t>
            </w:r>
            <w:r w:rsidRPr="005565E4">
              <w:object w:dxaOrig="624" w:dyaOrig="540" w14:anchorId="64E993B0">
                <v:shape id="_x0000_i1076" type="#_x0000_t75" alt="Right bracket." style="width:6.75pt;height:6.75pt" o:ole="">
                  <v:imagedata r:id="rId301" o:title=""/>
                </v:shape>
                <o:OLEObject Type="Embed" ProgID="PBrush" ShapeID="_x0000_i1076" DrawAspect="Content" ObjectID="_1768312457" r:id="rId352"/>
              </w:object>
            </w:r>
            <w:r w:rsidRPr="005565E4">
              <w:rPr>
                <w:b/>
                <w:bCs/>
                <w:sz w:val="22"/>
                <w:szCs w:val="22"/>
              </w:rPr>
              <w:t>123456</w:t>
            </w:r>
            <w:r w:rsidRPr="005565E4">
              <w:object w:dxaOrig="780" w:dyaOrig="675" w14:anchorId="6FD3C4AA">
                <v:shape id="_x0000_i1077" type="#_x0000_t75" alt="Left bracket." style="width:6.75pt;height:6.75pt" o:ole="">
                  <v:imagedata r:id="rId299" o:title=""/>
                </v:shape>
                <o:OLEObject Type="Embed" ProgID="PBrush" ShapeID="_x0000_i1077" DrawAspect="Content" ObjectID="_1768312458" r:id="rId353"/>
              </w:object>
            </w:r>
            <w:r w:rsidRPr="005565E4">
              <w:rPr>
                <w:b/>
                <w:bCs/>
                <w:sz w:val="22"/>
                <w:szCs w:val="22"/>
              </w:rPr>
              <w:t>/facility-id</w:t>
            </w:r>
            <w:r w:rsidRPr="005565E4">
              <w:object w:dxaOrig="624" w:dyaOrig="540" w14:anchorId="2A2CA605">
                <v:shape id="_x0000_i1078" type="#_x0000_t75" alt="Right bracket." style="width:6.75pt;height:6.75pt" o:ole="">
                  <v:imagedata r:id="rId301" o:title=""/>
                </v:shape>
                <o:OLEObject Type="Embed" ProgID="PBrush" ShapeID="_x0000_i1078" DrawAspect="Content" ObjectID="_1768312459" r:id="rId354"/>
              </w:object>
            </w:r>
          </w:p>
        </w:tc>
        <w:tc>
          <w:tcPr>
            <w:tcW w:w="1081" w:type="dxa"/>
          </w:tcPr>
          <w:p w14:paraId="7A91321C" w14:textId="77777777" w:rsidR="004676E2" w:rsidRPr="005565E4" w:rsidRDefault="004676E2" w:rsidP="00B305E1">
            <w:pPr>
              <w:spacing w:before="20" w:after="20" w:line="240" w:lineRule="auto"/>
              <w:rPr>
                <w:szCs w:val="22"/>
              </w:rPr>
            </w:pPr>
            <w:r w:rsidRPr="005565E4">
              <w:rPr>
                <w:sz w:val="22"/>
                <w:szCs w:val="22"/>
              </w:rPr>
              <w:t>None</w:t>
            </w:r>
          </w:p>
        </w:tc>
        <w:tc>
          <w:tcPr>
            <w:tcW w:w="2837" w:type="dxa"/>
          </w:tcPr>
          <w:p w14:paraId="2F3C575B" w14:textId="77777777" w:rsidR="004676E2" w:rsidRPr="005565E4" w:rsidRDefault="004676E2" w:rsidP="00B305E1">
            <w:pPr>
              <w:spacing w:before="20" w:after="20" w:line="240" w:lineRule="auto"/>
              <w:rPr>
                <w:szCs w:val="22"/>
              </w:rPr>
            </w:pPr>
            <w:r w:rsidRPr="005565E4">
              <w:rPr>
                <w:sz w:val="22"/>
                <w:szCs w:val="22"/>
              </w:rPr>
              <w:t>CMS Certification Number (CCN, formerly known as the Medicare Provider ID Number)</w:t>
            </w:r>
          </w:p>
        </w:tc>
        <w:tc>
          <w:tcPr>
            <w:tcW w:w="2176" w:type="dxa"/>
          </w:tcPr>
          <w:p w14:paraId="38F00936" w14:textId="77777777" w:rsidR="004676E2" w:rsidRPr="005565E4" w:rsidRDefault="004676E2" w:rsidP="00B305E1">
            <w:pPr>
              <w:spacing w:before="20" w:after="20" w:line="240" w:lineRule="auto"/>
              <w:rPr>
                <w:szCs w:val="22"/>
              </w:rPr>
            </w:pPr>
            <w:r w:rsidRPr="005565E4">
              <w:rPr>
                <w:sz w:val="22"/>
                <w:szCs w:val="22"/>
              </w:rPr>
              <w:t>No Dashes or spaces.</w:t>
            </w:r>
          </w:p>
          <w:p w14:paraId="6B9E3D92" w14:textId="77777777" w:rsidR="004676E2" w:rsidRPr="005565E4" w:rsidRDefault="004676E2" w:rsidP="00B305E1">
            <w:pPr>
              <w:spacing w:before="20" w:after="20" w:line="240" w:lineRule="auto"/>
              <w:rPr>
                <w:szCs w:val="22"/>
              </w:rPr>
            </w:pPr>
            <w:r w:rsidRPr="005565E4">
              <w:rPr>
                <w:sz w:val="22"/>
                <w:szCs w:val="22"/>
              </w:rPr>
              <w:t xml:space="preserve">Valid </w:t>
            </w:r>
            <w:proofErr w:type="gramStart"/>
            <w:r w:rsidRPr="005565E4">
              <w:rPr>
                <w:sz w:val="22"/>
                <w:szCs w:val="22"/>
              </w:rPr>
              <w:t>6 digit</w:t>
            </w:r>
            <w:proofErr w:type="gramEnd"/>
            <w:r w:rsidRPr="005565E4">
              <w:rPr>
                <w:sz w:val="22"/>
                <w:szCs w:val="22"/>
              </w:rPr>
              <w:t xml:space="preserve"> CMS Certification Number</w:t>
            </w:r>
          </w:p>
        </w:tc>
        <w:tc>
          <w:tcPr>
            <w:tcW w:w="1440" w:type="dxa"/>
          </w:tcPr>
          <w:p w14:paraId="30AD0BE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9ADFB6C" w14:textId="77777777" w:rsidR="004676E2" w:rsidRPr="005565E4" w:rsidRDefault="004676E2" w:rsidP="00B305E1">
            <w:pPr>
              <w:spacing w:before="20" w:after="20" w:line="240" w:lineRule="auto"/>
              <w:jc w:val="center"/>
              <w:rPr>
                <w:szCs w:val="22"/>
              </w:rPr>
            </w:pPr>
            <w:r w:rsidRPr="005565E4">
              <w:rPr>
                <w:sz w:val="22"/>
                <w:szCs w:val="22"/>
              </w:rPr>
              <w:t>6</w:t>
            </w:r>
          </w:p>
        </w:tc>
        <w:tc>
          <w:tcPr>
            <w:tcW w:w="1127" w:type="dxa"/>
          </w:tcPr>
          <w:p w14:paraId="2293570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01FA0C8" w14:textId="77777777" w:rsidTr="00B305E1">
        <w:trPr>
          <w:cantSplit/>
        </w:trPr>
        <w:tc>
          <w:tcPr>
            <w:tcW w:w="3867" w:type="dxa"/>
          </w:tcPr>
          <w:p w14:paraId="48976FA3" w14:textId="77777777" w:rsidR="004676E2" w:rsidRPr="005565E4" w:rsidRDefault="004676E2" w:rsidP="00B305E1">
            <w:pPr>
              <w:spacing w:before="20" w:after="20" w:line="240" w:lineRule="auto"/>
              <w:rPr>
                <w:szCs w:val="22"/>
              </w:rPr>
            </w:pPr>
            <w:r w:rsidRPr="005565E4">
              <w:rPr>
                <w:sz w:val="22"/>
                <w:szCs w:val="22"/>
              </w:rPr>
              <w:t>Semiannual Survey</w:t>
            </w:r>
          </w:p>
          <w:p w14:paraId="74A28FB6" w14:textId="77777777" w:rsidR="004676E2" w:rsidRPr="005565E4" w:rsidRDefault="004676E2" w:rsidP="00B305E1">
            <w:pPr>
              <w:spacing w:before="20" w:after="20" w:line="240" w:lineRule="auto"/>
              <w:rPr>
                <w:b/>
                <w:szCs w:val="22"/>
              </w:rPr>
            </w:pPr>
            <w:r w:rsidRPr="005565E4">
              <w:object w:dxaOrig="780" w:dyaOrig="675" w14:anchorId="0DE9D5D3">
                <v:shape id="_x0000_i1079" type="#_x0000_t75" alt="Left bracket." style="width:6.75pt;height:6.75pt" o:ole="">
                  <v:imagedata r:id="rId299" o:title=""/>
                </v:shape>
                <o:OLEObject Type="Embed" ProgID="PBrush" ShapeID="_x0000_i1079" DrawAspect="Content" ObjectID="_1768312460" r:id="rId355"/>
              </w:object>
            </w:r>
            <w:proofErr w:type="spellStart"/>
            <w:r w:rsidRPr="005565E4">
              <w:rPr>
                <w:b/>
                <w:bCs/>
                <w:sz w:val="22"/>
                <w:szCs w:val="22"/>
              </w:rPr>
              <w:t>sem</w:t>
            </w:r>
            <w:proofErr w:type="spellEnd"/>
            <w:r w:rsidRPr="005565E4">
              <w:rPr>
                <w:b/>
                <w:bCs/>
                <w:sz w:val="22"/>
                <w:szCs w:val="22"/>
              </w:rPr>
              <w:t>-survey</w:t>
            </w:r>
            <w:r w:rsidRPr="005565E4">
              <w:object w:dxaOrig="624" w:dyaOrig="540" w14:anchorId="5EBCC87B">
                <v:shape id="_x0000_i1080" type="#_x0000_t75" alt="Right bracket." style="width:6.75pt;height:6.75pt" o:ole="">
                  <v:imagedata r:id="rId301" o:title=""/>
                </v:shape>
                <o:OLEObject Type="Embed" ProgID="PBrush" ShapeID="_x0000_i1080" DrawAspect="Content" ObjectID="_1768312461" r:id="rId356"/>
              </w:object>
            </w:r>
          </w:p>
          <w:p w14:paraId="1B702E9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will occur again as an administration data element in the patient level data record.</w:t>
            </w:r>
          </w:p>
          <w:p w14:paraId="39B8C2F5"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0B6405CE">
                <v:shape id="_x0000_i1081" type="#_x0000_t75" alt="Left bracket." style="width:6.75pt;height:6.75pt" o:ole="">
                  <v:imagedata r:id="rId299" o:title=""/>
                </v:shape>
                <o:OLEObject Type="Embed" ProgID="PBrush" ShapeID="_x0000_i1081" DrawAspect="Content" ObjectID="_1768312462" r:id="rId357"/>
              </w:object>
            </w:r>
            <w:proofErr w:type="spellStart"/>
            <w:r w:rsidRPr="005565E4">
              <w:rPr>
                <w:b/>
                <w:bCs/>
                <w:sz w:val="22"/>
                <w:szCs w:val="22"/>
              </w:rPr>
              <w:t>sem</w:t>
            </w:r>
            <w:proofErr w:type="spellEnd"/>
            <w:r w:rsidRPr="005565E4">
              <w:rPr>
                <w:b/>
                <w:bCs/>
                <w:sz w:val="22"/>
                <w:szCs w:val="22"/>
              </w:rPr>
              <w:t>-survey</w:t>
            </w:r>
            <w:r w:rsidRPr="005565E4">
              <w:object w:dxaOrig="624" w:dyaOrig="540" w14:anchorId="173F71A0">
                <v:shape id="_x0000_i1082" type="#_x0000_t75" alt="Right bracket." style="width:6.75pt;height:6.75pt" o:ole="">
                  <v:imagedata r:id="rId301" o:title=""/>
                </v:shape>
                <o:OLEObject Type="Embed" ProgID="PBrush" ShapeID="_x0000_i1082" DrawAspect="Content" ObjectID="_1768312463" r:id="rId358"/>
              </w:object>
            </w:r>
            <w:r w:rsidRPr="005565E4">
              <w:rPr>
                <w:b/>
                <w:bCs/>
                <w:sz w:val="22"/>
                <w:szCs w:val="22"/>
              </w:rPr>
              <w:t>1</w:t>
            </w:r>
            <w:r w:rsidRPr="005565E4">
              <w:object w:dxaOrig="780" w:dyaOrig="675" w14:anchorId="77F6CD08">
                <v:shape id="_x0000_i1083" type="#_x0000_t75" alt="Left bracket." style="width:6.75pt;height:6.75pt" o:ole="">
                  <v:imagedata r:id="rId299" o:title=""/>
                </v:shape>
                <o:OLEObject Type="Embed" ProgID="PBrush" ShapeID="_x0000_i1083" DrawAspect="Content" ObjectID="_1768312464" r:id="rId359"/>
              </w:object>
            </w:r>
            <w:r w:rsidRPr="005565E4">
              <w:rPr>
                <w:b/>
                <w:bCs/>
                <w:sz w:val="22"/>
                <w:szCs w:val="22"/>
              </w:rPr>
              <w:t>/</w:t>
            </w:r>
            <w:proofErr w:type="spellStart"/>
            <w:r w:rsidRPr="005565E4">
              <w:rPr>
                <w:b/>
                <w:bCs/>
                <w:sz w:val="22"/>
                <w:szCs w:val="22"/>
              </w:rPr>
              <w:t>sem</w:t>
            </w:r>
            <w:proofErr w:type="spellEnd"/>
            <w:r w:rsidRPr="005565E4">
              <w:rPr>
                <w:b/>
                <w:bCs/>
                <w:sz w:val="22"/>
                <w:szCs w:val="22"/>
              </w:rPr>
              <w:t>-</w:t>
            </w:r>
            <w:r w:rsidRPr="005565E4">
              <w:rPr>
                <w:b/>
                <w:bCs/>
                <w:sz w:val="22"/>
                <w:szCs w:val="22"/>
              </w:rPr>
              <w:br/>
              <w:t>survey</w:t>
            </w:r>
            <w:r w:rsidRPr="005565E4">
              <w:object w:dxaOrig="624" w:dyaOrig="540" w14:anchorId="522497CD">
                <v:shape id="_x0000_i1084" type="#_x0000_t75" alt="Right bracket." style="width:6.75pt;height:6.75pt" o:ole="">
                  <v:imagedata r:id="rId301" o:title=""/>
                </v:shape>
                <o:OLEObject Type="Embed" ProgID="PBrush" ShapeID="_x0000_i1084" DrawAspect="Content" ObjectID="_1768312465" r:id="rId360"/>
              </w:object>
            </w:r>
          </w:p>
        </w:tc>
        <w:tc>
          <w:tcPr>
            <w:tcW w:w="1081" w:type="dxa"/>
          </w:tcPr>
          <w:p w14:paraId="001BF1E5" w14:textId="77777777" w:rsidR="004676E2" w:rsidRPr="005565E4" w:rsidRDefault="004676E2" w:rsidP="00B305E1">
            <w:pPr>
              <w:spacing w:before="20" w:after="20" w:line="240" w:lineRule="auto"/>
              <w:rPr>
                <w:szCs w:val="22"/>
              </w:rPr>
            </w:pPr>
            <w:r w:rsidRPr="005565E4">
              <w:rPr>
                <w:sz w:val="22"/>
                <w:szCs w:val="22"/>
              </w:rPr>
              <w:t>None</w:t>
            </w:r>
          </w:p>
        </w:tc>
        <w:tc>
          <w:tcPr>
            <w:tcW w:w="2837" w:type="dxa"/>
          </w:tcPr>
          <w:p w14:paraId="4B1B9D35" w14:textId="77777777" w:rsidR="004676E2" w:rsidRPr="005565E4" w:rsidRDefault="004676E2" w:rsidP="00B305E1">
            <w:pPr>
              <w:spacing w:before="20" w:after="20" w:line="240" w:lineRule="auto"/>
              <w:rPr>
                <w:szCs w:val="22"/>
              </w:rPr>
            </w:pPr>
            <w:r w:rsidRPr="005565E4">
              <w:rPr>
                <w:sz w:val="22"/>
                <w:szCs w:val="22"/>
              </w:rPr>
              <w:t>ICH CAHPS Survey Period</w:t>
            </w:r>
          </w:p>
        </w:tc>
        <w:tc>
          <w:tcPr>
            <w:tcW w:w="2176" w:type="dxa"/>
          </w:tcPr>
          <w:p w14:paraId="7D6ACAE0" w14:textId="77777777" w:rsidR="004676E2" w:rsidRPr="005565E4" w:rsidRDefault="004676E2" w:rsidP="00B305E1">
            <w:pPr>
              <w:spacing w:before="20" w:after="20" w:line="240" w:lineRule="auto"/>
              <w:rPr>
                <w:szCs w:val="22"/>
              </w:rPr>
            </w:pPr>
            <w:r w:rsidRPr="005565E4">
              <w:rPr>
                <w:sz w:val="22"/>
                <w:szCs w:val="22"/>
              </w:rPr>
              <w:t>1 = Spring Survey</w:t>
            </w:r>
          </w:p>
          <w:p w14:paraId="04F5ECB0" w14:textId="77777777" w:rsidR="004676E2" w:rsidRPr="005565E4" w:rsidRDefault="004676E2" w:rsidP="00B305E1">
            <w:pPr>
              <w:spacing w:before="20" w:after="20" w:line="240" w:lineRule="auto"/>
              <w:rPr>
                <w:szCs w:val="22"/>
              </w:rPr>
            </w:pPr>
            <w:r w:rsidRPr="005565E4">
              <w:rPr>
                <w:sz w:val="22"/>
                <w:szCs w:val="22"/>
              </w:rPr>
              <w:t>2 = Fall Survey</w:t>
            </w:r>
          </w:p>
        </w:tc>
        <w:tc>
          <w:tcPr>
            <w:tcW w:w="1440" w:type="dxa"/>
          </w:tcPr>
          <w:p w14:paraId="6985D268"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4DE5E20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71C34B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C1B088A" w14:textId="77777777" w:rsidTr="00B305E1">
        <w:trPr>
          <w:cantSplit/>
        </w:trPr>
        <w:tc>
          <w:tcPr>
            <w:tcW w:w="3867" w:type="dxa"/>
          </w:tcPr>
          <w:p w14:paraId="3867F0FF" w14:textId="77777777" w:rsidR="004676E2" w:rsidRPr="005565E4" w:rsidRDefault="004676E2" w:rsidP="00B305E1">
            <w:pPr>
              <w:spacing w:before="20" w:after="20" w:line="240" w:lineRule="auto"/>
              <w:rPr>
                <w:szCs w:val="22"/>
              </w:rPr>
            </w:pPr>
            <w:r w:rsidRPr="005565E4">
              <w:rPr>
                <w:sz w:val="22"/>
                <w:szCs w:val="22"/>
              </w:rPr>
              <w:t>Survey Year</w:t>
            </w:r>
          </w:p>
          <w:p w14:paraId="06954666" w14:textId="77777777" w:rsidR="004676E2" w:rsidRPr="005565E4" w:rsidRDefault="004676E2" w:rsidP="00B305E1">
            <w:pPr>
              <w:spacing w:before="20" w:after="20" w:line="240" w:lineRule="auto"/>
              <w:rPr>
                <w:b/>
                <w:szCs w:val="22"/>
              </w:rPr>
            </w:pPr>
            <w:r w:rsidRPr="005565E4">
              <w:object w:dxaOrig="780" w:dyaOrig="675" w14:anchorId="60E082E4">
                <v:shape id="_x0000_i1085" type="#_x0000_t75" alt="Left bracket." style="width:6.75pt;height:6.75pt" o:ole="">
                  <v:imagedata r:id="rId299" o:title=""/>
                </v:shape>
                <o:OLEObject Type="Embed" ProgID="PBrush" ShapeID="_x0000_i1085" DrawAspect="Content" ObjectID="_1768312466" r:id="rId361"/>
              </w:object>
            </w:r>
            <w:r w:rsidRPr="005565E4">
              <w:rPr>
                <w:b/>
                <w:bCs/>
                <w:sz w:val="22"/>
                <w:szCs w:val="22"/>
              </w:rPr>
              <w:t>survey-</w:t>
            </w:r>
            <w:proofErr w:type="spellStart"/>
            <w:r w:rsidRPr="005565E4">
              <w:rPr>
                <w:b/>
                <w:bCs/>
                <w:sz w:val="22"/>
                <w:szCs w:val="22"/>
              </w:rPr>
              <w:t>yr</w:t>
            </w:r>
            <w:proofErr w:type="spellEnd"/>
            <w:r w:rsidRPr="005565E4">
              <w:object w:dxaOrig="624" w:dyaOrig="540" w14:anchorId="200A427E">
                <v:shape id="_x0000_i1086" type="#_x0000_t75" alt="Right bracket." style="width:6.75pt;height:6.75pt" o:ole="">
                  <v:imagedata r:id="rId301" o:title=""/>
                </v:shape>
                <o:OLEObject Type="Embed" ProgID="PBrush" ShapeID="_x0000_i1086" DrawAspect="Content" ObjectID="_1768312467" r:id="rId362"/>
              </w:object>
            </w:r>
          </w:p>
          <w:p w14:paraId="27BA6FC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header element will occur again as an administration data element in the patient level data record.</w:t>
            </w:r>
          </w:p>
          <w:p w14:paraId="365EEC0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4A59133">
                <v:shape id="_x0000_i1087" type="#_x0000_t75" alt="Left bracket." style="width:6.75pt;height:6.75pt" o:ole="">
                  <v:imagedata r:id="rId299" o:title=""/>
                </v:shape>
                <o:OLEObject Type="Embed" ProgID="PBrush" ShapeID="_x0000_i1087" DrawAspect="Content" ObjectID="_1768312468" r:id="rId363"/>
              </w:object>
            </w:r>
            <w:r w:rsidRPr="005565E4">
              <w:rPr>
                <w:b/>
                <w:bCs/>
                <w:sz w:val="22"/>
                <w:szCs w:val="22"/>
              </w:rPr>
              <w:t>survey-</w:t>
            </w:r>
            <w:proofErr w:type="spellStart"/>
            <w:r w:rsidRPr="005565E4">
              <w:rPr>
                <w:b/>
                <w:bCs/>
                <w:sz w:val="22"/>
                <w:szCs w:val="22"/>
              </w:rPr>
              <w:t>yr</w:t>
            </w:r>
            <w:proofErr w:type="spellEnd"/>
            <w:r w:rsidRPr="005565E4">
              <w:object w:dxaOrig="624" w:dyaOrig="540" w14:anchorId="1EC01890">
                <v:shape id="_x0000_i1088" type="#_x0000_t75" alt="Right bracket." style="width:6.75pt;height:6.75pt" o:ole="">
                  <v:imagedata r:id="rId301" o:title=""/>
                </v:shape>
                <o:OLEObject Type="Embed" ProgID="PBrush" ShapeID="_x0000_i1088" DrawAspect="Content" ObjectID="_1768312469" r:id="rId364"/>
              </w:object>
            </w:r>
            <w:r w:rsidRPr="005565E4">
              <w:rPr>
                <w:b/>
                <w:sz w:val="22"/>
                <w:szCs w:val="22"/>
              </w:rPr>
              <w:t>/</w:t>
            </w:r>
            <w:r w:rsidRPr="005565E4">
              <w:rPr>
                <w:b/>
                <w:bCs/>
                <w:sz w:val="22"/>
                <w:szCs w:val="22"/>
              </w:rPr>
              <w:t>2014</w:t>
            </w:r>
            <w:r w:rsidRPr="005565E4">
              <w:object w:dxaOrig="780" w:dyaOrig="675" w14:anchorId="4A7B0748">
                <v:shape id="_x0000_i1089" type="#_x0000_t75" alt="Left bracket." style="width:6.75pt;height:6.75pt" o:ole="">
                  <v:imagedata r:id="rId299" o:title=""/>
                </v:shape>
                <o:OLEObject Type="Embed" ProgID="PBrush" ShapeID="_x0000_i1089" DrawAspect="Content" ObjectID="_1768312470" r:id="rId365"/>
              </w:object>
            </w:r>
            <w:r w:rsidRPr="005565E4">
              <w:rPr>
                <w:b/>
                <w:bCs/>
                <w:sz w:val="22"/>
                <w:szCs w:val="22"/>
              </w:rPr>
              <w:t>/survey-</w:t>
            </w:r>
            <w:r w:rsidRPr="005565E4">
              <w:rPr>
                <w:b/>
                <w:bCs/>
                <w:sz w:val="22"/>
                <w:szCs w:val="22"/>
              </w:rPr>
              <w:br/>
            </w:r>
            <w:proofErr w:type="spellStart"/>
            <w:r w:rsidRPr="005565E4">
              <w:rPr>
                <w:b/>
                <w:bCs/>
                <w:sz w:val="22"/>
                <w:szCs w:val="22"/>
              </w:rPr>
              <w:t>yr</w:t>
            </w:r>
            <w:proofErr w:type="spellEnd"/>
            <w:r w:rsidRPr="005565E4">
              <w:object w:dxaOrig="624" w:dyaOrig="540" w14:anchorId="6CD32D1F">
                <v:shape id="_x0000_i1090" type="#_x0000_t75" alt="Right bracket." style="width:6.75pt;height:6.75pt" o:ole="">
                  <v:imagedata r:id="rId301" o:title=""/>
                </v:shape>
                <o:OLEObject Type="Embed" ProgID="PBrush" ShapeID="_x0000_i1090" DrawAspect="Content" ObjectID="_1768312471" r:id="rId366"/>
              </w:object>
            </w:r>
          </w:p>
        </w:tc>
        <w:tc>
          <w:tcPr>
            <w:tcW w:w="1081" w:type="dxa"/>
          </w:tcPr>
          <w:p w14:paraId="72918E00" w14:textId="77777777" w:rsidR="004676E2" w:rsidRPr="005565E4" w:rsidRDefault="004676E2" w:rsidP="00B305E1">
            <w:pPr>
              <w:spacing w:before="20" w:after="20" w:line="240" w:lineRule="auto"/>
              <w:rPr>
                <w:szCs w:val="22"/>
              </w:rPr>
            </w:pPr>
            <w:r w:rsidRPr="005565E4">
              <w:rPr>
                <w:sz w:val="22"/>
                <w:szCs w:val="22"/>
              </w:rPr>
              <w:t>None</w:t>
            </w:r>
          </w:p>
        </w:tc>
        <w:tc>
          <w:tcPr>
            <w:tcW w:w="2837" w:type="dxa"/>
          </w:tcPr>
          <w:p w14:paraId="55017E73" w14:textId="77777777" w:rsidR="004676E2" w:rsidRPr="005565E4" w:rsidRDefault="004676E2" w:rsidP="00B305E1">
            <w:pPr>
              <w:spacing w:before="20" w:after="20" w:line="240" w:lineRule="auto"/>
              <w:rPr>
                <w:szCs w:val="22"/>
              </w:rPr>
            </w:pPr>
            <w:r w:rsidRPr="005565E4">
              <w:rPr>
                <w:sz w:val="22"/>
                <w:szCs w:val="22"/>
              </w:rPr>
              <w:t>ICH CAHPS Survey Year</w:t>
            </w:r>
          </w:p>
        </w:tc>
        <w:tc>
          <w:tcPr>
            <w:tcW w:w="2176" w:type="dxa"/>
          </w:tcPr>
          <w:p w14:paraId="355CE3B6" w14:textId="77777777" w:rsidR="004676E2" w:rsidRPr="005565E4" w:rsidRDefault="004676E2" w:rsidP="00B305E1">
            <w:pPr>
              <w:spacing w:before="20" w:after="20" w:line="240" w:lineRule="auto"/>
              <w:rPr>
                <w:szCs w:val="22"/>
              </w:rPr>
            </w:pPr>
            <w:r w:rsidRPr="005565E4">
              <w:rPr>
                <w:sz w:val="22"/>
                <w:szCs w:val="22"/>
              </w:rPr>
              <w:t>YYYY</w:t>
            </w:r>
            <w:r w:rsidRPr="005565E4">
              <w:rPr>
                <w:szCs w:val="22"/>
              </w:rPr>
              <w:br/>
            </w:r>
            <w:r w:rsidRPr="005565E4">
              <w:rPr>
                <w:sz w:val="22"/>
                <w:szCs w:val="22"/>
              </w:rPr>
              <w:t>(2014 or greater)</w:t>
            </w:r>
          </w:p>
        </w:tc>
        <w:tc>
          <w:tcPr>
            <w:tcW w:w="1440" w:type="dxa"/>
          </w:tcPr>
          <w:p w14:paraId="4798801A" w14:textId="77777777" w:rsidR="004676E2" w:rsidRPr="005565E4" w:rsidRDefault="004676E2" w:rsidP="00B305E1">
            <w:pPr>
              <w:spacing w:before="20" w:after="20" w:line="240" w:lineRule="auto"/>
              <w:rPr>
                <w:szCs w:val="22"/>
              </w:rPr>
            </w:pPr>
            <w:r w:rsidRPr="005565E4">
              <w:rPr>
                <w:sz w:val="22"/>
                <w:szCs w:val="22"/>
              </w:rPr>
              <w:t>Numeric</w:t>
            </w:r>
          </w:p>
        </w:tc>
        <w:tc>
          <w:tcPr>
            <w:tcW w:w="720" w:type="dxa"/>
          </w:tcPr>
          <w:p w14:paraId="40774E1F" w14:textId="77777777" w:rsidR="004676E2" w:rsidRPr="005565E4" w:rsidRDefault="004676E2" w:rsidP="00B305E1">
            <w:pPr>
              <w:spacing w:before="20" w:after="20" w:line="240" w:lineRule="auto"/>
              <w:jc w:val="center"/>
              <w:rPr>
                <w:szCs w:val="22"/>
              </w:rPr>
            </w:pPr>
            <w:r w:rsidRPr="005565E4">
              <w:rPr>
                <w:sz w:val="22"/>
                <w:szCs w:val="22"/>
              </w:rPr>
              <w:t>4</w:t>
            </w:r>
          </w:p>
        </w:tc>
        <w:tc>
          <w:tcPr>
            <w:tcW w:w="1127" w:type="dxa"/>
          </w:tcPr>
          <w:p w14:paraId="3BFCCB96"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6423882C" w14:textId="77777777" w:rsidR="004676E2" w:rsidRPr="005565E4" w:rsidRDefault="004676E2" w:rsidP="00B305E1"/>
    <w:p w14:paraId="422BEB82" w14:textId="77777777" w:rsidR="004676E2" w:rsidRPr="005565E4" w:rsidRDefault="004676E2" w:rsidP="00E71FE9">
      <w:pPr>
        <w:pStyle w:val="AppLTableCaption"/>
      </w:pPr>
      <w:r w:rsidRPr="005565E4">
        <w:lastRenderedPageBreak/>
        <w:t>PATIENT ADMINISTRATIVE DATA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837"/>
        <w:gridCol w:w="7"/>
        <w:gridCol w:w="2169"/>
        <w:gridCol w:w="1440"/>
        <w:gridCol w:w="720"/>
        <w:gridCol w:w="1127"/>
      </w:tblGrid>
      <w:tr w:rsidR="004676E2" w:rsidRPr="005565E4" w14:paraId="4867A269" w14:textId="77777777" w:rsidTr="00B305E1">
        <w:trPr>
          <w:cantSplit/>
          <w:tblHeader/>
        </w:trPr>
        <w:tc>
          <w:tcPr>
            <w:tcW w:w="3867" w:type="dxa"/>
            <w:shd w:val="clear" w:color="auto" w:fill="C0C0C0"/>
            <w:vAlign w:val="bottom"/>
          </w:tcPr>
          <w:p w14:paraId="29F6A6CE"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669F8BC"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837" w:type="dxa"/>
            <w:shd w:val="clear" w:color="auto" w:fill="C0C0C0"/>
            <w:vAlign w:val="bottom"/>
          </w:tcPr>
          <w:p w14:paraId="5A784493"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176" w:type="dxa"/>
            <w:gridSpan w:val="2"/>
            <w:shd w:val="clear" w:color="auto" w:fill="C0C0C0"/>
            <w:vAlign w:val="bottom"/>
          </w:tcPr>
          <w:p w14:paraId="52EB940B"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329B3F4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8D6E24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6B49291"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79DE9DCD" w14:textId="77777777" w:rsidTr="00B305E1">
        <w:trPr>
          <w:cantSplit/>
        </w:trPr>
        <w:tc>
          <w:tcPr>
            <w:tcW w:w="3867" w:type="dxa"/>
          </w:tcPr>
          <w:p w14:paraId="4ACE78E6" w14:textId="77777777" w:rsidR="004676E2" w:rsidRPr="005565E4" w:rsidRDefault="004676E2" w:rsidP="00B305E1">
            <w:pPr>
              <w:spacing w:before="20" w:after="20" w:line="240" w:lineRule="auto"/>
              <w:rPr>
                <w:szCs w:val="22"/>
              </w:rPr>
            </w:pPr>
            <w:r w:rsidRPr="005565E4">
              <w:rPr>
                <w:sz w:val="22"/>
                <w:szCs w:val="22"/>
              </w:rPr>
              <w:t>Sample ID No.</w:t>
            </w:r>
          </w:p>
          <w:p w14:paraId="6E00F8D4" w14:textId="77777777" w:rsidR="004676E2" w:rsidRPr="005565E4" w:rsidRDefault="004676E2" w:rsidP="00B305E1">
            <w:pPr>
              <w:spacing w:before="20" w:after="20" w:line="240" w:lineRule="auto"/>
              <w:rPr>
                <w:b/>
                <w:szCs w:val="22"/>
              </w:rPr>
            </w:pPr>
            <w:r w:rsidRPr="005565E4">
              <w:object w:dxaOrig="780" w:dyaOrig="675" w14:anchorId="7C76E18A">
                <v:shape id="_x0000_i1091" type="#_x0000_t75" alt="Left bracket." style="width:6.75pt;height:6.75pt" o:ole="">
                  <v:imagedata r:id="rId299" o:title=""/>
                </v:shape>
                <o:OLEObject Type="Embed" ProgID="PBrush" ShapeID="_x0000_i1091" DrawAspect="Content" ObjectID="_1768312472" r:id="rId367"/>
              </w:object>
            </w:r>
            <w:r w:rsidRPr="005565E4">
              <w:rPr>
                <w:b/>
                <w:bCs/>
                <w:sz w:val="22"/>
                <w:szCs w:val="22"/>
              </w:rPr>
              <w:t>sample-id</w:t>
            </w:r>
            <w:r w:rsidRPr="005565E4">
              <w:object w:dxaOrig="624" w:dyaOrig="540" w14:anchorId="77B75EE5">
                <v:shape id="_x0000_i1092" type="#_x0000_t75" alt="Right bracket." style="width:6.75pt;height:6.75pt" o:ole="">
                  <v:imagedata r:id="rId301" o:title=""/>
                </v:shape>
                <o:OLEObject Type="Embed" ProgID="PBrush" ShapeID="_x0000_i1092" DrawAspect="Content" ObjectID="_1768312473" r:id="rId368"/>
              </w:object>
            </w:r>
          </w:p>
          <w:p w14:paraId="3656BEB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w:t>
            </w:r>
          </w:p>
          <w:p w14:paraId="38DF93A7"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50C06975">
                <v:shape id="_x0000_i1093" type="#_x0000_t75" alt="Left bracket." style="width:6.75pt;height:6.75pt" o:ole="">
                  <v:imagedata r:id="rId299" o:title=""/>
                </v:shape>
                <o:OLEObject Type="Embed" ProgID="PBrush" ShapeID="_x0000_i1093" DrawAspect="Content" ObjectID="_1768312474" r:id="rId369"/>
              </w:object>
            </w:r>
            <w:r w:rsidRPr="005565E4">
              <w:rPr>
                <w:b/>
                <w:bCs/>
                <w:sz w:val="22"/>
                <w:szCs w:val="22"/>
              </w:rPr>
              <w:t>sample-id</w:t>
            </w:r>
            <w:r w:rsidRPr="005565E4">
              <w:object w:dxaOrig="624" w:dyaOrig="540" w14:anchorId="009A877F">
                <v:shape id="_x0000_i1094" type="#_x0000_t75" alt="Right bracket." style="width:6.75pt;height:6.75pt" o:ole="">
                  <v:imagedata r:id="rId301" o:title=""/>
                </v:shape>
                <o:OLEObject Type="Embed" ProgID="PBrush" ShapeID="_x0000_i1094" DrawAspect="Content" ObjectID="_1768312475" r:id="rId370"/>
              </w:object>
            </w:r>
            <w:r w:rsidRPr="005565E4">
              <w:rPr>
                <w:b/>
                <w:sz w:val="22"/>
                <w:szCs w:val="22"/>
              </w:rPr>
              <w:t>S0</w:t>
            </w:r>
            <w:r w:rsidRPr="005565E4">
              <w:rPr>
                <w:b/>
                <w:bCs/>
                <w:sz w:val="22"/>
                <w:szCs w:val="22"/>
              </w:rPr>
              <w:t>12345678</w:t>
            </w:r>
            <w:r w:rsidRPr="005565E4">
              <w:object w:dxaOrig="780" w:dyaOrig="675" w14:anchorId="434CCC62">
                <v:shape id="_x0000_i1095" type="#_x0000_t75" alt="Left bracket." style="width:6.75pt;height:6.75pt" o:ole="">
                  <v:imagedata r:id="rId299" o:title=""/>
                </v:shape>
                <o:OLEObject Type="Embed" ProgID="PBrush" ShapeID="_x0000_i1095" DrawAspect="Content" ObjectID="_1768312476" r:id="rId371"/>
              </w:object>
            </w:r>
            <w:r w:rsidRPr="005565E4">
              <w:rPr>
                <w:b/>
                <w:bCs/>
                <w:sz w:val="22"/>
                <w:szCs w:val="22"/>
              </w:rPr>
              <w:t>/sample-id</w:t>
            </w:r>
            <w:r w:rsidRPr="005565E4">
              <w:object w:dxaOrig="624" w:dyaOrig="540" w14:anchorId="74499CBF">
                <v:shape id="_x0000_i1096" type="#_x0000_t75" alt="Right bracket." style="width:6.75pt;height:6.75pt" o:ole="">
                  <v:imagedata r:id="rId301" o:title=""/>
                </v:shape>
                <o:OLEObject Type="Embed" ProgID="PBrush" ShapeID="_x0000_i1096" DrawAspect="Content" ObjectID="_1768312477" r:id="rId372"/>
              </w:object>
            </w:r>
          </w:p>
        </w:tc>
        <w:tc>
          <w:tcPr>
            <w:tcW w:w="1081" w:type="dxa"/>
          </w:tcPr>
          <w:p w14:paraId="74303C57" w14:textId="77777777" w:rsidR="004676E2" w:rsidRPr="005565E4" w:rsidRDefault="004676E2" w:rsidP="00B305E1">
            <w:pPr>
              <w:spacing w:before="20" w:after="20" w:line="240" w:lineRule="auto"/>
              <w:rPr>
                <w:szCs w:val="22"/>
              </w:rPr>
            </w:pPr>
            <w:r w:rsidRPr="005565E4">
              <w:rPr>
                <w:sz w:val="22"/>
                <w:szCs w:val="22"/>
              </w:rPr>
              <w:t>None</w:t>
            </w:r>
          </w:p>
        </w:tc>
        <w:tc>
          <w:tcPr>
            <w:tcW w:w="2844" w:type="dxa"/>
            <w:gridSpan w:val="2"/>
          </w:tcPr>
          <w:p w14:paraId="7987CB2A" w14:textId="77777777" w:rsidR="004676E2" w:rsidRPr="005565E4" w:rsidRDefault="004676E2" w:rsidP="00B305E1">
            <w:pPr>
              <w:spacing w:before="20" w:after="20" w:line="240" w:lineRule="auto"/>
              <w:rPr>
                <w:szCs w:val="22"/>
              </w:rPr>
            </w:pPr>
            <w:r w:rsidRPr="005565E4">
              <w:rPr>
                <w:sz w:val="22"/>
                <w:szCs w:val="22"/>
              </w:rPr>
              <w:t>The ICH CAHPS Coordination Team will assign a unique de-identified sample identification number (SID) to each patient. The SID number will be used to track the data collection status for the patient throughout the survey administration process and to designate sample patients on the data file submitted to the Data Center.</w:t>
            </w:r>
          </w:p>
        </w:tc>
        <w:tc>
          <w:tcPr>
            <w:tcW w:w="2169" w:type="dxa"/>
          </w:tcPr>
          <w:p w14:paraId="698A0A4F" w14:textId="7CC6C418" w:rsidR="004676E2" w:rsidRPr="005565E4" w:rsidRDefault="004676E2" w:rsidP="00B305E1">
            <w:pPr>
              <w:spacing w:before="20" w:after="20" w:line="240" w:lineRule="auto"/>
              <w:rPr>
                <w:szCs w:val="22"/>
              </w:rPr>
            </w:pPr>
            <w:r w:rsidRPr="005565E4">
              <w:rPr>
                <w:sz w:val="22"/>
                <w:szCs w:val="22"/>
              </w:rPr>
              <w:t>For Spring Survey:</w:t>
            </w:r>
            <w:r w:rsidRPr="005565E4">
              <w:rPr>
                <w:szCs w:val="22"/>
              </w:rPr>
              <w:br/>
            </w:r>
            <w:r w:rsidR="000474C3" w:rsidRPr="005565E4">
              <w:rPr>
                <w:sz w:val="22"/>
                <w:szCs w:val="22"/>
              </w:rPr>
              <w:t>S</w:t>
            </w:r>
            <w:r w:rsidR="000474C3">
              <w:rPr>
                <w:sz w:val="22"/>
                <w:szCs w:val="22"/>
              </w:rPr>
              <w:t>2</w:t>
            </w:r>
            <w:r w:rsidR="00A60229">
              <w:rPr>
                <w:sz w:val="22"/>
                <w:szCs w:val="22"/>
              </w:rPr>
              <w:t>2</w:t>
            </w:r>
            <w:r w:rsidR="000474C3" w:rsidRPr="005565E4">
              <w:rPr>
                <w:sz w:val="22"/>
                <w:szCs w:val="22"/>
              </w:rPr>
              <w:t>0000001</w:t>
            </w:r>
            <w:r w:rsidRPr="005565E4">
              <w:rPr>
                <w:sz w:val="22"/>
                <w:szCs w:val="22"/>
              </w:rPr>
              <w:t>-</w:t>
            </w:r>
            <w:r w:rsidR="000474C3" w:rsidRPr="005565E4">
              <w:rPr>
                <w:sz w:val="22"/>
                <w:szCs w:val="22"/>
              </w:rPr>
              <w:t>S</w:t>
            </w:r>
            <w:r w:rsidR="000474C3">
              <w:rPr>
                <w:sz w:val="22"/>
                <w:szCs w:val="22"/>
              </w:rPr>
              <w:t>2</w:t>
            </w:r>
            <w:r w:rsidR="00A60229">
              <w:rPr>
                <w:sz w:val="22"/>
                <w:szCs w:val="22"/>
              </w:rPr>
              <w:t>2</w:t>
            </w:r>
            <w:r w:rsidR="000474C3" w:rsidRPr="005565E4">
              <w:rPr>
                <w:sz w:val="22"/>
                <w:szCs w:val="22"/>
              </w:rPr>
              <w:t>9999999</w:t>
            </w:r>
          </w:p>
          <w:p w14:paraId="6FBA62DF" w14:textId="59B389AB" w:rsidR="004676E2" w:rsidRPr="005565E4" w:rsidRDefault="004676E2" w:rsidP="00B305E1">
            <w:pPr>
              <w:spacing w:before="20" w:after="20" w:line="240" w:lineRule="auto"/>
              <w:rPr>
                <w:szCs w:val="22"/>
              </w:rPr>
            </w:pPr>
            <w:r w:rsidRPr="005565E4">
              <w:rPr>
                <w:sz w:val="22"/>
                <w:szCs w:val="22"/>
              </w:rPr>
              <w:t>For Fall Survey:</w:t>
            </w:r>
            <w:r w:rsidRPr="005565E4">
              <w:rPr>
                <w:szCs w:val="22"/>
              </w:rPr>
              <w:br/>
            </w:r>
            <w:r w:rsidR="000474C3" w:rsidRPr="005565E4">
              <w:rPr>
                <w:sz w:val="22"/>
                <w:szCs w:val="22"/>
              </w:rPr>
              <w:t>F</w:t>
            </w:r>
            <w:r w:rsidR="000474C3">
              <w:rPr>
                <w:sz w:val="22"/>
                <w:szCs w:val="22"/>
              </w:rPr>
              <w:t>2</w:t>
            </w:r>
            <w:r w:rsidR="00A60229">
              <w:rPr>
                <w:sz w:val="22"/>
                <w:szCs w:val="22"/>
              </w:rPr>
              <w:t>2</w:t>
            </w:r>
            <w:r w:rsidR="000474C3" w:rsidRPr="005565E4">
              <w:rPr>
                <w:sz w:val="22"/>
                <w:szCs w:val="22"/>
              </w:rPr>
              <w:t>0000001</w:t>
            </w:r>
            <w:r w:rsidRPr="005565E4">
              <w:rPr>
                <w:sz w:val="22"/>
                <w:szCs w:val="22"/>
              </w:rPr>
              <w:t>-</w:t>
            </w:r>
            <w:r w:rsidR="000474C3" w:rsidRPr="005565E4">
              <w:rPr>
                <w:sz w:val="22"/>
                <w:szCs w:val="22"/>
              </w:rPr>
              <w:t>F</w:t>
            </w:r>
            <w:r w:rsidR="000474C3">
              <w:rPr>
                <w:sz w:val="22"/>
                <w:szCs w:val="22"/>
              </w:rPr>
              <w:t>2</w:t>
            </w:r>
            <w:r w:rsidR="00A60229">
              <w:rPr>
                <w:sz w:val="22"/>
                <w:szCs w:val="22"/>
              </w:rPr>
              <w:t>2</w:t>
            </w:r>
            <w:r w:rsidR="000474C3" w:rsidRPr="005565E4">
              <w:rPr>
                <w:sz w:val="22"/>
                <w:szCs w:val="22"/>
              </w:rPr>
              <w:t>9999999</w:t>
            </w:r>
          </w:p>
        </w:tc>
        <w:tc>
          <w:tcPr>
            <w:tcW w:w="1440" w:type="dxa"/>
          </w:tcPr>
          <w:p w14:paraId="5C6FED9C"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CFB6964" w14:textId="77777777" w:rsidR="004676E2" w:rsidRPr="005565E4" w:rsidRDefault="004676E2" w:rsidP="00B305E1">
            <w:pPr>
              <w:spacing w:before="20" w:after="20" w:line="240" w:lineRule="auto"/>
              <w:jc w:val="center"/>
              <w:rPr>
                <w:szCs w:val="22"/>
              </w:rPr>
            </w:pPr>
            <w:r w:rsidRPr="005565E4">
              <w:rPr>
                <w:sz w:val="22"/>
                <w:szCs w:val="22"/>
              </w:rPr>
              <w:t>10</w:t>
            </w:r>
          </w:p>
        </w:tc>
        <w:tc>
          <w:tcPr>
            <w:tcW w:w="1127" w:type="dxa"/>
          </w:tcPr>
          <w:p w14:paraId="6406F47F"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6C58B05D" w14:textId="77777777" w:rsidR="004676E2" w:rsidRPr="005565E4" w:rsidRDefault="004676E2" w:rsidP="00B305E1"/>
    <w:p w14:paraId="2172D965" w14:textId="77777777" w:rsidR="004676E2" w:rsidRPr="005565E4" w:rsidRDefault="004676E2" w:rsidP="00E71FE9">
      <w:pPr>
        <w:pStyle w:val="AppLTableCaption"/>
      </w:pPr>
      <w:r w:rsidRPr="005565E4">
        <w:lastRenderedPageBreak/>
        <w:t>PATIENT ADMINISTRATIVE DATA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5"/>
        <w:gridCol w:w="1082"/>
        <w:gridCol w:w="2134"/>
        <w:gridCol w:w="2880"/>
        <w:gridCol w:w="1440"/>
        <w:gridCol w:w="720"/>
        <w:gridCol w:w="1127"/>
      </w:tblGrid>
      <w:tr w:rsidR="004676E2" w:rsidRPr="005565E4" w14:paraId="0FCDC5B0" w14:textId="77777777" w:rsidTr="00B305E1">
        <w:trPr>
          <w:cantSplit/>
          <w:tblHeader/>
        </w:trPr>
        <w:tc>
          <w:tcPr>
            <w:tcW w:w="3865" w:type="dxa"/>
            <w:shd w:val="clear" w:color="auto" w:fill="C0C0C0"/>
            <w:vAlign w:val="bottom"/>
          </w:tcPr>
          <w:p w14:paraId="4E0ACA09"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2" w:type="dxa"/>
            <w:shd w:val="clear" w:color="auto" w:fill="C0C0C0"/>
            <w:vAlign w:val="bottom"/>
          </w:tcPr>
          <w:p w14:paraId="0EF5AD04"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134" w:type="dxa"/>
            <w:shd w:val="clear" w:color="auto" w:fill="C0C0C0"/>
            <w:vAlign w:val="bottom"/>
          </w:tcPr>
          <w:p w14:paraId="01FB1B98"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880" w:type="dxa"/>
            <w:shd w:val="clear" w:color="auto" w:fill="C0C0C0"/>
            <w:vAlign w:val="bottom"/>
          </w:tcPr>
          <w:p w14:paraId="195E3EFC"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4FA2F5D5"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9BDC445"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01F6761"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6DA0FEF6" w14:textId="77777777" w:rsidTr="00B305E1">
        <w:trPr>
          <w:cantSplit/>
        </w:trPr>
        <w:tc>
          <w:tcPr>
            <w:tcW w:w="3865" w:type="dxa"/>
          </w:tcPr>
          <w:p w14:paraId="6425B56C" w14:textId="77777777" w:rsidR="004676E2" w:rsidRPr="005565E4" w:rsidRDefault="004676E2" w:rsidP="00B305E1">
            <w:pPr>
              <w:widowControl w:val="0"/>
              <w:spacing w:before="20" w:after="20" w:line="240" w:lineRule="auto"/>
              <w:rPr>
                <w:szCs w:val="22"/>
              </w:rPr>
            </w:pPr>
            <w:r w:rsidRPr="005565E4">
              <w:rPr>
                <w:sz w:val="22"/>
                <w:szCs w:val="22"/>
              </w:rPr>
              <w:t>Final Survey Status</w:t>
            </w:r>
          </w:p>
          <w:p w14:paraId="15ADCAD3" w14:textId="77777777" w:rsidR="004676E2" w:rsidRPr="005565E4" w:rsidRDefault="004676E2" w:rsidP="00B305E1">
            <w:pPr>
              <w:widowControl w:val="0"/>
              <w:spacing w:before="20" w:after="20" w:line="240" w:lineRule="auto"/>
              <w:rPr>
                <w:b/>
                <w:bCs/>
                <w:szCs w:val="22"/>
              </w:rPr>
            </w:pPr>
            <w:r w:rsidRPr="005565E4">
              <w:object w:dxaOrig="780" w:dyaOrig="675" w14:anchorId="470F4C30">
                <v:shape id="_x0000_i1097" type="#_x0000_t75" alt="Left bracket." style="width:6.75pt;height:6.75pt" o:ole="">
                  <v:imagedata r:id="rId299" o:title=""/>
                </v:shape>
                <o:OLEObject Type="Embed" ProgID="PBrush" ShapeID="_x0000_i1097" DrawAspect="Content" ObjectID="_1768312478" r:id="rId373"/>
              </w:object>
            </w:r>
            <w:proofErr w:type="gramStart"/>
            <w:r w:rsidRPr="005565E4">
              <w:rPr>
                <w:b/>
                <w:bCs/>
                <w:sz w:val="22"/>
                <w:szCs w:val="22"/>
              </w:rPr>
              <w:t>final-status</w:t>
            </w:r>
            <w:proofErr w:type="gramEnd"/>
            <w:r w:rsidRPr="005565E4">
              <w:object w:dxaOrig="624" w:dyaOrig="540" w14:anchorId="30EAB092">
                <v:shape id="_x0000_i1098" type="#_x0000_t75" alt="Right bracket." style="width:6.75pt;height:6.75pt" o:ole="">
                  <v:imagedata r:id="rId301" o:title=""/>
                </v:shape>
                <o:OLEObject Type="Embed" ProgID="PBrush" ShapeID="_x0000_i1098" DrawAspect="Content" ObjectID="_1768312479" r:id="rId374"/>
              </w:object>
            </w:r>
          </w:p>
          <w:p w14:paraId="474ACB48" w14:textId="77777777" w:rsidR="004676E2" w:rsidRPr="005565E4" w:rsidRDefault="004676E2" w:rsidP="00B305E1">
            <w:pPr>
              <w:widowControl w:val="0"/>
              <w:spacing w:before="20" w:after="20" w:line="240" w:lineRule="auto"/>
              <w:rPr>
                <w:szCs w:val="22"/>
              </w:rPr>
            </w:pPr>
            <w:r w:rsidRPr="005565E4">
              <w:rPr>
                <w:sz w:val="22"/>
                <w:szCs w:val="22"/>
              </w:rPr>
              <w:t>Each element must have a closing tag that is the same as the opening tag but with a forward slash. This administration data element should only occur once per patient.</w:t>
            </w:r>
          </w:p>
          <w:p w14:paraId="1B655FB3" w14:textId="77777777" w:rsidR="004676E2" w:rsidRPr="005565E4" w:rsidRDefault="004676E2" w:rsidP="00B305E1">
            <w:pPr>
              <w:widowControl w:val="0"/>
              <w:spacing w:before="20" w:after="20" w:line="240" w:lineRule="auto"/>
              <w:rPr>
                <w:b/>
                <w:bCs/>
                <w:szCs w:val="22"/>
              </w:rPr>
            </w:pPr>
            <w:r w:rsidRPr="005565E4">
              <w:rPr>
                <w:b/>
                <w:bCs/>
                <w:sz w:val="22"/>
                <w:szCs w:val="22"/>
              </w:rPr>
              <w:t xml:space="preserve">Example: </w:t>
            </w:r>
            <w:r w:rsidRPr="005565E4">
              <w:object w:dxaOrig="780" w:dyaOrig="675" w14:anchorId="3684906E">
                <v:shape id="_x0000_i1099" type="#_x0000_t75" alt="Left bracket." style="width:6.75pt;height:6.75pt" o:ole="">
                  <v:imagedata r:id="rId299" o:title=""/>
                </v:shape>
                <o:OLEObject Type="Embed" ProgID="PBrush" ShapeID="_x0000_i1099" DrawAspect="Content" ObjectID="_1768312480" r:id="rId375"/>
              </w:object>
            </w:r>
            <w:r w:rsidRPr="005565E4">
              <w:rPr>
                <w:b/>
                <w:bCs/>
                <w:sz w:val="22"/>
                <w:szCs w:val="22"/>
              </w:rPr>
              <w:t>final-status</w:t>
            </w:r>
            <w:r w:rsidRPr="005565E4">
              <w:object w:dxaOrig="624" w:dyaOrig="540" w14:anchorId="16A59911">
                <v:shape id="_x0000_i1100" type="#_x0000_t75" alt="Right bracket." style="width:6.75pt;height:6.75pt" o:ole="">
                  <v:imagedata r:id="rId301" o:title=""/>
                </v:shape>
                <o:OLEObject Type="Embed" ProgID="PBrush" ShapeID="_x0000_i1100" DrawAspect="Content" ObjectID="_1768312481" r:id="rId376"/>
              </w:object>
            </w:r>
            <w:r w:rsidRPr="005565E4">
              <w:rPr>
                <w:b/>
                <w:bCs/>
                <w:sz w:val="22"/>
                <w:szCs w:val="22"/>
              </w:rPr>
              <w:t>110</w:t>
            </w:r>
            <w:r w:rsidRPr="005565E4">
              <w:object w:dxaOrig="780" w:dyaOrig="675" w14:anchorId="69EDD121">
                <v:shape id="_x0000_i1101" type="#_x0000_t75" alt="Left bracket." style="width:6.75pt;height:6.75pt" o:ole="">
                  <v:imagedata r:id="rId299" o:title=""/>
                </v:shape>
                <o:OLEObject Type="Embed" ProgID="PBrush" ShapeID="_x0000_i1101" DrawAspect="Content" ObjectID="_1768312482" r:id="rId377"/>
              </w:object>
            </w:r>
            <w:r w:rsidRPr="005565E4">
              <w:rPr>
                <w:b/>
                <w:bCs/>
                <w:sz w:val="22"/>
                <w:szCs w:val="22"/>
              </w:rPr>
              <w:t>/final-status</w:t>
            </w:r>
            <w:r w:rsidRPr="005565E4">
              <w:object w:dxaOrig="624" w:dyaOrig="540" w14:anchorId="637CC26B">
                <v:shape id="_x0000_i1102" type="#_x0000_t75" alt="Right bracket." style="width:6.75pt;height:6.75pt" o:ole="">
                  <v:imagedata r:id="rId301" o:title=""/>
                </v:shape>
                <o:OLEObject Type="Embed" ProgID="PBrush" ShapeID="_x0000_i1102" DrawAspect="Content" ObjectID="_1768312483" r:id="rId378"/>
              </w:object>
            </w:r>
          </w:p>
        </w:tc>
        <w:tc>
          <w:tcPr>
            <w:tcW w:w="1082" w:type="dxa"/>
          </w:tcPr>
          <w:p w14:paraId="1B152800" w14:textId="77777777" w:rsidR="004676E2" w:rsidRPr="005565E4" w:rsidRDefault="004676E2" w:rsidP="00B305E1">
            <w:pPr>
              <w:widowControl w:val="0"/>
              <w:spacing w:before="20" w:after="20" w:line="240" w:lineRule="auto"/>
              <w:rPr>
                <w:szCs w:val="22"/>
              </w:rPr>
            </w:pPr>
            <w:r w:rsidRPr="005565E4">
              <w:rPr>
                <w:sz w:val="22"/>
                <w:szCs w:val="22"/>
              </w:rPr>
              <w:t>None</w:t>
            </w:r>
          </w:p>
        </w:tc>
        <w:tc>
          <w:tcPr>
            <w:tcW w:w="2134" w:type="dxa"/>
          </w:tcPr>
          <w:p w14:paraId="15AC56E7" w14:textId="77777777" w:rsidR="004676E2" w:rsidRPr="005565E4" w:rsidRDefault="004676E2" w:rsidP="00B305E1">
            <w:pPr>
              <w:widowControl w:val="0"/>
              <w:spacing w:before="20" w:after="20" w:line="240" w:lineRule="auto"/>
              <w:rPr>
                <w:szCs w:val="22"/>
              </w:rPr>
            </w:pPr>
            <w:r w:rsidRPr="005565E4">
              <w:rPr>
                <w:sz w:val="22"/>
                <w:szCs w:val="22"/>
              </w:rPr>
              <w:t>Final disposition of survey</w:t>
            </w:r>
          </w:p>
        </w:tc>
        <w:tc>
          <w:tcPr>
            <w:tcW w:w="2880" w:type="dxa"/>
          </w:tcPr>
          <w:p w14:paraId="0F8E99AA" w14:textId="77777777" w:rsidR="004676E2" w:rsidRPr="005565E4" w:rsidRDefault="004676E2" w:rsidP="00B305E1">
            <w:pPr>
              <w:widowControl w:val="0"/>
              <w:spacing w:before="20" w:after="20" w:line="240" w:lineRule="auto"/>
              <w:ind w:left="547" w:hanging="547"/>
              <w:rPr>
                <w:szCs w:val="22"/>
              </w:rPr>
            </w:pPr>
            <w:r w:rsidRPr="005565E4">
              <w:rPr>
                <w:sz w:val="22"/>
                <w:szCs w:val="22"/>
              </w:rPr>
              <w:t>110 = Completed Mail Survey</w:t>
            </w:r>
          </w:p>
          <w:p w14:paraId="6CA9B5A5" w14:textId="77777777" w:rsidR="004676E2" w:rsidRPr="005565E4" w:rsidRDefault="004676E2" w:rsidP="00B305E1">
            <w:pPr>
              <w:widowControl w:val="0"/>
              <w:spacing w:before="20" w:after="20" w:line="240" w:lineRule="auto"/>
              <w:ind w:left="547" w:hanging="547"/>
              <w:rPr>
                <w:szCs w:val="22"/>
              </w:rPr>
            </w:pPr>
            <w:r w:rsidRPr="005565E4">
              <w:rPr>
                <w:sz w:val="22"/>
                <w:szCs w:val="22"/>
              </w:rPr>
              <w:t>120 = Completed Phone Survey</w:t>
            </w:r>
          </w:p>
          <w:p w14:paraId="45AA5F32" w14:textId="77777777" w:rsidR="004676E2" w:rsidRPr="005565E4" w:rsidRDefault="004676E2" w:rsidP="00B305E1">
            <w:pPr>
              <w:widowControl w:val="0"/>
              <w:spacing w:before="20" w:after="20" w:line="240" w:lineRule="auto"/>
              <w:ind w:left="547" w:hanging="547"/>
              <w:rPr>
                <w:szCs w:val="22"/>
              </w:rPr>
            </w:pPr>
            <w:r w:rsidRPr="005565E4">
              <w:rPr>
                <w:sz w:val="22"/>
                <w:szCs w:val="22"/>
              </w:rPr>
              <w:t>130 = Completed Mail Survey, Eligibility Unknown</w:t>
            </w:r>
          </w:p>
          <w:p w14:paraId="3412DC81" w14:textId="77777777" w:rsidR="004676E2" w:rsidRPr="005565E4" w:rsidRDefault="004676E2" w:rsidP="00B305E1">
            <w:pPr>
              <w:widowControl w:val="0"/>
              <w:spacing w:before="20" w:after="20" w:line="240" w:lineRule="auto"/>
              <w:ind w:left="547" w:hanging="547"/>
              <w:rPr>
                <w:szCs w:val="22"/>
              </w:rPr>
            </w:pPr>
            <w:r w:rsidRPr="005565E4">
              <w:rPr>
                <w:sz w:val="22"/>
                <w:szCs w:val="22"/>
              </w:rPr>
              <w:t>140 = Ineligible: Not Currently Receiving Dialysis</w:t>
            </w:r>
          </w:p>
          <w:p w14:paraId="52A20473" w14:textId="77777777" w:rsidR="004676E2" w:rsidRPr="005565E4" w:rsidRDefault="004676E2" w:rsidP="00B305E1">
            <w:pPr>
              <w:widowControl w:val="0"/>
              <w:spacing w:before="20" w:after="20" w:line="240" w:lineRule="auto"/>
              <w:ind w:left="547" w:hanging="547"/>
              <w:rPr>
                <w:szCs w:val="22"/>
              </w:rPr>
            </w:pPr>
            <w:r w:rsidRPr="005565E4">
              <w:rPr>
                <w:sz w:val="22"/>
                <w:szCs w:val="22"/>
              </w:rPr>
              <w:t>150 = Ineligible: Deceased</w:t>
            </w:r>
          </w:p>
          <w:p w14:paraId="2C918379" w14:textId="77777777" w:rsidR="004676E2" w:rsidRPr="005565E4" w:rsidRDefault="004676E2" w:rsidP="00B305E1">
            <w:pPr>
              <w:widowControl w:val="0"/>
              <w:spacing w:before="20" w:after="20" w:line="240" w:lineRule="auto"/>
              <w:ind w:left="547" w:hanging="547"/>
              <w:rPr>
                <w:szCs w:val="22"/>
              </w:rPr>
            </w:pPr>
            <w:r w:rsidRPr="005565E4">
              <w:rPr>
                <w:sz w:val="22"/>
                <w:szCs w:val="22"/>
              </w:rPr>
              <w:t>160 = Ineligible: Does Not Meet Eligibility Criteria</w:t>
            </w:r>
          </w:p>
          <w:p w14:paraId="656D8EAC" w14:textId="77777777" w:rsidR="004676E2" w:rsidRPr="005565E4" w:rsidRDefault="004676E2" w:rsidP="00B305E1">
            <w:pPr>
              <w:widowControl w:val="0"/>
              <w:spacing w:before="20" w:after="20" w:line="240" w:lineRule="auto"/>
              <w:ind w:left="547" w:hanging="547"/>
              <w:rPr>
                <w:szCs w:val="22"/>
              </w:rPr>
            </w:pPr>
            <w:r w:rsidRPr="005565E4">
              <w:rPr>
                <w:sz w:val="22"/>
                <w:szCs w:val="22"/>
              </w:rPr>
              <w:t>170 = Ineligible: Language Barrier</w:t>
            </w:r>
          </w:p>
          <w:p w14:paraId="370754E5" w14:textId="77777777" w:rsidR="004676E2" w:rsidRPr="005565E4" w:rsidRDefault="004676E2" w:rsidP="00B305E1">
            <w:pPr>
              <w:widowControl w:val="0"/>
              <w:spacing w:before="20" w:after="20" w:line="240" w:lineRule="auto"/>
              <w:ind w:left="547" w:hanging="547"/>
              <w:rPr>
                <w:szCs w:val="22"/>
              </w:rPr>
            </w:pPr>
            <w:r w:rsidRPr="005565E4">
              <w:rPr>
                <w:sz w:val="22"/>
                <w:szCs w:val="22"/>
              </w:rPr>
              <w:t>180 = Ineligible: Mentally or Physically Incapacitated</w:t>
            </w:r>
          </w:p>
          <w:p w14:paraId="2F50AB10" w14:textId="77777777" w:rsidR="004676E2" w:rsidRPr="005565E4" w:rsidRDefault="004676E2" w:rsidP="00B305E1">
            <w:pPr>
              <w:widowControl w:val="0"/>
              <w:spacing w:before="20" w:after="20" w:line="240" w:lineRule="auto"/>
              <w:ind w:left="547" w:hanging="547"/>
              <w:rPr>
                <w:szCs w:val="22"/>
              </w:rPr>
            </w:pPr>
            <w:r w:rsidRPr="005565E4">
              <w:rPr>
                <w:sz w:val="22"/>
                <w:szCs w:val="22"/>
              </w:rPr>
              <w:t>190 = Ineligible: No Longer Receiving Care at Sample ICH Facility</w:t>
            </w:r>
          </w:p>
          <w:p w14:paraId="44BF3E6F" w14:textId="77777777" w:rsidR="004676E2" w:rsidRPr="005565E4" w:rsidRDefault="004676E2" w:rsidP="00B305E1">
            <w:pPr>
              <w:widowControl w:val="0"/>
              <w:spacing w:before="20" w:after="20" w:line="240" w:lineRule="auto"/>
              <w:ind w:left="547" w:hanging="547"/>
              <w:rPr>
                <w:szCs w:val="22"/>
              </w:rPr>
            </w:pPr>
            <w:r w:rsidRPr="005565E4">
              <w:rPr>
                <w:sz w:val="22"/>
                <w:szCs w:val="22"/>
              </w:rPr>
              <w:t>199 = Ineligible: Proxy Completed Survey</w:t>
            </w:r>
          </w:p>
          <w:p w14:paraId="77CAF5F2" w14:textId="77777777" w:rsidR="004676E2" w:rsidRPr="005565E4" w:rsidRDefault="004676E2" w:rsidP="00B305E1">
            <w:pPr>
              <w:widowControl w:val="0"/>
              <w:spacing w:before="20" w:after="20" w:line="240" w:lineRule="auto"/>
              <w:ind w:left="547" w:hanging="547"/>
              <w:rPr>
                <w:szCs w:val="22"/>
              </w:rPr>
            </w:pPr>
            <w:r w:rsidRPr="005565E4">
              <w:rPr>
                <w:sz w:val="22"/>
                <w:szCs w:val="22"/>
              </w:rPr>
              <w:t>210 = Breakoff</w:t>
            </w:r>
          </w:p>
          <w:p w14:paraId="404A4C03" w14:textId="77777777" w:rsidR="004676E2" w:rsidRPr="005565E4" w:rsidRDefault="004676E2" w:rsidP="00B305E1">
            <w:pPr>
              <w:widowControl w:val="0"/>
              <w:spacing w:before="20" w:after="20" w:line="240" w:lineRule="auto"/>
              <w:ind w:left="547" w:hanging="547"/>
              <w:rPr>
                <w:szCs w:val="22"/>
              </w:rPr>
            </w:pPr>
            <w:r w:rsidRPr="005565E4">
              <w:rPr>
                <w:sz w:val="22"/>
                <w:szCs w:val="22"/>
              </w:rPr>
              <w:t>220 = Refusal</w:t>
            </w:r>
          </w:p>
          <w:p w14:paraId="7D52D5BE" w14:textId="77777777" w:rsidR="004676E2" w:rsidRPr="005565E4" w:rsidRDefault="004676E2" w:rsidP="00B305E1">
            <w:pPr>
              <w:widowControl w:val="0"/>
              <w:spacing w:before="20" w:after="20" w:line="240" w:lineRule="auto"/>
              <w:ind w:left="547" w:hanging="547"/>
              <w:rPr>
                <w:szCs w:val="22"/>
              </w:rPr>
            </w:pPr>
            <w:r w:rsidRPr="005565E4">
              <w:rPr>
                <w:sz w:val="22"/>
                <w:szCs w:val="22"/>
              </w:rPr>
              <w:t>230 = Bad Address/ Undeliverable Mail</w:t>
            </w:r>
          </w:p>
          <w:p w14:paraId="6DDEE53D" w14:textId="77777777" w:rsidR="004676E2" w:rsidRPr="005565E4" w:rsidRDefault="004676E2" w:rsidP="00B305E1">
            <w:pPr>
              <w:widowControl w:val="0"/>
              <w:spacing w:before="20" w:after="20" w:line="240" w:lineRule="auto"/>
              <w:ind w:left="547" w:hanging="547"/>
              <w:rPr>
                <w:szCs w:val="22"/>
              </w:rPr>
            </w:pPr>
            <w:r w:rsidRPr="005565E4">
              <w:rPr>
                <w:sz w:val="22"/>
                <w:szCs w:val="22"/>
              </w:rPr>
              <w:t>240 = Wrong/Disc/No Telephone Number</w:t>
            </w:r>
          </w:p>
          <w:p w14:paraId="1B0D41E2" w14:textId="77777777" w:rsidR="004676E2" w:rsidRPr="005565E4" w:rsidRDefault="004676E2" w:rsidP="00B305E1">
            <w:pPr>
              <w:widowControl w:val="0"/>
              <w:spacing w:before="20" w:after="20" w:line="240" w:lineRule="auto"/>
              <w:ind w:left="512" w:hanging="540"/>
              <w:rPr>
                <w:szCs w:val="22"/>
              </w:rPr>
            </w:pPr>
            <w:r w:rsidRPr="005565E4">
              <w:rPr>
                <w:sz w:val="22"/>
                <w:szCs w:val="22"/>
              </w:rPr>
              <w:t>250 = No Response After Maximum Attempts</w:t>
            </w:r>
          </w:p>
        </w:tc>
        <w:tc>
          <w:tcPr>
            <w:tcW w:w="1440" w:type="dxa"/>
          </w:tcPr>
          <w:p w14:paraId="66A54428" w14:textId="77777777" w:rsidR="004676E2" w:rsidRPr="005565E4" w:rsidRDefault="004676E2" w:rsidP="00B305E1">
            <w:pPr>
              <w:widowControl w:val="0"/>
              <w:spacing w:before="20" w:after="20" w:line="240" w:lineRule="auto"/>
              <w:rPr>
                <w:szCs w:val="22"/>
              </w:rPr>
            </w:pPr>
            <w:r w:rsidRPr="005565E4">
              <w:rPr>
                <w:sz w:val="22"/>
                <w:szCs w:val="22"/>
              </w:rPr>
              <w:t>Numeric</w:t>
            </w:r>
          </w:p>
        </w:tc>
        <w:tc>
          <w:tcPr>
            <w:tcW w:w="720" w:type="dxa"/>
          </w:tcPr>
          <w:p w14:paraId="6D349030" w14:textId="77777777" w:rsidR="004676E2" w:rsidRPr="005565E4" w:rsidRDefault="004676E2" w:rsidP="00B305E1">
            <w:pPr>
              <w:widowControl w:val="0"/>
              <w:spacing w:before="20" w:after="20" w:line="240" w:lineRule="auto"/>
              <w:jc w:val="center"/>
              <w:rPr>
                <w:szCs w:val="22"/>
              </w:rPr>
            </w:pPr>
            <w:r w:rsidRPr="005565E4">
              <w:rPr>
                <w:sz w:val="22"/>
                <w:szCs w:val="22"/>
              </w:rPr>
              <w:t>3</w:t>
            </w:r>
          </w:p>
        </w:tc>
        <w:tc>
          <w:tcPr>
            <w:tcW w:w="1127" w:type="dxa"/>
          </w:tcPr>
          <w:p w14:paraId="148C8397" w14:textId="77777777" w:rsidR="004676E2" w:rsidRPr="005565E4" w:rsidRDefault="004676E2" w:rsidP="00B305E1">
            <w:pPr>
              <w:widowControl w:val="0"/>
              <w:spacing w:before="20" w:after="20" w:line="240" w:lineRule="auto"/>
              <w:jc w:val="center"/>
              <w:rPr>
                <w:szCs w:val="22"/>
              </w:rPr>
            </w:pPr>
            <w:r w:rsidRPr="005565E4">
              <w:rPr>
                <w:sz w:val="22"/>
                <w:szCs w:val="22"/>
              </w:rPr>
              <w:t>Yes</w:t>
            </w:r>
          </w:p>
        </w:tc>
      </w:tr>
    </w:tbl>
    <w:p w14:paraId="54620BAB" w14:textId="77777777" w:rsidR="004676E2" w:rsidRPr="005565E4" w:rsidRDefault="004676E2" w:rsidP="00B305E1"/>
    <w:p w14:paraId="506672F7" w14:textId="77777777" w:rsidR="004676E2" w:rsidRPr="005565E4" w:rsidRDefault="004676E2" w:rsidP="00E71FE9">
      <w:pPr>
        <w:pStyle w:val="AppLTableCaption"/>
      </w:pPr>
      <w:r w:rsidRPr="005565E4">
        <w:lastRenderedPageBreak/>
        <w:t>PATIENT ADMINISTRATIVE DATA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5"/>
        <w:gridCol w:w="1082"/>
        <w:gridCol w:w="2673"/>
        <w:gridCol w:w="2341"/>
        <w:gridCol w:w="1440"/>
        <w:gridCol w:w="720"/>
        <w:gridCol w:w="1127"/>
      </w:tblGrid>
      <w:tr w:rsidR="004676E2" w:rsidRPr="005565E4" w14:paraId="2F0A974F" w14:textId="77777777" w:rsidTr="00B305E1">
        <w:trPr>
          <w:cantSplit/>
          <w:tblHeader/>
        </w:trPr>
        <w:tc>
          <w:tcPr>
            <w:tcW w:w="3865" w:type="dxa"/>
            <w:shd w:val="clear" w:color="auto" w:fill="C0C0C0"/>
            <w:vAlign w:val="bottom"/>
          </w:tcPr>
          <w:p w14:paraId="05555164"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2" w:type="dxa"/>
            <w:shd w:val="clear" w:color="auto" w:fill="C0C0C0"/>
            <w:vAlign w:val="bottom"/>
          </w:tcPr>
          <w:p w14:paraId="35200CC5"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673" w:type="dxa"/>
            <w:shd w:val="clear" w:color="auto" w:fill="C0C0C0"/>
            <w:vAlign w:val="bottom"/>
          </w:tcPr>
          <w:p w14:paraId="2996B82F"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1" w:type="dxa"/>
            <w:shd w:val="clear" w:color="auto" w:fill="C0C0C0"/>
            <w:vAlign w:val="bottom"/>
          </w:tcPr>
          <w:p w14:paraId="1624BC04"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440" w:type="dxa"/>
            <w:shd w:val="clear" w:color="auto" w:fill="C0C0C0"/>
            <w:vAlign w:val="bottom"/>
          </w:tcPr>
          <w:p w14:paraId="1A4DB03C"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16EABEA"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7DC5F9BC"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59A8004C" w14:textId="77777777" w:rsidTr="00B305E1">
        <w:trPr>
          <w:cantSplit/>
        </w:trPr>
        <w:tc>
          <w:tcPr>
            <w:tcW w:w="3865" w:type="dxa"/>
          </w:tcPr>
          <w:p w14:paraId="445B8ED6" w14:textId="77777777" w:rsidR="004676E2" w:rsidRPr="005565E4" w:rsidRDefault="004676E2" w:rsidP="00B305E1">
            <w:pPr>
              <w:widowControl w:val="0"/>
              <w:spacing w:before="20" w:after="20" w:line="240" w:lineRule="auto"/>
              <w:rPr>
                <w:szCs w:val="22"/>
              </w:rPr>
            </w:pPr>
            <w:r w:rsidRPr="005565E4">
              <w:rPr>
                <w:sz w:val="22"/>
                <w:szCs w:val="22"/>
              </w:rPr>
              <w:t>Date Completed</w:t>
            </w:r>
          </w:p>
          <w:p w14:paraId="0783791E" w14:textId="77777777" w:rsidR="004676E2" w:rsidRPr="005565E4" w:rsidRDefault="004676E2" w:rsidP="00B305E1">
            <w:pPr>
              <w:widowControl w:val="0"/>
              <w:spacing w:before="20" w:after="20" w:line="240" w:lineRule="auto"/>
              <w:rPr>
                <w:b/>
                <w:szCs w:val="22"/>
              </w:rPr>
            </w:pPr>
            <w:r w:rsidRPr="005565E4">
              <w:object w:dxaOrig="780" w:dyaOrig="675" w14:anchorId="443B5E22">
                <v:shape id="_x0000_i1103" type="#_x0000_t75" alt="Left bracket." style="width:6.75pt;height:6.75pt" o:ole="">
                  <v:imagedata r:id="rId299" o:title=""/>
                </v:shape>
                <o:OLEObject Type="Embed" ProgID="PBrush" ShapeID="_x0000_i1103" DrawAspect="Content" ObjectID="_1768312484" r:id="rId379"/>
              </w:object>
            </w:r>
            <w:r w:rsidRPr="005565E4">
              <w:rPr>
                <w:b/>
                <w:sz w:val="22"/>
                <w:szCs w:val="22"/>
              </w:rPr>
              <w:t>date-completed</w:t>
            </w:r>
            <w:r w:rsidRPr="005565E4">
              <w:object w:dxaOrig="624" w:dyaOrig="540" w14:anchorId="34972155">
                <v:shape id="_x0000_i1104" type="#_x0000_t75" alt="Right bracket." style="width:6.75pt;height:6.75pt" o:ole="">
                  <v:imagedata r:id="rId301" o:title=""/>
                </v:shape>
                <o:OLEObject Type="Embed" ProgID="PBrush" ShapeID="_x0000_i1104" DrawAspect="Content" ObjectID="_1768312485" r:id="rId380"/>
              </w:object>
            </w:r>
          </w:p>
          <w:p w14:paraId="59CA316A" w14:textId="77777777" w:rsidR="004676E2" w:rsidRPr="005565E4" w:rsidRDefault="004676E2" w:rsidP="00B305E1">
            <w:pPr>
              <w:widowControl w:val="0"/>
              <w:spacing w:before="20" w:after="20" w:line="240" w:lineRule="auto"/>
              <w:rPr>
                <w:szCs w:val="22"/>
              </w:rPr>
            </w:pPr>
            <w:r w:rsidRPr="005565E4">
              <w:rPr>
                <w:sz w:val="22"/>
                <w:szCs w:val="22"/>
              </w:rPr>
              <w:t>Each element must have a closing tag that is the same as the opening tag but with a forward slash. This administration data element should only occur once per patient.</w:t>
            </w:r>
          </w:p>
          <w:p w14:paraId="3CD68E38" w14:textId="77777777" w:rsidR="004676E2" w:rsidRPr="005565E4" w:rsidRDefault="004676E2" w:rsidP="00B305E1">
            <w:pPr>
              <w:widowControl w:val="0"/>
              <w:spacing w:before="20" w:after="20" w:line="240" w:lineRule="auto"/>
              <w:rPr>
                <w:b/>
                <w:szCs w:val="22"/>
              </w:rPr>
            </w:pPr>
            <w:r w:rsidRPr="005565E4">
              <w:rPr>
                <w:b/>
                <w:sz w:val="22"/>
                <w:szCs w:val="22"/>
              </w:rPr>
              <w:t xml:space="preserve">Example: </w:t>
            </w:r>
            <w:r w:rsidRPr="005565E4">
              <w:object w:dxaOrig="780" w:dyaOrig="675" w14:anchorId="24E691B2">
                <v:shape id="_x0000_i1105" type="#_x0000_t75" alt="Left bracket." style="width:6.75pt;height:6.75pt" o:ole="">
                  <v:imagedata r:id="rId299" o:title=""/>
                </v:shape>
                <o:OLEObject Type="Embed" ProgID="PBrush" ShapeID="_x0000_i1105" DrawAspect="Content" ObjectID="_1768312486" r:id="rId381"/>
              </w:object>
            </w:r>
            <w:r w:rsidRPr="005565E4">
              <w:rPr>
                <w:b/>
                <w:sz w:val="22"/>
                <w:szCs w:val="22"/>
              </w:rPr>
              <w:t>date-completed</w:t>
            </w:r>
            <w:r w:rsidRPr="005565E4">
              <w:object w:dxaOrig="624" w:dyaOrig="540" w14:anchorId="3C702F02">
                <v:shape id="_x0000_i1106" type="#_x0000_t75" alt="Right bracket." style="width:6.75pt;height:6.75pt" o:ole="">
                  <v:imagedata r:id="rId301" o:title=""/>
                </v:shape>
                <o:OLEObject Type="Embed" ProgID="PBrush" ShapeID="_x0000_i1106" DrawAspect="Content" ObjectID="_1768312487" r:id="rId382"/>
              </w:object>
            </w:r>
            <w:r w:rsidRPr="005565E4">
              <w:rPr>
                <w:b/>
                <w:bCs/>
                <w:sz w:val="22"/>
                <w:szCs w:val="22"/>
              </w:rPr>
              <w:t>20141007</w:t>
            </w:r>
            <w:r w:rsidRPr="005565E4">
              <w:object w:dxaOrig="780" w:dyaOrig="675" w14:anchorId="36C8354C">
                <v:shape id="_x0000_i1107" type="#_x0000_t75" alt="Left bracket." style="width:6.75pt;height:6.75pt" o:ole="">
                  <v:imagedata r:id="rId299" o:title=""/>
                </v:shape>
                <o:OLEObject Type="Embed" ProgID="PBrush" ShapeID="_x0000_i1107" DrawAspect="Content" ObjectID="_1768312488" r:id="rId383"/>
              </w:object>
            </w:r>
            <w:r w:rsidRPr="005565E4">
              <w:rPr>
                <w:b/>
                <w:bCs/>
                <w:sz w:val="22"/>
                <w:szCs w:val="22"/>
              </w:rPr>
              <w:t>/</w:t>
            </w:r>
            <w:r w:rsidRPr="005565E4">
              <w:rPr>
                <w:b/>
                <w:sz w:val="22"/>
                <w:szCs w:val="22"/>
              </w:rPr>
              <w:t>date-completed</w:t>
            </w:r>
            <w:r w:rsidRPr="005565E4">
              <w:object w:dxaOrig="624" w:dyaOrig="540" w14:anchorId="39B168B8">
                <v:shape id="_x0000_i1108" type="#_x0000_t75" alt="Right bracket." style="width:6.75pt;height:6.75pt" o:ole="">
                  <v:imagedata r:id="rId301" o:title=""/>
                </v:shape>
                <o:OLEObject Type="Embed" ProgID="PBrush" ShapeID="_x0000_i1108" DrawAspect="Content" ObjectID="_1768312489" r:id="rId384"/>
              </w:object>
            </w:r>
          </w:p>
        </w:tc>
        <w:tc>
          <w:tcPr>
            <w:tcW w:w="1082" w:type="dxa"/>
          </w:tcPr>
          <w:p w14:paraId="0E1AC49A" w14:textId="77777777" w:rsidR="004676E2" w:rsidRPr="005565E4" w:rsidRDefault="004676E2" w:rsidP="00B305E1">
            <w:pPr>
              <w:widowControl w:val="0"/>
              <w:spacing w:before="20" w:after="20" w:line="240" w:lineRule="auto"/>
              <w:rPr>
                <w:szCs w:val="22"/>
              </w:rPr>
            </w:pPr>
            <w:r w:rsidRPr="005565E4">
              <w:rPr>
                <w:sz w:val="22"/>
                <w:szCs w:val="22"/>
              </w:rPr>
              <w:t>None</w:t>
            </w:r>
          </w:p>
        </w:tc>
        <w:tc>
          <w:tcPr>
            <w:tcW w:w="2673" w:type="dxa"/>
          </w:tcPr>
          <w:p w14:paraId="33F4FBA6" w14:textId="77777777" w:rsidR="004676E2" w:rsidRPr="005565E4" w:rsidRDefault="004676E2" w:rsidP="00B305E1">
            <w:pPr>
              <w:widowControl w:val="0"/>
              <w:spacing w:before="20" w:after="20" w:line="240" w:lineRule="auto"/>
              <w:rPr>
                <w:szCs w:val="22"/>
              </w:rPr>
            </w:pPr>
            <w:r w:rsidRPr="005565E4">
              <w:rPr>
                <w:sz w:val="22"/>
                <w:szCs w:val="22"/>
              </w:rPr>
              <w:t xml:space="preserve">Date the completed mail survey was </w:t>
            </w:r>
            <w:proofErr w:type="gramStart"/>
            <w:r w:rsidRPr="005565E4">
              <w:rPr>
                <w:sz w:val="22"/>
                <w:szCs w:val="22"/>
              </w:rPr>
              <w:t>received</w:t>
            </w:r>
            <w:proofErr w:type="gramEnd"/>
            <w:r w:rsidRPr="005565E4">
              <w:rPr>
                <w:sz w:val="22"/>
                <w:szCs w:val="22"/>
              </w:rPr>
              <w:t xml:space="preserve"> or the telephone interview was completed.</w:t>
            </w:r>
          </w:p>
        </w:tc>
        <w:tc>
          <w:tcPr>
            <w:tcW w:w="2341" w:type="dxa"/>
          </w:tcPr>
          <w:p w14:paraId="5866CF84" w14:textId="77777777" w:rsidR="004676E2" w:rsidRPr="005565E4" w:rsidRDefault="004676E2" w:rsidP="00B305E1">
            <w:pPr>
              <w:widowControl w:val="0"/>
              <w:spacing w:before="20" w:after="20" w:line="240" w:lineRule="auto"/>
              <w:ind w:left="422" w:hanging="422"/>
              <w:rPr>
                <w:szCs w:val="22"/>
              </w:rPr>
            </w:pPr>
            <w:r w:rsidRPr="005565E4">
              <w:rPr>
                <w:sz w:val="22"/>
                <w:szCs w:val="22"/>
              </w:rPr>
              <w:t>YYYYMMDD. Enter 88888888 if the survey was not completed.</w:t>
            </w:r>
          </w:p>
          <w:p w14:paraId="7B33EE57" w14:textId="77777777" w:rsidR="004676E2" w:rsidRPr="005565E4" w:rsidRDefault="004676E2" w:rsidP="00B305E1">
            <w:pPr>
              <w:widowControl w:val="0"/>
              <w:spacing w:before="20" w:after="20" w:line="240" w:lineRule="auto"/>
              <w:ind w:left="422" w:hanging="422"/>
              <w:rPr>
                <w:szCs w:val="22"/>
              </w:rPr>
            </w:pPr>
            <w:r w:rsidRPr="005565E4">
              <w:rPr>
                <w:sz w:val="22"/>
                <w:szCs w:val="22"/>
              </w:rPr>
              <w:t>Year cannot be earlier than 2014.</w:t>
            </w:r>
          </w:p>
        </w:tc>
        <w:tc>
          <w:tcPr>
            <w:tcW w:w="1440" w:type="dxa"/>
          </w:tcPr>
          <w:p w14:paraId="124B7552" w14:textId="77777777" w:rsidR="004676E2" w:rsidRPr="005565E4" w:rsidRDefault="004676E2" w:rsidP="00B305E1">
            <w:pPr>
              <w:widowControl w:val="0"/>
              <w:spacing w:before="20" w:after="20" w:line="240" w:lineRule="auto"/>
              <w:rPr>
                <w:szCs w:val="22"/>
              </w:rPr>
            </w:pPr>
            <w:r w:rsidRPr="005565E4">
              <w:rPr>
                <w:sz w:val="22"/>
                <w:szCs w:val="22"/>
              </w:rPr>
              <w:t>Numeric</w:t>
            </w:r>
          </w:p>
        </w:tc>
        <w:tc>
          <w:tcPr>
            <w:tcW w:w="720" w:type="dxa"/>
          </w:tcPr>
          <w:p w14:paraId="73E08C0C" w14:textId="77777777" w:rsidR="004676E2" w:rsidRPr="005565E4" w:rsidRDefault="004676E2" w:rsidP="00B305E1">
            <w:pPr>
              <w:widowControl w:val="0"/>
              <w:spacing w:before="20" w:after="20" w:line="240" w:lineRule="auto"/>
              <w:jc w:val="center"/>
              <w:rPr>
                <w:szCs w:val="22"/>
              </w:rPr>
            </w:pPr>
            <w:r w:rsidRPr="005565E4">
              <w:rPr>
                <w:sz w:val="22"/>
                <w:szCs w:val="22"/>
              </w:rPr>
              <w:t>8</w:t>
            </w:r>
          </w:p>
        </w:tc>
        <w:tc>
          <w:tcPr>
            <w:tcW w:w="1127" w:type="dxa"/>
          </w:tcPr>
          <w:p w14:paraId="0869B095" w14:textId="77777777" w:rsidR="004676E2" w:rsidRPr="005565E4" w:rsidRDefault="004676E2" w:rsidP="00B305E1">
            <w:pPr>
              <w:widowControl w:val="0"/>
              <w:spacing w:before="20" w:after="20" w:line="240" w:lineRule="auto"/>
              <w:jc w:val="center"/>
              <w:rPr>
                <w:szCs w:val="22"/>
              </w:rPr>
            </w:pPr>
            <w:r w:rsidRPr="005565E4">
              <w:rPr>
                <w:sz w:val="22"/>
                <w:szCs w:val="22"/>
              </w:rPr>
              <w:t>Yes</w:t>
            </w:r>
          </w:p>
        </w:tc>
      </w:tr>
      <w:tr w:rsidR="004676E2" w:rsidRPr="005565E4" w14:paraId="7F5B8E7D" w14:textId="77777777" w:rsidTr="00B305E1">
        <w:trPr>
          <w:cantSplit/>
        </w:trPr>
        <w:tc>
          <w:tcPr>
            <w:tcW w:w="3865" w:type="dxa"/>
          </w:tcPr>
          <w:p w14:paraId="1D2037FB" w14:textId="77777777" w:rsidR="004676E2" w:rsidRPr="005565E4" w:rsidRDefault="004676E2" w:rsidP="00B305E1">
            <w:pPr>
              <w:spacing w:before="20" w:after="20" w:line="240" w:lineRule="auto"/>
              <w:rPr>
                <w:szCs w:val="22"/>
              </w:rPr>
            </w:pPr>
            <w:r w:rsidRPr="005565E4">
              <w:rPr>
                <w:sz w:val="22"/>
                <w:szCs w:val="22"/>
              </w:rPr>
              <w:t>Survey Language</w:t>
            </w:r>
          </w:p>
          <w:p w14:paraId="78105FE3" w14:textId="77777777" w:rsidR="004676E2" w:rsidRPr="005565E4" w:rsidRDefault="004676E2" w:rsidP="00B305E1">
            <w:pPr>
              <w:spacing w:before="20" w:after="20" w:line="240" w:lineRule="auto"/>
              <w:rPr>
                <w:b/>
                <w:szCs w:val="22"/>
              </w:rPr>
            </w:pPr>
            <w:r w:rsidRPr="005565E4">
              <w:object w:dxaOrig="780" w:dyaOrig="675" w14:anchorId="660B38F4">
                <v:shape id="_x0000_i1109" type="#_x0000_t75" alt="Left bracket." style="width:6.75pt;height:6.75pt" o:ole="">
                  <v:imagedata r:id="rId299" o:title=""/>
                </v:shape>
                <o:OLEObject Type="Embed" ProgID="PBrush" ShapeID="_x0000_i1109" DrawAspect="Content" ObjectID="_1768312490" r:id="rId385"/>
              </w:object>
            </w:r>
            <w:r w:rsidRPr="005565E4">
              <w:rPr>
                <w:b/>
                <w:bCs/>
                <w:sz w:val="22"/>
                <w:szCs w:val="22"/>
              </w:rPr>
              <w:t>language</w:t>
            </w:r>
            <w:r w:rsidRPr="005565E4">
              <w:object w:dxaOrig="624" w:dyaOrig="540" w14:anchorId="5794C7E0">
                <v:shape id="_x0000_i1110" type="#_x0000_t75" alt="Right bracket." style="width:6.75pt;height:6.75pt" o:ole="">
                  <v:imagedata r:id="rId301" o:title=""/>
                </v:shape>
                <o:OLEObject Type="Embed" ProgID="PBrush" ShapeID="_x0000_i1110" DrawAspect="Content" ObjectID="_1768312491" r:id="rId386"/>
              </w:object>
            </w:r>
          </w:p>
          <w:p w14:paraId="273B812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administration data element should only occur once per patient.</w:t>
            </w:r>
          </w:p>
          <w:p w14:paraId="30D6680C"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01C4B10C">
                <v:shape id="_x0000_i1111" type="#_x0000_t75" alt="Left bracket." style="width:6.75pt;height:6.75pt" o:ole="">
                  <v:imagedata r:id="rId299" o:title=""/>
                </v:shape>
                <o:OLEObject Type="Embed" ProgID="PBrush" ShapeID="_x0000_i1111" DrawAspect="Content" ObjectID="_1768312492" r:id="rId387"/>
              </w:object>
            </w:r>
            <w:r w:rsidRPr="005565E4">
              <w:rPr>
                <w:b/>
                <w:bCs/>
                <w:sz w:val="22"/>
                <w:szCs w:val="22"/>
              </w:rPr>
              <w:t>language</w:t>
            </w:r>
            <w:r w:rsidRPr="005565E4">
              <w:object w:dxaOrig="624" w:dyaOrig="540" w14:anchorId="71C8D693">
                <v:shape id="_x0000_i1112" type="#_x0000_t75" alt="Right bracket." style="width:6.75pt;height:6.75pt" o:ole="">
                  <v:imagedata r:id="rId301" o:title=""/>
                </v:shape>
                <o:OLEObject Type="Embed" ProgID="PBrush" ShapeID="_x0000_i1112" DrawAspect="Content" ObjectID="_1768312493" r:id="rId388"/>
              </w:object>
            </w:r>
            <w:r w:rsidRPr="005565E4">
              <w:rPr>
                <w:b/>
                <w:bCs/>
                <w:sz w:val="22"/>
                <w:szCs w:val="22"/>
              </w:rPr>
              <w:t>1</w:t>
            </w:r>
            <w:r w:rsidRPr="005565E4">
              <w:object w:dxaOrig="780" w:dyaOrig="675" w14:anchorId="40DCAE9B">
                <v:shape id="_x0000_i1113" type="#_x0000_t75" alt="Left bracket." style="width:6.75pt;height:6.75pt" o:ole="">
                  <v:imagedata r:id="rId299" o:title=""/>
                </v:shape>
                <o:OLEObject Type="Embed" ProgID="PBrush" ShapeID="_x0000_i1113" DrawAspect="Content" ObjectID="_1768312494" r:id="rId389"/>
              </w:object>
            </w:r>
            <w:r w:rsidRPr="005565E4">
              <w:rPr>
                <w:b/>
                <w:bCs/>
                <w:sz w:val="22"/>
                <w:szCs w:val="22"/>
              </w:rPr>
              <w:t>/language</w:t>
            </w:r>
            <w:r w:rsidRPr="005565E4">
              <w:object w:dxaOrig="624" w:dyaOrig="540" w14:anchorId="6D233BC2">
                <v:shape id="_x0000_i1114" type="#_x0000_t75" alt="Right bracket." style="width:6.75pt;height:6.75pt" o:ole="">
                  <v:imagedata r:id="rId301" o:title=""/>
                </v:shape>
                <o:OLEObject Type="Embed" ProgID="PBrush" ShapeID="_x0000_i1114" DrawAspect="Content" ObjectID="_1768312495" r:id="rId390"/>
              </w:object>
            </w:r>
          </w:p>
        </w:tc>
        <w:tc>
          <w:tcPr>
            <w:tcW w:w="1082" w:type="dxa"/>
          </w:tcPr>
          <w:p w14:paraId="2C6254A6" w14:textId="77777777" w:rsidR="004676E2" w:rsidRPr="005565E4" w:rsidRDefault="004676E2" w:rsidP="00B305E1">
            <w:pPr>
              <w:spacing w:before="20" w:after="20" w:line="240" w:lineRule="auto"/>
              <w:rPr>
                <w:szCs w:val="22"/>
              </w:rPr>
            </w:pPr>
            <w:r w:rsidRPr="005565E4">
              <w:rPr>
                <w:sz w:val="22"/>
                <w:szCs w:val="22"/>
              </w:rPr>
              <w:t>None</w:t>
            </w:r>
          </w:p>
        </w:tc>
        <w:tc>
          <w:tcPr>
            <w:tcW w:w="2673" w:type="dxa"/>
          </w:tcPr>
          <w:p w14:paraId="5356384C" w14:textId="77777777" w:rsidR="004676E2" w:rsidRPr="005565E4" w:rsidRDefault="004676E2" w:rsidP="00B305E1">
            <w:pPr>
              <w:spacing w:before="20" w:after="20" w:line="240" w:lineRule="auto"/>
              <w:rPr>
                <w:szCs w:val="22"/>
              </w:rPr>
            </w:pPr>
            <w:r w:rsidRPr="005565E4">
              <w:rPr>
                <w:sz w:val="22"/>
                <w:szCs w:val="22"/>
              </w:rPr>
              <w:t>Language in which survey was completed</w:t>
            </w:r>
          </w:p>
        </w:tc>
        <w:tc>
          <w:tcPr>
            <w:tcW w:w="2341" w:type="dxa"/>
          </w:tcPr>
          <w:p w14:paraId="2DBAAD34" w14:textId="77777777" w:rsidR="004676E2" w:rsidRPr="005565E4" w:rsidRDefault="004676E2" w:rsidP="00B305E1">
            <w:pPr>
              <w:spacing w:before="20" w:after="20" w:line="240" w:lineRule="auto"/>
              <w:ind w:left="349" w:hanging="349"/>
              <w:rPr>
                <w:szCs w:val="22"/>
              </w:rPr>
            </w:pPr>
            <w:r w:rsidRPr="005565E4">
              <w:rPr>
                <w:sz w:val="22"/>
                <w:szCs w:val="22"/>
              </w:rPr>
              <w:t>1 = English</w:t>
            </w:r>
          </w:p>
          <w:p w14:paraId="6D936573" w14:textId="77777777" w:rsidR="004676E2" w:rsidRPr="005565E4" w:rsidRDefault="004676E2" w:rsidP="00B305E1">
            <w:pPr>
              <w:spacing w:before="20" w:after="20" w:line="240" w:lineRule="auto"/>
              <w:ind w:left="349" w:hanging="349"/>
              <w:rPr>
                <w:szCs w:val="22"/>
              </w:rPr>
            </w:pPr>
            <w:r w:rsidRPr="005565E4">
              <w:rPr>
                <w:sz w:val="22"/>
                <w:szCs w:val="22"/>
              </w:rPr>
              <w:t>2 = Spanish</w:t>
            </w:r>
          </w:p>
          <w:p w14:paraId="4AA7EA82" w14:textId="77777777" w:rsidR="004676E2" w:rsidRPr="005565E4" w:rsidRDefault="004676E2" w:rsidP="00B305E1">
            <w:pPr>
              <w:spacing w:before="20" w:after="20"/>
              <w:ind w:left="349" w:hanging="349"/>
              <w:rPr>
                <w:szCs w:val="22"/>
              </w:rPr>
            </w:pPr>
            <w:r w:rsidRPr="005565E4">
              <w:rPr>
                <w:sz w:val="22"/>
                <w:szCs w:val="22"/>
              </w:rPr>
              <w:t>3 = Traditional Chinese</w:t>
            </w:r>
          </w:p>
          <w:p w14:paraId="26DC4F46" w14:textId="77777777" w:rsidR="004676E2" w:rsidRPr="005565E4" w:rsidRDefault="004676E2" w:rsidP="00B305E1">
            <w:pPr>
              <w:spacing w:before="20" w:after="20" w:line="240" w:lineRule="auto"/>
              <w:ind w:left="349" w:hanging="349"/>
              <w:rPr>
                <w:szCs w:val="22"/>
              </w:rPr>
            </w:pPr>
            <w:r w:rsidRPr="005565E4">
              <w:rPr>
                <w:sz w:val="22"/>
                <w:szCs w:val="22"/>
              </w:rPr>
              <w:t>4 = Simplified Chinese</w:t>
            </w:r>
          </w:p>
          <w:p w14:paraId="6CDA064C" w14:textId="77777777" w:rsidR="004676E2" w:rsidRPr="005565E4" w:rsidRDefault="004676E2" w:rsidP="00B305E1">
            <w:pPr>
              <w:spacing w:before="20" w:after="20" w:line="240" w:lineRule="auto"/>
              <w:ind w:left="349" w:hanging="349"/>
              <w:rPr>
                <w:szCs w:val="22"/>
              </w:rPr>
            </w:pPr>
            <w:r w:rsidRPr="005565E4">
              <w:rPr>
                <w:sz w:val="22"/>
                <w:szCs w:val="22"/>
              </w:rPr>
              <w:t>5 = Samoan</w:t>
            </w:r>
          </w:p>
          <w:p w14:paraId="03307199" w14:textId="77777777" w:rsidR="004676E2" w:rsidRPr="005565E4" w:rsidRDefault="004676E2" w:rsidP="00B305E1">
            <w:pPr>
              <w:spacing w:before="20" w:after="20" w:line="240" w:lineRule="auto"/>
              <w:ind w:left="349" w:hanging="349"/>
              <w:rPr>
                <w:szCs w:val="22"/>
              </w:rPr>
            </w:pPr>
            <w:r w:rsidRPr="005565E4">
              <w:rPr>
                <w:sz w:val="22"/>
                <w:szCs w:val="22"/>
              </w:rPr>
              <w:t>6 = FUTURE LANG</w:t>
            </w:r>
          </w:p>
          <w:p w14:paraId="7482A1EB" w14:textId="77777777" w:rsidR="004676E2" w:rsidRPr="005565E4" w:rsidRDefault="004676E2" w:rsidP="00B305E1">
            <w:pPr>
              <w:spacing w:before="20" w:after="20" w:line="240" w:lineRule="auto"/>
              <w:ind w:left="349" w:hanging="349"/>
              <w:rPr>
                <w:szCs w:val="22"/>
              </w:rPr>
            </w:pPr>
            <w:r w:rsidRPr="005565E4">
              <w:rPr>
                <w:sz w:val="22"/>
                <w:szCs w:val="22"/>
              </w:rPr>
              <w:t>X = NOT APPLICABLE</w:t>
            </w:r>
          </w:p>
        </w:tc>
        <w:tc>
          <w:tcPr>
            <w:tcW w:w="1440" w:type="dxa"/>
          </w:tcPr>
          <w:p w14:paraId="528A9C1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A925E71"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C3DF13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2112126" w14:textId="77777777" w:rsidTr="00B305E1">
        <w:trPr>
          <w:cantSplit/>
        </w:trPr>
        <w:tc>
          <w:tcPr>
            <w:tcW w:w="3865" w:type="dxa"/>
          </w:tcPr>
          <w:p w14:paraId="7676447F" w14:textId="77777777" w:rsidR="004676E2" w:rsidRPr="005565E4" w:rsidRDefault="004676E2" w:rsidP="00B305E1">
            <w:pPr>
              <w:spacing w:before="20" w:after="20" w:line="240" w:lineRule="auto"/>
              <w:rPr>
                <w:bCs/>
                <w:szCs w:val="22"/>
              </w:rPr>
            </w:pPr>
            <w:r w:rsidRPr="005565E4">
              <w:rPr>
                <w:bCs/>
                <w:sz w:val="22"/>
                <w:szCs w:val="22"/>
              </w:rPr>
              <w:t>Survey Mode</w:t>
            </w:r>
          </w:p>
          <w:p w14:paraId="322EBC57" w14:textId="77777777" w:rsidR="004676E2" w:rsidRPr="005565E4" w:rsidRDefault="004676E2" w:rsidP="00B305E1">
            <w:pPr>
              <w:spacing w:before="20" w:after="20" w:line="240" w:lineRule="auto"/>
              <w:rPr>
                <w:b/>
                <w:bCs/>
                <w:szCs w:val="22"/>
              </w:rPr>
            </w:pPr>
            <w:r w:rsidRPr="005565E4">
              <w:object w:dxaOrig="780" w:dyaOrig="675" w14:anchorId="7BB87E4E">
                <v:shape id="_x0000_i1115" type="#_x0000_t75" alt="Left bracket." style="width:6.75pt;height:6.75pt" o:ole="">
                  <v:imagedata r:id="rId299" o:title=""/>
                </v:shape>
                <o:OLEObject Type="Embed" ProgID="PBrush" ShapeID="_x0000_i1115" DrawAspect="Content" ObjectID="_1768312496" r:id="rId391"/>
              </w:object>
            </w:r>
            <w:r w:rsidRPr="005565E4">
              <w:rPr>
                <w:b/>
                <w:bCs/>
                <w:sz w:val="22"/>
                <w:szCs w:val="22"/>
              </w:rPr>
              <w:t>survey-mode</w:t>
            </w:r>
            <w:r w:rsidRPr="005565E4">
              <w:object w:dxaOrig="624" w:dyaOrig="540" w14:anchorId="6FD267DA">
                <v:shape id="_x0000_i1116" type="#_x0000_t75" alt="Right bracket." style="width:6.75pt;height:6.75pt" o:ole="">
                  <v:imagedata r:id="rId301" o:title=""/>
                </v:shape>
                <o:OLEObject Type="Embed" ProgID="PBrush" ShapeID="_x0000_i1116" DrawAspect="Content" ObjectID="_1768312497" r:id="rId392"/>
              </w:object>
            </w:r>
          </w:p>
          <w:p w14:paraId="45FC275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administration data element should only occur once per patient.</w:t>
            </w:r>
          </w:p>
          <w:p w14:paraId="757E880D" w14:textId="77777777" w:rsidR="004676E2" w:rsidRPr="00CF41DE" w:rsidRDefault="004676E2" w:rsidP="00B305E1">
            <w:pPr>
              <w:spacing w:before="20" w:after="20" w:line="240" w:lineRule="auto"/>
              <w:rPr>
                <w:b/>
                <w:bCs/>
                <w:szCs w:val="22"/>
                <w:lang w:val="fr-FR"/>
              </w:rPr>
            </w:pPr>
            <w:proofErr w:type="gramStart"/>
            <w:r w:rsidRPr="00CF41DE">
              <w:rPr>
                <w:b/>
                <w:bCs/>
                <w:sz w:val="22"/>
                <w:szCs w:val="22"/>
                <w:lang w:val="fr-FR"/>
              </w:rPr>
              <w:t>Example:</w:t>
            </w:r>
            <w:proofErr w:type="gramEnd"/>
            <w:r w:rsidRPr="00CF41DE">
              <w:rPr>
                <w:b/>
                <w:bCs/>
                <w:sz w:val="22"/>
                <w:szCs w:val="22"/>
                <w:lang w:val="fr-FR"/>
              </w:rPr>
              <w:t xml:space="preserve"> </w:t>
            </w:r>
            <w:r w:rsidRPr="005565E4">
              <w:object w:dxaOrig="780" w:dyaOrig="675" w14:anchorId="75E6F739">
                <v:shape id="_x0000_i1117" type="#_x0000_t75" alt="Left bracket." style="width:6.75pt;height:6.75pt" o:ole="">
                  <v:imagedata r:id="rId299" o:title=""/>
                </v:shape>
                <o:OLEObject Type="Embed" ProgID="PBrush" ShapeID="_x0000_i1117" DrawAspect="Content" ObjectID="_1768312498" r:id="rId393"/>
              </w:object>
            </w:r>
            <w:proofErr w:type="spellStart"/>
            <w:r w:rsidRPr="00CF41DE">
              <w:rPr>
                <w:b/>
                <w:bCs/>
                <w:sz w:val="22"/>
                <w:szCs w:val="22"/>
                <w:lang w:val="fr-FR"/>
              </w:rPr>
              <w:t>survey</w:t>
            </w:r>
            <w:proofErr w:type="spellEnd"/>
            <w:r w:rsidRPr="00CF41DE">
              <w:rPr>
                <w:b/>
                <w:bCs/>
                <w:sz w:val="22"/>
                <w:szCs w:val="22"/>
                <w:lang w:val="fr-FR"/>
              </w:rPr>
              <w:t>-mode</w:t>
            </w:r>
            <w:r w:rsidRPr="005565E4">
              <w:object w:dxaOrig="624" w:dyaOrig="540" w14:anchorId="38A74E9A">
                <v:shape id="_x0000_i1118" type="#_x0000_t75" alt="Right bracket." style="width:6.75pt;height:6.75pt" o:ole="">
                  <v:imagedata r:id="rId301" o:title=""/>
                </v:shape>
                <o:OLEObject Type="Embed" ProgID="PBrush" ShapeID="_x0000_i1118" DrawAspect="Content" ObjectID="_1768312499" r:id="rId394"/>
              </w:object>
            </w:r>
            <w:r w:rsidRPr="00CF41DE">
              <w:rPr>
                <w:b/>
                <w:bCs/>
                <w:sz w:val="22"/>
                <w:szCs w:val="22"/>
                <w:lang w:val="fr-FR"/>
              </w:rPr>
              <w:t>1</w:t>
            </w:r>
            <w:r w:rsidRPr="005565E4">
              <w:object w:dxaOrig="780" w:dyaOrig="675" w14:anchorId="057F3E65">
                <v:shape id="_x0000_i1119" type="#_x0000_t75" alt="Left bracket." style="width:6.75pt;height:6.75pt" o:ole="">
                  <v:imagedata r:id="rId299" o:title=""/>
                </v:shape>
                <o:OLEObject Type="Embed" ProgID="PBrush" ShapeID="_x0000_i1119" DrawAspect="Content" ObjectID="_1768312500" r:id="rId395"/>
              </w:object>
            </w:r>
            <w:r w:rsidRPr="00CF41DE">
              <w:rPr>
                <w:b/>
                <w:bCs/>
                <w:sz w:val="22"/>
                <w:szCs w:val="22"/>
                <w:lang w:val="fr-FR"/>
              </w:rPr>
              <w:t>/</w:t>
            </w:r>
            <w:proofErr w:type="spellStart"/>
            <w:r w:rsidRPr="00CF41DE">
              <w:rPr>
                <w:b/>
                <w:bCs/>
                <w:sz w:val="22"/>
                <w:szCs w:val="22"/>
                <w:lang w:val="fr-FR"/>
              </w:rPr>
              <w:t>survey</w:t>
            </w:r>
            <w:proofErr w:type="spellEnd"/>
            <w:r w:rsidRPr="00CF41DE">
              <w:rPr>
                <w:b/>
                <w:bCs/>
                <w:sz w:val="22"/>
                <w:szCs w:val="22"/>
                <w:lang w:val="fr-FR"/>
              </w:rPr>
              <w:t>-mode</w:t>
            </w:r>
            <w:r w:rsidRPr="005565E4">
              <w:object w:dxaOrig="624" w:dyaOrig="540" w14:anchorId="7D895100">
                <v:shape id="_x0000_i1120" type="#_x0000_t75" alt="Right bracket." style="width:6.75pt;height:6.75pt" o:ole="">
                  <v:imagedata r:id="rId301" o:title=""/>
                </v:shape>
                <o:OLEObject Type="Embed" ProgID="PBrush" ShapeID="_x0000_i1120" DrawAspect="Content" ObjectID="_1768312501" r:id="rId396"/>
              </w:object>
            </w:r>
          </w:p>
        </w:tc>
        <w:tc>
          <w:tcPr>
            <w:tcW w:w="1082" w:type="dxa"/>
            <w:noWrap/>
          </w:tcPr>
          <w:p w14:paraId="12364B31" w14:textId="77777777" w:rsidR="004676E2" w:rsidRPr="005565E4" w:rsidRDefault="004676E2" w:rsidP="00B305E1">
            <w:pPr>
              <w:spacing w:before="20" w:after="20" w:line="240" w:lineRule="auto"/>
              <w:rPr>
                <w:szCs w:val="22"/>
              </w:rPr>
            </w:pPr>
            <w:r w:rsidRPr="005565E4">
              <w:rPr>
                <w:sz w:val="22"/>
                <w:szCs w:val="22"/>
              </w:rPr>
              <w:t>None</w:t>
            </w:r>
          </w:p>
        </w:tc>
        <w:tc>
          <w:tcPr>
            <w:tcW w:w="2673" w:type="dxa"/>
          </w:tcPr>
          <w:p w14:paraId="47EF6301" w14:textId="77777777" w:rsidR="004676E2" w:rsidRPr="005565E4" w:rsidRDefault="004676E2" w:rsidP="00B305E1">
            <w:pPr>
              <w:spacing w:before="20" w:after="20" w:line="240" w:lineRule="auto"/>
              <w:rPr>
                <w:szCs w:val="22"/>
              </w:rPr>
            </w:pPr>
            <w:r w:rsidRPr="005565E4">
              <w:rPr>
                <w:sz w:val="22"/>
                <w:szCs w:val="22"/>
              </w:rPr>
              <w:t>Survey completion mode</w:t>
            </w:r>
          </w:p>
        </w:tc>
        <w:tc>
          <w:tcPr>
            <w:tcW w:w="2341" w:type="dxa"/>
          </w:tcPr>
          <w:p w14:paraId="45B5ECCA" w14:textId="77777777" w:rsidR="004676E2" w:rsidRPr="005565E4" w:rsidRDefault="004676E2" w:rsidP="00B305E1">
            <w:pPr>
              <w:spacing w:before="20" w:after="20" w:line="240" w:lineRule="auto"/>
              <w:rPr>
                <w:szCs w:val="22"/>
              </w:rPr>
            </w:pPr>
            <w:r w:rsidRPr="005565E4">
              <w:rPr>
                <w:sz w:val="22"/>
                <w:szCs w:val="22"/>
              </w:rPr>
              <w:t>1 = mail</w:t>
            </w:r>
          </w:p>
          <w:p w14:paraId="6F49C989" w14:textId="77777777" w:rsidR="004676E2" w:rsidRPr="005565E4" w:rsidRDefault="004676E2" w:rsidP="00B305E1">
            <w:pPr>
              <w:spacing w:before="20" w:after="20" w:line="240" w:lineRule="auto"/>
              <w:rPr>
                <w:szCs w:val="22"/>
              </w:rPr>
            </w:pPr>
            <w:r w:rsidRPr="005565E4">
              <w:rPr>
                <w:sz w:val="22"/>
                <w:szCs w:val="22"/>
              </w:rPr>
              <w:t>2 = phone interview</w:t>
            </w:r>
          </w:p>
          <w:p w14:paraId="7CC589E5" w14:textId="77777777" w:rsidR="004676E2" w:rsidRPr="005565E4" w:rsidRDefault="004676E2" w:rsidP="00B305E1">
            <w:pPr>
              <w:spacing w:before="20" w:after="20" w:line="240" w:lineRule="auto"/>
              <w:rPr>
                <w:szCs w:val="22"/>
              </w:rPr>
            </w:pPr>
            <w:r w:rsidRPr="005565E4">
              <w:rPr>
                <w:sz w:val="22"/>
                <w:szCs w:val="22"/>
              </w:rPr>
              <w:t>X = NOT APPLICABLE</w:t>
            </w:r>
          </w:p>
        </w:tc>
        <w:tc>
          <w:tcPr>
            <w:tcW w:w="1440" w:type="dxa"/>
          </w:tcPr>
          <w:p w14:paraId="41482395"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789DBAE"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EBD5FCD"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6319B4C" w14:textId="77777777" w:rsidR="004676E2" w:rsidRPr="005565E4" w:rsidRDefault="004676E2" w:rsidP="00B305E1"/>
    <w:p w14:paraId="681FB369" w14:textId="77777777" w:rsidR="004676E2" w:rsidRPr="005565E4" w:rsidRDefault="004676E2" w:rsidP="00E71FE9">
      <w:pPr>
        <w:pStyle w:val="AppLTableCaption"/>
        <w:rPr>
          <w:shd w:val="clear" w:color="auto" w:fill="E0E0E0"/>
        </w:rPr>
      </w:pPr>
      <w:r w:rsidRPr="005565E4">
        <w:lastRenderedPageBreak/>
        <w:t>PATIENT RESPONSE RECORD</w:t>
      </w:r>
    </w:p>
    <w:p w14:paraId="2332A647" w14:textId="77777777" w:rsidR="004676E2" w:rsidRPr="005565E4" w:rsidRDefault="004676E2" w:rsidP="00B305E1">
      <w:pPr>
        <w:keepNext/>
        <w:spacing w:after="120" w:line="240" w:lineRule="auto"/>
      </w:pPr>
      <w:r w:rsidRPr="005565E4">
        <w:rPr>
          <w:b/>
          <w:bCs/>
          <w:sz w:val="22"/>
          <w:szCs w:val="22"/>
        </w:rPr>
        <w:t xml:space="preserve">Note: A Survey results record is required if the final </w:t>
      </w:r>
      <w:r w:rsidRPr="005565E4">
        <w:t>&lt;</w:t>
      </w:r>
      <w:r w:rsidRPr="005565E4">
        <w:rPr>
          <w:b/>
          <w:bCs/>
          <w:sz w:val="22"/>
          <w:szCs w:val="22"/>
        </w:rPr>
        <w:t>final-status</w:t>
      </w:r>
      <w:r w:rsidRPr="005565E4">
        <w:rPr>
          <w:sz w:val="22"/>
          <w:szCs w:val="22"/>
        </w:rPr>
        <w:t>&gt;</w:t>
      </w:r>
      <w:r w:rsidRPr="005565E4">
        <w:rPr>
          <w:b/>
          <w:bCs/>
          <w:sz w:val="22"/>
          <w:szCs w:val="22"/>
        </w:rPr>
        <w:t xml:space="preserve"> is “110-Completed Mail survey,” “120-Completed Phone survey,” “130-Completed Mail survey, Eligibility unknown,” “140-Ineligible: Not Currently Receiving Dialysis,” “160-Ineligible: Does not meet eligibility criteria,” “190-Ineligible: No longer receiving care at sample facility,” “199-Ineligible: Proxy Completed Survey,” or “210-Break-off”). Survey results records are not required for a valid data submission but if survey results are included then there must be an entry for every survey item in the ICH CAHPS Survey.</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29EF6DD7" w14:textId="77777777" w:rsidTr="00B305E1">
        <w:trPr>
          <w:cantSplit/>
          <w:tblHeader/>
        </w:trPr>
        <w:tc>
          <w:tcPr>
            <w:tcW w:w="3867" w:type="dxa"/>
            <w:shd w:val="clear" w:color="auto" w:fill="C0C0C0"/>
            <w:vAlign w:val="bottom"/>
          </w:tcPr>
          <w:p w14:paraId="6921B12E"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4C97252D"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D7A05AA"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D382E30"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5F50C2B3"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84A3002"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1120948C"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601C512" w14:textId="77777777" w:rsidTr="00B305E1">
        <w:trPr>
          <w:cantSplit/>
        </w:trPr>
        <w:tc>
          <w:tcPr>
            <w:tcW w:w="3867" w:type="dxa"/>
          </w:tcPr>
          <w:p w14:paraId="6155A6AC" w14:textId="77777777" w:rsidR="004676E2" w:rsidRPr="005565E4" w:rsidRDefault="004676E2" w:rsidP="00B305E1">
            <w:pPr>
              <w:keepNext/>
              <w:spacing w:before="20" w:after="20" w:line="240" w:lineRule="auto"/>
              <w:rPr>
                <w:szCs w:val="22"/>
              </w:rPr>
            </w:pPr>
            <w:r w:rsidRPr="005565E4">
              <w:rPr>
                <w:sz w:val="22"/>
                <w:szCs w:val="22"/>
              </w:rPr>
              <w:t>Q1</w:t>
            </w:r>
          </w:p>
          <w:p w14:paraId="2DE7FEF5" w14:textId="77777777" w:rsidR="004676E2" w:rsidRPr="005565E4" w:rsidRDefault="004676E2" w:rsidP="00B305E1">
            <w:pPr>
              <w:keepNext/>
              <w:spacing w:before="20" w:after="20" w:line="240" w:lineRule="auto"/>
              <w:rPr>
                <w:b/>
                <w:bCs/>
                <w:szCs w:val="22"/>
              </w:rPr>
            </w:pPr>
            <w:r w:rsidRPr="005565E4">
              <w:object w:dxaOrig="780" w:dyaOrig="675" w14:anchorId="17F56291">
                <v:shape id="_x0000_i1121" type="#_x0000_t75" alt="Left bracket." style="width:6.75pt;height:6.75pt" o:ole="">
                  <v:imagedata r:id="rId299" o:title=""/>
                </v:shape>
                <o:OLEObject Type="Embed" ProgID="PBrush" ShapeID="_x0000_i1121" DrawAspect="Content" ObjectID="_1768312502" r:id="rId397"/>
              </w:object>
            </w:r>
            <w:r w:rsidRPr="005565E4">
              <w:rPr>
                <w:b/>
                <w:bCs/>
                <w:sz w:val="22"/>
                <w:szCs w:val="22"/>
              </w:rPr>
              <w:t>where-dialysis</w:t>
            </w:r>
            <w:r w:rsidRPr="005565E4">
              <w:object w:dxaOrig="624" w:dyaOrig="540" w14:anchorId="3BD30801">
                <v:shape id="_x0000_i1122" type="#_x0000_t75" alt="Right bracket." style="width:6.75pt;height:6.75pt" o:ole="">
                  <v:imagedata r:id="rId301" o:title=""/>
                </v:shape>
                <o:OLEObject Type="Embed" ProgID="PBrush" ShapeID="_x0000_i1122" DrawAspect="Content" ObjectID="_1768312503" r:id="rId398"/>
              </w:object>
            </w:r>
          </w:p>
          <w:p w14:paraId="382CDB1D" w14:textId="77777777" w:rsidR="004676E2" w:rsidRPr="005565E4" w:rsidRDefault="004676E2" w:rsidP="00B305E1">
            <w:pPr>
              <w:keepNext/>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BDEC6C5" w14:textId="77777777" w:rsidR="004676E2" w:rsidRPr="005565E4" w:rsidRDefault="004676E2" w:rsidP="00B305E1">
            <w:pPr>
              <w:keepNext/>
              <w:spacing w:before="20" w:after="20" w:line="240" w:lineRule="auto"/>
              <w:rPr>
                <w:b/>
                <w:bCs/>
                <w:szCs w:val="22"/>
              </w:rPr>
            </w:pPr>
            <w:r w:rsidRPr="005565E4">
              <w:rPr>
                <w:b/>
                <w:bCs/>
                <w:sz w:val="22"/>
                <w:szCs w:val="22"/>
              </w:rPr>
              <w:t xml:space="preserve">Example: </w:t>
            </w:r>
            <w:r w:rsidRPr="005565E4">
              <w:object w:dxaOrig="780" w:dyaOrig="675" w14:anchorId="29E6D21A">
                <v:shape id="_x0000_i1123" type="#_x0000_t75" alt="Left bracket." style="width:6.75pt;height:6.75pt" o:ole="">
                  <v:imagedata r:id="rId299" o:title=""/>
                </v:shape>
                <o:OLEObject Type="Embed" ProgID="PBrush" ShapeID="_x0000_i1123" DrawAspect="Content" ObjectID="_1768312504" r:id="rId399"/>
              </w:object>
            </w:r>
            <w:r w:rsidRPr="005565E4">
              <w:rPr>
                <w:b/>
                <w:bCs/>
                <w:sz w:val="22"/>
                <w:szCs w:val="22"/>
              </w:rPr>
              <w:t>where-dialysis</w:t>
            </w:r>
            <w:r w:rsidRPr="005565E4">
              <w:object w:dxaOrig="624" w:dyaOrig="540" w14:anchorId="1716EAB7">
                <v:shape id="_x0000_i1124" type="#_x0000_t75" alt="Right bracket." style="width:6.75pt;height:6.75pt" o:ole="">
                  <v:imagedata r:id="rId301" o:title=""/>
                </v:shape>
                <o:OLEObject Type="Embed" ProgID="PBrush" ShapeID="_x0000_i1124" DrawAspect="Content" ObjectID="_1768312505" r:id="rId400"/>
              </w:object>
            </w:r>
            <w:r w:rsidRPr="005565E4">
              <w:rPr>
                <w:b/>
                <w:bCs/>
                <w:sz w:val="22"/>
                <w:szCs w:val="22"/>
              </w:rPr>
              <w:t>1</w:t>
            </w:r>
            <w:r w:rsidRPr="005565E4">
              <w:object w:dxaOrig="780" w:dyaOrig="675" w14:anchorId="65373BF4">
                <v:shape id="_x0000_i1125" type="#_x0000_t75" alt="Left bracket." style="width:6.75pt;height:6.75pt" o:ole="">
                  <v:imagedata r:id="rId299" o:title=""/>
                </v:shape>
                <o:OLEObject Type="Embed" ProgID="PBrush" ShapeID="_x0000_i1125" DrawAspect="Content" ObjectID="_1768312506" r:id="rId401"/>
              </w:object>
            </w:r>
            <w:r w:rsidRPr="005565E4">
              <w:rPr>
                <w:b/>
                <w:bCs/>
                <w:sz w:val="22"/>
                <w:szCs w:val="22"/>
              </w:rPr>
              <w:t>/where-dialysis</w:t>
            </w:r>
            <w:r w:rsidRPr="005565E4">
              <w:object w:dxaOrig="624" w:dyaOrig="540" w14:anchorId="1303F8CE">
                <v:shape id="_x0000_i1126" type="#_x0000_t75" alt="Right bracket." style="width:6.75pt;height:6.75pt" o:ole="">
                  <v:imagedata r:id="rId301" o:title=""/>
                </v:shape>
                <o:OLEObject Type="Embed" ProgID="PBrush" ShapeID="_x0000_i1126" DrawAspect="Content" ObjectID="_1768312507" r:id="rId402"/>
              </w:object>
            </w:r>
          </w:p>
        </w:tc>
        <w:tc>
          <w:tcPr>
            <w:tcW w:w="1081" w:type="dxa"/>
          </w:tcPr>
          <w:p w14:paraId="1C7C483D" w14:textId="77777777" w:rsidR="004676E2" w:rsidRPr="005565E4" w:rsidRDefault="004676E2" w:rsidP="00B305E1">
            <w:pPr>
              <w:keepNext/>
              <w:spacing w:before="20" w:after="20" w:line="240" w:lineRule="auto"/>
              <w:rPr>
                <w:szCs w:val="22"/>
              </w:rPr>
            </w:pPr>
            <w:r w:rsidRPr="005565E4">
              <w:rPr>
                <w:sz w:val="22"/>
                <w:szCs w:val="22"/>
              </w:rPr>
              <w:t>None</w:t>
            </w:r>
          </w:p>
        </w:tc>
        <w:tc>
          <w:tcPr>
            <w:tcW w:w="2763" w:type="dxa"/>
          </w:tcPr>
          <w:p w14:paraId="66EC0960" w14:textId="77777777" w:rsidR="004676E2" w:rsidRPr="005565E4" w:rsidRDefault="004676E2" w:rsidP="00B305E1">
            <w:pPr>
              <w:pStyle w:val="Question"/>
              <w:spacing w:before="20" w:after="20"/>
              <w:ind w:left="0" w:firstLine="0"/>
              <w:rPr>
                <w:rFonts w:ascii="Times New Roman" w:hAnsi="Times New Roman" w:cs="Times New Roman"/>
                <w:b w:val="0"/>
                <w:szCs w:val="22"/>
              </w:rPr>
            </w:pPr>
            <w:r w:rsidRPr="005565E4">
              <w:rPr>
                <w:rFonts w:ascii="Times New Roman" w:hAnsi="Times New Roman" w:cs="Times New Roman"/>
                <w:b w:val="0"/>
                <w:sz w:val="22"/>
                <w:szCs w:val="22"/>
              </w:rPr>
              <w:t>Where do you get your dialysis treatments?</w:t>
            </w:r>
          </w:p>
        </w:tc>
        <w:tc>
          <w:tcPr>
            <w:tcW w:w="2340" w:type="dxa"/>
          </w:tcPr>
          <w:p w14:paraId="08309114" w14:textId="443CFCAE" w:rsidR="004676E2" w:rsidRPr="005565E4" w:rsidRDefault="004676E2" w:rsidP="00B305E1">
            <w:pPr>
              <w:keepNext/>
              <w:tabs>
                <w:tab w:val="right" w:leader="dot" w:pos="2160"/>
              </w:tabs>
              <w:spacing w:before="20" w:after="20" w:line="240" w:lineRule="auto"/>
              <w:ind w:right="421"/>
              <w:rPr>
                <w:szCs w:val="22"/>
              </w:rPr>
            </w:pPr>
            <w:r w:rsidRPr="005565E4">
              <w:rPr>
                <w:sz w:val="22"/>
                <w:szCs w:val="22"/>
              </w:rPr>
              <w:t>At home</w:t>
            </w:r>
            <w:r w:rsidR="00EC3B58">
              <w:rPr>
                <w:sz w:val="22"/>
                <w:szCs w:val="22"/>
              </w:rPr>
              <w:t xml:space="preserve"> or at a skilled nursing home where I live</w:t>
            </w:r>
            <w:r w:rsidRPr="005565E4">
              <w:rPr>
                <w:sz w:val="22"/>
                <w:szCs w:val="22"/>
              </w:rPr>
              <w:tab/>
              <w:t>1</w:t>
            </w:r>
          </w:p>
          <w:p w14:paraId="4A3A60A4" w14:textId="77777777" w:rsidR="004676E2" w:rsidRPr="005565E4" w:rsidRDefault="004676E2" w:rsidP="00B305E1">
            <w:pPr>
              <w:keepNext/>
              <w:tabs>
                <w:tab w:val="right" w:leader="dot" w:pos="2160"/>
              </w:tabs>
              <w:spacing w:before="20" w:after="20" w:line="240" w:lineRule="auto"/>
              <w:ind w:right="421"/>
              <w:rPr>
                <w:szCs w:val="22"/>
              </w:rPr>
            </w:pPr>
            <w:r w:rsidRPr="005565E4">
              <w:rPr>
                <w:sz w:val="22"/>
                <w:szCs w:val="22"/>
              </w:rPr>
              <w:t>At the dialysis center</w:t>
            </w:r>
            <w:r w:rsidRPr="005565E4">
              <w:rPr>
                <w:sz w:val="22"/>
                <w:szCs w:val="22"/>
              </w:rPr>
              <w:tab/>
              <w:t>2</w:t>
            </w:r>
          </w:p>
          <w:p w14:paraId="3C9A4C25" w14:textId="77777777" w:rsidR="004676E2" w:rsidRPr="005565E4" w:rsidRDefault="004676E2" w:rsidP="00B305E1">
            <w:pPr>
              <w:keepNext/>
              <w:tabs>
                <w:tab w:val="right" w:leader="dot" w:pos="2160"/>
              </w:tabs>
              <w:spacing w:before="20" w:after="20" w:line="240" w:lineRule="auto"/>
              <w:ind w:right="151"/>
              <w:rPr>
                <w:szCs w:val="22"/>
              </w:rPr>
            </w:pPr>
            <w:r w:rsidRPr="005565E4">
              <w:rPr>
                <w:sz w:val="22"/>
                <w:szCs w:val="22"/>
              </w:rPr>
              <w:t>Not currently</w:t>
            </w:r>
          </w:p>
          <w:p w14:paraId="0667F5BF" w14:textId="77777777" w:rsidR="004676E2" w:rsidRPr="005565E4" w:rsidRDefault="004676E2" w:rsidP="00B305E1">
            <w:pPr>
              <w:keepNext/>
              <w:tabs>
                <w:tab w:val="right" w:leader="dot" w:pos="2160"/>
              </w:tabs>
              <w:spacing w:before="20" w:after="20" w:line="240" w:lineRule="auto"/>
              <w:ind w:right="151"/>
              <w:rPr>
                <w:szCs w:val="22"/>
              </w:rPr>
            </w:pPr>
            <w:r w:rsidRPr="005565E4">
              <w:rPr>
                <w:sz w:val="22"/>
                <w:szCs w:val="22"/>
              </w:rPr>
              <w:t>receiving dialysis</w:t>
            </w:r>
            <w:r w:rsidRPr="005565E4">
              <w:rPr>
                <w:sz w:val="22"/>
                <w:szCs w:val="22"/>
              </w:rPr>
              <w:tab/>
              <w:t>3</w:t>
            </w:r>
          </w:p>
          <w:p w14:paraId="5D4B4CBE" w14:textId="77777777" w:rsidR="004676E2" w:rsidRPr="005565E4" w:rsidRDefault="004676E2" w:rsidP="00B305E1">
            <w:pPr>
              <w:keepNext/>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CCC033F" w14:textId="77777777" w:rsidR="004676E2" w:rsidRPr="005565E4" w:rsidRDefault="004676E2" w:rsidP="00B305E1">
            <w:pPr>
              <w:keepNext/>
              <w:spacing w:before="20" w:after="20" w:line="240" w:lineRule="auto"/>
              <w:rPr>
                <w:szCs w:val="22"/>
              </w:rPr>
            </w:pPr>
            <w:r w:rsidRPr="005565E4">
              <w:rPr>
                <w:sz w:val="22"/>
                <w:szCs w:val="22"/>
              </w:rPr>
              <w:t>Alphanumeric character</w:t>
            </w:r>
          </w:p>
        </w:tc>
        <w:tc>
          <w:tcPr>
            <w:tcW w:w="720" w:type="dxa"/>
          </w:tcPr>
          <w:p w14:paraId="29A542C8" w14:textId="77777777" w:rsidR="004676E2" w:rsidRPr="005565E4" w:rsidRDefault="004676E2" w:rsidP="00B305E1">
            <w:pPr>
              <w:keepNext/>
              <w:spacing w:before="20" w:after="20" w:line="240" w:lineRule="auto"/>
              <w:jc w:val="center"/>
              <w:rPr>
                <w:szCs w:val="22"/>
              </w:rPr>
            </w:pPr>
            <w:r w:rsidRPr="005565E4">
              <w:rPr>
                <w:sz w:val="22"/>
                <w:szCs w:val="22"/>
              </w:rPr>
              <w:t>1</w:t>
            </w:r>
          </w:p>
        </w:tc>
        <w:tc>
          <w:tcPr>
            <w:tcW w:w="1127" w:type="dxa"/>
          </w:tcPr>
          <w:p w14:paraId="43FFC3A7" w14:textId="77777777" w:rsidR="004676E2" w:rsidRPr="005565E4" w:rsidRDefault="004676E2" w:rsidP="00B305E1">
            <w:pPr>
              <w:keepNext/>
              <w:spacing w:before="20" w:after="20" w:line="240" w:lineRule="auto"/>
              <w:jc w:val="center"/>
              <w:rPr>
                <w:szCs w:val="22"/>
              </w:rPr>
            </w:pPr>
            <w:r w:rsidRPr="005565E4">
              <w:rPr>
                <w:sz w:val="22"/>
                <w:szCs w:val="22"/>
              </w:rPr>
              <w:t>Yes</w:t>
            </w:r>
          </w:p>
        </w:tc>
      </w:tr>
      <w:tr w:rsidR="004676E2" w:rsidRPr="005565E4" w14:paraId="6CFE7E76" w14:textId="77777777" w:rsidTr="00B305E1">
        <w:trPr>
          <w:cantSplit/>
        </w:trPr>
        <w:tc>
          <w:tcPr>
            <w:tcW w:w="3867" w:type="dxa"/>
          </w:tcPr>
          <w:p w14:paraId="4CF2107D" w14:textId="77777777" w:rsidR="004676E2" w:rsidRPr="005565E4" w:rsidRDefault="004676E2" w:rsidP="00B305E1">
            <w:pPr>
              <w:spacing w:before="20" w:after="20" w:line="240" w:lineRule="auto"/>
              <w:rPr>
                <w:szCs w:val="22"/>
              </w:rPr>
            </w:pPr>
            <w:r w:rsidRPr="005565E4">
              <w:rPr>
                <w:sz w:val="22"/>
                <w:szCs w:val="22"/>
              </w:rPr>
              <w:t>Q2</w:t>
            </w:r>
          </w:p>
          <w:p w14:paraId="7D6F7A27" w14:textId="77777777" w:rsidR="004676E2" w:rsidRPr="005565E4" w:rsidRDefault="004676E2" w:rsidP="00B305E1">
            <w:pPr>
              <w:spacing w:before="20" w:after="20" w:line="240" w:lineRule="auto"/>
              <w:rPr>
                <w:b/>
                <w:bCs/>
                <w:szCs w:val="22"/>
              </w:rPr>
            </w:pPr>
            <w:r w:rsidRPr="005565E4">
              <w:object w:dxaOrig="780" w:dyaOrig="675" w14:anchorId="1A6C9F4D">
                <v:shape id="_x0000_i1127" type="#_x0000_t75" alt="Left bracket." style="width:6.75pt;height:6.75pt" o:ole="">
                  <v:imagedata r:id="rId299" o:title=""/>
                </v:shape>
                <o:OLEObject Type="Embed" ProgID="PBrush" ShapeID="_x0000_i1127" DrawAspect="Content" ObjectID="_1768312508" r:id="rId403"/>
              </w:object>
            </w:r>
            <w:r w:rsidRPr="005565E4">
              <w:rPr>
                <w:b/>
                <w:bCs/>
                <w:sz w:val="22"/>
                <w:szCs w:val="22"/>
              </w:rPr>
              <w:t>how-long-care</w:t>
            </w:r>
            <w:r w:rsidRPr="005565E4">
              <w:object w:dxaOrig="624" w:dyaOrig="540" w14:anchorId="542803BF">
                <v:shape id="_x0000_i1128" type="#_x0000_t75" alt="Right bracket." style="width:6.75pt;height:6.75pt" o:ole="">
                  <v:imagedata r:id="rId301" o:title=""/>
                </v:shape>
                <o:OLEObject Type="Embed" ProgID="PBrush" ShapeID="_x0000_i1128" DrawAspect="Content" ObjectID="_1768312509" r:id="rId404"/>
              </w:object>
            </w:r>
          </w:p>
          <w:p w14:paraId="38AE15D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988B3B3"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1E2487C3">
                <v:shape id="_x0000_i1129" type="#_x0000_t75" alt="Left bracket." style="width:6.75pt;height:6.75pt" o:ole="">
                  <v:imagedata r:id="rId299" o:title=""/>
                </v:shape>
                <o:OLEObject Type="Embed" ProgID="PBrush" ShapeID="_x0000_i1129" DrawAspect="Content" ObjectID="_1768312510" r:id="rId405"/>
              </w:object>
            </w:r>
            <w:r w:rsidRPr="005565E4">
              <w:rPr>
                <w:b/>
                <w:bCs/>
                <w:sz w:val="22"/>
                <w:szCs w:val="22"/>
              </w:rPr>
              <w:t>how-long-care</w:t>
            </w:r>
            <w:r w:rsidRPr="005565E4">
              <w:object w:dxaOrig="624" w:dyaOrig="540" w14:anchorId="7A79015A">
                <v:shape id="_x0000_i1130" type="#_x0000_t75" alt="Right bracket." style="width:6.75pt;height:6.75pt" o:ole="">
                  <v:imagedata r:id="rId301" o:title=""/>
                </v:shape>
                <o:OLEObject Type="Embed" ProgID="PBrush" ShapeID="_x0000_i1130" DrawAspect="Content" ObjectID="_1768312511" r:id="rId406"/>
              </w:object>
            </w:r>
            <w:r w:rsidRPr="005565E4">
              <w:rPr>
                <w:b/>
                <w:bCs/>
                <w:sz w:val="22"/>
                <w:szCs w:val="22"/>
              </w:rPr>
              <w:t>1</w:t>
            </w:r>
            <w:r w:rsidRPr="005565E4">
              <w:object w:dxaOrig="780" w:dyaOrig="675" w14:anchorId="0F35DEC5">
                <v:shape id="_x0000_i1131" type="#_x0000_t75" alt="Left bracket." style="width:6.75pt;height:6.75pt" o:ole="">
                  <v:imagedata r:id="rId299" o:title=""/>
                </v:shape>
                <o:OLEObject Type="Embed" ProgID="PBrush" ShapeID="_x0000_i1131" DrawAspect="Content" ObjectID="_1768312512" r:id="rId407"/>
              </w:object>
            </w:r>
            <w:r w:rsidRPr="005565E4">
              <w:rPr>
                <w:b/>
                <w:bCs/>
                <w:sz w:val="22"/>
                <w:szCs w:val="22"/>
              </w:rPr>
              <w:t>/how-long-care</w:t>
            </w:r>
            <w:r w:rsidRPr="005565E4">
              <w:object w:dxaOrig="624" w:dyaOrig="540" w14:anchorId="20AFF5D3">
                <v:shape id="_x0000_i1132" type="#_x0000_t75" alt="Right bracket." style="width:6.75pt;height:6.75pt" o:ole="">
                  <v:imagedata r:id="rId301" o:title=""/>
                </v:shape>
                <o:OLEObject Type="Embed" ProgID="PBrush" ShapeID="_x0000_i1132" DrawAspect="Content" ObjectID="_1768312513" r:id="rId408"/>
              </w:object>
            </w:r>
          </w:p>
        </w:tc>
        <w:tc>
          <w:tcPr>
            <w:tcW w:w="1081" w:type="dxa"/>
          </w:tcPr>
          <w:p w14:paraId="5C627E4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993D9CA" w14:textId="77777777" w:rsidR="004676E2" w:rsidRPr="005565E4" w:rsidRDefault="004676E2" w:rsidP="00B305E1">
            <w:pPr>
              <w:spacing w:before="20" w:after="20" w:line="240" w:lineRule="auto"/>
              <w:rPr>
                <w:szCs w:val="22"/>
              </w:rPr>
            </w:pPr>
            <w:r w:rsidRPr="005565E4">
              <w:rPr>
                <w:sz w:val="22"/>
                <w:szCs w:val="22"/>
              </w:rPr>
              <w:t xml:space="preserve">How long have you been </w:t>
            </w:r>
            <w:r w:rsidRPr="005565E4">
              <w:rPr>
                <w:iCs/>
                <w:sz w:val="22"/>
                <w:szCs w:val="22"/>
              </w:rPr>
              <w:t xml:space="preserve">getting dialysis </w:t>
            </w:r>
            <w:r w:rsidRPr="005565E4">
              <w:rPr>
                <w:sz w:val="22"/>
                <w:szCs w:val="22"/>
              </w:rPr>
              <w:t>at [SAMPLE FACILITY NAME]?</w:t>
            </w:r>
          </w:p>
        </w:tc>
        <w:tc>
          <w:tcPr>
            <w:tcW w:w="2340" w:type="dxa"/>
          </w:tcPr>
          <w:p w14:paraId="4816EC5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Less than 3 months</w:t>
            </w:r>
            <w:r w:rsidRPr="005565E4">
              <w:rPr>
                <w:sz w:val="22"/>
                <w:szCs w:val="22"/>
              </w:rPr>
              <w:tab/>
              <w:t>1</w:t>
            </w:r>
          </w:p>
          <w:p w14:paraId="32762DF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At least 3 months but less than 1 year</w:t>
            </w:r>
            <w:r w:rsidRPr="005565E4">
              <w:rPr>
                <w:sz w:val="22"/>
                <w:szCs w:val="22"/>
              </w:rPr>
              <w:tab/>
              <w:t>2</w:t>
            </w:r>
          </w:p>
          <w:p w14:paraId="7ACDF41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At least 1 year but less than 5 years</w:t>
            </w:r>
            <w:r w:rsidRPr="005565E4">
              <w:rPr>
                <w:sz w:val="22"/>
                <w:szCs w:val="22"/>
              </w:rPr>
              <w:tab/>
              <w:t>3</w:t>
            </w:r>
          </w:p>
          <w:p w14:paraId="4A1AA36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5 years or more</w:t>
            </w:r>
            <w:r w:rsidRPr="005565E4">
              <w:rPr>
                <w:sz w:val="22"/>
                <w:szCs w:val="22"/>
              </w:rPr>
              <w:tab/>
              <w:t>4</w:t>
            </w:r>
          </w:p>
          <w:p w14:paraId="7AFC4A8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 longer at this center</w:t>
            </w:r>
            <w:r w:rsidRPr="005565E4">
              <w:rPr>
                <w:sz w:val="22"/>
                <w:szCs w:val="22"/>
              </w:rPr>
              <w:tab/>
              <w:t>5</w:t>
            </w:r>
          </w:p>
          <w:p w14:paraId="3BC5587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1CDFCBA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093F01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66EDEA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66071E6"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A466315" w14:textId="77777777" w:rsidR="004676E2" w:rsidRPr="005565E4" w:rsidRDefault="004676E2" w:rsidP="00B305E1"/>
    <w:p w14:paraId="79542452"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D045DD9" w14:textId="77777777" w:rsidTr="00B305E1">
        <w:trPr>
          <w:cantSplit/>
          <w:tblHeader/>
        </w:trPr>
        <w:tc>
          <w:tcPr>
            <w:tcW w:w="3867" w:type="dxa"/>
            <w:shd w:val="clear" w:color="auto" w:fill="C0C0C0"/>
            <w:vAlign w:val="bottom"/>
          </w:tcPr>
          <w:p w14:paraId="2C025C32"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197AE1F"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62FFD1CC"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B2066BD"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75121C26"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52CEE68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666F75B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2677D50" w14:textId="77777777" w:rsidTr="00B305E1">
        <w:trPr>
          <w:cantSplit/>
        </w:trPr>
        <w:tc>
          <w:tcPr>
            <w:tcW w:w="3867" w:type="dxa"/>
          </w:tcPr>
          <w:p w14:paraId="0B9142A6" w14:textId="77777777" w:rsidR="004676E2" w:rsidRPr="005565E4" w:rsidRDefault="004676E2" w:rsidP="00B305E1">
            <w:pPr>
              <w:spacing w:before="20" w:after="20" w:line="240" w:lineRule="auto"/>
              <w:rPr>
                <w:szCs w:val="22"/>
              </w:rPr>
            </w:pPr>
            <w:r w:rsidRPr="005565E4">
              <w:rPr>
                <w:sz w:val="22"/>
                <w:szCs w:val="22"/>
              </w:rPr>
              <w:t>Q3</w:t>
            </w:r>
          </w:p>
          <w:p w14:paraId="5EB69499" w14:textId="77777777" w:rsidR="004676E2" w:rsidRPr="005565E4" w:rsidRDefault="004676E2" w:rsidP="00B305E1">
            <w:pPr>
              <w:spacing w:before="20" w:after="20" w:line="240" w:lineRule="auto"/>
              <w:rPr>
                <w:b/>
                <w:szCs w:val="22"/>
              </w:rPr>
            </w:pPr>
            <w:r w:rsidRPr="005565E4">
              <w:object w:dxaOrig="780" w:dyaOrig="675" w14:anchorId="1976535B">
                <v:shape id="_x0000_i1133" type="#_x0000_t75" alt="Left bracket." style="width:6.75pt;height:6.75pt" o:ole="">
                  <v:imagedata r:id="rId299" o:title=""/>
                </v:shape>
                <o:OLEObject Type="Embed" ProgID="PBrush" ShapeID="_x0000_i1133" DrawAspect="Content" ObjectID="_1768312514" r:id="rId409"/>
              </w:object>
            </w:r>
            <w:proofErr w:type="spellStart"/>
            <w:r w:rsidRPr="005565E4">
              <w:rPr>
                <w:b/>
                <w:sz w:val="22"/>
                <w:szCs w:val="22"/>
              </w:rPr>
              <w:t>dr</w:t>
            </w:r>
            <w:proofErr w:type="spellEnd"/>
            <w:r w:rsidRPr="005565E4">
              <w:rPr>
                <w:b/>
                <w:sz w:val="22"/>
                <w:szCs w:val="22"/>
              </w:rPr>
              <w:t>-listen</w:t>
            </w:r>
            <w:r w:rsidRPr="005565E4">
              <w:object w:dxaOrig="624" w:dyaOrig="540" w14:anchorId="6B688A45">
                <v:shape id="_x0000_i1134" type="#_x0000_t75" alt="Right bracket." style="width:6.75pt;height:6.75pt" o:ole="">
                  <v:imagedata r:id="rId301" o:title=""/>
                </v:shape>
                <o:OLEObject Type="Embed" ProgID="PBrush" ShapeID="_x0000_i1134" DrawAspect="Content" ObjectID="_1768312515" r:id="rId410"/>
              </w:object>
            </w:r>
          </w:p>
          <w:p w14:paraId="1D6F979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D162AF4"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248D6C75">
                <v:shape id="_x0000_i1135" type="#_x0000_t75" alt="Left bracket." style="width:6.75pt;height:6.75pt" o:ole="">
                  <v:imagedata r:id="rId299" o:title=""/>
                </v:shape>
                <o:OLEObject Type="Embed" ProgID="PBrush" ShapeID="_x0000_i1135" DrawAspect="Content" ObjectID="_1768312516" r:id="rId411"/>
              </w:object>
            </w:r>
            <w:proofErr w:type="spellStart"/>
            <w:r w:rsidRPr="005565E4">
              <w:rPr>
                <w:b/>
                <w:sz w:val="22"/>
                <w:szCs w:val="22"/>
              </w:rPr>
              <w:t>dr</w:t>
            </w:r>
            <w:proofErr w:type="spellEnd"/>
            <w:r w:rsidRPr="005565E4">
              <w:rPr>
                <w:b/>
                <w:sz w:val="22"/>
                <w:szCs w:val="22"/>
              </w:rPr>
              <w:t>-listen</w:t>
            </w:r>
            <w:r w:rsidRPr="005565E4">
              <w:object w:dxaOrig="624" w:dyaOrig="540" w14:anchorId="608693DA">
                <v:shape id="_x0000_i1136" type="#_x0000_t75" alt="Right bracket." style="width:6.75pt;height:6.75pt" o:ole="">
                  <v:imagedata r:id="rId301" o:title=""/>
                </v:shape>
                <o:OLEObject Type="Embed" ProgID="PBrush" ShapeID="_x0000_i1136" DrawAspect="Content" ObjectID="_1768312517" r:id="rId412"/>
              </w:object>
            </w:r>
            <w:r w:rsidRPr="005565E4">
              <w:rPr>
                <w:b/>
                <w:bCs/>
                <w:sz w:val="22"/>
                <w:szCs w:val="22"/>
              </w:rPr>
              <w:t>1</w:t>
            </w:r>
            <w:r w:rsidRPr="005565E4">
              <w:object w:dxaOrig="780" w:dyaOrig="675" w14:anchorId="25E2F9C0">
                <v:shape id="_x0000_i1137" type="#_x0000_t75" alt="Left bracket." style="width:6.75pt;height:6.75pt" o:ole="">
                  <v:imagedata r:id="rId299" o:title=""/>
                </v:shape>
                <o:OLEObject Type="Embed" ProgID="PBrush" ShapeID="_x0000_i1137" DrawAspect="Content" ObjectID="_1768312518" r:id="rId413"/>
              </w:object>
            </w:r>
            <w:r w:rsidRPr="005565E4">
              <w:rPr>
                <w:b/>
                <w:bCs/>
                <w:sz w:val="22"/>
                <w:szCs w:val="22"/>
              </w:rPr>
              <w:t>/</w:t>
            </w:r>
            <w:proofErr w:type="spellStart"/>
            <w:r w:rsidRPr="005565E4">
              <w:rPr>
                <w:b/>
                <w:bCs/>
                <w:sz w:val="22"/>
                <w:szCs w:val="22"/>
              </w:rPr>
              <w:t>dr</w:t>
            </w:r>
            <w:proofErr w:type="spellEnd"/>
            <w:r w:rsidRPr="005565E4">
              <w:rPr>
                <w:b/>
                <w:bCs/>
                <w:sz w:val="22"/>
                <w:szCs w:val="22"/>
              </w:rPr>
              <w:t>-listen</w:t>
            </w:r>
            <w:r w:rsidRPr="005565E4">
              <w:object w:dxaOrig="624" w:dyaOrig="540" w14:anchorId="0F93EF47">
                <v:shape id="_x0000_i1138" type="#_x0000_t75" alt="Right bracket." style="width:6.75pt;height:6.75pt" o:ole="">
                  <v:imagedata r:id="rId301" o:title=""/>
                </v:shape>
                <o:OLEObject Type="Embed" ProgID="PBrush" ShapeID="_x0000_i1138" DrawAspect="Content" ObjectID="_1768312519" r:id="rId414"/>
              </w:object>
            </w:r>
          </w:p>
        </w:tc>
        <w:tc>
          <w:tcPr>
            <w:tcW w:w="1081" w:type="dxa"/>
          </w:tcPr>
          <w:p w14:paraId="367AC2F6"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E96158F" w14:textId="77777777" w:rsidR="004676E2" w:rsidRPr="005565E4" w:rsidRDefault="004676E2" w:rsidP="00B305E1">
            <w:pPr>
              <w:pStyle w:val="BodyText2"/>
              <w:keepNext/>
              <w:keepLines/>
              <w:spacing w:before="20" w:after="20" w:line="240" w:lineRule="auto"/>
              <w:rPr>
                <w:szCs w:val="22"/>
              </w:rPr>
            </w:pPr>
            <w:r w:rsidRPr="005565E4">
              <w:rPr>
                <w:sz w:val="22"/>
                <w:szCs w:val="22"/>
              </w:rPr>
              <w:t>In the last 3 months, how often did your kidney doctors listen carefully to you?</w:t>
            </w:r>
          </w:p>
        </w:tc>
        <w:tc>
          <w:tcPr>
            <w:tcW w:w="2340" w:type="dxa"/>
          </w:tcPr>
          <w:p w14:paraId="7EC5DFA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Never</w:t>
            </w:r>
            <w:r w:rsidRPr="005565E4">
              <w:rPr>
                <w:sz w:val="22"/>
                <w:szCs w:val="22"/>
              </w:rPr>
              <w:tab/>
              <w:t>1</w:t>
            </w:r>
          </w:p>
          <w:p w14:paraId="0821AED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Sometimes</w:t>
            </w:r>
            <w:r w:rsidRPr="005565E4">
              <w:rPr>
                <w:sz w:val="22"/>
                <w:szCs w:val="22"/>
              </w:rPr>
              <w:tab/>
              <w:t>2</w:t>
            </w:r>
          </w:p>
          <w:p w14:paraId="0F3CFED1" w14:textId="77777777" w:rsidR="004676E2" w:rsidRPr="005565E4" w:rsidRDefault="004676E2" w:rsidP="00B305E1">
            <w:pPr>
              <w:tabs>
                <w:tab w:val="right" w:leader="dot" w:pos="2160"/>
              </w:tabs>
              <w:spacing w:before="20" w:after="20" w:line="240" w:lineRule="auto"/>
              <w:ind w:right="421"/>
              <w:rPr>
                <w:szCs w:val="22"/>
              </w:rPr>
            </w:pPr>
            <w:proofErr w:type="gramStart"/>
            <w:r w:rsidRPr="005565E4">
              <w:rPr>
                <w:sz w:val="22"/>
                <w:szCs w:val="22"/>
              </w:rPr>
              <w:t>Usually</w:t>
            </w:r>
            <w:proofErr w:type="gramEnd"/>
            <w:r w:rsidRPr="005565E4">
              <w:rPr>
                <w:sz w:val="22"/>
                <w:szCs w:val="22"/>
              </w:rPr>
              <w:tab/>
              <w:t>3</w:t>
            </w:r>
          </w:p>
          <w:p w14:paraId="32085EC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Always</w:t>
            </w:r>
            <w:r w:rsidRPr="005565E4">
              <w:rPr>
                <w:sz w:val="22"/>
                <w:szCs w:val="22"/>
              </w:rPr>
              <w:tab/>
              <w:t>4</w:t>
            </w:r>
          </w:p>
          <w:p w14:paraId="0629FE9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418ED6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B595122"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C8A335B"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CE1182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74BA911" w14:textId="77777777" w:rsidTr="00B305E1">
        <w:trPr>
          <w:cantSplit/>
        </w:trPr>
        <w:tc>
          <w:tcPr>
            <w:tcW w:w="3867" w:type="dxa"/>
          </w:tcPr>
          <w:p w14:paraId="273F18F1" w14:textId="77777777" w:rsidR="004676E2" w:rsidRPr="005565E4" w:rsidRDefault="004676E2" w:rsidP="00B305E1">
            <w:pPr>
              <w:spacing w:before="20" w:after="20" w:line="240" w:lineRule="auto"/>
              <w:rPr>
                <w:szCs w:val="22"/>
              </w:rPr>
            </w:pPr>
            <w:r w:rsidRPr="005565E4">
              <w:rPr>
                <w:sz w:val="22"/>
                <w:szCs w:val="22"/>
              </w:rPr>
              <w:t>Q4</w:t>
            </w:r>
          </w:p>
          <w:p w14:paraId="3AAC95D7" w14:textId="77777777" w:rsidR="004676E2" w:rsidRPr="005565E4" w:rsidRDefault="004676E2" w:rsidP="00B305E1">
            <w:pPr>
              <w:spacing w:before="20" w:after="20" w:line="240" w:lineRule="auto"/>
              <w:rPr>
                <w:b/>
                <w:szCs w:val="22"/>
              </w:rPr>
            </w:pPr>
            <w:r w:rsidRPr="005565E4">
              <w:object w:dxaOrig="780" w:dyaOrig="675" w14:anchorId="394F36EF">
                <v:shape id="_x0000_i1139" type="#_x0000_t75" alt="Left bracket." style="width:6.75pt;height:6.75pt" o:ole="">
                  <v:imagedata r:id="rId299" o:title=""/>
                </v:shape>
                <o:OLEObject Type="Embed" ProgID="PBrush" ShapeID="_x0000_i1139" DrawAspect="Content" ObjectID="_1768312520" r:id="rId415"/>
              </w:object>
            </w:r>
            <w:proofErr w:type="spellStart"/>
            <w:r w:rsidRPr="005565E4">
              <w:rPr>
                <w:b/>
                <w:sz w:val="22"/>
                <w:szCs w:val="22"/>
              </w:rPr>
              <w:t>dr</w:t>
            </w:r>
            <w:proofErr w:type="spellEnd"/>
            <w:r w:rsidRPr="005565E4">
              <w:rPr>
                <w:b/>
                <w:sz w:val="22"/>
                <w:szCs w:val="22"/>
              </w:rPr>
              <w:t>-explain</w:t>
            </w:r>
            <w:r w:rsidRPr="005565E4">
              <w:object w:dxaOrig="624" w:dyaOrig="540" w14:anchorId="2EFB34E2">
                <v:shape id="_x0000_i1140" type="#_x0000_t75" alt="Right bracket." style="width:6.75pt;height:6.75pt" o:ole="">
                  <v:imagedata r:id="rId301" o:title=""/>
                </v:shape>
                <o:OLEObject Type="Embed" ProgID="PBrush" ShapeID="_x0000_i1140" DrawAspect="Content" ObjectID="_1768312521" r:id="rId416"/>
              </w:object>
            </w:r>
          </w:p>
          <w:p w14:paraId="09FD2D1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0B809AC" w14:textId="77777777" w:rsidR="004676E2" w:rsidRPr="005565E4" w:rsidRDefault="004676E2" w:rsidP="00B305E1">
            <w:pPr>
              <w:pStyle w:val="Question"/>
              <w:spacing w:before="20" w:after="20"/>
              <w:ind w:left="0" w:firstLine="0"/>
              <w:rPr>
                <w:rFonts w:ascii="Times New Roman" w:hAnsi="Times New Roman" w:cs="Times New Roman"/>
                <w:szCs w:val="22"/>
              </w:rPr>
            </w:pPr>
            <w:r w:rsidRPr="005565E4">
              <w:rPr>
                <w:rFonts w:ascii="Times New Roman" w:hAnsi="Times New Roman" w:cs="Times New Roman"/>
                <w:bCs/>
                <w:sz w:val="22"/>
                <w:szCs w:val="22"/>
              </w:rPr>
              <w:t xml:space="preserve">Example: </w:t>
            </w:r>
            <w:r w:rsidRPr="005565E4">
              <w:object w:dxaOrig="780" w:dyaOrig="675" w14:anchorId="76289592">
                <v:shape id="_x0000_i1141" type="#_x0000_t75" alt="Left bracket." style="width:6.75pt;height:6.75pt" o:ole="">
                  <v:imagedata r:id="rId299" o:title=""/>
                </v:shape>
                <o:OLEObject Type="Embed" ProgID="PBrush" ShapeID="_x0000_i1141" DrawAspect="Content" ObjectID="_1768312522" r:id="rId417"/>
              </w:object>
            </w:r>
            <w:proofErr w:type="spellStart"/>
            <w:r w:rsidRPr="005565E4">
              <w:rPr>
                <w:rFonts w:ascii="Times New Roman" w:hAnsi="Times New Roman" w:cs="Times New Roman"/>
                <w:sz w:val="22"/>
                <w:szCs w:val="22"/>
              </w:rPr>
              <w:t>dr</w:t>
            </w:r>
            <w:proofErr w:type="spellEnd"/>
            <w:r w:rsidRPr="005565E4">
              <w:rPr>
                <w:rFonts w:ascii="Times New Roman" w:hAnsi="Times New Roman" w:cs="Times New Roman"/>
                <w:sz w:val="22"/>
                <w:szCs w:val="22"/>
              </w:rPr>
              <w:t>-explain</w:t>
            </w:r>
            <w:r w:rsidRPr="005565E4">
              <w:object w:dxaOrig="624" w:dyaOrig="540" w14:anchorId="0DFEE938">
                <v:shape id="_x0000_i1142" type="#_x0000_t75" alt="Right bracket." style="width:6.75pt;height:6.75pt" o:ole="">
                  <v:imagedata r:id="rId301" o:title=""/>
                </v:shape>
                <o:OLEObject Type="Embed" ProgID="PBrush" ShapeID="_x0000_i1142" DrawAspect="Content" ObjectID="_1768312523" r:id="rId418"/>
              </w:object>
            </w:r>
            <w:r w:rsidRPr="005565E4">
              <w:rPr>
                <w:rFonts w:ascii="Times New Roman" w:hAnsi="Times New Roman" w:cs="Times New Roman"/>
                <w:bCs/>
                <w:sz w:val="22"/>
                <w:szCs w:val="22"/>
              </w:rPr>
              <w:t>1</w:t>
            </w:r>
            <w:r w:rsidRPr="005565E4">
              <w:object w:dxaOrig="780" w:dyaOrig="675" w14:anchorId="0745C178">
                <v:shape id="_x0000_i1143" type="#_x0000_t75" alt="Left bracket." style="width:6.75pt;height:6.75pt" o:ole="">
                  <v:imagedata r:id="rId299" o:title=""/>
                </v:shape>
                <o:OLEObject Type="Embed" ProgID="PBrush" ShapeID="_x0000_i1143" DrawAspect="Content" ObjectID="_1768312524" r:id="rId419"/>
              </w:object>
            </w:r>
            <w:r w:rsidRPr="005565E4">
              <w:rPr>
                <w:rFonts w:ascii="Times New Roman" w:hAnsi="Times New Roman" w:cs="Times New Roman"/>
                <w:bCs/>
                <w:sz w:val="22"/>
                <w:szCs w:val="22"/>
              </w:rPr>
              <w:t>/</w:t>
            </w:r>
            <w:proofErr w:type="spellStart"/>
            <w:r w:rsidRPr="005565E4">
              <w:rPr>
                <w:rFonts w:ascii="Times New Roman" w:hAnsi="Times New Roman" w:cs="Times New Roman"/>
                <w:bCs/>
                <w:sz w:val="22"/>
                <w:szCs w:val="22"/>
              </w:rPr>
              <w:t>dr</w:t>
            </w:r>
            <w:proofErr w:type="spellEnd"/>
            <w:r w:rsidRPr="005565E4">
              <w:rPr>
                <w:rFonts w:ascii="Times New Roman" w:hAnsi="Times New Roman" w:cs="Times New Roman"/>
                <w:bCs/>
                <w:sz w:val="22"/>
                <w:szCs w:val="22"/>
              </w:rPr>
              <w:t>-explain</w:t>
            </w:r>
            <w:r w:rsidRPr="005565E4">
              <w:object w:dxaOrig="624" w:dyaOrig="540" w14:anchorId="1A1BCDF2">
                <v:shape id="_x0000_i1144" type="#_x0000_t75" alt="Right bracket." style="width:6.75pt;height:6.75pt" o:ole="">
                  <v:imagedata r:id="rId301" o:title=""/>
                </v:shape>
                <o:OLEObject Type="Embed" ProgID="PBrush" ShapeID="_x0000_i1144" DrawAspect="Content" ObjectID="_1768312525" r:id="rId420"/>
              </w:object>
            </w:r>
          </w:p>
        </w:tc>
        <w:tc>
          <w:tcPr>
            <w:tcW w:w="1081" w:type="dxa"/>
          </w:tcPr>
          <w:p w14:paraId="3F57F36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C21DA83" w14:textId="77777777" w:rsidR="004676E2" w:rsidRPr="005565E4" w:rsidRDefault="004676E2" w:rsidP="00B305E1">
            <w:pPr>
              <w:pStyle w:val="BodyText2"/>
              <w:keepNext/>
              <w:keepLines/>
              <w:spacing w:before="20" w:after="20" w:line="240" w:lineRule="auto"/>
              <w:rPr>
                <w:szCs w:val="22"/>
              </w:rPr>
            </w:pPr>
            <w:r w:rsidRPr="005565E4">
              <w:rPr>
                <w:sz w:val="22"/>
                <w:szCs w:val="22"/>
              </w:rPr>
              <w:t>In the last 3 months, how often did your kidney doctors explain things in a way that was easy for you to understand?</w:t>
            </w:r>
          </w:p>
        </w:tc>
        <w:tc>
          <w:tcPr>
            <w:tcW w:w="2340" w:type="dxa"/>
          </w:tcPr>
          <w:p w14:paraId="29C8A57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1181745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2E5915D5"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2AA7594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7117FA6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FED97C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MISSING/DK</w:t>
            </w:r>
            <w:r w:rsidRPr="005565E4">
              <w:rPr>
                <w:sz w:val="22"/>
                <w:szCs w:val="22"/>
              </w:rPr>
              <w:tab/>
              <w:t>M</w:t>
            </w:r>
          </w:p>
        </w:tc>
        <w:tc>
          <w:tcPr>
            <w:tcW w:w="1350" w:type="dxa"/>
          </w:tcPr>
          <w:p w14:paraId="18E3C79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56DBF9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E5B800A"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F7D6161" w14:textId="77777777" w:rsidTr="00B305E1">
        <w:trPr>
          <w:cantSplit/>
        </w:trPr>
        <w:tc>
          <w:tcPr>
            <w:tcW w:w="3867" w:type="dxa"/>
          </w:tcPr>
          <w:p w14:paraId="5CA1DC2C" w14:textId="77777777" w:rsidR="004676E2" w:rsidRPr="005565E4" w:rsidRDefault="004676E2" w:rsidP="00B305E1">
            <w:pPr>
              <w:spacing w:before="20" w:after="20" w:line="240" w:lineRule="auto"/>
              <w:rPr>
                <w:szCs w:val="22"/>
              </w:rPr>
            </w:pPr>
            <w:r w:rsidRPr="005565E4">
              <w:rPr>
                <w:sz w:val="22"/>
                <w:szCs w:val="22"/>
              </w:rPr>
              <w:t>Q5</w:t>
            </w:r>
          </w:p>
          <w:p w14:paraId="48886C82" w14:textId="77777777" w:rsidR="004676E2" w:rsidRPr="005565E4" w:rsidRDefault="004676E2" w:rsidP="00B305E1">
            <w:pPr>
              <w:spacing w:before="20" w:after="20" w:line="240" w:lineRule="auto"/>
              <w:rPr>
                <w:b/>
                <w:szCs w:val="22"/>
              </w:rPr>
            </w:pPr>
            <w:r w:rsidRPr="005565E4">
              <w:object w:dxaOrig="780" w:dyaOrig="675" w14:anchorId="37B87CFB">
                <v:shape id="_x0000_i1145" type="#_x0000_t75" alt="Left bracket." style="width:6.75pt;height:6.75pt" o:ole="">
                  <v:imagedata r:id="rId299" o:title=""/>
                </v:shape>
                <o:OLEObject Type="Embed" ProgID="PBrush" ShapeID="_x0000_i1145" DrawAspect="Content" ObjectID="_1768312526" r:id="rId421"/>
              </w:object>
            </w:r>
            <w:proofErr w:type="spellStart"/>
            <w:r w:rsidRPr="005565E4">
              <w:rPr>
                <w:b/>
                <w:sz w:val="22"/>
                <w:szCs w:val="22"/>
              </w:rPr>
              <w:t>dr</w:t>
            </w:r>
            <w:proofErr w:type="spellEnd"/>
            <w:r w:rsidRPr="005565E4">
              <w:rPr>
                <w:b/>
                <w:sz w:val="22"/>
                <w:szCs w:val="22"/>
              </w:rPr>
              <w:t>-respect</w:t>
            </w:r>
            <w:r w:rsidRPr="005565E4">
              <w:object w:dxaOrig="624" w:dyaOrig="540" w14:anchorId="3B9F6846">
                <v:shape id="_x0000_i1146" type="#_x0000_t75" alt="Right bracket." style="width:6.75pt;height:6.75pt" o:ole="">
                  <v:imagedata r:id="rId301" o:title=""/>
                </v:shape>
                <o:OLEObject Type="Embed" ProgID="PBrush" ShapeID="_x0000_i1146" DrawAspect="Content" ObjectID="_1768312527" r:id="rId422"/>
              </w:object>
            </w:r>
          </w:p>
          <w:p w14:paraId="34B79FF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381111E"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D701D05">
                <v:shape id="_x0000_i1147" type="#_x0000_t75" alt="Left bracket." style="width:6.75pt;height:6.75pt" o:ole="">
                  <v:imagedata r:id="rId299" o:title=""/>
                </v:shape>
                <o:OLEObject Type="Embed" ProgID="PBrush" ShapeID="_x0000_i1147" DrawAspect="Content" ObjectID="_1768312528" r:id="rId423"/>
              </w:object>
            </w:r>
            <w:proofErr w:type="spellStart"/>
            <w:r w:rsidRPr="005565E4">
              <w:rPr>
                <w:b/>
                <w:sz w:val="22"/>
                <w:szCs w:val="22"/>
              </w:rPr>
              <w:t>dr</w:t>
            </w:r>
            <w:proofErr w:type="spellEnd"/>
            <w:r w:rsidRPr="005565E4">
              <w:rPr>
                <w:b/>
                <w:sz w:val="22"/>
                <w:szCs w:val="22"/>
              </w:rPr>
              <w:t>-respect</w:t>
            </w:r>
            <w:r w:rsidRPr="005565E4">
              <w:object w:dxaOrig="624" w:dyaOrig="540" w14:anchorId="01162F9F">
                <v:shape id="_x0000_i1148" type="#_x0000_t75" alt="Right bracket." style="width:6.75pt;height:6.75pt" o:ole="">
                  <v:imagedata r:id="rId301" o:title=""/>
                </v:shape>
                <o:OLEObject Type="Embed" ProgID="PBrush" ShapeID="_x0000_i1148" DrawAspect="Content" ObjectID="_1768312529" r:id="rId424"/>
              </w:object>
            </w:r>
            <w:r w:rsidRPr="005565E4">
              <w:rPr>
                <w:b/>
                <w:bCs/>
                <w:sz w:val="22"/>
                <w:szCs w:val="22"/>
              </w:rPr>
              <w:t>1</w:t>
            </w:r>
            <w:r w:rsidRPr="005565E4">
              <w:object w:dxaOrig="780" w:dyaOrig="675" w14:anchorId="4B2DA254">
                <v:shape id="_x0000_i1149" type="#_x0000_t75" alt="Left bracket." style="width:6.75pt;height:6.75pt" o:ole="">
                  <v:imagedata r:id="rId299" o:title=""/>
                </v:shape>
                <o:OLEObject Type="Embed" ProgID="PBrush" ShapeID="_x0000_i1149" DrawAspect="Content" ObjectID="_1768312530" r:id="rId425"/>
              </w:object>
            </w:r>
            <w:r w:rsidRPr="005565E4">
              <w:rPr>
                <w:b/>
                <w:bCs/>
                <w:sz w:val="22"/>
                <w:szCs w:val="22"/>
              </w:rPr>
              <w:t>/</w:t>
            </w:r>
            <w:proofErr w:type="spellStart"/>
            <w:r w:rsidRPr="005565E4">
              <w:rPr>
                <w:b/>
                <w:bCs/>
                <w:sz w:val="22"/>
                <w:szCs w:val="22"/>
              </w:rPr>
              <w:t>dr</w:t>
            </w:r>
            <w:proofErr w:type="spellEnd"/>
            <w:r w:rsidRPr="005565E4">
              <w:rPr>
                <w:b/>
                <w:bCs/>
                <w:sz w:val="22"/>
                <w:szCs w:val="22"/>
              </w:rPr>
              <w:t>-respect</w:t>
            </w:r>
            <w:r w:rsidRPr="005565E4">
              <w:object w:dxaOrig="624" w:dyaOrig="540" w14:anchorId="30B959DE">
                <v:shape id="_x0000_i1150" type="#_x0000_t75" alt="Right bracket." style="width:6.75pt;height:6.75pt" o:ole="">
                  <v:imagedata r:id="rId301" o:title=""/>
                </v:shape>
                <o:OLEObject Type="Embed" ProgID="PBrush" ShapeID="_x0000_i1150" DrawAspect="Content" ObjectID="_1768312531" r:id="rId426"/>
              </w:object>
            </w:r>
          </w:p>
        </w:tc>
        <w:tc>
          <w:tcPr>
            <w:tcW w:w="1081" w:type="dxa"/>
          </w:tcPr>
          <w:p w14:paraId="097A507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46DB149" w14:textId="77777777" w:rsidR="004676E2" w:rsidRPr="005565E4" w:rsidRDefault="004676E2" w:rsidP="00B305E1">
            <w:pPr>
              <w:spacing w:before="20" w:after="20" w:line="240" w:lineRule="auto"/>
              <w:rPr>
                <w:szCs w:val="22"/>
              </w:rPr>
            </w:pPr>
            <w:r w:rsidRPr="005565E4">
              <w:rPr>
                <w:sz w:val="22"/>
                <w:szCs w:val="22"/>
              </w:rPr>
              <w:t>In the last 3 months, how often did your kidney doctors show respect for what you had to say?</w:t>
            </w:r>
          </w:p>
        </w:tc>
        <w:tc>
          <w:tcPr>
            <w:tcW w:w="2340" w:type="dxa"/>
          </w:tcPr>
          <w:p w14:paraId="6F36FF01"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2BE1C02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0E9461B9"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6D759E5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544963C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1E8584D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346D546"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F70A0BE"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ED3695A"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80DD594" w14:textId="77777777" w:rsidR="004676E2" w:rsidRPr="005565E4" w:rsidRDefault="004676E2" w:rsidP="00B305E1"/>
    <w:p w14:paraId="15C754AD"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33128FAF" w14:textId="77777777" w:rsidTr="00B305E1">
        <w:trPr>
          <w:cantSplit/>
          <w:tblHeader/>
        </w:trPr>
        <w:tc>
          <w:tcPr>
            <w:tcW w:w="3867" w:type="dxa"/>
            <w:shd w:val="clear" w:color="auto" w:fill="C0C0C0"/>
            <w:vAlign w:val="bottom"/>
          </w:tcPr>
          <w:p w14:paraId="1B083662"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251B16A9"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1B4108B2"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8F74A17"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31E21B6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A41864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EC9E993"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83DA4E3" w14:textId="77777777" w:rsidTr="00B305E1">
        <w:trPr>
          <w:cantSplit/>
        </w:trPr>
        <w:tc>
          <w:tcPr>
            <w:tcW w:w="3867" w:type="dxa"/>
          </w:tcPr>
          <w:p w14:paraId="6A1EF9E6" w14:textId="77777777" w:rsidR="004676E2" w:rsidRPr="005565E4" w:rsidRDefault="004676E2" w:rsidP="00B305E1">
            <w:pPr>
              <w:spacing w:before="20" w:after="20" w:line="240" w:lineRule="auto"/>
              <w:rPr>
                <w:szCs w:val="22"/>
              </w:rPr>
            </w:pPr>
            <w:r w:rsidRPr="005565E4">
              <w:rPr>
                <w:sz w:val="22"/>
                <w:szCs w:val="22"/>
              </w:rPr>
              <w:t>Q6</w:t>
            </w:r>
          </w:p>
          <w:p w14:paraId="4165D7C7" w14:textId="77777777" w:rsidR="004676E2" w:rsidRPr="005565E4" w:rsidRDefault="004676E2" w:rsidP="00B305E1">
            <w:pPr>
              <w:spacing w:before="20" w:after="20" w:line="240" w:lineRule="auto"/>
              <w:rPr>
                <w:b/>
                <w:szCs w:val="22"/>
              </w:rPr>
            </w:pPr>
            <w:r w:rsidRPr="005565E4">
              <w:object w:dxaOrig="780" w:dyaOrig="675" w14:anchorId="51B9676C">
                <v:shape id="_x0000_i1151" type="#_x0000_t75" alt="Left bracket." style="width:6.75pt;height:6.75pt" o:ole="">
                  <v:imagedata r:id="rId299" o:title=""/>
                </v:shape>
                <o:OLEObject Type="Embed" ProgID="PBrush" ShapeID="_x0000_i1151" DrawAspect="Content" ObjectID="_1768312532" r:id="rId427"/>
              </w:object>
            </w:r>
            <w:proofErr w:type="spellStart"/>
            <w:r w:rsidRPr="005565E4">
              <w:rPr>
                <w:b/>
                <w:sz w:val="22"/>
                <w:szCs w:val="22"/>
              </w:rPr>
              <w:t>dr</w:t>
            </w:r>
            <w:proofErr w:type="spellEnd"/>
            <w:r w:rsidRPr="005565E4">
              <w:rPr>
                <w:b/>
                <w:sz w:val="22"/>
                <w:szCs w:val="22"/>
              </w:rPr>
              <w:t>-time</w:t>
            </w:r>
            <w:r w:rsidRPr="005565E4">
              <w:object w:dxaOrig="624" w:dyaOrig="540" w14:anchorId="50C188E7">
                <v:shape id="_x0000_i1152" type="#_x0000_t75" alt="Right bracket." style="width:6.75pt;height:6.75pt" o:ole="">
                  <v:imagedata r:id="rId301" o:title=""/>
                </v:shape>
                <o:OLEObject Type="Embed" ProgID="PBrush" ShapeID="_x0000_i1152" DrawAspect="Content" ObjectID="_1768312533" r:id="rId428"/>
              </w:object>
            </w:r>
          </w:p>
          <w:p w14:paraId="7B13C45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060D9CF"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2BADEAA0">
                <v:shape id="_x0000_i1153" type="#_x0000_t75" alt="Left bracket." style="width:6.75pt;height:6.75pt" o:ole="">
                  <v:imagedata r:id="rId299" o:title=""/>
                </v:shape>
                <o:OLEObject Type="Embed" ProgID="PBrush" ShapeID="_x0000_i1153" DrawAspect="Content" ObjectID="_1768312534" r:id="rId429"/>
              </w:object>
            </w:r>
            <w:proofErr w:type="spellStart"/>
            <w:r w:rsidRPr="005565E4">
              <w:rPr>
                <w:b/>
                <w:sz w:val="22"/>
                <w:szCs w:val="22"/>
              </w:rPr>
              <w:t>dr</w:t>
            </w:r>
            <w:proofErr w:type="spellEnd"/>
            <w:r w:rsidRPr="005565E4">
              <w:rPr>
                <w:b/>
                <w:sz w:val="22"/>
                <w:szCs w:val="22"/>
              </w:rPr>
              <w:t>-time</w:t>
            </w:r>
            <w:r w:rsidRPr="005565E4">
              <w:object w:dxaOrig="624" w:dyaOrig="540" w14:anchorId="4A0EB465">
                <v:shape id="_x0000_i1154" type="#_x0000_t75" alt="Right bracket." style="width:6.75pt;height:6.75pt" o:ole="">
                  <v:imagedata r:id="rId301" o:title=""/>
                </v:shape>
                <o:OLEObject Type="Embed" ProgID="PBrush" ShapeID="_x0000_i1154" DrawAspect="Content" ObjectID="_1768312535" r:id="rId430"/>
              </w:object>
            </w:r>
            <w:r w:rsidRPr="005565E4">
              <w:rPr>
                <w:b/>
                <w:bCs/>
                <w:sz w:val="22"/>
                <w:szCs w:val="22"/>
              </w:rPr>
              <w:t>1</w:t>
            </w:r>
            <w:r w:rsidRPr="005565E4">
              <w:object w:dxaOrig="780" w:dyaOrig="675" w14:anchorId="312B7057">
                <v:shape id="_x0000_i1155" type="#_x0000_t75" alt="Left bracket." style="width:6.75pt;height:6.75pt" o:ole="">
                  <v:imagedata r:id="rId299" o:title=""/>
                </v:shape>
                <o:OLEObject Type="Embed" ProgID="PBrush" ShapeID="_x0000_i1155" DrawAspect="Content" ObjectID="_1768312536" r:id="rId431"/>
              </w:object>
            </w:r>
            <w:r w:rsidRPr="005565E4">
              <w:rPr>
                <w:b/>
                <w:bCs/>
                <w:sz w:val="22"/>
                <w:szCs w:val="22"/>
              </w:rPr>
              <w:t>/</w:t>
            </w:r>
            <w:proofErr w:type="spellStart"/>
            <w:r w:rsidRPr="005565E4">
              <w:rPr>
                <w:b/>
                <w:bCs/>
                <w:sz w:val="22"/>
                <w:szCs w:val="22"/>
              </w:rPr>
              <w:t>dr</w:t>
            </w:r>
            <w:proofErr w:type="spellEnd"/>
            <w:r w:rsidRPr="005565E4">
              <w:rPr>
                <w:b/>
                <w:bCs/>
                <w:sz w:val="22"/>
                <w:szCs w:val="22"/>
              </w:rPr>
              <w:t>-time</w:t>
            </w:r>
            <w:r w:rsidRPr="005565E4">
              <w:object w:dxaOrig="624" w:dyaOrig="540" w14:anchorId="6A8197CA">
                <v:shape id="_x0000_i1156" type="#_x0000_t75" alt="Right bracket." style="width:6.75pt;height:6.75pt" o:ole="">
                  <v:imagedata r:id="rId301" o:title=""/>
                </v:shape>
                <o:OLEObject Type="Embed" ProgID="PBrush" ShapeID="_x0000_i1156" DrawAspect="Content" ObjectID="_1768312537" r:id="rId432"/>
              </w:object>
            </w:r>
          </w:p>
        </w:tc>
        <w:tc>
          <w:tcPr>
            <w:tcW w:w="1081" w:type="dxa"/>
          </w:tcPr>
          <w:p w14:paraId="5E90B2B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023F7A1" w14:textId="77777777" w:rsidR="004676E2" w:rsidRPr="005565E4" w:rsidRDefault="004676E2" w:rsidP="00B305E1">
            <w:pPr>
              <w:spacing w:before="20" w:after="20" w:line="240" w:lineRule="auto"/>
              <w:rPr>
                <w:szCs w:val="22"/>
              </w:rPr>
            </w:pPr>
            <w:r w:rsidRPr="005565E4">
              <w:rPr>
                <w:sz w:val="22"/>
                <w:szCs w:val="22"/>
              </w:rPr>
              <w:t>In the last 3 months, how often did your kidney doctors spend enough time with you?</w:t>
            </w:r>
          </w:p>
        </w:tc>
        <w:tc>
          <w:tcPr>
            <w:tcW w:w="2340" w:type="dxa"/>
          </w:tcPr>
          <w:p w14:paraId="2EDFD8B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5C88EC3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0BDB0C18"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6D6BAFD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57458AA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21E4B6F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E4C8942"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93A8D2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6460BC1"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DC88960" w14:textId="77777777" w:rsidTr="00B305E1">
        <w:trPr>
          <w:cantSplit/>
        </w:trPr>
        <w:tc>
          <w:tcPr>
            <w:tcW w:w="3867" w:type="dxa"/>
          </w:tcPr>
          <w:p w14:paraId="0FEB4DAB" w14:textId="77777777" w:rsidR="004676E2" w:rsidRPr="005565E4" w:rsidRDefault="004676E2" w:rsidP="00B305E1">
            <w:pPr>
              <w:spacing w:before="20" w:after="20" w:line="240" w:lineRule="auto"/>
              <w:rPr>
                <w:szCs w:val="22"/>
              </w:rPr>
            </w:pPr>
            <w:r w:rsidRPr="005565E4">
              <w:rPr>
                <w:sz w:val="22"/>
                <w:szCs w:val="22"/>
              </w:rPr>
              <w:t>Q7</w:t>
            </w:r>
          </w:p>
          <w:p w14:paraId="510F4B3F" w14:textId="77777777" w:rsidR="004676E2" w:rsidRPr="005565E4" w:rsidRDefault="004676E2" w:rsidP="00B305E1">
            <w:pPr>
              <w:spacing w:before="20" w:after="20" w:line="240" w:lineRule="auto"/>
              <w:rPr>
                <w:b/>
                <w:szCs w:val="22"/>
              </w:rPr>
            </w:pPr>
            <w:r w:rsidRPr="005565E4">
              <w:object w:dxaOrig="780" w:dyaOrig="675" w14:anchorId="08A90697">
                <v:shape id="_x0000_i1157" type="#_x0000_t75" alt="Left bracket." style="width:6.75pt;height:6.75pt" o:ole="">
                  <v:imagedata r:id="rId299" o:title=""/>
                </v:shape>
                <o:OLEObject Type="Embed" ProgID="PBrush" ShapeID="_x0000_i1157" DrawAspect="Content" ObjectID="_1768312538" r:id="rId433"/>
              </w:object>
            </w:r>
            <w:proofErr w:type="spellStart"/>
            <w:r w:rsidRPr="005565E4">
              <w:rPr>
                <w:b/>
                <w:sz w:val="22"/>
                <w:szCs w:val="22"/>
              </w:rPr>
              <w:t>dr</w:t>
            </w:r>
            <w:proofErr w:type="spellEnd"/>
            <w:r w:rsidRPr="005565E4">
              <w:rPr>
                <w:b/>
                <w:sz w:val="22"/>
                <w:szCs w:val="22"/>
              </w:rPr>
              <w:t>-care</w:t>
            </w:r>
            <w:r w:rsidRPr="005565E4">
              <w:object w:dxaOrig="624" w:dyaOrig="540" w14:anchorId="576E790A">
                <v:shape id="_x0000_i1158" type="#_x0000_t75" alt="Right bracket." style="width:6.75pt;height:6.75pt" o:ole="">
                  <v:imagedata r:id="rId301" o:title=""/>
                </v:shape>
                <o:OLEObject Type="Embed" ProgID="PBrush" ShapeID="_x0000_i1158" DrawAspect="Content" ObjectID="_1768312539" r:id="rId434"/>
              </w:object>
            </w:r>
          </w:p>
          <w:p w14:paraId="52C69D95"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89833F9"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4265896">
                <v:shape id="_x0000_i1159" type="#_x0000_t75" alt="Left bracket." style="width:6.75pt;height:6.75pt" o:ole="">
                  <v:imagedata r:id="rId299" o:title=""/>
                </v:shape>
                <o:OLEObject Type="Embed" ProgID="PBrush" ShapeID="_x0000_i1159" DrawAspect="Content" ObjectID="_1768312540" r:id="rId435"/>
              </w:object>
            </w:r>
            <w:proofErr w:type="spellStart"/>
            <w:r w:rsidRPr="005565E4">
              <w:rPr>
                <w:b/>
                <w:sz w:val="22"/>
                <w:szCs w:val="22"/>
              </w:rPr>
              <w:t>dr</w:t>
            </w:r>
            <w:proofErr w:type="spellEnd"/>
            <w:r w:rsidRPr="005565E4">
              <w:rPr>
                <w:b/>
                <w:sz w:val="22"/>
                <w:szCs w:val="22"/>
              </w:rPr>
              <w:t>-care</w:t>
            </w:r>
            <w:r w:rsidRPr="005565E4">
              <w:object w:dxaOrig="624" w:dyaOrig="540" w14:anchorId="0E21582C">
                <v:shape id="_x0000_i1160" type="#_x0000_t75" alt="Right bracket." style="width:6.75pt;height:6.75pt" o:ole="">
                  <v:imagedata r:id="rId301" o:title=""/>
                </v:shape>
                <o:OLEObject Type="Embed" ProgID="PBrush" ShapeID="_x0000_i1160" DrawAspect="Content" ObjectID="_1768312541" r:id="rId436"/>
              </w:object>
            </w:r>
            <w:r w:rsidRPr="005565E4">
              <w:rPr>
                <w:b/>
                <w:bCs/>
                <w:sz w:val="22"/>
                <w:szCs w:val="22"/>
              </w:rPr>
              <w:t>1</w:t>
            </w:r>
            <w:r w:rsidRPr="005565E4">
              <w:object w:dxaOrig="780" w:dyaOrig="675" w14:anchorId="3040561E">
                <v:shape id="_x0000_i1161" type="#_x0000_t75" alt="Left bracket." style="width:6.75pt;height:6.75pt" o:ole="">
                  <v:imagedata r:id="rId299" o:title=""/>
                </v:shape>
                <o:OLEObject Type="Embed" ProgID="PBrush" ShapeID="_x0000_i1161" DrawAspect="Content" ObjectID="_1768312542" r:id="rId437"/>
              </w:object>
            </w:r>
            <w:r w:rsidRPr="005565E4">
              <w:rPr>
                <w:b/>
                <w:bCs/>
                <w:sz w:val="22"/>
                <w:szCs w:val="22"/>
              </w:rPr>
              <w:t>/</w:t>
            </w:r>
            <w:proofErr w:type="spellStart"/>
            <w:r w:rsidRPr="005565E4">
              <w:rPr>
                <w:b/>
                <w:bCs/>
                <w:sz w:val="22"/>
                <w:szCs w:val="22"/>
              </w:rPr>
              <w:t>dr</w:t>
            </w:r>
            <w:proofErr w:type="spellEnd"/>
            <w:r w:rsidRPr="005565E4">
              <w:rPr>
                <w:b/>
                <w:bCs/>
                <w:sz w:val="22"/>
                <w:szCs w:val="22"/>
              </w:rPr>
              <w:t>-care</w:t>
            </w:r>
            <w:r w:rsidRPr="005565E4">
              <w:object w:dxaOrig="624" w:dyaOrig="540" w14:anchorId="2F349757">
                <v:shape id="_x0000_i1162" type="#_x0000_t75" alt="Right bracket." style="width:6.75pt;height:6.75pt" o:ole="">
                  <v:imagedata r:id="rId301" o:title=""/>
                </v:shape>
                <o:OLEObject Type="Embed" ProgID="PBrush" ShapeID="_x0000_i1162" DrawAspect="Content" ObjectID="_1768312543" r:id="rId438"/>
              </w:object>
            </w:r>
          </w:p>
        </w:tc>
        <w:tc>
          <w:tcPr>
            <w:tcW w:w="1081" w:type="dxa"/>
          </w:tcPr>
          <w:p w14:paraId="720E9EF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5F441F8" w14:textId="77777777" w:rsidR="004676E2" w:rsidRPr="005565E4" w:rsidRDefault="004676E2" w:rsidP="00B305E1">
            <w:pPr>
              <w:spacing w:before="20" w:after="20" w:line="240" w:lineRule="auto"/>
              <w:rPr>
                <w:szCs w:val="22"/>
              </w:rPr>
            </w:pPr>
            <w:r w:rsidRPr="005565E4">
              <w:rPr>
                <w:sz w:val="22"/>
                <w:szCs w:val="22"/>
              </w:rPr>
              <w:t>In the last 3 months, how often did you feel your kidney doctors really cared about you as a person?</w:t>
            </w:r>
          </w:p>
        </w:tc>
        <w:tc>
          <w:tcPr>
            <w:tcW w:w="2340" w:type="dxa"/>
          </w:tcPr>
          <w:p w14:paraId="7693866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1498304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2D80EE3C"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4640307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27910A3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240F16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07938E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589033D"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44DF54E"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114B1220" w14:textId="77777777" w:rsidR="004676E2" w:rsidRPr="005565E4" w:rsidRDefault="004676E2" w:rsidP="00B305E1"/>
    <w:p w14:paraId="08031EFC"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70A8A504" w14:textId="77777777" w:rsidTr="00B305E1">
        <w:trPr>
          <w:cantSplit/>
          <w:tblHeader/>
        </w:trPr>
        <w:tc>
          <w:tcPr>
            <w:tcW w:w="3867" w:type="dxa"/>
            <w:shd w:val="clear" w:color="auto" w:fill="C0C0C0"/>
            <w:vAlign w:val="bottom"/>
          </w:tcPr>
          <w:p w14:paraId="7AC8565A"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2A5AC5C"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8D23464"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330BA9F"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4F74148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343F2FB"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50CD57A8"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4576ECA" w14:textId="77777777" w:rsidTr="00B305E1">
        <w:trPr>
          <w:cantSplit/>
        </w:trPr>
        <w:tc>
          <w:tcPr>
            <w:tcW w:w="3867" w:type="dxa"/>
          </w:tcPr>
          <w:p w14:paraId="10CF7441" w14:textId="77777777" w:rsidR="004676E2" w:rsidRPr="005565E4" w:rsidRDefault="004676E2" w:rsidP="00B305E1">
            <w:pPr>
              <w:spacing w:before="20" w:after="20" w:line="240" w:lineRule="auto"/>
              <w:rPr>
                <w:szCs w:val="22"/>
              </w:rPr>
            </w:pPr>
            <w:r w:rsidRPr="005565E4">
              <w:rPr>
                <w:sz w:val="22"/>
                <w:szCs w:val="22"/>
              </w:rPr>
              <w:t>Q8</w:t>
            </w:r>
          </w:p>
          <w:p w14:paraId="01ABA760" w14:textId="77777777" w:rsidR="004676E2" w:rsidRPr="005565E4" w:rsidRDefault="004676E2" w:rsidP="00B305E1">
            <w:pPr>
              <w:spacing w:before="20" w:after="20" w:line="240" w:lineRule="auto"/>
              <w:rPr>
                <w:b/>
                <w:szCs w:val="22"/>
              </w:rPr>
            </w:pPr>
            <w:r w:rsidRPr="005565E4">
              <w:object w:dxaOrig="780" w:dyaOrig="675" w14:anchorId="0F9EA14D">
                <v:shape id="_x0000_i1163" type="#_x0000_t75" alt="Left bracket." style="width:6.75pt;height:6.75pt" o:ole="">
                  <v:imagedata r:id="rId299" o:title=""/>
                </v:shape>
                <o:OLEObject Type="Embed" ProgID="PBrush" ShapeID="_x0000_i1163" DrawAspect="Content" ObjectID="_1768312544" r:id="rId439"/>
              </w:object>
            </w:r>
            <w:r w:rsidRPr="005565E4">
              <w:rPr>
                <w:b/>
                <w:sz w:val="22"/>
                <w:szCs w:val="22"/>
              </w:rPr>
              <w:t>rate-</w:t>
            </w:r>
            <w:proofErr w:type="spellStart"/>
            <w:r w:rsidRPr="005565E4">
              <w:rPr>
                <w:b/>
                <w:sz w:val="22"/>
                <w:szCs w:val="22"/>
              </w:rPr>
              <w:t>dr</w:t>
            </w:r>
            <w:proofErr w:type="spellEnd"/>
            <w:r w:rsidRPr="005565E4">
              <w:object w:dxaOrig="624" w:dyaOrig="540" w14:anchorId="539EBF65">
                <v:shape id="_x0000_i1164" type="#_x0000_t75" alt="Right bracket." style="width:6.75pt;height:6.75pt" o:ole="">
                  <v:imagedata r:id="rId301" o:title=""/>
                </v:shape>
                <o:OLEObject Type="Embed" ProgID="PBrush" ShapeID="_x0000_i1164" DrawAspect="Content" ObjectID="_1768312545" r:id="rId440"/>
              </w:object>
            </w:r>
          </w:p>
          <w:p w14:paraId="3140C57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CE48442"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0C2156EB">
                <v:shape id="_x0000_i1165" type="#_x0000_t75" alt="Left bracket." style="width:6.75pt;height:6.75pt" o:ole="">
                  <v:imagedata r:id="rId299" o:title=""/>
                </v:shape>
                <o:OLEObject Type="Embed" ProgID="PBrush" ShapeID="_x0000_i1165" DrawAspect="Content" ObjectID="_1768312546" r:id="rId441"/>
              </w:object>
            </w:r>
            <w:r w:rsidRPr="005565E4">
              <w:rPr>
                <w:b/>
                <w:sz w:val="22"/>
                <w:szCs w:val="22"/>
              </w:rPr>
              <w:t>rate-</w:t>
            </w:r>
            <w:proofErr w:type="spellStart"/>
            <w:r w:rsidRPr="005565E4">
              <w:rPr>
                <w:b/>
                <w:sz w:val="22"/>
                <w:szCs w:val="22"/>
              </w:rPr>
              <w:t>dr</w:t>
            </w:r>
            <w:proofErr w:type="spellEnd"/>
            <w:r w:rsidRPr="005565E4">
              <w:object w:dxaOrig="624" w:dyaOrig="540" w14:anchorId="761024F3">
                <v:shape id="_x0000_i1166" type="#_x0000_t75" alt="Right bracket." style="width:6.75pt;height:6.75pt" o:ole="">
                  <v:imagedata r:id="rId301" o:title=""/>
                </v:shape>
                <o:OLEObject Type="Embed" ProgID="PBrush" ShapeID="_x0000_i1166" DrawAspect="Content" ObjectID="_1768312547" r:id="rId442"/>
              </w:object>
            </w:r>
            <w:r w:rsidRPr="005565E4">
              <w:rPr>
                <w:b/>
                <w:bCs/>
                <w:sz w:val="22"/>
                <w:szCs w:val="22"/>
              </w:rPr>
              <w:t>1</w:t>
            </w:r>
            <w:r w:rsidRPr="005565E4">
              <w:object w:dxaOrig="780" w:dyaOrig="675" w14:anchorId="6466653A">
                <v:shape id="_x0000_i1167" type="#_x0000_t75" alt="Left bracket." style="width:6.75pt;height:6.75pt" o:ole="">
                  <v:imagedata r:id="rId299" o:title=""/>
                </v:shape>
                <o:OLEObject Type="Embed" ProgID="PBrush" ShapeID="_x0000_i1167" DrawAspect="Content" ObjectID="_1768312548" r:id="rId443"/>
              </w:object>
            </w:r>
            <w:r w:rsidRPr="005565E4">
              <w:rPr>
                <w:b/>
                <w:bCs/>
                <w:sz w:val="22"/>
                <w:szCs w:val="22"/>
              </w:rPr>
              <w:t>/rate-</w:t>
            </w:r>
            <w:proofErr w:type="spellStart"/>
            <w:r w:rsidRPr="005565E4">
              <w:rPr>
                <w:b/>
                <w:bCs/>
                <w:sz w:val="22"/>
                <w:szCs w:val="22"/>
              </w:rPr>
              <w:t>dr</w:t>
            </w:r>
            <w:proofErr w:type="spellEnd"/>
            <w:r w:rsidRPr="005565E4">
              <w:object w:dxaOrig="624" w:dyaOrig="540" w14:anchorId="47465217">
                <v:shape id="_x0000_i1168" type="#_x0000_t75" alt="Right bracket." style="width:6.75pt;height:6.75pt" o:ole="">
                  <v:imagedata r:id="rId301" o:title=""/>
                </v:shape>
                <o:OLEObject Type="Embed" ProgID="PBrush" ShapeID="_x0000_i1168" DrawAspect="Content" ObjectID="_1768312549" r:id="rId444"/>
              </w:object>
            </w:r>
          </w:p>
        </w:tc>
        <w:tc>
          <w:tcPr>
            <w:tcW w:w="1081" w:type="dxa"/>
          </w:tcPr>
          <w:p w14:paraId="05B2A58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18505CF" w14:textId="77777777" w:rsidR="004676E2" w:rsidRPr="005565E4" w:rsidRDefault="004676E2" w:rsidP="00B305E1">
            <w:pPr>
              <w:spacing w:before="20" w:after="20" w:line="240" w:lineRule="auto"/>
              <w:rPr>
                <w:szCs w:val="22"/>
              </w:rPr>
            </w:pPr>
            <w:r w:rsidRPr="005565E4">
              <w:rPr>
                <w:sz w:val="22"/>
                <w:szCs w:val="22"/>
              </w:rPr>
              <w:t>Using any number from 0 to 10, where 0 is the worst kidney doctors possible and 10 is the best kidney doctors possible, what number would you use to rate the kidney doctors you have now?</w:t>
            </w:r>
          </w:p>
        </w:tc>
        <w:tc>
          <w:tcPr>
            <w:tcW w:w="2340" w:type="dxa"/>
          </w:tcPr>
          <w:p w14:paraId="573CA0E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Worst kidney doctors possible</w:t>
            </w:r>
            <w:r w:rsidRPr="005565E4">
              <w:rPr>
                <w:sz w:val="22"/>
                <w:szCs w:val="22"/>
              </w:rPr>
              <w:tab/>
              <w:t>0</w:t>
            </w:r>
          </w:p>
          <w:p w14:paraId="4BF59B6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1</w:t>
            </w:r>
            <w:r w:rsidRPr="005565E4">
              <w:rPr>
                <w:sz w:val="22"/>
                <w:szCs w:val="22"/>
              </w:rPr>
              <w:tab/>
              <w:t>1</w:t>
            </w:r>
          </w:p>
          <w:p w14:paraId="285898D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2</w:t>
            </w:r>
            <w:r w:rsidRPr="005565E4">
              <w:rPr>
                <w:sz w:val="22"/>
                <w:szCs w:val="22"/>
              </w:rPr>
              <w:tab/>
              <w:t>2</w:t>
            </w:r>
          </w:p>
          <w:p w14:paraId="69EB32D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3</w:t>
            </w:r>
            <w:r w:rsidRPr="005565E4">
              <w:rPr>
                <w:sz w:val="22"/>
                <w:szCs w:val="22"/>
              </w:rPr>
              <w:tab/>
              <w:t>3</w:t>
            </w:r>
          </w:p>
          <w:p w14:paraId="7F0A1C5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4</w:t>
            </w:r>
            <w:r w:rsidRPr="005565E4">
              <w:rPr>
                <w:sz w:val="22"/>
                <w:szCs w:val="22"/>
              </w:rPr>
              <w:tab/>
              <w:t>4</w:t>
            </w:r>
          </w:p>
          <w:p w14:paraId="41ED7B2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5</w:t>
            </w:r>
            <w:r w:rsidRPr="005565E4">
              <w:rPr>
                <w:sz w:val="22"/>
                <w:szCs w:val="22"/>
              </w:rPr>
              <w:tab/>
              <w:t>5</w:t>
            </w:r>
          </w:p>
          <w:p w14:paraId="4E9ABA0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6</w:t>
            </w:r>
            <w:r w:rsidRPr="005565E4">
              <w:rPr>
                <w:sz w:val="22"/>
                <w:szCs w:val="22"/>
              </w:rPr>
              <w:tab/>
              <w:t>6</w:t>
            </w:r>
          </w:p>
          <w:p w14:paraId="20DF41C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7</w:t>
            </w:r>
            <w:r w:rsidRPr="005565E4">
              <w:rPr>
                <w:sz w:val="22"/>
                <w:szCs w:val="22"/>
              </w:rPr>
              <w:tab/>
              <w:t>7</w:t>
            </w:r>
          </w:p>
          <w:p w14:paraId="2FEA978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8</w:t>
            </w:r>
            <w:r w:rsidRPr="005565E4">
              <w:rPr>
                <w:sz w:val="22"/>
                <w:szCs w:val="22"/>
              </w:rPr>
              <w:tab/>
              <w:t>8</w:t>
            </w:r>
          </w:p>
          <w:p w14:paraId="55C4E18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9</w:t>
            </w:r>
            <w:r w:rsidRPr="005565E4">
              <w:rPr>
                <w:sz w:val="22"/>
                <w:szCs w:val="22"/>
              </w:rPr>
              <w:tab/>
              <w:t>9</w:t>
            </w:r>
          </w:p>
          <w:p w14:paraId="7D0CC1B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Best kidney doctors possible</w:t>
            </w:r>
            <w:r w:rsidRPr="005565E4">
              <w:rPr>
                <w:sz w:val="22"/>
                <w:szCs w:val="22"/>
              </w:rPr>
              <w:tab/>
              <w:t>10</w:t>
            </w:r>
          </w:p>
          <w:p w14:paraId="6D6FB8B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720DD91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84DF90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257923C" w14:textId="77777777" w:rsidR="004676E2" w:rsidRPr="005565E4" w:rsidRDefault="004676E2" w:rsidP="00B305E1">
            <w:pPr>
              <w:spacing w:before="20" w:after="20" w:line="240" w:lineRule="auto"/>
              <w:jc w:val="center"/>
              <w:rPr>
                <w:szCs w:val="22"/>
              </w:rPr>
            </w:pPr>
            <w:r w:rsidRPr="005565E4">
              <w:rPr>
                <w:sz w:val="22"/>
                <w:szCs w:val="22"/>
              </w:rPr>
              <w:t>2</w:t>
            </w:r>
          </w:p>
        </w:tc>
        <w:tc>
          <w:tcPr>
            <w:tcW w:w="1127" w:type="dxa"/>
          </w:tcPr>
          <w:p w14:paraId="7491B19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4D18F73" w14:textId="77777777" w:rsidTr="00B305E1">
        <w:trPr>
          <w:cantSplit/>
        </w:trPr>
        <w:tc>
          <w:tcPr>
            <w:tcW w:w="3867" w:type="dxa"/>
          </w:tcPr>
          <w:p w14:paraId="7941FFF0" w14:textId="77777777" w:rsidR="004676E2" w:rsidRPr="005565E4" w:rsidRDefault="004676E2" w:rsidP="00B305E1">
            <w:pPr>
              <w:spacing w:before="20" w:after="20" w:line="240" w:lineRule="auto"/>
              <w:rPr>
                <w:szCs w:val="22"/>
              </w:rPr>
            </w:pPr>
            <w:r w:rsidRPr="005565E4">
              <w:rPr>
                <w:sz w:val="22"/>
                <w:szCs w:val="22"/>
              </w:rPr>
              <w:t>Q9</w:t>
            </w:r>
          </w:p>
          <w:p w14:paraId="7404A21B" w14:textId="77777777" w:rsidR="004676E2" w:rsidRPr="005565E4" w:rsidRDefault="004676E2" w:rsidP="00B305E1">
            <w:pPr>
              <w:spacing w:before="20" w:after="20" w:line="240" w:lineRule="auto"/>
              <w:rPr>
                <w:b/>
                <w:szCs w:val="22"/>
              </w:rPr>
            </w:pPr>
            <w:r w:rsidRPr="005565E4">
              <w:object w:dxaOrig="780" w:dyaOrig="675" w14:anchorId="6FC80509">
                <v:shape id="_x0000_i1169" type="#_x0000_t75" alt="Left bracket." style="width:6.75pt;height:6.75pt" o:ole="">
                  <v:imagedata r:id="rId299" o:title=""/>
                </v:shape>
                <o:OLEObject Type="Embed" ProgID="PBrush" ShapeID="_x0000_i1169" DrawAspect="Content" ObjectID="_1768312550" r:id="rId445"/>
              </w:object>
            </w:r>
            <w:proofErr w:type="spellStart"/>
            <w:r w:rsidRPr="005565E4">
              <w:rPr>
                <w:b/>
                <w:sz w:val="22"/>
                <w:szCs w:val="22"/>
              </w:rPr>
              <w:t>dr</w:t>
            </w:r>
            <w:proofErr w:type="spellEnd"/>
            <w:r w:rsidRPr="005565E4">
              <w:rPr>
                <w:b/>
                <w:sz w:val="22"/>
                <w:szCs w:val="22"/>
              </w:rPr>
              <w:t>-informed</w:t>
            </w:r>
            <w:r w:rsidRPr="005565E4">
              <w:object w:dxaOrig="624" w:dyaOrig="540" w14:anchorId="67760B73">
                <v:shape id="_x0000_i1170" type="#_x0000_t75" alt="Right bracket." style="width:6.75pt;height:6.75pt" o:ole="">
                  <v:imagedata r:id="rId301" o:title=""/>
                </v:shape>
                <o:OLEObject Type="Embed" ProgID="PBrush" ShapeID="_x0000_i1170" DrawAspect="Content" ObjectID="_1768312551" r:id="rId446"/>
              </w:object>
            </w:r>
          </w:p>
          <w:p w14:paraId="70CBD2D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663F3F1"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36A22B3F">
                <v:shape id="_x0000_i1171" type="#_x0000_t75" alt="Left bracket." style="width:6.75pt;height:6.75pt" o:ole="">
                  <v:imagedata r:id="rId299" o:title=""/>
                </v:shape>
                <o:OLEObject Type="Embed" ProgID="PBrush" ShapeID="_x0000_i1171" DrawAspect="Content" ObjectID="_1768312552" r:id="rId447"/>
              </w:object>
            </w:r>
            <w:proofErr w:type="spellStart"/>
            <w:r w:rsidRPr="005565E4">
              <w:rPr>
                <w:b/>
                <w:sz w:val="22"/>
                <w:szCs w:val="22"/>
              </w:rPr>
              <w:t>dr</w:t>
            </w:r>
            <w:proofErr w:type="spellEnd"/>
            <w:r w:rsidRPr="005565E4">
              <w:rPr>
                <w:b/>
                <w:sz w:val="22"/>
                <w:szCs w:val="22"/>
              </w:rPr>
              <w:t>-informed</w:t>
            </w:r>
            <w:r w:rsidRPr="005565E4">
              <w:object w:dxaOrig="624" w:dyaOrig="540" w14:anchorId="0661DC05">
                <v:shape id="_x0000_i1172" type="#_x0000_t75" alt="Right bracket." style="width:6.75pt;height:6.75pt" o:ole="">
                  <v:imagedata r:id="rId301" o:title=""/>
                </v:shape>
                <o:OLEObject Type="Embed" ProgID="PBrush" ShapeID="_x0000_i1172" DrawAspect="Content" ObjectID="_1768312553" r:id="rId448"/>
              </w:object>
            </w:r>
            <w:r w:rsidRPr="005565E4">
              <w:rPr>
                <w:b/>
                <w:bCs/>
                <w:sz w:val="22"/>
                <w:szCs w:val="22"/>
              </w:rPr>
              <w:t>1</w:t>
            </w:r>
            <w:r w:rsidRPr="005565E4">
              <w:object w:dxaOrig="780" w:dyaOrig="675" w14:anchorId="73424DE8">
                <v:shape id="_x0000_i1173" type="#_x0000_t75" alt="Left bracket." style="width:6.75pt;height:6.75pt" o:ole="">
                  <v:imagedata r:id="rId299" o:title=""/>
                </v:shape>
                <o:OLEObject Type="Embed" ProgID="PBrush" ShapeID="_x0000_i1173" DrawAspect="Content" ObjectID="_1768312554" r:id="rId449"/>
              </w:object>
            </w:r>
            <w:r w:rsidRPr="005565E4">
              <w:rPr>
                <w:b/>
                <w:bCs/>
                <w:sz w:val="22"/>
                <w:szCs w:val="22"/>
              </w:rPr>
              <w:t>/</w:t>
            </w:r>
            <w:proofErr w:type="spellStart"/>
            <w:r w:rsidRPr="005565E4">
              <w:rPr>
                <w:b/>
                <w:bCs/>
                <w:sz w:val="22"/>
                <w:szCs w:val="22"/>
              </w:rPr>
              <w:t>dr</w:t>
            </w:r>
            <w:proofErr w:type="spellEnd"/>
            <w:r w:rsidRPr="005565E4">
              <w:rPr>
                <w:b/>
                <w:bCs/>
                <w:sz w:val="22"/>
                <w:szCs w:val="22"/>
              </w:rPr>
              <w:t>-informed</w:t>
            </w:r>
            <w:r w:rsidRPr="005565E4">
              <w:object w:dxaOrig="624" w:dyaOrig="540" w14:anchorId="51B3AFEC">
                <v:shape id="_x0000_i1174" type="#_x0000_t75" alt="Right bracket." style="width:6.75pt;height:6.75pt" o:ole="">
                  <v:imagedata r:id="rId301" o:title=""/>
                </v:shape>
                <o:OLEObject Type="Embed" ProgID="PBrush" ShapeID="_x0000_i1174" DrawAspect="Content" ObjectID="_1768312555" r:id="rId450"/>
              </w:object>
            </w:r>
          </w:p>
        </w:tc>
        <w:tc>
          <w:tcPr>
            <w:tcW w:w="1081" w:type="dxa"/>
          </w:tcPr>
          <w:p w14:paraId="5392582A" w14:textId="77777777" w:rsidR="004676E2" w:rsidRPr="005565E4" w:rsidRDefault="004676E2" w:rsidP="00B305E1">
            <w:pPr>
              <w:spacing w:before="20" w:after="20" w:line="240" w:lineRule="auto"/>
              <w:rPr>
                <w:szCs w:val="22"/>
              </w:rPr>
            </w:pPr>
            <w:r w:rsidRPr="005565E4">
              <w:rPr>
                <w:szCs w:val="22"/>
              </w:rPr>
              <w:t>—</w:t>
            </w:r>
          </w:p>
        </w:tc>
        <w:tc>
          <w:tcPr>
            <w:tcW w:w="2763" w:type="dxa"/>
          </w:tcPr>
          <w:p w14:paraId="304D2783" w14:textId="77777777" w:rsidR="004676E2" w:rsidRPr="005565E4" w:rsidRDefault="004676E2" w:rsidP="00B305E1">
            <w:pPr>
              <w:spacing w:before="20" w:after="20" w:line="240" w:lineRule="auto"/>
              <w:rPr>
                <w:szCs w:val="22"/>
              </w:rPr>
            </w:pPr>
            <w:r w:rsidRPr="005565E4">
              <w:rPr>
                <w:sz w:val="22"/>
                <w:szCs w:val="22"/>
              </w:rPr>
              <w:t>Do your kidney doctors seem informed and up-to-date about the health care you receive from other doctors?</w:t>
            </w:r>
          </w:p>
        </w:tc>
        <w:tc>
          <w:tcPr>
            <w:tcW w:w="2340" w:type="dxa"/>
          </w:tcPr>
          <w:p w14:paraId="1AF1A7C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3BE594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7874E14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6F30F6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5A2954C"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94644E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7CDFF8D"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367916B4" w14:textId="77777777" w:rsidR="004676E2" w:rsidRPr="005565E4" w:rsidRDefault="004676E2" w:rsidP="00B305E1"/>
    <w:p w14:paraId="5E68CEC1"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7D098333" w14:textId="77777777" w:rsidTr="00B305E1">
        <w:trPr>
          <w:cantSplit/>
          <w:tblHeader/>
        </w:trPr>
        <w:tc>
          <w:tcPr>
            <w:tcW w:w="3867" w:type="dxa"/>
            <w:shd w:val="clear" w:color="auto" w:fill="C0C0C0"/>
            <w:vAlign w:val="bottom"/>
          </w:tcPr>
          <w:p w14:paraId="75D0BA5F"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638ABCCE"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C7A130F"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523A19B0"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9F85CB7"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6809A1E8"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549541C8"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70C47D18" w14:textId="77777777" w:rsidTr="00B305E1">
        <w:trPr>
          <w:cantSplit/>
        </w:trPr>
        <w:tc>
          <w:tcPr>
            <w:tcW w:w="3867" w:type="dxa"/>
          </w:tcPr>
          <w:p w14:paraId="70FB2ACB" w14:textId="77777777" w:rsidR="004676E2" w:rsidRPr="005565E4" w:rsidRDefault="004676E2" w:rsidP="00B305E1">
            <w:pPr>
              <w:spacing w:before="20" w:after="20" w:line="240" w:lineRule="auto"/>
              <w:rPr>
                <w:szCs w:val="22"/>
              </w:rPr>
            </w:pPr>
            <w:r w:rsidRPr="005565E4">
              <w:rPr>
                <w:sz w:val="22"/>
                <w:szCs w:val="22"/>
              </w:rPr>
              <w:t>Q10</w:t>
            </w:r>
          </w:p>
          <w:p w14:paraId="6EA5A3E8" w14:textId="77777777" w:rsidR="004676E2" w:rsidRPr="005565E4" w:rsidRDefault="004676E2" w:rsidP="00B305E1">
            <w:pPr>
              <w:spacing w:before="20" w:after="20" w:line="240" w:lineRule="auto"/>
              <w:rPr>
                <w:b/>
                <w:szCs w:val="22"/>
              </w:rPr>
            </w:pPr>
            <w:r w:rsidRPr="005565E4">
              <w:object w:dxaOrig="780" w:dyaOrig="675" w14:anchorId="7570C746">
                <v:shape id="_x0000_i1175" type="#_x0000_t75" alt="Left bracket." style="width:6.75pt;height:6.75pt" o:ole="">
                  <v:imagedata r:id="rId299" o:title=""/>
                </v:shape>
                <o:OLEObject Type="Embed" ProgID="PBrush" ShapeID="_x0000_i1175" DrawAspect="Content" ObjectID="_1768312556" r:id="rId451"/>
              </w:object>
            </w:r>
            <w:r w:rsidRPr="005565E4">
              <w:rPr>
                <w:b/>
                <w:bCs/>
                <w:sz w:val="22"/>
                <w:szCs w:val="22"/>
              </w:rPr>
              <w:t>staff-listen</w:t>
            </w:r>
            <w:r w:rsidRPr="005565E4">
              <w:object w:dxaOrig="624" w:dyaOrig="540" w14:anchorId="0299C0C5">
                <v:shape id="_x0000_i1176" type="#_x0000_t75" alt="Right bracket." style="width:6.75pt;height:6.75pt" o:ole="">
                  <v:imagedata r:id="rId301" o:title=""/>
                </v:shape>
                <o:OLEObject Type="Embed" ProgID="PBrush" ShapeID="_x0000_i1176" DrawAspect="Content" ObjectID="_1768312557" r:id="rId452"/>
              </w:object>
            </w:r>
          </w:p>
          <w:p w14:paraId="638DE65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5CAFA43"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5F84EE40">
                <v:shape id="_x0000_i1177" type="#_x0000_t75" alt="Left bracket." style="width:6.75pt;height:6.75pt" o:ole="">
                  <v:imagedata r:id="rId299" o:title=""/>
                </v:shape>
                <o:OLEObject Type="Embed" ProgID="PBrush" ShapeID="_x0000_i1177" DrawAspect="Content" ObjectID="_1768312558" r:id="rId453"/>
              </w:object>
            </w:r>
            <w:r w:rsidRPr="005565E4">
              <w:rPr>
                <w:b/>
                <w:sz w:val="22"/>
                <w:szCs w:val="22"/>
              </w:rPr>
              <w:t>staff-listen</w:t>
            </w:r>
            <w:r w:rsidRPr="005565E4">
              <w:object w:dxaOrig="624" w:dyaOrig="540" w14:anchorId="09B4FF4C">
                <v:shape id="_x0000_i1178" type="#_x0000_t75" alt="Right bracket." style="width:6.75pt;height:6.75pt" o:ole="">
                  <v:imagedata r:id="rId301" o:title=""/>
                </v:shape>
                <o:OLEObject Type="Embed" ProgID="PBrush" ShapeID="_x0000_i1178" DrawAspect="Content" ObjectID="_1768312559" r:id="rId454"/>
              </w:object>
            </w:r>
            <w:r w:rsidRPr="005565E4">
              <w:rPr>
                <w:b/>
                <w:bCs/>
                <w:sz w:val="22"/>
                <w:szCs w:val="22"/>
              </w:rPr>
              <w:t>1</w:t>
            </w:r>
            <w:r w:rsidRPr="005565E4">
              <w:object w:dxaOrig="780" w:dyaOrig="675" w14:anchorId="7FB2BC41">
                <v:shape id="_x0000_i1179" type="#_x0000_t75" alt="Left bracket." style="width:6.75pt;height:6.75pt" o:ole="">
                  <v:imagedata r:id="rId299" o:title=""/>
                </v:shape>
                <o:OLEObject Type="Embed" ProgID="PBrush" ShapeID="_x0000_i1179" DrawAspect="Content" ObjectID="_1768312560" r:id="rId455"/>
              </w:object>
            </w:r>
            <w:r w:rsidRPr="005565E4">
              <w:rPr>
                <w:b/>
                <w:bCs/>
                <w:sz w:val="22"/>
                <w:szCs w:val="22"/>
              </w:rPr>
              <w:t>/staff-listen</w:t>
            </w:r>
            <w:r w:rsidRPr="005565E4">
              <w:object w:dxaOrig="624" w:dyaOrig="540" w14:anchorId="06ED0BEB">
                <v:shape id="_x0000_i1180" type="#_x0000_t75" alt="Right bracket." style="width:6.75pt;height:6.75pt" o:ole="">
                  <v:imagedata r:id="rId301" o:title=""/>
                </v:shape>
                <o:OLEObject Type="Embed" ProgID="PBrush" ShapeID="_x0000_i1180" DrawAspect="Content" ObjectID="_1768312561" r:id="rId456"/>
              </w:object>
            </w:r>
          </w:p>
        </w:tc>
        <w:tc>
          <w:tcPr>
            <w:tcW w:w="1081" w:type="dxa"/>
          </w:tcPr>
          <w:p w14:paraId="66EFC7E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7D615BC" w14:textId="77777777" w:rsidR="004676E2" w:rsidRPr="005565E4" w:rsidRDefault="004676E2" w:rsidP="00B305E1">
            <w:pPr>
              <w:spacing w:before="20" w:after="20" w:line="240" w:lineRule="auto"/>
              <w:rPr>
                <w:szCs w:val="22"/>
              </w:rPr>
            </w:pPr>
            <w:r w:rsidRPr="005565E4">
              <w:rPr>
                <w:sz w:val="22"/>
                <w:szCs w:val="22"/>
              </w:rPr>
              <w:t>In the last 3 months, how often did the dialysis center staff listen carefully to you?</w:t>
            </w:r>
          </w:p>
        </w:tc>
        <w:tc>
          <w:tcPr>
            <w:tcW w:w="2340" w:type="dxa"/>
          </w:tcPr>
          <w:p w14:paraId="0B0C951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7CBFFA8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6BFBEEB4"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3B01566B"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3D5D176B"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75847D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0C84F5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F983603"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D5CEB8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B0C14D1" w14:textId="77777777" w:rsidTr="00B305E1">
        <w:trPr>
          <w:cantSplit/>
        </w:trPr>
        <w:tc>
          <w:tcPr>
            <w:tcW w:w="3867" w:type="dxa"/>
          </w:tcPr>
          <w:p w14:paraId="3D000704" w14:textId="77777777" w:rsidR="004676E2" w:rsidRPr="005565E4" w:rsidRDefault="004676E2" w:rsidP="00B305E1">
            <w:pPr>
              <w:spacing w:before="20" w:after="20" w:line="240" w:lineRule="auto"/>
              <w:rPr>
                <w:szCs w:val="22"/>
              </w:rPr>
            </w:pPr>
            <w:r w:rsidRPr="005565E4">
              <w:rPr>
                <w:sz w:val="22"/>
                <w:szCs w:val="22"/>
              </w:rPr>
              <w:t>Q11</w:t>
            </w:r>
          </w:p>
          <w:p w14:paraId="451A03B0" w14:textId="77777777" w:rsidR="004676E2" w:rsidRPr="005565E4" w:rsidRDefault="004676E2" w:rsidP="00B305E1">
            <w:pPr>
              <w:spacing w:before="20" w:after="20" w:line="240" w:lineRule="auto"/>
              <w:rPr>
                <w:b/>
                <w:szCs w:val="22"/>
              </w:rPr>
            </w:pPr>
            <w:r w:rsidRPr="005565E4">
              <w:object w:dxaOrig="780" w:dyaOrig="675" w14:anchorId="4EEEE50D">
                <v:shape id="_x0000_i1181" type="#_x0000_t75" alt="Left bracket." style="width:6.75pt;height:6.75pt" o:ole="">
                  <v:imagedata r:id="rId299" o:title=""/>
                </v:shape>
                <o:OLEObject Type="Embed" ProgID="PBrush" ShapeID="_x0000_i1181" DrawAspect="Content" ObjectID="_1768312562" r:id="rId457"/>
              </w:object>
            </w:r>
            <w:r w:rsidRPr="005565E4">
              <w:rPr>
                <w:b/>
                <w:sz w:val="22"/>
                <w:szCs w:val="22"/>
              </w:rPr>
              <w:t>staff-explain</w:t>
            </w:r>
            <w:r w:rsidRPr="005565E4">
              <w:object w:dxaOrig="624" w:dyaOrig="540" w14:anchorId="3DD603C8">
                <v:shape id="_x0000_i1182" type="#_x0000_t75" alt="Right bracket." style="width:6.75pt;height:6.75pt" o:ole="">
                  <v:imagedata r:id="rId301" o:title=""/>
                </v:shape>
                <o:OLEObject Type="Embed" ProgID="PBrush" ShapeID="_x0000_i1182" DrawAspect="Content" ObjectID="_1768312563" r:id="rId458"/>
              </w:object>
            </w:r>
          </w:p>
          <w:p w14:paraId="120C4B9C"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CBD5CE3" w14:textId="77777777" w:rsidR="004676E2" w:rsidRPr="005565E4" w:rsidRDefault="004676E2" w:rsidP="00B305E1">
            <w:pPr>
              <w:pStyle w:val="Question"/>
              <w:spacing w:before="20" w:after="20"/>
              <w:ind w:left="0" w:firstLine="0"/>
              <w:rPr>
                <w:rFonts w:ascii="Times New Roman" w:hAnsi="Times New Roman" w:cs="Times New Roman"/>
                <w:szCs w:val="22"/>
              </w:rPr>
            </w:pPr>
            <w:r w:rsidRPr="005565E4">
              <w:rPr>
                <w:rFonts w:ascii="Times New Roman" w:hAnsi="Times New Roman" w:cs="Times New Roman"/>
                <w:bCs/>
                <w:sz w:val="22"/>
                <w:szCs w:val="22"/>
              </w:rPr>
              <w:t xml:space="preserve">Example: </w:t>
            </w:r>
            <w:r w:rsidRPr="005565E4">
              <w:object w:dxaOrig="780" w:dyaOrig="675" w14:anchorId="565BE440">
                <v:shape id="_x0000_i1183" type="#_x0000_t75" alt="Left bracket." style="width:6.75pt;height:6.75pt" o:ole="">
                  <v:imagedata r:id="rId299" o:title=""/>
                </v:shape>
                <o:OLEObject Type="Embed" ProgID="PBrush" ShapeID="_x0000_i1183" DrawAspect="Content" ObjectID="_1768312564" r:id="rId459"/>
              </w:object>
            </w:r>
            <w:r w:rsidRPr="005565E4">
              <w:rPr>
                <w:rFonts w:ascii="Times New Roman" w:hAnsi="Times New Roman" w:cs="Times New Roman"/>
                <w:sz w:val="22"/>
                <w:szCs w:val="22"/>
              </w:rPr>
              <w:t>staff-explain</w:t>
            </w:r>
            <w:r w:rsidRPr="005565E4">
              <w:object w:dxaOrig="624" w:dyaOrig="540" w14:anchorId="1E5047DD">
                <v:shape id="_x0000_i1184" type="#_x0000_t75" alt="Right bracket." style="width:6.75pt;height:6.75pt" o:ole="">
                  <v:imagedata r:id="rId301" o:title=""/>
                </v:shape>
                <o:OLEObject Type="Embed" ProgID="PBrush" ShapeID="_x0000_i1184" DrawAspect="Content" ObjectID="_1768312565" r:id="rId460"/>
              </w:object>
            </w:r>
            <w:r w:rsidRPr="005565E4">
              <w:rPr>
                <w:rFonts w:ascii="Times New Roman" w:hAnsi="Times New Roman" w:cs="Times New Roman"/>
                <w:bCs/>
                <w:sz w:val="22"/>
                <w:szCs w:val="22"/>
              </w:rPr>
              <w:t>1</w:t>
            </w:r>
            <w:r w:rsidRPr="005565E4">
              <w:object w:dxaOrig="780" w:dyaOrig="675" w14:anchorId="08E1B03F">
                <v:shape id="_x0000_i1185" type="#_x0000_t75" alt="Left bracket." style="width:6.75pt;height:6.75pt" o:ole="">
                  <v:imagedata r:id="rId299" o:title=""/>
                </v:shape>
                <o:OLEObject Type="Embed" ProgID="PBrush" ShapeID="_x0000_i1185" DrawAspect="Content" ObjectID="_1768312566" r:id="rId461"/>
              </w:object>
            </w:r>
            <w:r w:rsidRPr="005565E4">
              <w:rPr>
                <w:rFonts w:ascii="Times New Roman" w:hAnsi="Times New Roman" w:cs="Times New Roman"/>
                <w:bCs/>
                <w:sz w:val="22"/>
                <w:szCs w:val="22"/>
              </w:rPr>
              <w:t>/staff-explain</w:t>
            </w:r>
            <w:r w:rsidRPr="005565E4">
              <w:object w:dxaOrig="624" w:dyaOrig="540" w14:anchorId="553314E3">
                <v:shape id="_x0000_i1186" type="#_x0000_t75" alt="Right bracket." style="width:6.75pt;height:6.75pt" o:ole="">
                  <v:imagedata r:id="rId301" o:title=""/>
                </v:shape>
                <o:OLEObject Type="Embed" ProgID="PBrush" ShapeID="_x0000_i1186" DrawAspect="Content" ObjectID="_1768312567" r:id="rId462"/>
              </w:object>
            </w:r>
          </w:p>
        </w:tc>
        <w:tc>
          <w:tcPr>
            <w:tcW w:w="1081" w:type="dxa"/>
          </w:tcPr>
          <w:p w14:paraId="07A159A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3F9A97F" w14:textId="77777777" w:rsidR="004676E2" w:rsidRPr="005565E4" w:rsidRDefault="004676E2" w:rsidP="00B305E1">
            <w:pPr>
              <w:spacing w:before="20" w:after="20" w:line="240" w:lineRule="auto"/>
              <w:rPr>
                <w:szCs w:val="22"/>
              </w:rPr>
            </w:pPr>
            <w:r w:rsidRPr="005565E4">
              <w:rPr>
                <w:sz w:val="22"/>
                <w:szCs w:val="22"/>
              </w:rPr>
              <w:t>In the last 3 months, how often did the dialysis center staff explain things in a way that was easy for you to understand?</w:t>
            </w:r>
          </w:p>
        </w:tc>
        <w:tc>
          <w:tcPr>
            <w:tcW w:w="2340" w:type="dxa"/>
          </w:tcPr>
          <w:p w14:paraId="2BE845B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08C6D8B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4F73D105"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29269B0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4916898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0A6D10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AAE540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CDAAA3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BC1209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3FBB9EB" w14:textId="77777777" w:rsidTr="00B305E1">
        <w:trPr>
          <w:cantSplit/>
        </w:trPr>
        <w:tc>
          <w:tcPr>
            <w:tcW w:w="3867" w:type="dxa"/>
          </w:tcPr>
          <w:p w14:paraId="39874A87" w14:textId="77777777" w:rsidR="004676E2" w:rsidRPr="005565E4" w:rsidRDefault="004676E2" w:rsidP="00B305E1">
            <w:pPr>
              <w:spacing w:before="20" w:after="20" w:line="240" w:lineRule="auto"/>
              <w:rPr>
                <w:szCs w:val="22"/>
              </w:rPr>
            </w:pPr>
            <w:r w:rsidRPr="005565E4">
              <w:rPr>
                <w:sz w:val="22"/>
                <w:szCs w:val="22"/>
              </w:rPr>
              <w:t>Q12</w:t>
            </w:r>
          </w:p>
          <w:p w14:paraId="1642E427" w14:textId="77777777" w:rsidR="004676E2" w:rsidRPr="005565E4" w:rsidRDefault="004676E2" w:rsidP="00B305E1">
            <w:pPr>
              <w:spacing w:before="20" w:after="20" w:line="240" w:lineRule="auto"/>
              <w:rPr>
                <w:b/>
                <w:szCs w:val="22"/>
              </w:rPr>
            </w:pPr>
            <w:r w:rsidRPr="005565E4">
              <w:object w:dxaOrig="780" w:dyaOrig="675" w14:anchorId="23B5248E">
                <v:shape id="_x0000_i1187" type="#_x0000_t75" alt="Left bracket." style="width:6.75pt;height:6.75pt" o:ole="">
                  <v:imagedata r:id="rId299" o:title=""/>
                </v:shape>
                <o:OLEObject Type="Embed" ProgID="PBrush" ShapeID="_x0000_i1187" DrawAspect="Content" ObjectID="_1768312568" r:id="rId463"/>
              </w:object>
            </w:r>
            <w:r w:rsidRPr="005565E4">
              <w:rPr>
                <w:b/>
                <w:sz w:val="22"/>
                <w:szCs w:val="22"/>
              </w:rPr>
              <w:t>staff-respect</w:t>
            </w:r>
            <w:r w:rsidRPr="005565E4">
              <w:object w:dxaOrig="624" w:dyaOrig="540" w14:anchorId="77481820">
                <v:shape id="_x0000_i1188" type="#_x0000_t75" alt="Right bracket." style="width:6.75pt;height:6.75pt" o:ole="">
                  <v:imagedata r:id="rId301" o:title=""/>
                </v:shape>
                <o:OLEObject Type="Embed" ProgID="PBrush" ShapeID="_x0000_i1188" DrawAspect="Content" ObjectID="_1768312569" r:id="rId464"/>
              </w:object>
            </w:r>
          </w:p>
          <w:p w14:paraId="1F376E1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C87D5A8"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23D27AD7">
                <v:shape id="_x0000_i1189" type="#_x0000_t75" alt="Left bracket." style="width:6.75pt;height:6.75pt" o:ole="">
                  <v:imagedata r:id="rId299" o:title=""/>
                </v:shape>
                <o:OLEObject Type="Embed" ProgID="PBrush" ShapeID="_x0000_i1189" DrawAspect="Content" ObjectID="_1768312570" r:id="rId465"/>
              </w:object>
            </w:r>
            <w:r w:rsidRPr="005565E4">
              <w:rPr>
                <w:b/>
                <w:sz w:val="22"/>
                <w:szCs w:val="22"/>
              </w:rPr>
              <w:t>staff-respect</w:t>
            </w:r>
            <w:r w:rsidRPr="005565E4">
              <w:object w:dxaOrig="624" w:dyaOrig="540" w14:anchorId="5CBF3D48">
                <v:shape id="_x0000_i1190" type="#_x0000_t75" alt="Right bracket." style="width:6.75pt;height:6.75pt" o:ole="">
                  <v:imagedata r:id="rId301" o:title=""/>
                </v:shape>
                <o:OLEObject Type="Embed" ProgID="PBrush" ShapeID="_x0000_i1190" DrawAspect="Content" ObjectID="_1768312571" r:id="rId466"/>
              </w:object>
            </w:r>
            <w:r w:rsidRPr="005565E4">
              <w:rPr>
                <w:b/>
                <w:bCs/>
                <w:sz w:val="22"/>
                <w:szCs w:val="22"/>
              </w:rPr>
              <w:t>1</w:t>
            </w:r>
            <w:r w:rsidRPr="005565E4">
              <w:object w:dxaOrig="780" w:dyaOrig="675" w14:anchorId="2F9ECF52">
                <v:shape id="_x0000_i1191" type="#_x0000_t75" alt="Left bracket." style="width:6.75pt;height:6.75pt" o:ole="">
                  <v:imagedata r:id="rId299" o:title=""/>
                </v:shape>
                <o:OLEObject Type="Embed" ProgID="PBrush" ShapeID="_x0000_i1191" DrawAspect="Content" ObjectID="_1768312572" r:id="rId467"/>
              </w:object>
            </w:r>
            <w:r w:rsidRPr="005565E4">
              <w:rPr>
                <w:b/>
                <w:bCs/>
                <w:sz w:val="22"/>
                <w:szCs w:val="22"/>
              </w:rPr>
              <w:t>/staff-respect</w:t>
            </w:r>
            <w:r w:rsidRPr="005565E4">
              <w:object w:dxaOrig="624" w:dyaOrig="540" w14:anchorId="7A84404C">
                <v:shape id="_x0000_i1192" type="#_x0000_t75" alt="Right bracket." style="width:6.75pt;height:6.75pt" o:ole="">
                  <v:imagedata r:id="rId301" o:title=""/>
                </v:shape>
                <o:OLEObject Type="Embed" ProgID="PBrush" ShapeID="_x0000_i1192" DrawAspect="Content" ObjectID="_1768312573" r:id="rId468"/>
              </w:object>
            </w:r>
          </w:p>
        </w:tc>
        <w:tc>
          <w:tcPr>
            <w:tcW w:w="1081" w:type="dxa"/>
          </w:tcPr>
          <w:p w14:paraId="721C4B5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28278F5" w14:textId="77777777" w:rsidR="004676E2" w:rsidRPr="005565E4" w:rsidRDefault="004676E2" w:rsidP="00B305E1">
            <w:pPr>
              <w:spacing w:before="20" w:after="20" w:line="240" w:lineRule="auto"/>
              <w:rPr>
                <w:szCs w:val="22"/>
              </w:rPr>
            </w:pPr>
            <w:r w:rsidRPr="005565E4">
              <w:rPr>
                <w:sz w:val="22"/>
                <w:szCs w:val="22"/>
              </w:rPr>
              <w:t>In the last 3 months, how often did the dialysis center staff show respect for what you had to say?</w:t>
            </w:r>
          </w:p>
        </w:tc>
        <w:tc>
          <w:tcPr>
            <w:tcW w:w="2340" w:type="dxa"/>
          </w:tcPr>
          <w:p w14:paraId="226725B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6A1DFD9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1B95B710"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599C9F4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6898398B"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2E46AE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FE5FED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56ED05B"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73C00E8"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B184D1A" w14:textId="77777777" w:rsidR="004676E2" w:rsidRPr="005565E4" w:rsidRDefault="004676E2" w:rsidP="00B305E1"/>
    <w:p w14:paraId="6E52CB63"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221285B1" w14:textId="77777777" w:rsidTr="00B305E1">
        <w:trPr>
          <w:cantSplit/>
          <w:tblHeader/>
        </w:trPr>
        <w:tc>
          <w:tcPr>
            <w:tcW w:w="3867" w:type="dxa"/>
            <w:shd w:val="clear" w:color="auto" w:fill="C0C0C0"/>
            <w:vAlign w:val="bottom"/>
          </w:tcPr>
          <w:p w14:paraId="7951995C"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4A755D20"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1382747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EBA928F"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6953A90"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5F46C25"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CE5AC5F"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2EEEEB2" w14:textId="77777777" w:rsidTr="00B305E1">
        <w:trPr>
          <w:cantSplit/>
        </w:trPr>
        <w:tc>
          <w:tcPr>
            <w:tcW w:w="3867" w:type="dxa"/>
          </w:tcPr>
          <w:p w14:paraId="3B9F8E39" w14:textId="77777777" w:rsidR="004676E2" w:rsidRPr="005565E4" w:rsidRDefault="004676E2" w:rsidP="00B305E1">
            <w:pPr>
              <w:spacing w:before="20" w:after="20" w:line="240" w:lineRule="auto"/>
              <w:rPr>
                <w:szCs w:val="22"/>
              </w:rPr>
            </w:pPr>
            <w:r w:rsidRPr="005565E4">
              <w:rPr>
                <w:sz w:val="22"/>
                <w:szCs w:val="22"/>
              </w:rPr>
              <w:t>Q13</w:t>
            </w:r>
          </w:p>
          <w:p w14:paraId="73200003" w14:textId="77777777" w:rsidR="004676E2" w:rsidRPr="005565E4" w:rsidRDefault="004676E2" w:rsidP="00B305E1">
            <w:pPr>
              <w:spacing w:before="20" w:after="20" w:line="240" w:lineRule="auto"/>
              <w:rPr>
                <w:b/>
                <w:szCs w:val="22"/>
              </w:rPr>
            </w:pPr>
            <w:r w:rsidRPr="005565E4">
              <w:object w:dxaOrig="780" w:dyaOrig="675" w14:anchorId="3EA396B3">
                <v:shape id="_x0000_i1193" type="#_x0000_t75" alt="Left bracket." style="width:6.75pt;height:6.75pt" o:ole="">
                  <v:imagedata r:id="rId299" o:title=""/>
                </v:shape>
                <o:OLEObject Type="Embed" ProgID="PBrush" ShapeID="_x0000_i1193" DrawAspect="Content" ObjectID="_1768312574" r:id="rId469"/>
              </w:object>
            </w:r>
            <w:r w:rsidRPr="005565E4">
              <w:rPr>
                <w:b/>
                <w:sz w:val="22"/>
                <w:szCs w:val="22"/>
              </w:rPr>
              <w:t>staff-time</w:t>
            </w:r>
            <w:r w:rsidRPr="005565E4">
              <w:object w:dxaOrig="624" w:dyaOrig="540" w14:anchorId="24D92ADE">
                <v:shape id="_x0000_i1194" type="#_x0000_t75" alt="Right bracket." style="width:6.75pt;height:6.75pt" o:ole="">
                  <v:imagedata r:id="rId301" o:title=""/>
                </v:shape>
                <o:OLEObject Type="Embed" ProgID="PBrush" ShapeID="_x0000_i1194" DrawAspect="Content" ObjectID="_1768312575" r:id="rId470"/>
              </w:object>
            </w:r>
          </w:p>
          <w:p w14:paraId="2DAD7518"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271D2E3"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3A4E5852">
                <v:shape id="_x0000_i1195" type="#_x0000_t75" alt="Left bracket." style="width:6.75pt;height:6.75pt" o:ole="">
                  <v:imagedata r:id="rId299" o:title=""/>
                </v:shape>
                <o:OLEObject Type="Embed" ProgID="PBrush" ShapeID="_x0000_i1195" DrawAspect="Content" ObjectID="_1768312576" r:id="rId471"/>
              </w:object>
            </w:r>
            <w:r w:rsidRPr="005565E4">
              <w:rPr>
                <w:b/>
                <w:sz w:val="22"/>
                <w:szCs w:val="22"/>
              </w:rPr>
              <w:t>staff-time</w:t>
            </w:r>
            <w:r w:rsidRPr="005565E4">
              <w:object w:dxaOrig="624" w:dyaOrig="540" w14:anchorId="6A9F1B2D">
                <v:shape id="_x0000_i1196" type="#_x0000_t75" alt="Right bracket." style="width:6.75pt;height:6.75pt" o:ole="">
                  <v:imagedata r:id="rId301" o:title=""/>
                </v:shape>
                <o:OLEObject Type="Embed" ProgID="PBrush" ShapeID="_x0000_i1196" DrawAspect="Content" ObjectID="_1768312577" r:id="rId472"/>
              </w:object>
            </w:r>
            <w:r w:rsidRPr="005565E4">
              <w:rPr>
                <w:b/>
                <w:bCs/>
                <w:sz w:val="22"/>
                <w:szCs w:val="22"/>
              </w:rPr>
              <w:t>1</w:t>
            </w:r>
            <w:r w:rsidRPr="005565E4">
              <w:object w:dxaOrig="780" w:dyaOrig="675" w14:anchorId="74E281EF">
                <v:shape id="_x0000_i1197" type="#_x0000_t75" alt="Left bracket." style="width:6.75pt;height:6.75pt" o:ole="">
                  <v:imagedata r:id="rId299" o:title=""/>
                </v:shape>
                <o:OLEObject Type="Embed" ProgID="PBrush" ShapeID="_x0000_i1197" DrawAspect="Content" ObjectID="_1768312578" r:id="rId473"/>
              </w:object>
            </w:r>
            <w:r w:rsidRPr="005565E4">
              <w:rPr>
                <w:b/>
                <w:bCs/>
                <w:sz w:val="22"/>
                <w:szCs w:val="22"/>
              </w:rPr>
              <w:t>/staff-time</w:t>
            </w:r>
            <w:r w:rsidRPr="005565E4">
              <w:object w:dxaOrig="624" w:dyaOrig="540" w14:anchorId="309F9FF1">
                <v:shape id="_x0000_i1198" type="#_x0000_t75" alt="Right bracket." style="width:6.75pt;height:6.75pt" o:ole="">
                  <v:imagedata r:id="rId301" o:title=""/>
                </v:shape>
                <o:OLEObject Type="Embed" ProgID="PBrush" ShapeID="_x0000_i1198" DrawAspect="Content" ObjectID="_1768312579" r:id="rId474"/>
              </w:object>
            </w:r>
          </w:p>
        </w:tc>
        <w:tc>
          <w:tcPr>
            <w:tcW w:w="1081" w:type="dxa"/>
          </w:tcPr>
          <w:p w14:paraId="13B43F03"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4E202FA" w14:textId="77777777" w:rsidR="004676E2" w:rsidRPr="005565E4" w:rsidRDefault="004676E2" w:rsidP="00B305E1">
            <w:pPr>
              <w:spacing w:before="20" w:after="20" w:line="240" w:lineRule="auto"/>
              <w:rPr>
                <w:szCs w:val="22"/>
              </w:rPr>
            </w:pPr>
            <w:r w:rsidRPr="005565E4">
              <w:rPr>
                <w:sz w:val="22"/>
                <w:szCs w:val="22"/>
              </w:rPr>
              <w:t>In the last 3 months, how often did the dialysis center staff spend enough time with you?</w:t>
            </w:r>
          </w:p>
        </w:tc>
        <w:tc>
          <w:tcPr>
            <w:tcW w:w="2340" w:type="dxa"/>
          </w:tcPr>
          <w:p w14:paraId="6D98DCB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1C58B65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125821AB"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5A104C7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3E52B65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62B0A0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C2C1B7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3256551"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CAC8EC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13B1455" w14:textId="77777777" w:rsidTr="00B305E1">
        <w:trPr>
          <w:cantSplit/>
        </w:trPr>
        <w:tc>
          <w:tcPr>
            <w:tcW w:w="3867" w:type="dxa"/>
          </w:tcPr>
          <w:p w14:paraId="7347F130" w14:textId="77777777" w:rsidR="004676E2" w:rsidRPr="005565E4" w:rsidRDefault="004676E2" w:rsidP="00B305E1">
            <w:pPr>
              <w:spacing w:before="20" w:after="20" w:line="240" w:lineRule="auto"/>
              <w:rPr>
                <w:szCs w:val="22"/>
              </w:rPr>
            </w:pPr>
            <w:r w:rsidRPr="005565E4">
              <w:rPr>
                <w:sz w:val="22"/>
                <w:szCs w:val="22"/>
              </w:rPr>
              <w:t>Q14</w:t>
            </w:r>
          </w:p>
          <w:p w14:paraId="29FCA611" w14:textId="77777777" w:rsidR="004676E2" w:rsidRPr="005565E4" w:rsidRDefault="004676E2" w:rsidP="00B305E1">
            <w:pPr>
              <w:spacing w:before="20" w:after="20" w:line="240" w:lineRule="auto"/>
              <w:rPr>
                <w:b/>
                <w:szCs w:val="22"/>
              </w:rPr>
            </w:pPr>
            <w:r w:rsidRPr="005565E4">
              <w:object w:dxaOrig="780" w:dyaOrig="675" w14:anchorId="76C7AC9A">
                <v:shape id="_x0000_i1199" type="#_x0000_t75" alt="Left bracket." style="width:6.75pt;height:6.75pt" o:ole="">
                  <v:imagedata r:id="rId299" o:title=""/>
                </v:shape>
                <o:OLEObject Type="Embed" ProgID="PBrush" ShapeID="_x0000_i1199" DrawAspect="Content" ObjectID="_1768312580" r:id="rId475"/>
              </w:object>
            </w:r>
            <w:r w:rsidRPr="005565E4">
              <w:rPr>
                <w:b/>
                <w:sz w:val="22"/>
                <w:szCs w:val="22"/>
              </w:rPr>
              <w:t>staff-care</w:t>
            </w:r>
            <w:r w:rsidRPr="005565E4">
              <w:object w:dxaOrig="624" w:dyaOrig="540" w14:anchorId="653577CB">
                <v:shape id="_x0000_i1200" type="#_x0000_t75" alt="Right bracket." style="width:6.75pt;height:6.75pt" o:ole="">
                  <v:imagedata r:id="rId301" o:title=""/>
                </v:shape>
                <o:OLEObject Type="Embed" ProgID="PBrush" ShapeID="_x0000_i1200" DrawAspect="Content" ObjectID="_1768312581" r:id="rId476"/>
              </w:object>
            </w:r>
          </w:p>
          <w:p w14:paraId="5C7B95BE"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C2C8360"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F419DA8">
                <v:shape id="_x0000_i1201" type="#_x0000_t75" alt="Left bracket." style="width:6.75pt;height:6.75pt" o:ole="">
                  <v:imagedata r:id="rId299" o:title=""/>
                </v:shape>
                <o:OLEObject Type="Embed" ProgID="PBrush" ShapeID="_x0000_i1201" DrawAspect="Content" ObjectID="_1768312582" r:id="rId477"/>
              </w:object>
            </w:r>
            <w:r w:rsidRPr="005565E4">
              <w:rPr>
                <w:b/>
                <w:sz w:val="22"/>
                <w:szCs w:val="22"/>
              </w:rPr>
              <w:t>staff-care</w:t>
            </w:r>
            <w:r w:rsidRPr="005565E4">
              <w:object w:dxaOrig="624" w:dyaOrig="540" w14:anchorId="234A19FD">
                <v:shape id="_x0000_i1202" type="#_x0000_t75" alt="Right bracket." style="width:6.75pt;height:6.75pt" o:ole="">
                  <v:imagedata r:id="rId301" o:title=""/>
                </v:shape>
                <o:OLEObject Type="Embed" ProgID="PBrush" ShapeID="_x0000_i1202" DrawAspect="Content" ObjectID="_1768312583" r:id="rId478"/>
              </w:object>
            </w:r>
            <w:r w:rsidRPr="005565E4">
              <w:rPr>
                <w:b/>
                <w:bCs/>
                <w:sz w:val="22"/>
                <w:szCs w:val="22"/>
              </w:rPr>
              <w:t>1</w:t>
            </w:r>
            <w:r w:rsidRPr="005565E4">
              <w:object w:dxaOrig="780" w:dyaOrig="675" w14:anchorId="6CD3BE39">
                <v:shape id="_x0000_i1203" type="#_x0000_t75" alt="Left bracket." style="width:6.75pt;height:6.75pt" o:ole="">
                  <v:imagedata r:id="rId299" o:title=""/>
                </v:shape>
                <o:OLEObject Type="Embed" ProgID="PBrush" ShapeID="_x0000_i1203" DrawAspect="Content" ObjectID="_1768312584" r:id="rId479"/>
              </w:object>
            </w:r>
            <w:r w:rsidRPr="005565E4">
              <w:rPr>
                <w:b/>
                <w:bCs/>
                <w:sz w:val="22"/>
                <w:szCs w:val="22"/>
              </w:rPr>
              <w:t>/staff-care</w:t>
            </w:r>
            <w:r w:rsidRPr="005565E4">
              <w:object w:dxaOrig="624" w:dyaOrig="540" w14:anchorId="12357D35">
                <v:shape id="_x0000_i1204" type="#_x0000_t75" alt="Right bracket." style="width:6.75pt;height:6.75pt" o:ole="">
                  <v:imagedata r:id="rId301" o:title=""/>
                </v:shape>
                <o:OLEObject Type="Embed" ProgID="PBrush" ShapeID="_x0000_i1204" DrawAspect="Content" ObjectID="_1768312585" r:id="rId480"/>
              </w:object>
            </w:r>
          </w:p>
        </w:tc>
        <w:tc>
          <w:tcPr>
            <w:tcW w:w="1081" w:type="dxa"/>
          </w:tcPr>
          <w:p w14:paraId="22B8BC3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4184DC3" w14:textId="77777777" w:rsidR="004676E2" w:rsidRPr="005565E4" w:rsidRDefault="004676E2" w:rsidP="00B305E1">
            <w:pPr>
              <w:spacing w:before="20" w:after="20" w:line="240" w:lineRule="auto"/>
              <w:rPr>
                <w:szCs w:val="22"/>
              </w:rPr>
            </w:pPr>
            <w:r w:rsidRPr="005565E4">
              <w:rPr>
                <w:sz w:val="22"/>
                <w:szCs w:val="22"/>
              </w:rPr>
              <w:t>In the last 3 months, how often did you feel the dialysis center staff really cared about you as a person?</w:t>
            </w:r>
          </w:p>
        </w:tc>
        <w:tc>
          <w:tcPr>
            <w:tcW w:w="2340" w:type="dxa"/>
          </w:tcPr>
          <w:p w14:paraId="536C00E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716AF681"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2F7F9E3D"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4DE648E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1686947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3FB547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BE3C63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C376720"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47BECE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49C4FE5" w14:textId="77777777" w:rsidTr="00B305E1">
        <w:trPr>
          <w:cantSplit/>
        </w:trPr>
        <w:tc>
          <w:tcPr>
            <w:tcW w:w="3867" w:type="dxa"/>
          </w:tcPr>
          <w:p w14:paraId="3287DB3E" w14:textId="77777777" w:rsidR="004676E2" w:rsidRPr="005565E4" w:rsidRDefault="004676E2" w:rsidP="00B305E1">
            <w:pPr>
              <w:spacing w:before="20" w:after="20" w:line="240" w:lineRule="auto"/>
              <w:rPr>
                <w:szCs w:val="22"/>
              </w:rPr>
            </w:pPr>
            <w:r w:rsidRPr="005565E4">
              <w:rPr>
                <w:sz w:val="22"/>
                <w:szCs w:val="22"/>
              </w:rPr>
              <w:t>Q15</w:t>
            </w:r>
          </w:p>
          <w:p w14:paraId="20F2B59D" w14:textId="77777777" w:rsidR="004676E2" w:rsidRPr="005565E4" w:rsidRDefault="004676E2" w:rsidP="00B305E1">
            <w:pPr>
              <w:spacing w:before="20" w:after="20" w:line="240" w:lineRule="auto"/>
              <w:rPr>
                <w:b/>
                <w:szCs w:val="22"/>
              </w:rPr>
            </w:pPr>
            <w:r w:rsidRPr="005565E4">
              <w:object w:dxaOrig="780" w:dyaOrig="675" w14:anchorId="29110E55">
                <v:shape id="_x0000_i1205" type="#_x0000_t75" alt="Left bracket." style="width:6.75pt;height:6.75pt" o:ole="">
                  <v:imagedata r:id="rId299" o:title=""/>
                </v:shape>
                <o:OLEObject Type="Embed" ProgID="PBrush" ShapeID="_x0000_i1205" DrawAspect="Content" ObjectID="_1768312586" r:id="rId481"/>
              </w:object>
            </w:r>
            <w:r w:rsidRPr="005565E4">
              <w:rPr>
                <w:b/>
                <w:sz w:val="22"/>
                <w:szCs w:val="22"/>
              </w:rPr>
              <w:t>make-comfortable</w:t>
            </w:r>
            <w:r w:rsidRPr="005565E4">
              <w:object w:dxaOrig="624" w:dyaOrig="540" w14:anchorId="0E5F8F93">
                <v:shape id="_x0000_i1206" type="#_x0000_t75" alt="Right bracket." style="width:6.75pt;height:6.75pt" o:ole="">
                  <v:imagedata r:id="rId301" o:title=""/>
                </v:shape>
                <o:OLEObject Type="Embed" ProgID="PBrush" ShapeID="_x0000_i1206" DrawAspect="Content" ObjectID="_1768312587" r:id="rId482"/>
              </w:object>
            </w:r>
          </w:p>
          <w:p w14:paraId="1A2E049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272729C"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0313B2D4">
                <v:shape id="_x0000_i1207" type="#_x0000_t75" alt="Left bracket." style="width:6.75pt;height:6.75pt" o:ole="">
                  <v:imagedata r:id="rId299" o:title=""/>
                </v:shape>
                <o:OLEObject Type="Embed" ProgID="PBrush" ShapeID="_x0000_i1207" DrawAspect="Content" ObjectID="_1768312588" r:id="rId483"/>
              </w:object>
            </w:r>
            <w:r w:rsidRPr="005565E4">
              <w:rPr>
                <w:b/>
                <w:sz w:val="22"/>
                <w:szCs w:val="22"/>
              </w:rPr>
              <w:t>make-comfortable</w:t>
            </w:r>
            <w:r w:rsidRPr="005565E4">
              <w:object w:dxaOrig="624" w:dyaOrig="540" w14:anchorId="25C019E0">
                <v:shape id="_x0000_i1208" type="#_x0000_t75" alt="Right bracket." style="width:6.75pt;height:6.75pt" o:ole="">
                  <v:imagedata r:id="rId301" o:title=""/>
                </v:shape>
                <o:OLEObject Type="Embed" ProgID="PBrush" ShapeID="_x0000_i1208" DrawAspect="Content" ObjectID="_1768312589" r:id="rId484"/>
              </w:object>
            </w:r>
            <w:r w:rsidRPr="005565E4">
              <w:rPr>
                <w:b/>
                <w:bCs/>
                <w:sz w:val="22"/>
                <w:szCs w:val="22"/>
              </w:rPr>
              <w:t>1</w:t>
            </w:r>
            <w:r w:rsidRPr="005565E4">
              <w:object w:dxaOrig="780" w:dyaOrig="675" w14:anchorId="55AD7C52">
                <v:shape id="_x0000_i1209" type="#_x0000_t75" alt="Left bracket." style="width:6.75pt;height:6.75pt" o:ole="">
                  <v:imagedata r:id="rId299" o:title=""/>
                </v:shape>
                <o:OLEObject Type="Embed" ProgID="PBrush" ShapeID="_x0000_i1209" DrawAspect="Content" ObjectID="_1768312590" r:id="rId485"/>
              </w:object>
            </w:r>
            <w:r w:rsidRPr="005565E4">
              <w:rPr>
                <w:b/>
                <w:bCs/>
                <w:sz w:val="22"/>
                <w:szCs w:val="22"/>
              </w:rPr>
              <w:t>/ make-comfortable</w:t>
            </w:r>
            <w:r w:rsidRPr="005565E4">
              <w:object w:dxaOrig="624" w:dyaOrig="540" w14:anchorId="7B872D60">
                <v:shape id="_x0000_i1210" type="#_x0000_t75" alt="Right bracket." style="width:6.75pt;height:6.75pt" o:ole="">
                  <v:imagedata r:id="rId301" o:title=""/>
                </v:shape>
                <o:OLEObject Type="Embed" ProgID="PBrush" ShapeID="_x0000_i1210" DrawAspect="Content" ObjectID="_1768312591" r:id="rId486"/>
              </w:object>
            </w:r>
          </w:p>
        </w:tc>
        <w:tc>
          <w:tcPr>
            <w:tcW w:w="1081" w:type="dxa"/>
          </w:tcPr>
          <w:p w14:paraId="2BA3CA8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59C65D8" w14:textId="77777777" w:rsidR="004676E2" w:rsidRPr="005565E4" w:rsidRDefault="004676E2" w:rsidP="00B305E1">
            <w:pPr>
              <w:spacing w:before="20" w:after="20" w:line="240" w:lineRule="auto"/>
              <w:rPr>
                <w:szCs w:val="22"/>
              </w:rPr>
            </w:pPr>
            <w:r w:rsidRPr="005565E4">
              <w:rPr>
                <w:sz w:val="22"/>
                <w:szCs w:val="22"/>
              </w:rPr>
              <w:t>In the last 3 months, how often did dialysis center staff make you as comfortable as possible during dialysis?</w:t>
            </w:r>
          </w:p>
        </w:tc>
        <w:tc>
          <w:tcPr>
            <w:tcW w:w="2340" w:type="dxa"/>
          </w:tcPr>
          <w:p w14:paraId="1BFBE50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Never</w:t>
            </w:r>
            <w:r w:rsidRPr="005565E4">
              <w:rPr>
                <w:sz w:val="22"/>
                <w:szCs w:val="22"/>
              </w:rPr>
              <w:tab/>
              <w:t>1</w:t>
            </w:r>
          </w:p>
          <w:p w14:paraId="298E74B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Sometimes</w:t>
            </w:r>
            <w:r w:rsidRPr="005565E4">
              <w:rPr>
                <w:sz w:val="22"/>
                <w:szCs w:val="22"/>
              </w:rPr>
              <w:tab/>
              <w:t>2</w:t>
            </w:r>
          </w:p>
          <w:p w14:paraId="59217B22" w14:textId="77777777" w:rsidR="004676E2" w:rsidRPr="005565E4" w:rsidRDefault="004676E2" w:rsidP="00B305E1">
            <w:pPr>
              <w:tabs>
                <w:tab w:val="right" w:leader="dot" w:pos="2160"/>
              </w:tabs>
              <w:spacing w:before="20" w:after="20" w:line="240" w:lineRule="auto"/>
              <w:ind w:right="421"/>
              <w:rPr>
                <w:szCs w:val="22"/>
              </w:rPr>
            </w:pPr>
            <w:proofErr w:type="gramStart"/>
            <w:r w:rsidRPr="005565E4">
              <w:rPr>
                <w:sz w:val="22"/>
                <w:szCs w:val="22"/>
              </w:rPr>
              <w:t>Usually</w:t>
            </w:r>
            <w:proofErr w:type="gramEnd"/>
            <w:r w:rsidRPr="005565E4">
              <w:rPr>
                <w:sz w:val="22"/>
                <w:szCs w:val="22"/>
              </w:rPr>
              <w:tab/>
              <w:t>3</w:t>
            </w:r>
          </w:p>
          <w:p w14:paraId="747DA69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Always</w:t>
            </w:r>
            <w:r w:rsidRPr="005565E4">
              <w:rPr>
                <w:sz w:val="22"/>
                <w:szCs w:val="22"/>
              </w:rPr>
              <w:tab/>
              <w:t>4</w:t>
            </w:r>
          </w:p>
          <w:p w14:paraId="136C9D2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8D611A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76EF7E6"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729050D"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BB39D09"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4BB1ADB4" w14:textId="77777777" w:rsidR="004676E2" w:rsidRPr="005565E4" w:rsidRDefault="004676E2" w:rsidP="00B305E1"/>
    <w:p w14:paraId="7A619DFD"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3F5A4FF1" w14:textId="77777777" w:rsidTr="00B305E1">
        <w:trPr>
          <w:cantSplit/>
          <w:tblHeader/>
        </w:trPr>
        <w:tc>
          <w:tcPr>
            <w:tcW w:w="3867" w:type="dxa"/>
            <w:shd w:val="clear" w:color="auto" w:fill="C0C0C0"/>
            <w:vAlign w:val="bottom"/>
          </w:tcPr>
          <w:p w14:paraId="0DF6FDAE"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576EBEF9"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EA12A3A"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7DDCFC2"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33781367"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208D2CAA"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62F72BDB"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6DAC5148" w14:textId="77777777" w:rsidTr="00B305E1">
        <w:trPr>
          <w:cantSplit/>
        </w:trPr>
        <w:tc>
          <w:tcPr>
            <w:tcW w:w="3867" w:type="dxa"/>
          </w:tcPr>
          <w:p w14:paraId="06B9B329" w14:textId="77777777" w:rsidR="004676E2" w:rsidRPr="005565E4" w:rsidRDefault="004676E2" w:rsidP="00B305E1">
            <w:pPr>
              <w:spacing w:before="20" w:after="20" w:line="240" w:lineRule="auto"/>
              <w:rPr>
                <w:szCs w:val="22"/>
              </w:rPr>
            </w:pPr>
            <w:r w:rsidRPr="005565E4">
              <w:rPr>
                <w:sz w:val="22"/>
                <w:szCs w:val="22"/>
              </w:rPr>
              <w:t>Q16</w:t>
            </w:r>
          </w:p>
          <w:p w14:paraId="1D1AE0DF" w14:textId="77777777" w:rsidR="004676E2" w:rsidRPr="005565E4" w:rsidRDefault="004676E2" w:rsidP="00B305E1">
            <w:pPr>
              <w:spacing w:before="20" w:after="20" w:line="240" w:lineRule="auto"/>
              <w:rPr>
                <w:b/>
                <w:szCs w:val="22"/>
              </w:rPr>
            </w:pPr>
            <w:r w:rsidRPr="005565E4">
              <w:object w:dxaOrig="780" w:dyaOrig="675" w14:anchorId="0BE4C90B">
                <v:shape id="_x0000_i1211" type="#_x0000_t75" alt="Left bracket." style="width:6.75pt;height:6.75pt" o:ole="">
                  <v:imagedata r:id="rId299" o:title=""/>
                </v:shape>
                <o:OLEObject Type="Embed" ProgID="PBrush" ShapeID="_x0000_i1211" DrawAspect="Content" ObjectID="_1768312592" r:id="rId487"/>
              </w:object>
            </w:r>
            <w:r w:rsidRPr="005565E4">
              <w:rPr>
                <w:b/>
                <w:sz w:val="22"/>
                <w:szCs w:val="22"/>
              </w:rPr>
              <w:t>info-private</w:t>
            </w:r>
            <w:r w:rsidRPr="005565E4">
              <w:object w:dxaOrig="624" w:dyaOrig="540" w14:anchorId="63016690">
                <v:shape id="_x0000_i1212" type="#_x0000_t75" alt="Right bracket." style="width:6.75pt;height:6.75pt" o:ole="">
                  <v:imagedata r:id="rId301" o:title=""/>
                </v:shape>
                <o:OLEObject Type="Embed" ProgID="PBrush" ShapeID="_x0000_i1212" DrawAspect="Content" ObjectID="_1768312593" r:id="rId488"/>
              </w:object>
            </w:r>
          </w:p>
          <w:p w14:paraId="2B318E9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738574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7C88BA9">
                <v:shape id="_x0000_i1213" type="#_x0000_t75" alt="Left bracket." style="width:6.75pt;height:6.75pt" o:ole="">
                  <v:imagedata r:id="rId299" o:title=""/>
                </v:shape>
                <o:OLEObject Type="Embed" ProgID="PBrush" ShapeID="_x0000_i1213" DrawAspect="Content" ObjectID="_1768312594" r:id="rId489"/>
              </w:object>
            </w:r>
            <w:r w:rsidRPr="005565E4">
              <w:rPr>
                <w:b/>
                <w:bCs/>
                <w:sz w:val="22"/>
                <w:szCs w:val="22"/>
              </w:rPr>
              <w:t>info-private</w:t>
            </w:r>
            <w:r w:rsidRPr="005565E4">
              <w:object w:dxaOrig="624" w:dyaOrig="540" w14:anchorId="73A2BB11">
                <v:shape id="_x0000_i1214" type="#_x0000_t75" alt="Right bracket." style="width:6.75pt;height:6.75pt" o:ole="">
                  <v:imagedata r:id="rId301" o:title=""/>
                </v:shape>
                <o:OLEObject Type="Embed" ProgID="PBrush" ShapeID="_x0000_i1214" DrawAspect="Content" ObjectID="_1768312595" r:id="rId490"/>
              </w:object>
            </w:r>
            <w:r w:rsidRPr="005565E4">
              <w:rPr>
                <w:b/>
                <w:bCs/>
                <w:sz w:val="22"/>
                <w:szCs w:val="22"/>
              </w:rPr>
              <w:t>1</w:t>
            </w:r>
            <w:r w:rsidRPr="005565E4">
              <w:object w:dxaOrig="780" w:dyaOrig="675" w14:anchorId="44EF71DD">
                <v:shape id="_x0000_i1215" type="#_x0000_t75" alt="Left bracket." style="width:6.75pt;height:6.75pt" o:ole="">
                  <v:imagedata r:id="rId299" o:title=""/>
                </v:shape>
                <o:OLEObject Type="Embed" ProgID="PBrush" ShapeID="_x0000_i1215" DrawAspect="Content" ObjectID="_1768312596" r:id="rId491"/>
              </w:object>
            </w:r>
            <w:r w:rsidRPr="005565E4">
              <w:rPr>
                <w:b/>
                <w:bCs/>
                <w:sz w:val="22"/>
                <w:szCs w:val="22"/>
              </w:rPr>
              <w:t>/info-</w:t>
            </w:r>
            <w:r w:rsidRPr="005565E4">
              <w:rPr>
                <w:b/>
                <w:bCs/>
                <w:sz w:val="22"/>
                <w:szCs w:val="22"/>
              </w:rPr>
              <w:br/>
              <w:t>private</w:t>
            </w:r>
            <w:r w:rsidRPr="005565E4">
              <w:object w:dxaOrig="624" w:dyaOrig="540" w14:anchorId="30EFFA56">
                <v:shape id="_x0000_i1216" type="#_x0000_t75" alt="Right bracket." style="width:6.75pt;height:6.75pt" o:ole="">
                  <v:imagedata r:id="rId301" o:title=""/>
                </v:shape>
                <o:OLEObject Type="Embed" ProgID="PBrush" ShapeID="_x0000_i1216" DrawAspect="Content" ObjectID="_1768312597" r:id="rId492"/>
              </w:object>
            </w:r>
          </w:p>
        </w:tc>
        <w:tc>
          <w:tcPr>
            <w:tcW w:w="1081" w:type="dxa"/>
          </w:tcPr>
          <w:p w14:paraId="37791483"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B14B7A3" w14:textId="77777777" w:rsidR="004676E2" w:rsidRPr="005565E4" w:rsidRDefault="004676E2" w:rsidP="00B305E1">
            <w:pPr>
              <w:spacing w:before="20" w:after="20" w:line="240" w:lineRule="auto"/>
              <w:rPr>
                <w:szCs w:val="22"/>
              </w:rPr>
            </w:pPr>
            <w:r w:rsidRPr="005565E4">
              <w:rPr>
                <w:sz w:val="22"/>
                <w:szCs w:val="22"/>
              </w:rPr>
              <w:t xml:space="preserve">In the last 3 months, did dialysis center staff keep information about you and your health as private as possible </w:t>
            </w:r>
            <w:r w:rsidRPr="005565E4">
              <w:rPr>
                <w:iCs/>
                <w:sz w:val="22"/>
                <w:szCs w:val="22"/>
              </w:rPr>
              <w:t>from other patients</w:t>
            </w:r>
            <w:r w:rsidRPr="005565E4">
              <w:rPr>
                <w:sz w:val="22"/>
                <w:szCs w:val="22"/>
              </w:rPr>
              <w:t>?</w:t>
            </w:r>
          </w:p>
        </w:tc>
        <w:tc>
          <w:tcPr>
            <w:tcW w:w="2340" w:type="dxa"/>
          </w:tcPr>
          <w:p w14:paraId="24D5BE1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36EA0B9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4BCC53A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78B25B2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D5EC79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81B0A1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05E533D"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396876A" w14:textId="77777777" w:rsidTr="00B305E1">
        <w:trPr>
          <w:cantSplit/>
        </w:trPr>
        <w:tc>
          <w:tcPr>
            <w:tcW w:w="3867" w:type="dxa"/>
          </w:tcPr>
          <w:p w14:paraId="06B71665" w14:textId="77777777" w:rsidR="004676E2" w:rsidRPr="005565E4" w:rsidRDefault="004676E2" w:rsidP="00B305E1">
            <w:pPr>
              <w:spacing w:before="20" w:after="20" w:line="240" w:lineRule="auto"/>
              <w:rPr>
                <w:szCs w:val="22"/>
              </w:rPr>
            </w:pPr>
            <w:r w:rsidRPr="005565E4">
              <w:rPr>
                <w:sz w:val="22"/>
                <w:szCs w:val="22"/>
              </w:rPr>
              <w:t>Q17</w:t>
            </w:r>
          </w:p>
          <w:p w14:paraId="38E2CF13" w14:textId="77777777" w:rsidR="004676E2" w:rsidRPr="005565E4" w:rsidRDefault="004676E2" w:rsidP="00B305E1">
            <w:pPr>
              <w:spacing w:before="20" w:after="20" w:line="240" w:lineRule="auto"/>
              <w:rPr>
                <w:b/>
                <w:szCs w:val="22"/>
              </w:rPr>
            </w:pPr>
            <w:r w:rsidRPr="005565E4">
              <w:object w:dxaOrig="780" w:dyaOrig="675" w14:anchorId="016380ED">
                <v:shape id="_x0000_i1217" type="#_x0000_t75" alt="Left bracket." style="width:6.75pt;height:6.75pt" o:ole="">
                  <v:imagedata r:id="rId299" o:title=""/>
                </v:shape>
                <o:OLEObject Type="Embed" ProgID="PBrush" ShapeID="_x0000_i1217" DrawAspect="Content" ObjectID="_1768312598" r:id="rId493"/>
              </w:object>
            </w:r>
            <w:r w:rsidRPr="005565E4">
              <w:rPr>
                <w:b/>
                <w:sz w:val="22"/>
                <w:szCs w:val="22"/>
              </w:rPr>
              <w:t>ask-staff</w:t>
            </w:r>
            <w:r w:rsidRPr="005565E4">
              <w:object w:dxaOrig="624" w:dyaOrig="540" w14:anchorId="6155A2BE">
                <v:shape id="_x0000_i1218" type="#_x0000_t75" alt="Right bracket." style="width:6.75pt;height:6.75pt" o:ole="">
                  <v:imagedata r:id="rId301" o:title=""/>
                </v:shape>
                <o:OLEObject Type="Embed" ProgID="PBrush" ShapeID="_x0000_i1218" DrawAspect="Content" ObjectID="_1768312599" r:id="rId494"/>
              </w:object>
            </w:r>
          </w:p>
          <w:p w14:paraId="702ED01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EF1C112"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2D513808">
                <v:shape id="_x0000_i1219" type="#_x0000_t75" alt="Left bracket." style="width:6.75pt;height:6.75pt" o:ole="">
                  <v:imagedata r:id="rId299" o:title=""/>
                </v:shape>
                <o:OLEObject Type="Embed" ProgID="PBrush" ShapeID="_x0000_i1219" DrawAspect="Content" ObjectID="_1768312600" r:id="rId495"/>
              </w:object>
            </w:r>
            <w:r w:rsidRPr="005565E4">
              <w:rPr>
                <w:b/>
                <w:sz w:val="22"/>
                <w:szCs w:val="22"/>
              </w:rPr>
              <w:t>ask-staff</w:t>
            </w:r>
            <w:r w:rsidRPr="005565E4">
              <w:object w:dxaOrig="624" w:dyaOrig="540" w14:anchorId="1FDF4427">
                <v:shape id="_x0000_i1220" type="#_x0000_t75" alt="Right bracket." style="width:6.75pt;height:6.75pt" o:ole="">
                  <v:imagedata r:id="rId301" o:title=""/>
                </v:shape>
                <o:OLEObject Type="Embed" ProgID="PBrush" ShapeID="_x0000_i1220" DrawAspect="Content" ObjectID="_1768312601" r:id="rId496"/>
              </w:object>
            </w:r>
            <w:r w:rsidRPr="005565E4">
              <w:rPr>
                <w:b/>
                <w:bCs/>
                <w:sz w:val="22"/>
                <w:szCs w:val="22"/>
              </w:rPr>
              <w:t>1</w:t>
            </w:r>
            <w:r w:rsidRPr="005565E4">
              <w:object w:dxaOrig="780" w:dyaOrig="675" w14:anchorId="53465D51">
                <v:shape id="_x0000_i1221" type="#_x0000_t75" alt="Left bracket." style="width:6.75pt;height:6.75pt" o:ole="">
                  <v:imagedata r:id="rId299" o:title=""/>
                </v:shape>
                <o:OLEObject Type="Embed" ProgID="PBrush" ShapeID="_x0000_i1221" DrawAspect="Content" ObjectID="_1768312602" r:id="rId497"/>
              </w:object>
            </w:r>
            <w:r w:rsidRPr="005565E4">
              <w:rPr>
                <w:b/>
                <w:bCs/>
                <w:sz w:val="22"/>
                <w:szCs w:val="22"/>
              </w:rPr>
              <w:t>/ask-staff</w:t>
            </w:r>
            <w:r w:rsidRPr="005565E4">
              <w:object w:dxaOrig="624" w:dyaOrig="540" w14:anchorId="4D76BB66">
                <v:shape id="_x0000_i1222" type="#_x0000_t75" alt="Right bracket." style="width:6.75pt;height:6.75pt" o:ole="">
                  <v:imagedata r:id="rId301" o:title=""/>
                </v:shape>
                <o:OLEObject Type="Embed" ProgID="PBrush" ShapeID="_x0000_i1222" DrawAspect="Content" ObjectID="_1768312603" r:id="rId498"/>
              </w:object>
            </w:r>
          </w:p>
        </w:tc>
        <w:tc>
          <w:tcPr>
            <w:tcW w:w="1081" w:type="dxa"/>
          </w:tcPr>
          <w:p w14:paraId="2B88AABA"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50A7D95" w14:textId="77777777" w:rsidR="004676E2" w:rsidRPr="005565E4" w:rsidRDefault="004676E2" w:rsidP="00B305E1">
            <w:pPr>
              <w:spacing w:before="20" w:after="20" w:line="240" w:lineRule="auto"/>
              <w:rPr>
                <w:szCs w:val="22"/>
              </w:rPr>
            </w:pPr>
            <w:r w:rsidRPr="005565E4">
              <w:rPr>
                <w:sz w:val="22"/>
                <w:szCs w:val="22"/>
              </w:rPr>
              <w:t>In the last 3 months, did you feel comfortable asking the dialysis center staff everything you wanted about dialysis care?</w:t>
            </w:r>
          </w:p>
        </w:tc>
        <w:tc>
          <w:tcPr>
            <w:tcW w:w="2340" w:type="dxa"/>
          </w:tcPr>
          <w:p w14:paraId="6E80991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567CF62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12FBC2AF"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F6873D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531B94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F9DCA63"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369F988"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2B26DE7" w14:textId="77777777" w:rsidTr="00B305E1">
        <w:trPr>
          <w:cantSplit/>
        </w:trPr>
        <w:tc>
          <w:tcPr>
            <w:tcW w:w="3867" w:type="dxa"/>
          </w:tcPr>
          <w:p w14:paraId="10D5990B" w14:textId="77777777" w:rsidR="004676E2" w:rsidRPr="005565E4" w:rsidRDefault="004676E2" w:rsidP="00B305E1">
            <w:pPr>
              <w:spacing w:before="20" w:after="20" w:line="240" w:lineRule="auto"/>
              <w:rPr>
                <w:szCs w:val="22"/>
              </w:rPr>
            </w:pPr>
            <w:r w:rsidRPr="005565E4">
              <w:rPr>
                <w:sz w:val="22"/>
                <w:szCs w:val="22"/>
              </w:rPr>
              <w:t>Q18</w:t>
            </w:r>
          </w:p>
          <w:p w14:paraId="6D5D02ED" w14:textId="77777777" w:rsidR="004676E2" w:rsidRPr="005565E4" w:rsidRDefault="004676E2" w:rsidP="00B305E1">
            <w:pPr>
              <w:spacing w:before="20" w:after="20" w:line="240" w:lineRule="auto"/>
              <w:rPr>
                <w:b/>
                <w:szCs w:val="22"/>
              </w:rPr>
            </w:pPr>
            <w:r w:rsidRPr="005565E4">
              <w:object w:dxaOrig="780" w:dyaOrig="675" w14:anchorId="5F002320">
                <v:shape id="_x0000_i1223" type="#_x0000_t75" alt="Left bracket." style="width:6.75pt;height:6.75pt" o:ole="">
                  <v:imagedata r:id="rId299" o:title=""/>
                </v:shape>
                <o:OLEObject Type="Embed" ProgID="PBrush" ShapeID="_x0000_i1223" DrawAspect="Content" ObjectID="_1768312604" r:id="rId499"/>
              </w:object>
            </w:r>
            <w:r w:rsidRPr="005565E4">
              <w:rPr>
                <w:b/>
                <w:sz w:val="22"/>
                <w:szCs w:val="22"/>
              </w:rPr>
              <w:t>ask-affects</w:t>
            </w:r>
            <w:r w:rsidRPr="005565E4">
              <w:object w:dxaOrig="624" w:dyaOrig="540" w14:anchorId="2350721F">
                <v:shape id="_x0000_i1224" type="#_x0000_t75" alt="Right bracket." style="width:6.75pt;height:6.75pt" o:ole="">
                  <v:imagedata r:id="rId301" o:title=""/>
                </v:shape>
                <o:OLEObject Type="Embed" ProgID="PBrush" ShapeID="_x0000_i1224" DrawAspect="Content" ObjectID="_1768312605" r:id="rId500"/>
              </w:object>
            </w:r>
          </w:p>
          <w:p w14:paraId="2446265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2390B1B"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036CD87">
                <v:shape id="_x0000_i1225" type="#_x0000_t75" alt="Left bracket." style="width:6.75pt;height:6.75pt" o:ole="">
                  <v:imagedata r:id="rId299" o:title=""/>
                </v:shape>
                <o:OLEObject Type="Embed" ProgID="PBrush" ShapeID="_x0000_i1225" DrawAspect="Content" ObjectID="_1768312606" r:id="rId501"/>
              </w:object>
            </w:r>
            <w:r w:rsidRPr="005565E4">
              <w:rPr>
                <w:b/>
                <w:sz w:val="22"/>
                <w:szCs w:val="22"/>
              </w:rPr>
              <w:t>ask-affects</w:t>
            </w:r>
            <w:r w:rsidRPr="005565E4">
              <w:object w:dxaOrig="624" w:dyaOrig="540" w14:anchorId="31778BB6">
                <v:shape id="_x0000_i1226" type="#_x0000_t75" alt="Right bracket." style="width:6.75pt;height:6.75pt" o:ole="">
                  <v:imagedata r:id="rId301" o:title=""/>
                </v:shape>
                <o:OLEObject Type="Embed" ProgID="PBrush" ShapeID="_x0000_i1226" DrawAspect="Content" ObjectID="_1768312607" r:id="rId502"/>
              </w:object>
            </w:r>
            <w:r w:rsidRPr="005565E4">
              <w:rPr>
                <w:b/>
                <w:bCs/>
                <w:sz w:val="22"/>
                <w:szCs w:val="22"/>
              </w:rPr>
              <w:t>1</w:t>
            </w:r>
            <w:r w:rsidRPr="005565E4">
              <w:object w:dxaOrig="780" w:dyaOrig="675" w14:anchorId="52378C86">
                <v:shape id="_x0000_i1227" type="#_x0000_t75" alt="Left bracket." style="width:6.75pt;height:6.75pt" o:ole="">
                  <v:imagedata r:id="rId299" o:title=""/>
                </v:shape>
                <o:OLEObject Type="Embed" ProgID="PBrush" ShapeID="_x0000_i1227" DrawAspect="Content" ObjectID="_1768312608" r:id="rId503"/>
              </w:object>
            </w:r>
            <w:r w:rsidRPr="005565E4">
              <w:rPr>
                <w:b/>
                <w:bCs/>
                <w:sz w:val="22"/>
                <w:szCs w:val="22"/>
              </w:rPr>
              <w:t>/ask-affects</w:t>
            </w:r>
            <w:r w:rsidRPr="005565E4">
              <w:object w:dxaOrig="624" w:dyaOrig="540" w14:anchorId="3816CE7E">
                <v:shape id="_x0000_i1228" type="#_x0000_t75" alt="Right bracket." style="width:6.75pt;height:6.75pt" o:ole="">
                  <v:imagedata r:id="rId301" o:title=""/>
                </v:shape>
                <o:OLEObject Type="Embed" ProgID="PBrush" ShapeID="_x0000_i1228" DrawAspect="Content" ObjectID="_1768312609" r:id="rId504"/>
              </w:object>
            </w:r>
          </w:p>
        </w:tc>
        <w:tc>
          <w:tcPr>
            <w:tcW w:w="1081" w:type="dxa"/>
          </w:tcPr>
          <w:p w14:paraId="516BD33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091C41C" w14:textId="77777777" w:rsidR="004676E2" w:rsidRPr="005565E4" w:rsidRDefault="004676E2" w:rsidP="00B305E1">
            <w:pPr>
              <w:spacing w:before="20" w:after="20" w:line="240" w:lineRule="auto"/>
              <w:rPr>
                <w:szCs w:val="22"/>
              </w:rPr>
            </w:pPr>
            <w:r w:rsidRPr="005565E4">
              <w:rPr>
                <w:sz w:val="22"/>
                <w:szCs w:val="22"/>
              </w:rPr>
              <w:t>In the last 3 months, has anyone on the dialysis center staff asked you about how your kidney disease affects other parts of your life?</w:t>
            </w:r>
          </w:p>
        </w:tc>
        <w:tc>
          <w:tcPr>
            <w:tcW w:w="2340" w:type="dxa"/>
          </w:tcPr>
          <w:p w14:paraId="631D40A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7447639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71C4BF3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23E9A5A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584184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7A4799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BD9843A"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22EFFAD" w14:textId="77777777" w:rsidR="004676E2" w:rsidRPr="005565E4" w:rsidRDefault="004676E2" w:rsidP="00B305E1"/>
    <w:p w14:paraId="601351A2"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703066D" w14:textId="77777777" w:rsidTr="00B305E1">
        <w:trPr>
          <w:cantSplit/>
          <w:tblHeader/>
        </w:trPr>
        <w:tc>
          <w:tcPr>
            <w:tcW w:w="3867" w:type="dxa"/>
            <w:shd w:val="clear" w:color="auto" w:fill="C0C0C0"/>
            <w:vAlign w:val="bottom"/>
          </w:tcPr>
          <w:p w14:paraId="602FA020"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E1EC82A"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1DF1B340"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5C76565F"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42DC5639"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19E4AF23"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751F90CD"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200C4EBD" w14:textId="77777777" w:rsidTr="00B305E1">
        <w:trPr>
          <w:cantSplit/>
        </w:trPr>
        <w:tc>
          <w:tcPr>
            <w:tcW w:w="3867" w:type="dxa"/>
          </w:tcPr>
          <w:p w14:paraId="2A1A6A7A" w14:textId="77777777" w:rsidR="004676E2" w:rsidRPr="005565E4" w:rsidRDefault="004676E2" w:rsidP="00B305E1">
            <w:pPr>
              <w:spacing w:before="20" w:after="20" w:line="240" w:lineRule="auto"/>
              <w:rPr>
                <w:szCs w:val="22"/>
              </w:rPr>
            </w:pPr>
            <w:r w:rsidRPr="005565E4">
              <w:rPr>
                <w:sz w:val="22"/>
                <w:szCs w:val="22"/>
              </w:rPr>
              <w:t>Q19</w:t>
            </w:r>
          </w:p>
          <w:p w14:paraId="52738CDB" w14:textId="77777777" w:rsidR="004676E2" w:rsidRPr="005565E4" w:rsidRDefault="004676E2" w:rsidP="00B305E1">
            <w:pPr>
              <w:spacing w:before="20" w:after="20" w:line="240" w:lineRule="auto"/>
              <w:rPr>
                <w:b/>
                <w:szCs w:val="22"/>
              </w:rPr>
            </w:pPr>
            <w:r w:rsidRPr="005565E4">
              <w:object w:dxaOrig="780" w:dyaOrig="675" w14:anchorId="5DFC7B22">
                <v:shape id="_x0000_i1229" type="#_x0000_t75" alt="Left bracket." style="width:6.75pt;height:6.75pt" o:ole="">
                  <v:imagedata r:id="rId299" o:title=""/>
                </v:shape>
                <o:OLEObject Type="Embed" ProgID="PBrush" ShapeID="_x0000_i1229" DrawAspect="Content" ObjectID="_1768312610" r:id="rId505"/>
              </w:object>
            </w:r>
            <w:r w:rsidRPr="005565E4">
              <w:rPr>
                <w:b/>
                <w:sz w:val="22"/>
                <w:szCs w:val="22"/>
              </w:rPr>
              <w:t>take-care</w:t>
            </w:r>
            <w:r w:rsidRPr="005565E4">
              <w:object w:dxaOrig="624" w:dyaOrig="540" w14:anchorId="3A0CAC81">
                <v:shape id="_x0000_i1230" type="#_x0000_t75" alt="Right bracket." style="width:6.75pt;height:6.75pt" o:ole="">
                  <v:imagedata r:id="rId301" o:title=""/>
                </v:shape>
                <o:OLEObject Type="Embed" ProgID="PBrush" ShapeID="_x0000_i1230" DrawAspect="Content" ObjectID="_1768312611" r:id="rId506"/>
              </w:object>
            </w:r>
          </w:p>
          <w:p w14:paraId="35EF92C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2DF1212"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342B2F3">
                <v:shape id="_x0000_i1231" type="#_x0000_t75" alt="Left bracket." style="width:6.75pt;height:6.75pt" o:ole="">
                  <v:imagedata r:id="rId299" o:title=""/>
                </v:shape>
                <o:OLEObject Type="Embed" ProgID="PBrush" ShapeID="_x0000_i1231" DrawAspect="Content" ObjectID="_1768312612" r:id="rId507"/>
              </w:object>
            </w:r>
            <w:r w:rsidRPr="005565E4">
              <w:rPr>
                <w:b/>
                <w:sz w:val="22"/>
                <w:szCs w:val="22"/>
              </w:rPr>
              <w:t>take-care</w:t>
            </w:r>
            <w:r w:rsidRPr="005565E4">
              <w:object w:dxaOrig="624" w:dyaOrig="540" w14:anchorId="00D7BED7">
                <v:shape id="_x0000_i1232" type="#_x0000_t75" alt="Right bracket." style="width:6.75pt;height:6.75pt" o:ole="">
                  <v:imagedata r:id="rId301" o:title=""/>
                </v:shape>
                <o:OLEObject Type="Embed" ProgID="PBrush" ShapeID="_x0000_i1232" DrawAspect="Content" ObjectID="_1768312613" r:id="rId508"/>
              </w:object>
            </w:r>
            <w:r w:rsidRPr="005565E4">
              <w:rPr>
                <w:b/>
                <w:bCs/>
                <w:sz w:val="22"/>
                <w:szCs w:val="22"/>
              </w:rPr>
              <w:t>1</w:t>
            </w:r>
            <w:r w:rsidRPr="005565E4">
              <w:object w:dxaOrig="780" w:dyaOrig="675" w14:anchorId="6FC0F82C">
                <v:shape id="_x0000_i1233" type="#_x0000_t75" alt="Left bracket." style="width:6.75pt;height:6.75pt" o:ole="">
                  <v:imagedata r:id="rId299" o:title=""/>
                </v:shape>
                <o:OLEObject Type="Embed" ProgID="PBrush" ShapeID="_x0000_i1233" DrawAspect="Content" ObjectID="_1768312614" r:id="rId509"/>
              </w:object>
            </w:r>
            <w:r w:rsidRPr="005565E4">
              <w:rPr>
                <w:b/>
                <w:bCs/>
                <w:sz w:val="22"/>
                <w:szCs w:val="22"/>
              </w:rPr>
              <w:t>/take-care</w:t>
            </w:r>
            <w:r w:rsidRPr="005565E4">
              <w:object w:dxaOrig="624" w:dyaOrig="540" w14:anchorId="58FDA76C">
                <v:shape id="_x0000_i1234" type="#_x0000_t75" alt="Right bracket." style="width:6.75pt;height:6.75pt" o:ole="">
                  <v:imagedata r:id="rId301" o:title=""/>
                </v:shape>
                <o:OLEObject Type="Embed" ProgID="PBrush" ShapeID="_x0000_i1234" DrawAspect="Content" ObjectID="_1768312615" r:id="rId510"/>
              </w:object>
            </w:r>
          </w:p>
        </w:tc>
        <w:tc>
          <w:tcPr>
            <w:tcW w:w="1081" w:type="dxa"/>
          </w:tcPr>
          <w:p w14:paraId="02C5095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C042F69" w14:textId="77777777" w:rsidR="004676E2" w:rsidRPr="005565E4" w:rsidRDefault="004676E2" w:rsidP="00B305E1">
            <w:pPr>
              <w:pStyle w:val="BodyText2"/>
              <w:spacing w:before="20" w:after="20" w:line="240" w:lineRule="auto"/>
              <w:rPr>
                <w:szCs w:val="22"/>
              </w:rPr>
            </w:pPr>
            <w:r w:rsidRPr="005565E4">
              <w:rPr>
                <w:sz w:val="22"/>
                <w:szCs w:val="22"/>
              </w:rPr>
              <w:t>The dialysis center staff can connect you to the dialysis machine through a graft, fistula, or catheter. Do you know how to take care of your graft, fistula, or catheter?</w:t>
            </w:r>
          </w:p>
        </w:tc>
        <w:tc>
          <w:tcPr>
            <w:tcW w:w="2340" w:type="dxa"/>
          </w:tcPr>
          <w:p w14:paraId="279BC31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D97073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45FCB0F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0A1E6B8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C0F9B17"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DBDB007"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116BAE2"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4DA5B45" w14:textId="77777777" w:rsidTr="00B305E1">
        <w:trPr>
          <w:cantSplit/>
        </w:trPr>
        <w:tc>
          <w:tcPr>
            <w:tcW w:w="3867" w:type="dxa"/>
          </w:tcPr>
          <w:p w14:paraId="13356BF3" w14:textId="77777777" w:rsidR="004676E2" w:rsidRPr="005565E4" w:rsidRDefault="004676E2" w:rsidP="00B305E1">
            <w:pPr>
              <w:spacing w:before="20" w:after="20" w:line="240" w:lineRule="auto"/>
              <w:rPr>
                <w:szCs w:val="22"/>
              </w:rPr>
            </w:pPr>
            <w:r w:rsidRPr="005565E4">
              <w:rPr>
                <w:sz w:val="22"/>
                <w:szCs w:val="22"/>
              </w:rPr>
              <w:t>Q20</w:t>
            </w:r>
          </w:p>
          <w:p w14:paraId="037B011A" w14:textId="77777777" w:rsidR="004676E2" w:rsidRPr="005565E4" w:rsidRDefault="004676E2" w:rsidP="00B305E1">
            <w:pPr>
              <w:spacing w:before="20" w:after="20" w:line="240" w:lineRule="auto"/>
              <w:rPr>
                <w:b/>
                <w:szCs w:val="22"/>
              </w:rPr>
            </w:pPr>
            <w:r w:rsidRPr="005565E4">
              <w:object w:dxaOrig="780" w:dyaOrig="675" w14:anchorId="160CADC8">
                <v:shape id="_x0000_i1235" type="#_x0000_t75" alt="Left bracket." style="width:6.75pt;height:6.75pt" o:ole="">
                  <v:imagedata r:id="rId299" o:title=""/>
                </v:shape>
                <o:OLEObject Type="Embed" ProgID="PBrush" ShapeID="_x0000_i1235" DrawAspect="Content" ObjectID="_1768312616" r:id="rId511"/>
              </w:object>
            </w:r>
            <w:r w:rsidRPr="005565E4">
              <w:rPr>
                <w:b/>
                <w:sz w:val="22"/>
                <w:szCs w:val="22"/>
              </w:rPr>
              <w:t>connect-machine</w:t>
            </w:r>
            <w:r w:rsidRPr="005565E4">
              <w:object w:dxaOrig="624" w:dyaOrig="540" w14:anchorId="7F73996F">
                <v:shape id="_x0000_i1236" type="#_x0000_t75" alt="Right bracket." style="width:6.75pt;height:6.75pt" o:ole="">
                  <v:imagedata r:id="rId301" o:title=""/>
                </v:shape>
                <o:OLEObject Type="Embed" ProgID="PBrush" ShapeID="_x0000_i1236" DrawAspect="Content" ObjectID="_1768312617" r:id="rId512"/>
              </w:object>
            </w:r>
          </w:p>
          <w:p w14:paraId="20E6024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2F27B12"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0D237FB">
                <v:shape id="_x0000_i1237" type="#_x0000_t75" alt="Left bracket." style="width:6.75pt;height:6.75pt" o:ole="">
                  <v:imagedata r:id="rId299" o:title=""/>
                </v:shape>
                <o:OLEObject Type="Embed" ProgID="PBrush" ShapeID="_x0000_i1237" DrawAspect="Content" ObjectID="_1768312618" r:id="rId513"/>
              </w:object>
            </w:r>
            <w:r w:rsidRPr="005565E4">
              <w:rPr>
                <w:b/>
                <w:sz w:val="22"/>
                <w:szCs w:val="22"/>
              </w:rPr>
              <w:t>connect-machine</w:t>
            </w:r>
            <w:r w:rsidRPr="005565E4">
              <w:object w:dxaOrig="624" w:dyaOrig="540" w14:anchorId="6BBA4703">
                <v:shape id="_x0000_i1238" type="#_x0000_t75" alt="Right bracket." style="width:6.75pt;height:6.75pt" o:ole="">
                  <v:imagedata r:id="rId301" o:title=""/>
                </v:shape>
                <o:OLEObject Type="Embed" ProgID="PBrush" ShapeID="_x0000_i1238" DrawAspect="Content" ObjectID="_1768312619" r:id="rId514"/>
              </w:object>
            </w:r>
            <w:r w:rsidRPr="005565E4">
              <w:rPr>
                <w:b/>
                <w:bCs/>
                <w:sz w:val="22"/>
                <w:szCs w:val="22"/>
              </w:rPr>
              <w:t>1</w:t>
            </w:r>
            <w:r w:rsidRPr="005565E4">
              <w:object w:dxaOrig="780" w:dyaOrig="675" w14:anchorId="64432C15">
                <v:shape id="_x0000_i1239" type="#_x0000_t75" alt="Left bracket." style="width:6.75pt;height:6.75pt" o:ole="">
                  <v:imagedata r:id="rId299" o:title=""/>
                </v:shape>
                <o:OLEObject Type="Embed" ProgID="PBrush" ShapeID="_x0000_i1239" DrawAspect="Content" ObjectID="_1768312620" r:id="rId515"/>
              </w:object>
            </w:r>
            <w:r w:rsidRPr="005565E4">
              <w:rPr>
                <w:b/>
                <w:bCs/>
                <w:sz w:val="22"/>
                <w:szCs w:val="22"/>
              </w:rPr>
              <w:t>/connect-machine</w:t>
            </w:r>
            <w:r w:rsidRPr="005565E4">
              <w:object w:dxaOrig="624" w:dyaOrig="540" w14:anchorId="7FFF1457">
                <v:shape id="_x0000_i1240" type="#_x0000_t75" alt="Right bracket." style="width:6.75pt;height:6.75pt" o:ole="">
                  <v:imagedata r:id="rId301" o:title=""/>
                </v:shape>
                <o:OLEObject Type="Embed" ProgID="PBrush" ShapeID="_x0000_i1240" DrawAspect="Content" ObjectID="_1768312621" r:id="rId516"/>
              </w:object>
            </w:r>
          </w:p>
        </w:tc>
        <w:tc>
          <w:tcPr>
            <w:tcW w:w="1081" w:type="dxa"/>
          </w:tcPr>
          <w:p w14:paraId="1B681F2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47F1AAC" w14:textId="77777777" w:rsidR="004676E2" w:rsidRPr="005565E4" w:rsidRDefault="004676E2" w:rsidP="00B305E1">
            <w:pPr>
              <w:spacing w:before="20" w:after="20" w:line="240" w:lineRule="auto"/>
              <w:rPr>
                <w:szCs w:val="22"/>
              </w:rPr>
            </w:pPr>
            <w:r w:rsidRPr="005565E4">
              <w:rPr>
                <w:sz w:val="22"/>
                <w:szCs w:val="22"/>
              </w:rPr>
              <w:t>In the last 3 months, which one did they use most often to connect you to the dialysis machine?</w:t>
            </w:r>
          </w:p>
        </w:tc>
        <w:tc>
          <w:tcPr>
            <w:tcW w:w="2340" w:type="dxa"/>
          </w:tcPr>
          <w:p w14:paraId="1B2ED84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Graft</w:t>
            </w:r>
            <w:r w:rsidRPr="005565E4">
              <w:rPr>
                <w:sz w:val="22"/>
                <w:szCs w:val="22"/>
              </w:rPr>
              <w:tab/>
              <w:t>1</w:t>
            </w:r>
          </w:p>
          <w:p w14:paraId="6F2B100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Fistula</w:t>
            </w:r>
            <w:r w:rsidRPr="005565E4">
              <w:rPr>
                <w:sz w:val="22"/>
                <w:szCs w:val="22"/>
              </w:rPr>
              <w:tab/>
              <w:t>2</w:t>
            </w:r>
          </w:p>
          <w:p w14:paraId="6213A5C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Catheter</w:t>
            </w:r>
            <w:r w:rsidRPr="005565E4">
              <w:rPr>
                <w:sz w:val="22"/>
                <w:szCs w:val="22"/>
              </w:rPr>
              <w:tab/>
              <w:t>3</w:t>
            </w:r>
          </w:p>
          <w:p w14:paraId="26CBA23B"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I don’t know</w:t>
            </w:r>
            <w:r w:rsidRPr="005565E4">
              <w:rPr>
                <w:sz w:val="22"/>
                <w:szCs w:val="22"/>
              </w:rPr>
              <w:tab/>
              <w:t>4</w:t>
            </w:r>
          </w:p>
          <w:p w14:paraId="6D1B6A3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FC7272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6352B2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0C45A6B"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7CD9502"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2E257D2" w14:textId="77777777" w:rsidTr="00B305E1">
        <w:trPr>
          <w:cantSplit/>
        </w:trPr>
        <w:tc>
          <w:tcPr>
            <w:tcW w:w="3867" w:type="dxa"/>
          </w:tcPr>
          <w:p w14:paraId="57EC5555" w14:textId="77777777" w:rsidR="004676E2" w:rsidRPr="005565E4" w:rsidRDefault="004676E2" w:rsidP="00B305E1">
            <w:pPr>
              <w:spacing w:before="20" w:after="20" w:line="240" w:lineRule="auto"/>
              <w:rPr>
                <w:szCs w:val="22"/>
              </w:rPr>
            </w:pPr>
            <w:r w:rsidRPr="005565E4">
              <w:rPr>
                <w:sz w:val="22"/>
                <w:szCs w:val="22"/>
              </w:rPr>
              <w:t>Q21</w:t>
            </w:r>
          </w:p>
          <w:p w14:paraId="209293F8" w14:textId="77777777" w:rsidR="004676E2" w:rsidRPr="005565E4" w:rsidRDefault="004676E2" w:rsidP="00B305E1">
            <w:pPr>
              <w:spacing w:before="20" w:after="20" w:line="240" w:lineRule="auto"/>
              <w:rPr>
                <w:b/>
                <w:szCs w:val="22"/>
              </w:rPr>
            </w:pPr>
            <w:r w:rsidRPr="005565E4">
              <w:object w:dxaOrig="780" w:dyaOrig="675" w14:anchorId="77BC5154">
                <v:shape id="_x0000_i1241" type="#_x0000_t75" alt="Left bracket." style="width:6.75pt;height:6.75pt" o:ole="">
                  <v:imagedata r:id="rId299" o:title=""/>
                </v:shape>
                <o:OLEObject Type="Embed" ProgID="PBrush" ShapeID="_x0000_i1241" DrawAspect="Content" ObjectID="_1768312622" r:id="rId517"/>
              </w:object>
            </w:r>
            <w:r w:rsidRPr="005565E4">
              <w:rPr>
                <w:b/>
                <w:sz w:val="22"/>
                <w:szCs w:val="22"/>
              </w:rPr>
              <w:t>little-pain</w:t>
            </w:r>
            <w:r w:rsidRPr="005565E4">
              <w:object w:dxaOrig="624" w:dyaOrig="540" w14:anchorId="0E88E9F2">
                <v:shape id="_x0000_i1242" type="#_x0000_t75" alt="Right bracket." style="width:6.75pt;height:6.75pt" o:ole="">
                  <v:imagedata r:id="rId301" o:title=""/>
                </v:shape>
                <o:OLEObject Type="Embed" ProgID="PBrush" ShapeID="_x0000_i1242" DrawAspect="Content" ObjectID="_1768312623" r:id="rId518"/>
              </w:object>
            </w:r>
          </w:p>
          <w:p w14:paraId="32434EC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B31551F"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3583A814">
                <v:shape id="_x0000_i1243" type="#_x0000_t75" alt="Left bracket." style="width:6.75pt;height:6.75pt" o:ole="">
                  <v:imagedata r:id="rId299" o:title=""/>
                </v:shape>
                <o:OLEObject Type="Embed" ProgID="PBrush" ShapeID="_x0000_i1243" DrawAspect="Content" ObjectID="_1768312624" r:id="rId519"/>
              </w:object>
            </w:r>
            <w:r w:rsidRPr="005565E4">
              <w:rPr>
                <w:b/>
                <w:sz w:val="22"/>
                <w:szCs w:val="22"/>
              </w:rPr>
              <w:t>little-pain</w:t>
            </w:r>
            <w:r w:rsidRPr="005565E4">
              <w:object w:dxaOrig="624" w:dyaOrig="540" w14:anchorId="16D3E5D4">
                <v:shape id="_x0000_i1244" type="#_x0000_t75" alt="Right bracket." style="width:6.75pt;height:6.75pt" o:ole="">
                  <v:imagedata r:id="rId301" o:title=""/>
                </v:shape>
                <o:OLEObject Type="Embed" ProgID="PBrush" ShapeID="_x0000_i1244" DrawAspect="Content" ObjectID="_1768312625" r:id="rId520"/>
              </w:object>
            </w:r>
            <w:r w:rsidRPr="005565E4">
              <w:rPr>
                <w:b/>
                <w:bCs/>
                <w:sz w:val="22"/>
                <w:szCs w:val="22"/>
              </w:rPr>
              <w:t>1</w:t>
            </w:r>
            <w:r w:rsidRPr="005565E4">
              <w:object w:dxaOrig="780" w:dyaOrig="675" w14:anchorId="5A24B255">
                <v:shape id="_x0000_i1245" type="#_x0000_t75" alt="Left bracket." style="width:6.75pt;height:6.75pt" o:ole="">
                  <v:imagedata r:id="rId299" o:title=""/>
                </v:shape>
                <o:OLEObject Type="Embed" ProgID="PBrush" ShapeID="_x0000_i1245" DrawAspect="Content" ObjectID="_1768312626" r:id="rId521"/>
              </w:object>
            </w:r>
            <w:r w:rsidRPr="005565E4">
              <w:rPr>
                <w:b/>
                <w:bCs/>
                <w:sz w:val="22"/>
                <w:szCs w:val="22"/>
              </w:rPr>
              <w:t>/little-pain</w:t>
            </w:r>
            <w:r w:rsidRPr="005565E4">
              <w:object w:dxaOrig="624" w:dyaOrig="540" w14:anchorId="4CDA492F">
                <v:shape id="_x0000_i1246" type="#_x0000_t75" alt="Right bracket." style="width:6.75pt;height:6.75pt" o:ole="">
                  <v:imagedata r:id="rId301" o:title=""/>
                </v:shape>
                <o:OLEObject Type="Embed" ProgID="PBrush" ShapeID="_x0000_i1246" DrawAspect="Content" ObjectID="_1768312627" r:id="rId522"/>
              </w:object>
            </w:r>
          </w:p>
        </w:tc>
        <w:tc>
          <w:tcPr>
            <w:tcW w:w="1081" w:type="dxa"/>
          </w:tcPr>
          <w:p w14:paraId="0E9B6EA4"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BF03E06" w14:textId="77777777" w:rsidR="004676E2" w:rsidRPr="005565E4" w:rsidRDefault="004676E2" w:rsidP="00B305E1">
            <w:pPr>
              <w:pStyle w:val="BodyText2"/>
              <w:spacing w:before="20" w:after="20" w:line="240" w:lineRule="auto"/>
              <w:rPr>
                <w:szCs w:val="22"/>
              </w:rPr>
            </w:pPr>
            <w:r w:rsidRPr="005565E4">
              <w:rPr>
                <w:sz w:val="22"/>
                <w:szCs w:val="22"/>
              </w:rPr>
              <w:t>In the last 3 months, how often did dialysis center staff insert your needles with as little pain as possible?</w:t>
            </w:r>
          </w:p>
        </w:tc>
        <w:tc>
          <w:tcPr>
            <w:tcW w:w="2340" w:type="dxa"/>
          </w:tcPr>
          <w:p w14:paraId="4A88721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6F8D338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16FE4F62"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353822F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45A238B2"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I/You insert my/ your own needles</w:t>
            </w:r>
            <w:r w:rsidRPr="005565E4">
              <w:rPr>
                <w:sz w:val="22"/>
                <w:szCs w:val="22"/>
              </w:rPr>
              <w:tab/>
              <w:t>5</w:t>
            </w:r>
          </w:p>
          <w:p w14:paraId="7B65CBC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B472CD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491147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CCC096E"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A928AC5"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304FEC3B" w14:textId="77777777" w:rsidR="004676E2" w:rsidRPr="005565E4" w:rsidRDefault="004676E2" w:rsidP="00B305E1"/>
    <w:p w14:paraId="05265E37"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C1489F9" w14:textId="77777777" w:rsidTr="00B305E1">
        <w:trPr>
          <w:cantSplit/>
          <w:tblHeader/>
        </w:trPr>
        <w:tc>
          <w:tcPr>
            <w:tcW w:w="3867" w:type="dxa"/>
            <w:shd w:val="clear" w:color="auto" w:fill="C0C0C0"/>
            <w:vAlign w:val="bottom"/>
          </w:tcPr>
          <w:p w14:paraId="2BF92219"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0F9DE2D1"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3713153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722195AD"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D77FE9E"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F6FB51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B83D87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5BCEE1F9" w14:textId="77777777" w:rsidTr="00B305E1">
        <w:trPr>
          <w:cantSplit/>
        </w:trPr>
        <w:tc>
          <w:tcPr>
            <w:tcW w:w="3867" w:type="dxa"/>
          </w:tcPr>
          <w:p w14:paraId="1AFE0481" w14:textId="77777777" w:rsidR="004676E2" w:rsidRPr="005565E4" w:rsidRDefault="004676E2" w:rsidP="00B305E1">
            <w:pPr>
              <w:spacing w:before="20" w:after="20" w:line="240" w:lineRule="auto"/>
              <w:rPr>
                <w:szCs w:val="22"/>
              </w:rPr>
            </w:pPr>
            <w:r w:rsidRPr="005565E4">
              <w:rPr>
                <w:sz w:val="22"/>
                <w:szCs w:val="22"/>
              </w:rPr>
              <w:t>Q22</w:t>
            </w:r>
          </w:p>
          <w:p w14:paraId="1DFF83AF" w14:textId="77777777" w:rsidR="004676E2" w:rsidRPr="005565E4" w:rsidRDefault="004676E2" w:rsidP="00B305E1">
            <w:pPr>
              <w:spacing w:before="20" w:after="20" w:line="240" w:lineRule="auto"/>
              <w:rPr>
                <w:b/>
                <w:szCs w:val="22"/>
              </w:rPr>
            </w:pPr>
            <w:r w:rsidRPr="005565E4">
              <w:object w:dxaOrig="780" w:dyaOrig="675" w14:anchorId="6D3675E6">
                <v:shape id="_x0000_i1247" type="#_x0000_t75" alt="Left bracket." style="width:6.75pt;height:6.75pt" o:ole="">
                  <v:imagedata r:id="rId299" o:title=""/>
                </v:shape>
                <o:OLEObject Type="Embed" ProgID="PBrush" ShapeID="_x0000_i1247" DrawAspect="Content" ObjectID="_1768312628" r:id="rId523"/>
              </w:object>
            </w:r>
            <w:r w:rsidRPr="005565E4">
              <w:rPr>
                <w:b/>
                <w:sz w:val="22"/>
                <w:szCs w:val="22"/>
              </w:rPr>
              <w:t>check-closely</w:t>
            </w:r>
            <w:r w:rsidRPr="005565E4">
              <w:object w:dxaOrig="624" w:dyaOrig="540" w14:anchorId="5D55F2FC">
                <v:shape id="_x0000_i1248" type="#_x0000_t75" alt="Right bracket." style="width:6.75pt;height:6.75pt" o:ole="">
                  <v:imagedata r:id="rId301" o:title=""/>
                </v:shape>
                <o:OLEObject Type="Embed" ProgID="PBrush" ShapeID="_x0000_i1248" DrawAspect="Content" ObjectID="_1768312629" r:id="rId524"/>
              </w:object>
            </w:r>
          </w:p>
          <w:p w14:paraId="6E6B9A9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116F178"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557A642">
                <v:shape id="_x0000_i1249" type="#_x0000_t75" alt="Left bracket." style="width:6.75pt;height:6.75pt" o:ole="">
                  <v:imagedata r:id="rId299" o:title=""/>
                </v:shape>
                <o:OLEObject Type="Embed" ProgID="PBrush" ShapeID="_x0000_i1249" DrawAspect="Content" ObjectID="_1768312630" r:id="rId525"/>
              </w:object>
            </w:r>
            <w:r w:rsidRPr="005565E4">
              <w:rPr>
                <w:b/>
                <w:sz w:val="22"/>
                <w:szCs w:val="22"/>
              </w:rPr>
              <w:t>check-closely</w:t>
            </w:r>
            <w:r w:rsidRPr="005565E4">
              <w:object w:dxaOrig="624" w:dyaOrig="540" w14:anchorId="4E91FD5B">
                <v:shape id="_x0000_i1250" type="#_x0000_t75" alt="Right bracket." style="width:6.75pt;height:6.75pt" o:ole="">
                  <v:imagedata r:id="rId301" o:title=""/>
                </v:shape>
                <o:OLEObject Type="Embed" ProgID="PBrush" ShapeID="_x0000_i1250" DrawAspect="Content" ObjectID="_1768312631" r:id="rId526"/>
              </w:object>
            </w:r>
            <w:r w:rsidRPr="005565E4">
              <w:rPr>
                <w:b/>
                <w:bCs/>
                <w:sz w:val="22"/>
                <w:szCs w:val="22"/>
              </w:rPr>
              <w:t>1</w:t>
            </w:r>
            <w:r w:rsidRPr="005565E4">
              <w:object w:dxaOrig="780" w:dyaOrig="675" w14:anchorId="51B15B8F">
                <v:shape id="_x0000_i1251" type="#_x0000_t75" alt="Left bracket." style="width:6.75pt;height:6.75pt" o:ole="">
                  <v:imagedata r:id="rId299" o:title=""/>
                </v:shape>
                <o:OLEObject Type="Embed" ProgID="PBrush" ShapeID="_x0000_i1251" DrawAspect="Content" ObjectID="_1768312632" r:id="rId527"/>
              </w:object>
            </w:r>
            <w:r w:rsidRPr="005565E4">
              <w:rPr>
                <w:b/>
                <w:bCs/>
                <w:sz w:val="22"/>
                <w:szCs w:val="22"/>
              </w:rPr>
              <w:t>/check-closely</w:t>
            </w:r>
            <w:r w:rsidRPr="005565E4">
              <w:object w:dxaOrig="624" w:dyaOrig="540" w14:anchorId="1C124C13">
                <v:shape id="_x0000_i1252" type="#_x0000_t75" alt="Right bracket." style="width:6.75pt;height:6.75pt" o:ole="">
                  <v:imagedata r:id="rId301" o:title=""/>
                </v:shape>
                <o:OLEObject Type="Embed" ProgID="PBrush" ShapeID="_x0000_i1252" DrawAspect="Content" ObjectID="_1768312633" r:id="rId528"/>
              </w:object>
            </w:r>
          </w:p>
        </w:tc>
        <w:tc>
          <w:tcPr>
            <w:tcW w:w="1081" w:type="dxa"/>
          </w:tcPr>
          <w:p w14:paraId="583A553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0E524C2" w14:textId="77777777" w:rsidR="004676E2" w:rsidRPr="005565E4" w:rsidRDefault="004676E2" w:rsidP="00B305E1">
            <w:pPr>
              <w:pStyle w:val="BodyText2"/>
              <w:spacing w:before="20" w:after="20" w:line="240" w:lineRule="auto"/>
              <w:rPr>
                <w:szCs w:val="22"/>
              </w:rPr>
            </w:pPr>
            <w:r w:rsidRPr="005565E4">
              <w:rPr>
                <w:sz w:val="22"/>
                <w:szCs w:val="22"/>
              </w:rPr>
              <w:t>In the last 3 months, how often did dialysis center staff check you as closely as you wanted while you were on the dialysis machine?</w:t>
            </w:r>
          </w:p>
        </w:tc>
        <w:tc>
          <w:tcPr>
            <w:tcW w:w="2340" w:type="dxa"/>
          </w:tcPr>
          <w:p w14:paraId="01BFFC4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3D3DBC1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04654362"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3BD6B13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365A323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D449B7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C0D861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DDCFF7B"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242129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C3523B6" w14:textId="77777777" w:rsidTr="00B305E1">
        <w:trPr>
          <w:cantSplit/>
        </w:trPr>
        <w:tc>
          <w:tcPr>
            <w:tcW w:w="3867" w:type="dxa"/>
          </w:tcPr>
          <w:p w14:paraId="2ABFE81F" w14:textId="77777777" w:rsidR="004676E2" w:rsidRPr="005565E4" w:rsidRDefault="004676E2" w:rsidP="00B305E1">
            <w:pPr>
              <w:spacing w:before="20" w:after="20" w:line="240" w:lineRule="auto"/>
              <w:rPr>
                <w:szCs w:val="22"/>
              </w:rPr>
            </w:pPr>
            <w:r w:rsidRPr="005565E4">
              <w:rPr>
                <w:sz w:val="22"/>
                <w:szCs w:val="22"/>
              </w:rPr>
              <w:t>Q23</w:t>
            </w:r>
          </w:p>
          <w:p w14:paraId="1F38BEDC" w14:textId="77777777" w:rsidR="004676E2" w:rsidRPr="005565E4" w:rsidRDefault="004676E2" w:rsidP="00B305E1">
            <w:pPr>
              <w:spacing w:before="20" w:after="20" w:line="240" w:lineRule="auto"/>
              <w:rPr>
                <w:b/>
                <w:szCs w:val="22"/>
              </w:rPr>
            </w:pPr>
            <w:r w:rsidRPr="005565E4">
              <w:object w:dxaOrig="780" w:dyaOrig="675" w14:anchorId="04FD478D">
                <v:shape id="_x0000_i1253" type="#_x0000_t75" alt="Left bracket." style="width:6.75pt;height:6.75pt" o:ole="">
                  <v:imagedata r:id="rId299" o:title=""/>
                </v:shape>
                <o:OLEObject Type="Embed" ProgID="PBrush" ShapeID="_x0000_i1253" DrawAspect="Content" ObjectID="_1768312634" r:id="rId529"/>
              </w:object>
            </w:r>
            <w:r w:rsidRPr="005565E4">
              <w:rPr>
                <w:b/>
                <w:sz w:val="22"/>
                <w:szCs w:val="22"/>
              </w:rPr>
              <w:t>problems</w:t>
            </w:r>
            <w:r w:rsidRPr="005565E4">
              <w:object w:dxaOrig="624" w:dyaOrig="540" w14:anchorId="03AEAD1D">
                <v:shape id="_x0000_i1254" type="#_x0000_t75" alt="Right bracket." style="width:6.75pt;height:6.75pt" o:ole="">
                  <v:imagedata r:id="rId301" o:title=""/>
                </v:shape>
                <o:OLEObject Type="Embed" ProgID="PBrush" ShapeID="_x0000_i1254" DrawAspect="Content" ObjectID="_1768312635" r:id="rId530"/>
              </w:object>
            </w:r>
          </w:p>
          <w:p w14:paraId="5EFED05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08B9250"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5F33F08C">
                <v:shape id="_x0000_i1255" type="#_x0000_t75" alt="Left bracket." style="width:6.75pt;height:6.75pt" o:ole="">
                  <v:imagedata r:id="rId299" o:title=""/>
                </v:shape>
                <o:OLEObject Type="Embed" ProgID="PBrush" ShapeID="_x0000_i1255" DrawAspect="Content" ObjectID="_1768312636" r:id="rId531"/>
              </w:object>
            </w:r>
            <w:r w:rsidRPr="005565E4">
              <w:rPr>
                <w:b/>
                <w:sz w:val="22"/>
                <w:szCs w:val="22"/>
              </w:rPr>
              <w:t>problems</w:t>
            </w:r>
            <w:r w:rsidRPr="005565E4">
              <w:object w:dxaOrig="624" w:dyaOrig="540" w14:anchorId="66A021D8">
                <v:shape id="_x0000_i1256" type="#_x0000_t75" alt="Right bracket." style="width:6.75pt;height:6.75pt" o:ole="">
                  <v:imagedata r:id="rId301" o:title=""/>
                </v:shape>
                <o:OLEObject Type="Embed" ProgID="PBrush" ShapeID="_x0000_i1256" DrawAspect="Content" ObjectID="_1768312637" r:id="rId532"/>
              </w:object>
            </w:r>
            <w:r w:rsidRPr="005565E4">
              <w:rPr>
                <w:b/>
                <w:bCs/>
                <w:sz w:val="22"/>
                <w:szCs w:val="22"/>
              </w:rPr>
              <w:t>1</w:t>
            </w:r>
            <w:r w:rsidRPr="005565E4">
              <w:object w:dxaOrig="780" w:dyaOrig="675" w14:anchorId="283F4665">
                <v:shape id="_x0000_i1257" type="#_x0000_t75" alt="Left bracket." style="width:6.75pt;height:6.75pt" o:ole="">
                  <v:imagedata r:id="rId299" o:title=""/>
                </v:shape>
                <o:OLEObject Type="Embed" ProgID="PBrush" ShapeID="_x0000_i1257" DrawAspect="Content" ObjectID="_1768312638" r:id="rId533"/>
              </w:object>
            </w:r>
            <w:r w:rsidRPr="005565E4">
              <w:rPr>
                <w:b/>
                <w:bCs/>
                <w:sz w:val="22"/>
                <w:szCs w:val="22"/>
              </w:rPr>
              <w:t>/problems</w:t>
            </w:r>
            <w:r w:rsidRPr="005565E4">
              <w:object w:dxaOrig="624" w:dyaOrig="540" w14:anchorId="1E7C4BE3">
                <v:shape id="_x0000_i1258" type="#_x0000_t75" alt="Right bracket." style="width:6.75pt;height:6.75pt" o:ole="">
                  <v:imagedata r:id="rId301" o:title=""/>
                </v:shape>
                <o:OLEObject Type="Embed" ProgID="PBrush" ShapeID="_x0000_i1258" DrawAspect="Content" ObjectID="_1768312639" r:id="rId534"/>
              </w:object>
            </w:r>
          </w:p>
        </w:tc>
        <w:tc>
          <w:tcPr>
            <w:tcW w:w="1081" w:type="dxa"/>
          </w:tcPr>
          <w:p w14:paraId="3578F8CE"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CEDC67B" w14:textId="77777777" w:rsidR="004676E2" w:rsidRPr="005565E4" w:rsidRDefault="004676E2" w:rsidP="00B305E1">
            <w:pPr>
              <w:pStyle w:val="BodyText2"/>
              <w:spacing w:before="20" w:after="20" w:line="240" w:lineRule="auto"/>
              <w:rPr>
                <w:szCs w:val="22"/>
              </w:rPr>
            </w:pPr>
            <w:r w:rsidRPr="005565E4">
              <w:rPr>
                <w:sz w:val="22"/>
                <w:szCs w:val="22"/>
              </w:rPr>
              <w:t>In the last 3 months, did any problems occur during your dialysis?</w:t>
            </w:r>
          </w:p>
        </w:tc>
        <w:tc>
          <w:tcPr>
            <w:tcW w:w="2340" w:type="dxa"/>
          </w:tcPr>
          <w:p w14:paraId="48E4601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7C47DCB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6BEB9B2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8ABB0A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DA6061B"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545468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DAF6151"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4279C79" w14:textId="77777777" w:rsidTr="00B305E1">
        <w:trPr>
          <w:cantSplit/>
        </w:trPr>
        <w:tc>
          <w:tcPr>
            <w:tcW w:w="3867" w:type="dxa"/>
          </w:tcPr>
          <w:p w14:paraId="5DA7DB4D" w14:textId="77777777" w:rsidR="004676E2" w:rsidRPr="005565E4" w:rsidRDefault="004676E2" w:rsidP="00B305E1">
            <w:pPr>
              <w:spacing w:before="20" w:after="20" w:line="240" w:lineRule="auto"/>
              <w:rPr>
                <w:szCs w:val="22"/>
              </w:rPr>
            </w:pPr>
            <w:r w:rsidRPr="005565E4">
              <w:rPr>
                <w:sz w:val="22"/>
                <w:szCs w:val="22"/>
              </w:rPr>
              <w:t>Q24</w:t>
            </w:r>
          </w:p>
          <w:p w14:paraId="0B94FF2E" w14:textId="77777777" w:rsidR="004676E2" w:rsidRPr="005565E4" w:rsidRDefault="004676E2" w:rsidP="00B305E1">
            <w:pPr>
              <w:spacing w:before="20" w:after="20" w:line="240" w:lineRule="auto"/>
              <w:rPr>
                <w:b/>
                <w:szCs w:val="22"/>
              </w:rPr>
            </w:pPr>
            <w:r w:rsidRPr="005565E4">
              <w:object w:dxaOrig="780" w:dyaOrig="675" w14:anchorId="217809F9">
                <v:shape id="_x0000_i1259" type="#_x0000_t75" alt="Left bracket." style="width:6.75pt;height:6.75pt" o:ole="">
                  <v:imagedata r:id="rId299" o:title=""/>
                </v:shape>
                <o:OLEObject Type="Embed" ProgID="PBrush" ShapeID="_x0000_i1259" DrawAspect="Content" ObjectID="_1768312640" r:id="rId535"/>
              </w:object>
            </w:r>
            <w:r w:rsidRPr="005565E4">
              <w:rPr>
                <w:b/>
                <w:sz w:val="22"/>
                <w:szCs w:val="22"/>
              </w:rPr>
              <w:t>manage-problems</w:t>
            </w:r>
            <w:r w:rsidRPr="005565E4">
              <w:object w:dxaOrig="624" w:dyaOrig="540" w14:anchorId="15236C60">
                <v:shape id="_x0000_i1260" type="#_x0000_t75" alt="Right bracket." style="width:6.75pt;height:6.75pt" o:ole="">
                  <v:imagedata r:id="rId301" o:title=""/>
                </v:shape>
                <o:OLEObject Type="Embed" ProgID="PBrush" ShapeID="_x0000_i1260" DrawAspect="Content" ObjectID="_1768312641" r:id="rId536"/>
              </w:object>
            </w:r>
          </w:p>
          <w:p w14:paraId="6E0E31E5"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19D0226"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0B016D54">
                <v:shape id="_x0000_i1261" type="#_x0000_t75" alt="Left bracket." style="width:6.75pt;height:6.75pt" o:ole="">
                  <v:imagedata r:id="rId299" o:title=""/>
                </v:shape>
                <o:OLEObject Type="Embed" ProgID="PBrush" ShapeID="_x0000_i1261" DrawAspect="Content" ObjectID="_1768312642" r:id="rId537"/>
              </w:object>
            </w:r>
            <w:r w:rsidRPr="005565E4">
              <w:rPr>
                <w:b/>
                <w:sz w:val="22"/>
                <w:szCs w:val="22"/>
              </w:rPr>
              <w:t>manage-problems</w:t>
            </w:r>
            <w:r w:rsidRPr="005565E4">
              <w:object w:dxaOrig="624" w:dyaOrig="540" w14:anchorId="50CBE9CF">
                <v:shape id="_x0000_i1262" type="#_x0000_t75" alt="Right bracket." style="width:6.75pt;height:6.75pt" o:ole="">
                  <v:imagedata r:id="rId301" o:title=""/>
                </v:shape>
                <o:OLEObject Type="Embed" ProgID="PBrush" ShapeID="_x0000_i1262" DrawAspect="Content" ObjectID="_1768312643" r:id="rId538"/>
              </w:object>
            </w:r>
            <w:r w:rsidRPr="005565E4">
              <w:rPr>
                <w:b/>
                <w:bCs/>
                <w:sz w:val="22"/>
                <w:szCs w:val="22"/>
              </w:rPr>
              <w:t>1</w:t>
            </w:r>
            <w:r w:rsidRPr="005565E4">
              <w:object w:dxaOrig="780" w:dyaOrig="675" w14:anchorId="39D5902D">
                <v:shape id="_x0000_i1263" type="#_x0000_t75" alt="Left bracket." style="width:6.75pt;height:6.75pt" o:ole="">
                  <v:imagedata r:id="rId299" o:title=""/>
                </v:shape>
                <o:OLEObject Type="Embed" ProgID="PBrush" ShapeID="_x0000_i1263" DrawAspect="Content" ObjectID="_1768312644" r:id="rId539"/>
              </w:object>
            </w:r>
            <w:r w:rsidRPr="005565E4">
              <w:rPr>
                <w:b/>
                <w:bCs/>
                <w:sz w:val="22"/>
                <w:szCs w:val="22"/>
              </w:rPr>
              <w:t>/manage-problems</w:t>
            </w:r>
            <w:r w:rsidRPr="005565E4">
              <w:object w:dxaOrig="624" w:dyaOrig="540" w14:anchorId="5108F05A">
                <v:shape id="_x0000_i1264" type="#_x0000_t75" alt="Right bracket." style="width:6.75pt;height:6.75pt" o:ole="">
                  <v:imagedata r:id="rId301" o:title=""/>
                </v:shape>
                <o:OLEObject Type="Embed" ProgID="PBrush" ShapeID="_x0000_i1264" DrawAspect="Content" ObjectID="_1768312645" r:id="rId540"/>
              </w:object>
            </w:r>
          </w:p>
        </w:tc>
        <w:tc>
          <w:tcPr>
            <w:tcW w:w="1081" w:type="dxa"/>
          </w:tcPr>
          <w:p w14:paraId="6F682B44"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A50CA24" w14:textId="77777777" w:rsidR="004676E2" w:rsidRPr="005565E4" w:rsidRDefault="004676E2" w:rsidP="00B305E1">
            <w:pPr>
              <w:pStyle w:val="BodyText2"/>
              <w:spacing w:before="20" w:after="20" w:line="240" w:lineRule="auto"/>
              <w:rPr>
                <w:szCs w:val="22"/>
              </w:rPr>
            </w:pPr>
            <w:r w:rsidRPr="005565E4">
              <w:rPr>
                <w:sz w:val="22"/>
                <w:szCs w:val="22"/>
              </w:rPr>
              <w:t>In the last 3 months, how often was the dialysis center staff able to manage problems during your dialysis?</w:t>
            </w:r>
          </w:p>
        </w:tc>
        <w:tc>
          <w:tcPr>
            <w:tcW w:w="2340" w:type="dxa"/>
          </w:tcPr>
          <w:p w14:paraId="5867730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Never</w:t>
            </w:r>
            <w:r w:rsidRPr="005565E4">
              <w:rPr>
                <w:sz w:val="22"/>
                <w:szCs w:val="22"/>
              </w:rPr>
              <w:tab/>
              <w:t>1</w:t>
            </w:r>
          </w:p>
          <w:p w14:paraId="13B5F83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Sometimes</w:t>
            </w:r>
            <w:r w:rsidRPr="005565E4">
              <w:rPr>
                <w:sz w:val="22"/>
                <w:szCs w:val="22"/>
              </w:rPr>
              <w:tab/>
              <w:t>2</w:t>
            </w:r>
          </w:p>
          <w:p w14:paraId="46FF3F4D" w14:textId="77777777" w:rsidR="004676E2" w:rsidRPr="005565E4" w:rsidRDefault="004676E2" w:rsidP="00B305E1">
            <w:pPr>
              <w:tabs>
                <w:tab w:val="right" w:leader="dot" w:pos="2160"/>
              </w:tabs>
              <w:spacing w:before="20" w:after="20" w:line="240" w:lineRule="auto"/>
              <w:ind w:right="421"/>
              <w:rPr>
                <w:szCs w:val="22"/>
              </w:rPr>
            </w:pPr>
            <w:proofErr w:type="gramStart"/>
            <w:r w:rsidRPr="005565E4">
              <w:rPr>
                <w:sz w:val="22"/>
                <w:szCs w:val="22"/>
              </w:rPr>
              <w:t>Usually</w:t>
            </w:r>
            <w:proofErr w:type="gramEnd"/>
            <w:r w:rsidRPr="005565E4">
              <w:rPr>
                <w:sz w:val="22"/>
                <w:szCs w:val="22"/>
              </w:rPr>
              <w:tab/>
              <w:t>3</w:t>
            </w:r>
          </w:p>
          <w:p w14:paraId="492C3C1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Always</w:t>
            </w:r>
            <w:r w:rsidRPr="005565E4">
              <w:rPr>
                <w:sz w:val="22"/>
                <w:szCs w:val="22"/>
              </w:rPr>
              <w:tab/>
              <w:t>4</w:t>
            </w:r>
          </w:p>
          <w:p w14:paraId="410A5DB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45BA8FD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12C50AB"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C1F80BF"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F9AE3F3"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4EAA9477" w14:textId="77777777" w:rsidR="004676E2" w:rsidRPr="005565E4" w:rsidRDefault="004676E2" w:rsidP="00B305E1"/>
    <w:p w14:paraId="010E7027"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2EF4DA74" w14:textId="77777777" w:rsidTr="00B305E1">
        <w:trPr>
          <w:cantSplit/>
          <w:tblHeader/>
        </w:trPr>
        <w:tc>
          <w:tcPr>
            <w:tcW w:w="3867" w:type="dxa"/>
            <w:shd w:val="clear" w:color="auto" w:fill="C0C0C0"/>
            <w:vAlign w:val="bottom"/>
          </w:tcPr>
          <w:p w14:paraId="21F13042"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3CD50E46"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4915E8B"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67E4EB30"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541F717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5550EB0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1C561F20"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21F25E2C" w14:textId="77777777" w:rsidTr="00B305E1">
        <w:trPr>
          <w:cantSplit/>
        </w:trPr>
        <w:tc>
          <w:tcPr>
            <w:tcW w:w="3867" w:type="dxa"/>
          </w:tcPr>
          <w:p w14:paraId="026D6717" w14:textId="77777777" w:rsidR="004676E2" w:rsidRPr="005565E4" w:rsidRDefault="004676E2" w:rsidP="00B305E1">
            <w:pPr>
              <w:spacing w:before="20" w:after="20" w:line="240" w:lineRule="auto"/>
              <w:rPr>
                <w:szCs w:val="22"/>
              </w:rPr>
            </w:pPr>
            <w:r w:rsidRPr="005565E4">
              <w:rPr>
                <w:sz w:val="22"/>
                <w:szCs w:val="22"/>
              </w:rPr>
              <w:t>Q25</w:t>
            </w:r>
          </w:p>
          <w:p w14:paraId="3A1893C1" w14:textId="77777777" w:rsidR="004676E2" w:rsidRPr="005565E4" w:rsidRDefault="004676E2" w:rsidP="00B305E1">
            <w:pPr>
              <w:spacing w:before="20" w:after="20" w:line="240" w:lineRule="auto"/>
              <w:rPr>
                <w:b/>
                <w:szCs w:val="22"/>
              </w:rPr>
            </w:pPr>
            <w:r w:rsidRPr="005565E4">
              <w:object w:dxaOrig="780" w:dyaOrig="675" w14:anchorId="5EF99D03">
                <v:shape id="_x0000_i1265" type="#_x0000_t75" alt="Left bracket." style="width:6.75pt;height:6.75pt" o:ole="">
                  <v:imagedata r:id="rId299" o:title=""/>
                </v:shape>
                <o:OLEObject Type="Embed" ProgID="PBrush" ShapeID="_x0000_i1265" DrawAspect="Content" ObjectID="_1768312646" r:id="rId541"/>
              </w:object>
            </w:r>
            <w:r w:rsidRPr="005565E4">
              <w:rPr>
                <w:b/>
                <w:sz w:val="22"/>
                <w:szCs w:val="22"/>
              </w:rPr>
              <w:t>behave-professionally</w:t>
            </w:r>
            <w:r w:rsidRPr="005565E4">
              <w:object w:dxaOrig="624" w:dyaOrig="540" w14:anchorId="290960A5">
                <v:shape id="_x0000_i1266" type="#_x0000_t75" alt="Right bracket." style="width:6.75pt;height:6.75pt" o:ole="">
                  <v:imagedata r:id="rId301" o:title=""/>
                </v:shape>
                <o:OLEObject Type="Embed" ProgID="PBrush" ShapeID="_x0000_i1266" DrawAspect="Content" ObjectID="_1768312647" r:id="rId542"/>
              </w:object>
            </w:r>
          </w:p>
          <w:p w14:paraId="5BE92802"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AB0BDDB"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7CD6AA3">
                <v:shape id="_x0000_i1267" type="#_x0000_t75" alt="Left bracket." style="width:6.75pt;height:6.75pt" o:ole="">
                  <v:imagedata r:id="rId299" o:title=""/>
                </v:shape>
                <o:OLEObject Type="Embed" ProgID="PBrush" ShapeID="_x0000_i1267" DrawAspect="Content" ObjectID="_1768312648" r:id="rId543"/>
              </w:object>
            </w:r>
            <w:r w:rsidRPr="005565E4">
              <w:rPr>
                <w:b/>
                <w:sz w:val="22"/>
                <w:szCs w:val="22"/>
              </w:rPr>
              <w:t>behave-professionally</w:t>
            </w:r>
            <w:r w:rsidRPr="005565E4">
              <w:object w:dxaOrig="624" w:dyaOrig="540" w14:anchorId="4E80E11B">
                <v:shape id="_x0000_i1268" type="#_x0000_t75" alt="Right bracket." style="width:6.75pt;height:6.75pt" o:ole="">
                  <v:imagedata r:id="rId301" o:title=""/>
                </v:shape>
                <o:OLEObject Type="Embed" ProgID="PBrush" ShapeID="_x0000_i1268" DrawAspect="Content" ObjectID="_1768312649" r:id="rId544"/>
              </w:object>
            </w:r>
            <w:r w:rsidRPr="005565E4">
              <w:rPr>
                <w:b/>
                <w:bCs/>
                <w:sz w:val="22"/>
                <w:szCs w:val="22"/>
              </w:rPr>
              <w:t>1</w:t>
            </w:r>
            <w:r w:rsidRPr="005565E4">
              <w:object w:dxaOrig="780" w:dyaOrig="675" w14:anchorId="4148A63F">
                <v:shape id="_x0000_i1269" type="#_x0000_t75" alt="Left bracket." style="width:6.75pt;height:6.75pt" o:ole="">
                  <v:imagedata r:id="rId299" o:title=""/>
                </v:shape>
                <o:OLEObject Type="Embed" ProgID="PBrush" ShapeID="_x0000_i1269" DrawAspect="Content" ObjectID="_1768312650" r:id="rId545"/>
              </w:object>
            </w:r>
            <w:r w:rsidRPr="005565E4">
              <w:rPr>
                <w:b/>
                <w:bCs/>
                <w:sz w:val="22"/>
                <w:szCs w:val="22"/>
              </w:rPr>
              <w:t>/behave-professionally</w:t>
            </w:r>
            <w:r w:rsidRPr="005565E4">
              <w:object w:dxaOrig="624" w:dyaOrig="540" w14:anchorId="1B1E85C5">
                <v:shape id="_x0000_i1270" type="#_x0000_t75" alt="Right bracket." style="width:6.75pt;height:6.75pt" o:ole="">
                  <v:imagedata r:id="rId301" o:title=""/>
                </v:shape>
                <o:OLEObject Type="Embed" ProgID="PBrush" ShapeID="_x0000_i1270" DrawAspect="Content" ObjectID="_1768312651" r:id="rId546"/>
              </w:object>
            </w:r>
          </w:p>
        </w:tc>
        <w:tc>
          <w:tcPr>
            <w:tcW w:w="1081" w:type="dxa"/>
          </w:tcPr>
          <w:p w14:paraId="097027F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EBA0B6B" w14:textId="77777777" w:rsidR="004676E2" w:rsidRPr="005565E4" w:rsidRDefault="004676E2" w:rsidP="00B305E1">
            <w:pPr>
              <w:pStyle w:val="BodyText2"/>
              <w:spacing w:before="20" w:after="20" w:line="240" w:lineRule="auto"/>
              <w:rPr>
                <w:szCs w:val="22"/>
              </w:rPr>
            </w:pPr>
            <w:r w:rsidRPr="005565E4">
              <w:rPr>
                <w:sz w:val="22"/>
                <w:szCs w:val="22"/>
              </w:rPr>
              <w:t>In the last 3 months, how often did dialysis center staff behave in a professional manner?</w:t>
            </w:r>
          </w:p>
        </w:tc>
        <w:tc>
          <w:tcPr>
            <w:tcW w:w="2340" w:type="dxa"/>
          </w:tcPr>
          <w:p w14:paraId="3254D5C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Never</w:t>
            </w:r>
            <w:r w:rsidRPr="005565E4">
              <w:rPr>
                <w:sz w:val="22"/>
                <w:szCs w:val="22"/>
              </w:rPr>
              <w:tab/>
              <w:t>1</w:t>
            </w:r>
          </w:p>
          <w:p w14:paraId="7B9AC95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Sometimes</w:t>
            </w:r>
            <w:r w:rsidRPr="005565E4">
              <w:rPr>
                <w:sz w:val="22"/>
                <w:szCs w:val="22"/>
              </w:rPr>
              <w:tab/>
              <w:t>2</w:t>
            </w:r>
          </w:p>
          <w:p w14:paraId="7C2B5E27" w14:textId="77777777" w:rsidR="004676E2" w:rsidRPr="005565E4" w:rsidRDefault="004676E2" w:rsidP="00B305E1">
            <w:pPr>
              <w:tabs>
                <w:tab w:val="right" w:leader="dot" w:pos="2160"/>
              </w:tabs>
              <w:spacing w:before="20" w:after="20" w:line="240" w:lineRule="auto"/>
              <w:ind w:right="421"/>
              <w:rPr>
                <w:szCs w:val="22"/>
              </w:rPr>
            </w:pPr>
            <w:proofErr w:type="gramStart"/>
            <w:r w:rsidRPr="005565E4">
              <w:rPr>
                <w:sz w:val="22"/>
                <w:szCs w:val="22"/>
              </w:rPr>
              <w:t>Usually</w:t>
            </w:r>
            <w:proofErr w:type="gramEnd"/>
            <w:r w:rsidRPr="005565E4">
              <w:rPr>
                <w:sz w:val="22"/>
                <w:szCs w:val="22"/>
              </w:rPr>
              <w:tab/>
              <w:t>3</w:t>
            </w:r>
          </w:p>
          <w:p w14:paraId="26C8041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Always</w:t>
            </w:r>
            <w:r w:rsidRPr="005565E4">
              <w:rPr>
                <w:sz w:val="22"/>
                <w:szCs w:val="22"/>
              </w:rPr>
              <w:tab/>
              <w:t>4</w:t>
            </w:r>
          </w:p>
          <w:p w14:paraId="6250CA6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5072B80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C0AA4C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F5F7381"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BDEEB37"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813D529" w14:textId="77777777" w:rsidTr="00B305E1">
        <w:trPr>
          <w:cantSplit/>
        </w:trPr>
        <w:tc>
          <w:tcPr>
            <w:tcW w:w="3867" w:type="dxa"/>
          </w:tcPr>
          <w:p w14:paraId="6A137282" w14:textId="77777777" w:rsidR="004676E2" w:rsidRPr="005565E4" w:rsidRDefault="004676E2" w:rsidP="00B305E1">
            <w:pPr>
              <w:spacing w:before="20" w:after="20" w:line="240" w:lineRule="auto"/>
              <w:rPr>
                <w:szCs w:val="22"/>
              </w:rPr>
            </w:pPr>
            <w:r w:rsidRPr="005565E4">
              <w:rPr>
                <w:sz w:val="22"/>
                <w:szCs w:val="22"/>
              </w:rPr>
              <w:t>Q26</w:t>
            </w:r>
          </w:p>
          <w:p w14:paraId="071CCBBB" w14:textId="77777777" w:rsidR="004676E2" w:rsidRPr="005565E4" w:rsidRDefault="004676E2" w:rsidP="00B305E1">
            <w:pPr>
              <w:spacing w:before="20" w:after="20" w:line="240" w:lineRule="auto"/>
              <w:rPr>
                <w:b/>
                <w:szCs w:val="22"/>
              </w:rPr>
            </w:pPr>
            <w:r w:rsidRPr="005565E4">
              <w:object w:dxaOrig="780" w:dyaOrig="675" w14:anchorId="7CFEA9F5">
                <v:shape id="_x0000_i1271" type="#_x0000_t75" alt="Left bracket." style="width:6.75pt;height:6.75pt" o:ole="">
                  <v:imagedata r:id="rId299" o:title=""/>
                </v:shape>
                <o:OLEObject Type="Embed" ProgID="PBrush" ShapeID="_x0000_i1271" DrawAspect="Content" ObjectID="_1768312652" r:id="rId547"/>
              </w:object>
            </w:r>
            <w:r w:rsidRPr="005565E4">
              <w:rPr>
                <w:b/>
                <w:sz w:val="22"/>
                <w:szCs w:val="22"/>
              </w:rPr>
              <w:t>talk-about-eat</w:t>
            </w:r>
            <w:r w:rsidRPr="005565E4">
              <w:object w:dxaOrig="624" w:dyaOrig="540" w14:anchorId="50CB2293">
                <v:shape id="_x0000_i1272" type="#_x0000_t75" alt="Right bracket." style="width:6.75pt;height:6.75pt" o:ole="">
                  <v:imagedata r:id="rId301" o:title=""/>
                </v:shape>
                <o:OLEObject Type="Embed" ProgID="PBrush" ShapeID="_x0000_i1272" DrawAspect="Content" ObjectID="_1768312653" r:id="rId548"/>
              </w:object>
            </w:r>
          </w:p>
          <w:p w14:paraId="76C08AF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3A105BE"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BFA43F0">
                <v:shape id="_x0000_i1273" type="#_x0000_t75" alt="Left bracket." style="width:6.75pt;height:6.75pt" o:ole="">
                  <v:imagedata r:id="rId299" o:title=""/>
                </v:shape>
                <o:OLEObject Type="Embed" ProgID="PBrush" ShapeID="_x0000_i1273" DrawAspect="Content" ObjectID="_1768312654" r:id="rId549"/>
              </w:object>
            </w:r>
            <w:r w:rsidRPr="005565E4">
              <w:rPr>
                <w:b/>
                <w:sz w:val="22"/>
                <w:szCs w:val="22"/>
              </w:rPr>
              <w:t>talk-about-eat</w:t>
            </w:r>
            <w:r w:rsidRPr="005565E4">
              <w:object w:dxaOrig="624" w:dyaOrig="540" w14:anchorId="6B0CFC31">
                <v:shape id="_x0000_i1274" type="#_x0000_t75" alt="Right bracket." style="width:6.75pt;height:6.75pt" o:ole="">
                  <v:imagedata r:id="rId301" o:title=""/>
                </v:shape>
                <o:OLEObject Type="Embed" ProgID="PBrush" ShapeID="_x0000_i1274" DrawAspect="Content" ObjectID="_1768312655" r:id="rId550"/>
              </w:object>
            </w:r>
            <w:r w:rsidRPr="005565E4">
              <w:rPr>
                <w:b/>
                <w:bCs/>
                <w:sz w:val="22"/>
                <w:szCs w:val="22"/>
              </w:rPr>
              <w:t>1</w:t>
            </w:r>
            <w:r w:rsidRPr="005565E4">
              <w:object w:dxaOrig="780" w:dyaOrig="675" w14:anchorId="6C33D1DE">
                <v:shape id="_x0000_i1275" type="#_x0000_t75" alt="Left bracket." style="width:6.75pt;height:6.75pt" o:ole="">
                  <v:imagedata r:id="rId299" o:title=""/>
                </v:shape>
                <o:OLEObject Type="Embed" ProgID="PBrush" ShapeID="_x0000_i1275" DrawAspect="Content" ObjectID="_1768312656" r:id="rId551"/>
              </w:object>
            </w:r>
            <w:r w:rsidRPr="005565E4">
              <w:rPr>
                <w:b/>
                <w:bCs/>
                <w:sz w:val="22"/>
                <w:szCs w:val="22"/>
              </w:rPr>
              <w:t>/talk-about-eat</w:t>
            </w:r>
            <w:r w:rsidRPr="005565E4">
              <w:object w:dxaOrig="624" w:dyaOrig="540" w14:anchorId="1B072B69">
                <v:shape id="_x0000_i1276" type="#_x0000_t75" alt="Right bracket." style="width:6.75pt;height:6.75pt" o:ole="">
                  <v:imagedata r:id="rId301" o:title=""/>
                </v:shape>
                <o:OLEObject Type="Embed" ProgID="PBrush" ShapeID="_x0000_i1276" DrawAspect="Content" ObjectID="_1768312657" r:id="rId552"/>
              </w:object>
            </w:r>
          </w:p>
        </w:tc>
        <w:tc>
          <w:tcPr>
            <w:tcW w:w="1081" w:type="dxa"/>
          </w:tcPr>
          <w:p w14:paraId="6366315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2800FAD" w14:textId="77777777" w:rsidR="004676E2" w:rsidRPr="005565E4" w:rsidRDefault="004676E2" w:rsidP="00B305E1">
            <w:pPr>
              <w:pStyle w:val="BodyText2"/>
              <w:spacing w:before="20" w:after="20" w:line="240" w:lineRule="auto"/>
              <w:rPr>
                <w:szCs w:val="22"/>
              </w:rPr>
            </w:pPr>
            <w:r w:rsidRPr="005565E4">
              <w:rPr>
                <w:sz w:val="22"/>
                <w:szCs w:val="22"/>
              </w:rPr>
              <w:t>In the last 3 months, did dialysis center staff talk to you about what you should eat and drink?</w:t>
            </w:r>
          </w:p>
        </w:tc>
        <w:tc>
          <w:tcPr>
            <w:tcW w:w="2340" w:type="dxa"/>
          </w:tcPr>
          <w:p w14:paraId="65E652B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FFFFB6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2A5CEF8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4A5E7FC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65834A2"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0E7E7B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BB05E0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3608E1D" w14:textId="77777777" w:rsidTr="00B305E1">
        <w:trPr>
          <w:cantSplit/>
        </w:trPr>
        <w:tc>
          <w:tcPr>
            <w:tcW w:w="3867" w:type="dxa"/>
          </w:tcPr>
          <w:p w14:paraId="6BE55CBC" w14:textId="77777777" w:rsidR="004676E2" w:rsidRPr="005565E4" w:rsidRDefault="004676E2" w:rsidP="00B305E1">
            <w:pPr>
              <w:spacing w:before="20" w:after="20" w:line="240" w:lineRule="auto"/>
              <w:rPr>
                <w:szCs w:val="22"/>
              </w:rPr>
            </w:pPr>
            <w:r w:rsidRPr="005565E4">
              <w:rPr>
                <w:sz w:val="22"/>
                <w:szCs w:val="22"/>
              </w:rPr>
              <w:t>Q27</w:t>
            </w:r>
          </w:p>
          <w:p w14:paraId="59238624" w14:textId="77777777" w:rsidR="004676E2" w:rsidRPr="005565E4" w:rsidRDefault="004676E2" w:rsidP="00B305E1">
            <w:pPr>
              <w:spacing w:before="20" w:after="20" w:line="240" w:lineRule="auto"/>
              <w:rPr>
                <w:b/>
                <w:szCs w:val="22"/>
              </w:rPr>
            </w:pPr>
            <w:r w:rsidRPr="005565E4">
              <w:object w:dxaOrig="780" w:dyaOrig="675" w14:anchorId="7D191510">
                <v:shape id="_x0000_i1277" type="#_x0000_t75" alt="Left bracket." style="width:6.75pt;height:6.75pt" o:ole="">
                  <v:imagedata r:id="rId299" o:title=""/>
                </v:shape>
                <o:OLEObject Type="Embed" ProgID="PBrush" ShapeID="_x0000_i1277" DrawAspect="Content" ObjectID="_1768312658" r:id="rId553"/>
              </w:object>
            </w:r>
            <w:r w:rsidRPr="005565E4">
              <w:rPr>
                <w:b/>
                <w:sz w:val="22"/>
                <w:szCs w:val="22"/>
              </w:rPr>
              <w:t>explain-</w:t>
            </w:r>
            <w:proofErr w:type="spellStart"/>
            <w:r w:rsidRPr="005565E4">
              <w:rPr>
                <w:b/>
                <w:sz w:val="22"/>
                <w:szCs w:val="22"/>
              </w:rPr>
              <w:t>bloodtest</w:t>
            </w:r>
            <w:proofErr w:type="spellEnd"/>
            <w:r w:rsidRPr="005565E4">
              <w:object w:dxaOrig="624" w:dyaOrig="540" w14:anchorId="4649F050">
                <v:shape id="_x0000_i1278" type="#_x0000_t75" alt="Right bracket." style="width:6.75pt;height:6.75pt" o:ole="">
                  <v:imagedata r:id="rId301" o:title=""/>
                </v:shape>
                <o:OLEObject Type="Embed" ProgID="PBrush" ShapeID="_x0000_i1278" DrawAspect="Content" ObjectID="_1768312659" r:id="rId554"/>
              </w:object>
            </w:r>
          </w:p>
          <w:p w14:paraId="42DDF802"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88031E7" w14:textId="77777777" w:rsidR="004676E2" w:rsidRPr="005565E4" w:rsidRDefault="004676E2" w:rsidP="00B305E1">
            <w:pPr>
              <w:spacing w:before="20" w:after="20" w:line="240" w:lineRule="auto"/>
            </w:pPr>
            <w:r w:rsidRPr="005565E4">
              <w:rPr>
                <w:b/>
                <w:bCs/>
                <w:sz w:val="22"/>
                <w:szCs w:val="22"/>
              </w:rPr>
              <w:t xml:space="preserve">Example: </w:t>
            </w:r>
            <w:r w:rsidRPr="005565E4">
              <w:object w:dxaOrig="780" w:dyaOrig="675" w14:anchorId="1D94FD50">
                <v:shape id="_x0000_i1279" type="#_x0000_t75" alt="Left bracket." style="width:6.75pt;height:6.75pt" o:ole="">
                  <v:imagedata r:id="rId299" o:title=""/>
                </v:shape>
                <o:OLEObject Type="Embed" ProgID="PBrush" ShapeID="_x0000_i1279" DrawAspect="Content" ObjectID="_1768312660" r:id="rId555"/>
              </w:object>
            </w:r>
            <w:r w:rsidRPr="005565E4">
              <w:rPr>
                <w:b/>
                <w:sz w:val="22"/>
                <w:szCs w:val="22"/>
              </w:rPr>
              <w:t>explain-</w:t>
            </w:r>
            <w:proofErr w:type="spellStart"/>
            <w:r w:rsidRPr="005565E4">
              <w:rPr>
                <w:b/>
                <w:sz w:val="22"/>
                <w:szCs w:val="22"/>
              </w:rPr>
              <w:t>bloodtest</w:t>
            </w:r>
            <w:proofErr w:type="spellEnd"/>
            <w:r w:rsidRPr="005565E4">
              <w:object w:dxaOrig="624" w:dyaOrig="540" w14:anchorId="77C6AE24">
                <v:shape id="_x0000_i1280" type="#_x0000_t75" alt="Right bracket." style="width:6.75pt;height:6.75pt" o:ole="">
                  <v:imagedata r:id="rId301" o:title=""/>
                </v:shape>
                <o:OLEObject Type="Embed" ProgID="PBrush" ShapeID="_x0000_i1280" DrawAspect="Content" ObjectID="_1768312661" r:id="rId556"/>
              </w:object>
            </w:r>
            <w:r w:rsidRPr="005565E4">
              <w:rPr>
                <w:b/>
                <w:bCs/>
                <w:sz w:val="22"/>
                <w:szCs w:val="22"/>
              </w:rPr>
              <w:t>1</w:t>
            </w:r>
            <w:r w:rsidRPr="005565E4">
              <w:object w:dxaOrig="780" w:dyaOrig="675" w14:anchorId="1C13913E">
                <v:shape id="_x0000_i1281" type="#_x0000_t75" alt="Left bracket." style="width:6.75pt;height:6.75pt" o:ole="">
                  <v:imagedata r:id="rId299" o:title=""/>
                </v:shape>
                <o:OLEObject Type="Embed" ProgID="PBrush" ShapeID="_x0000_i1281" DrawAspect="Content" ObjectID="_1768312662" r:id="rId557"/>
              </w:object>
            </w:r>
            <w:r w:rsidRPr="005565E4">
              <w:rPr>
                <w:b/>
                <w:bCs/>
                <w:sz w:val="22"/>
                <w:szCs w:val="22"/>
              </w:rPr>
              <w:t>/explain-</w:t>
            </w:r>
            <w:proofErr w:type="spellStart"/>
            <w:r w:rsidRPr="005565E4">
              <w:rPr>
                <w:b/>
                <w:bCs/>
                <w:sz w:val="22"/>
                <w:szCs w:val="22"/>
              </w:rPr>
              <w:t>bloodtest</w:t>
            </w:r>
            <w:proofErr w:type="spellEnd"/>
            <w:r w:rsidRPr="005565E4">
              <w:object w:dxaOrig="624" w:dyaOrig="540" w14:anchorId="35B7BC3C">
                <v:shape id="_x0000_i1282" type="#_x0000_t75" alt="Right bracket." style="width:6.75pt;height:6.75pt" o:ole="">
                  <v:imagedata r:id="rId301" o:title=""/>
                </v:shape>
                <o:OLEObject Type="Embed" ProgID="PBrush" ShapeID="_x0000_i1282" DrawAspect="Content" ObjectID="_1768312663" r:id="rId558"/>
              </w:object>
            </w:r>
          </w:p>
        </w:tc>
        <w:tc>
          <w:tcPr>
            <w:tcW w:w="1081" w:type="dxa"/>
          </w:tcPr>
          <w:p w14:paraId="49074834"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769D233" w14:textId="77777777" w:rsidR="004676E2" w:rsidRPr="005565E4" w:rsidRDefault="004676E2" w:rsidP="00B305E1">
            <w:pPr>
              <w:pStyle w:val="Question"/>
              <w:spacing w:before="20" w:after="20"/>
              <w:ind w:left="0" w:firstLine="0"/>
              <w:rPr>
                <w:rFonts w:ascii="Times New Roman" w:hAnsi="Times New Roman" w:cs="Times New Roman"/>
                <w:b w:val="0"/>
                <w:szCs w:val="22"/>
              </w:rPr>
            </w:pPr>
            <w:r w:rsidRPr="005565E4">
              <w:rPr>
                <w:rFonts w:ascii="Times New Roman" w:hAnsi="Times New Roman" w:cs="Times New Roman"/>
                <w:b w:val="0"/>
                <w:sz w:val="22"/>
                <w:szCs w:val="22"/>
              </w:rPr>
              <w:t>In the last 3 months, how often did dialysis center staff explain blood test results in a way that was easy to understand?</w:t>
            </w:r>
          </w:p>
        </w:tc>
        <w:tc>
          <w:tcPr>
            <w:tcW w:w="2340" w:type="dxa"/>
          </w:tcPr>
          <w:p w14:paraId="71B1CA2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Never</w:t>
            </w:r>
            <w:r w:rsidRPr="005565E4">
              <w:rPr>
                <w:sz w:val="22"/>
                <w:szCs w:val="22"/>
              </w:rPr>
              <w:tab/>
              <w:t>1</w:t>
            </w:r>
          </w:p>
          <w:p w14:paraId="4CA58CB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Sometimes</w:t>
            </w:r>
            <w:r w:rsidRPr="005565E4">
              <w:rPr>
                <w:sz w:val="22"/>
                <w:szCs w:val="22"/>
              </w:rPr>
              <w:tab/>
              <w:t>2</w:t>
            </w:r>
          </w:p>
          <w:p w14:paraId="06143235" w14:textId="77777777" w:rsidR="004676E2" w:rsidRPr="005565E4" w:rsidRDefault="004676E2" w:rsidP="00B305E1">
            <w:pPr>
              <w:tabs>
                <w:tab w:val="right" w:leader="dot" w:pos="2160"/>
              </w:tabs>
              <w:spacing w:before="20" w:after="20" w:line="240" w:lineRule="auto"/>
              <w:ind w:right="421"/>
              <w:rPr>
                <w:szCs w:val="22"/>
              </w:rPr>
            </w:pPr>
            <w:proofErr w:type="gramStart"/>
            <w:r w:rsidRPr="005565E4">
              <w:rPr>
                <w:sz w:val="22"/>
                <w:szCs w:val="22"/>
              </w:rPr>
              <w:t>Usually</w:t>
            </w:r>
            <w:proofErr w:type="gramEnd"/>
            <w:r w:rsidRPr="005565E4">
              <w:rPr>
                <w:sz w:val="22"/>
                <w:szCs w:val="22"/>
              </w:rPr>
              <w:tab/>
              <w:t>3</w:t>
            </w:r>
          </w:p>
          <w:p w14:paraId="4FD6DA0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Always</w:t>
            </w:r>
            <w:r w:rsidRPr="005565E4">
              <w:rPr>
                <w:sz w:val="22"/>
                <w:szCs w:val="22"/>
              </w:rPr>
              <w:tab/>
              <w:t>4</w:t>
            </w:r>
          </w:p>
          <w:p w14:paraId="0077BA1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C2A623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105ABD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19F669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B2F5F1C"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4A38B950" w14:textId="77777777" w:rsidR="004676E2" w:rsidRPr="005565E4" w:rsidRDefault="004676E2" w:rsidP="00B305E1"/>
    <w:p w14:paraId="7D2A168A"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169806D" w14:textId="77777777" w:rsidTr="00B305E1">
        <w:trPr>
          <w:cantSplit/>
          <w:tblHeader/>
        </w:trPr>
        <w:tc>
          <w:tcPr>
            <w:tcW w:w="3867" w:type="dxa"/>
            <w:shd w:val="clear" w:color="auto" w:fill="C0C0C0"/>
            <w:vAlign w:val="bottom"/>
          </w:tcPr>
          <w:p w14:paraId="52AF9C3A"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36092CB8"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19056BE8"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0096DB0"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4C1BA9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171F77B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2D416918"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CBAEA91" w14:textId="77777777" w:rsidTr="00B305E1">
        <w:trPr>
          <w:cantSplit/>
        </w:trPr>
        <w:tc>
          <w:tcPr>
            <w:tcW w:w="3867" w:type="dxa"/>
          </w:tcPr>
          <w:p w14:paraId="07709A89" w14:textId="77777777" w:rsidR="004676E2" w:rsidRPr="005565E4" w:rsidRDefault="004676E2" w:rsidP="00B305E1">
            <w:pPr>
              <w:spacing w:before="20" w:after="20" w:line="240" w:lineRule="auto"/>
              <w:rPr>
                <w:szCs w:val="22"/>
              </w:rPr>
            </w:pPr>
            <w:r w:rsidRPr="005565E4">
              <w:rPr>
                <w:sz w:val="22"/>
                <w:szCs w:val="22"/>
              </w:rPr>
              <w:t>Q28</w:t>
            </w:r>
          </w:p>
          <w:p w14:paraId="05E53172" w14:textId="77777777" w:rsidR="004676E2" w:rsidRPr="005565E4" w:rsidRDefault="004676E2" w:rsidP="00B305E1">
            <w:pPr>
              <w:spacing w:before="20" w:after="20" w:line="240" w:lineRule="auto"/>
              <w:rPr>
                <w:b/>
                <w:szCs w:val="22"/>
              </w:rPr>
            </w:pPr>
            <w:r w:rsidRPr="005565E4">
              <w:object w:dxaOrig="780" w:dyaOrig="675" w14:anchorId="64BD12ED">
                <v:shape id="_x0000_i1283" type="#_x0000_t75" alt="Left bracket." style="width:6.75pt;height:6.75pt" o:ole="">
                  <v:imagedata r:id="rId299" o:title=""/>
                </v:shape>
                <o:OLEObject Type="Embed" ProgID="PBrush" ShapeID="_x0000_i1283" DrawAspect="Content" ObjectID="_1768312664" r:id="rId559"/>
              </w:object>
            </w:r>
            <w:r w:rsidRPr="005565E4">
              <w:rPr>
                <w:b/>
                <w:sz w:val="22"/>
                <w:szCs w:val="22"/>
              </w:rPr>
              <w:t>your-rights</w:t>
            </w:r>
            <w:r w:rsidRPr="005565E4">
              <w:object w:dxaOrig="624" w:dyaOrig="540" w14:anchorId="448BF2BA">
                <v:shape id="_x0000_i1284" type="#_x0000_t75" alt="Right bracket." style="width:6.75pt;height:6.75pt" o:ole="">
                  <v:imagedata r:id="rId301" o:title=""/>
                </v:shape>
                <o:OLEObject Type="Embed" ProgID="PBrush" ShapeID="_x0000_i1284" DrawAspect="Content" ObjectID="_1768312665" r:id="rId560"/>
              </w:object>
            </w:r>
          </w:p>
          <w:p w14:paraId="44A6945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594C037" w14:textId="77777777" w:rsidR="004676E2" w:rsidRPr="005565E4" w:rsidRDefault="004676E2" w:rsidP="00B305E1">
            <w:pPr>
              <w:spacing w:before="20" w:after="20" w:line="240" w:lineRule="auto"/>
              <w:rPr>
                <w:b/>
              </w:rPr>
            </w:pPr>
            <w:r w:rsidRPr="005565E4">
              <w:rPr>
                <w:b/>
                <w:bCs/>
                <w:sz w:val="22"/>
                <w:szCs w:val="22"/>
              </w:rPr>
              <w:t xml:space="preserve">Example: </w:t>
            </w:r>
            <w:r w:rsidRPr="005565E4">
              <w:object w:dxaOrig="780" w:dyaOrig="675" w14:anchorId="47EBA13C">
                <v:shape id="_x0000_i1285" type="#_x0000_t75" alt="Left bracket." style="width:6.75pt;height:6.75pt" o:ole="">
                  <v:imagedata r:id="rId299" o:title=""/>
                </v:shape>
                <o:OLEObject Type="Embed" ProgID="PBrush" ShapeID="_x0000_i1285" DrawAspect="Content" ObjectID="_1768312666" r:id="rId561"/>
              </w:object>
            </w:r>
            <w:r w:rsidRPr="005565E4">
              <w:rPr>
                <w:b/>
                <w:sz w:val="22"/>
                <w:szCs w:val="22"/>
              </w:rPr>
              <w:t>your-rights</w:t>
            </w:r>
            <w:r w:rsidRPr="005565E4">
              <w:object w:dxaOrig="624" w:dyaOrig="540" w14:anchorId="35956891">
                <v:shape id="_x0000_i1286" type="#_x0000_t75" alt="Right bracket." style="width:6.75pt;height:6.75pt" o:ole="">
                  <v:imagedata r:id="rId301" o:title=""/>
                </v:shape>
                <o:OLEObject Type="Embed" ProgID="PBrush" ShapeID="_x0000_i1286" DrawAspect="Content" ObjectID="_1768312667" r:id="rId562"/>
              </w:object>
            </w:r>
            <w:r w:rsidRPr="005565E4">
              <w:rPr>
                <w:b/>
                <w:bCs/>
                <w:sz w:val="22"/>
                <w:szCs w:val="22"/>
              </w:rPr>
              <w:t>1</w:t>
            </w:r>
            <w:r w:rsidRPr="005565E4">
              <w:object w:dxaOrig="780" w:dyaOrig="675" w14:anchorId="3FD9607D">
                <v:shape id="_x0000_i1287" type="#_x0000_t75" alt="Left bracket." style="width:6.75pt;height:6.75pt" o:ole="">
                  <v:imagedata r:id="rId299" o:title=""/>
                </v:shape>
                <o:OLEObject Type="Embed" ProgID="PBrush" ShapeID="_x0000_i1287" DrawAspect="Content" ObjectID="_1768312668" r:id="rId563"/>
              </w:object>
            </w:r>
            <w:r w:rsidRPr="005565E4">
              <w:rPr>
                <w:b/>
                <w:bCs/>
                <w:sz w:val="22"/>
                <w:szCs w:val="22"/>
              </w:rPr>
              <w:t>/your-</w:t>
            </w:r>
            <w:r w:rsidRPr="005565E4">
              <w:rPr>
                <w:b/>
                <w:bCs/>
                <w:sz w:val="22"/>
                <w:szCs w:val="22"/>
              </w:rPr>
              <w:br/>
              <w:t>rights</w:t>
            </w:r>
            <w:r w:rsidRPr="005565E4">
              <w:object w:dxaOrig="624" w:dyaOrig="540" w14:anchorId="11575EC6">
                <v:shape id="_x0000_i1288" type="#_x0000_t75" alt="Right bracket." style="width:6.75pt;height:6.75pt" o:ole="">
                  <v:imagedata r:id="rId301" o:title=""/>
                </v:shape>
                <o:OLEObject Type="Embed" ProgID="PBrush" ShapeID="_x0000_i1288" DrawAspect="Content" ObjectID="_1768312669" r:id="rId564"/>
              </w:object>
            </w:r>
          </w:p>
        </w:tc>
        <w:tc>
          <w:tcPr>
            <w:tcW w:w="1081" w:type="dxa"/>
          </w:tcPr>
          <w:p w14:paraId="769EE12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831B4CC" w14:textId="77777777" w:rsidR="004676E2" w:rsidRPr="005565E4" w:rsidRDefault="004676E2" w:rsidP="00B305E1">
            <w:pPr>
              <w:pStyle w:val="BodyText2"/>
              <w:spacing w:before="20" w:after="20" w:line="240" w:lineRule="auto"/>
              <w:rPr>
                <w:szCs w:val="22"/>
              </w:rPr>
            </w:pPr>
            <w:r w:rsidRPr="005565E4">
              <w:rPr>
                <w:sz w:val="22"/>
                <w:szCs w:val="22"/>
              </w:rPr>
              <w:t>As a patient you have certain rights. For example, you have the right to be treated with respect and the right to privacy.</w:t>
            </w:r>
            <w:r w:rsidRPr="005565E4">
              <w:rPr>
                <w:i/>
                <w:sz w:val="22"/>
                <w:szCs w:val="22"/>
              </w:rPr>
              <w:t xml:space="preserve"> </w:t>
            </w:r>
            <w:r w:rsidRPr="005565E4">
              <w:rPr>
                <w:sz w:val="22"/>
                <w:szCs w:val="22"/>
              </w:rPr>
              <w:t>Did this dialysis center ever give you any written information about your rights as a patient?</w:t>
            </w:r>
          </w:p>
        </w:tc>
        <w:tc>
          <w:tcPr>
            <w:tcW w:w="2340" w:type="dxa"/>
          </w:tcPr>
          <w:p w14:paraId="35F1BF2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63F8BE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1EE7922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4DEF5E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88D666D"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39F61EE"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47CA46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A49F6AD" w14:textId="77777777" w:rsidTr="00B305E1">
        <w:trPr>
          <w:cantSplit/>
        </w:trPr>
        <w:tc>
          <w:tcPr>
            <w:tcW w:w="3867" w:type="dxa"/>
          </w:tcPr>
          <w:p w14:paraId="49C58189" w14:textId="77777777" w:rsidR="004676E2" w:rsidRPr="005565E4" w:rsidRDefault="004676E2" w:rsidP="00B305E1">
            <w:pPr>
              <w:spacing w:before="20" w:after="20" w:line="240" w:lineRule="auto"/>
              <w:rPr>
                <w:szCs w:val="22"/>
              </w:rPr>
            </w:pPr>
            <w:r w:rsidRPr="005565E4">
              <w:rPr>
                <w:sz w:val="22"/>
                <w:szCs w:val="22"/>
              </w:rPr>
              <w:t>Q29</w:t>
            </w:r>
          </w:p>
          <w:p w14:paraId="39073BD6" w14:textId="77777777" w:rsidR="004676E2" w:rsidRPr="005565E4" w:rsidRDefault="004676E2" w:rsidP="00B305E1">
            <w:pPr>
              <w:spacing w:before="20" w:after="20" w:line="240" w:lineRule="auto"/>
              <w:rPr>
                <w:b/>
                <w:szCs w:val="22"/>
              </w:rPr>
            </w:pPr>
            <w:r w:rsidRPr="005565E4">
              <w:object w:dxaOrig="780" w:dyaOrig="675" w14:anchorId="5FDB90B8">
                <v:shape id="_x0000_i1289" type="#_x0000_t75" alt="Left bracket." style="width:6.75pt;height:6.75pt" o:ole="">
                  <v:imagedata r:id="rId299" o:title=""/>
                </v:shape>
                <o:OLEObject Type="Embed" ProgID="PBrush" ShapeID="_x0000_i1289" DrawAspect="Content" ObjectID="_1768312670" r:id="rId565"/>
              </w:object>
            </w:r>
            <w:r w:rsidRPr="005565E4">
              <w:rPr>
                <w:b/>
                <w:sz w:val="22"/>
                <w:szCs w:val="22"/>
              </w:rPr>
              <w:t>review-rights</w:t>
            </w:r>
            <w:r w:rsidRPr="005565E4">
              <w:object w:dxaOrig="624" w:dyaOrig="540" w14:anchorId="054BC4EE">
                <v:shape id="_x0000_i1290" type="#_x0000_t75" alt="Right bracket." style="width:6.75pt;height:6.75pt" o:ole="">
                  <v:imagedata r:id="rId301" o:title=""/>
                </v:shape>
                <o:OLEObject Type="Embed" ProgID="PBrush" ShapeID="_x0000_i1290" DrawAspect="Content" ObjectID="_1768312671" r:id="rId566"/>
              </w:object>
            </w:r>
          </w:p>
          <w:p w14:paraId="658F5D2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7F49367" w14:textId="77777777" w:rsidR="004676E2" w:rsidRPr="005565E4" w:rsidRDefault="004676E2" w:rsidP="00B305E1">
            <w:pPr>
              <w:spacing w:before="20" w:after="20" w:line="240" w:lineRule="auto"/>
            </w:pPr>
            <w:r w:rsidRPr="005565E4">
              <w:rPr>
                <w:b/>
                <w:bCs/>
                <w:sz w:val="22"/>
                <w:szCs w:val="22"/>
              </w:rPr>
              <w:t xml:space="preserve">Example: </w:t>
            </w:r>
            <w:r w:rsidRPr="005565E4">
              <w:object w:dxaOrig="780" w:dyaOrig="675" w14:anchorId="46CE8905">
                <v:shape id="_x0000_i1291" type="#_x0000_t75" alt="Left bracket." style="width:6.75pt;height:6.75pt" o:ole="">
                  <v:imagedata r:id="rId299" o:title=""/>
                </v:shape>
                <o:OLEObject Type="Embed" ProgID="PBrush" ShapeID="_x0000_i1291" DrawAspect="Content" ObjectID="_1768312672" r:id="rId567"/>
              </w:object>
            </w:r>
            <w:r w:rsidRPr="005565E4">
              <w:rPr>
                <w:b/>
                <w:sz w:val="22"/>
                <w:szCs w:val="22"/>
              </w:rPr>
              <w:t>review-rights</w:t>
            </w:r>
            <w:r w:rsidRPr="005565E4">
              <w:object w:dxaOrig="624" w:dyaOrig="540" w14:anchorId="7C6B653F">
                <v:shape id="_x0000_i1292" type="#_x0000_t75" alt="Right bracket." style="width:6.75pt;height:6.75pt" o:ole="">
                  <v:imagedata r:id="rId301" o:title=""/>
                </v:shape>
                <o:OLEObject Type="Embed" ProgID="PBrush" ShapeID="_x0000_i1292" DrawAspect="Content" ObjectID="_1768312673" r:id="rId568"/>
              </w:object>
            </w:r>
            <w:r w:rsidRPr="005565E4">
              <w:rPr>
                <w:b/>
                <w:bCs/>
                <w:sz w:val="22"/>
                <w:szCs w:val="22"/>
              </w:rPr>
              <w:t>1</w:t>
            </w:r>
            <w:r w:rsidRPr="005565E4">
              <w:object w:dxaOrig="780" w:dyaOrig="675" w14:anchorId="3F181953">
                <v:shape id="_x0000_i1293" type="#_x0000_t75" alt="Left bracket." style="width:6.75pt;height:6.75pt" o:ole="">
                  <v:imagedata r:id="rId299" o:title=""/>
                </v:shape>
                <o:OLEObject Type="Embed" ProgID="PBrush" ShapeID="_x0000_i1293" DrawAspect="Content" ObjectID="_1768312674" r:id="rId569"/>
              </w:object>
            </w:r>
            <w:r w:rsidRPr="005565E4">
              <w:rPr>
                <w:b/>
                <w:bCs/>
                <w:sz w:val="22"/>
                <w:szCs w:val="22"/>
              </w:rPr>
              <w:t>/review-rights</w:t>
            </w:r>
            <w:r w:rsidRPr="005565E4">
              <w:object w:dxaOrig="624" w:dyaOrig="540" w14:anchorId="1A904D50">
                <v:shape id="_x0000_i1294" type="#_x0000_t75" alt="Right bracket." style="width:6.75pt;height:6.75pt" o:ole="">
                  <v:imagedata r:id="rId301" o:title=""/>
                </v:shape>
                <o:OLEObject Type="Embed" ProgID="PBrush" ShapeID="_x0000_i1294" DrawAspect="Content" ObjectID="_1768312675" r:id="rId570"/>
              </w:object>
            </w:r>
          </w:p>
        </w:tc>
        <w:tc>
          <w:tcPr>
            <w:tcW w:w="1081" w:type="dxa"/>
          </w:tcPr>
          <w:p w14:paraId="0CC7BD26"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5B00F67" w14:textId="77777777" w:rsidR="004676E2" w:rsidRPr="005565E4" w:rsidRDefault="004676E2" w:rsidP="00B305E1">
            <w:pPr>
              <w:pStyle w:val="BodyText2"/>
              <w:spacing w:before="20" w:after="20" w:line="240" w:lineRule="auto"/>
              <w:rPr>
                <w:szCs w:val="22"/>
              </w:rPr>
            </w:pPr>
            <w:r w:rsidRPr="005565E4">
              <w:rPr>
                <w:sz w:val="22"/>
                <w:szCs w:val="22"/>
              </w:rPr>
              <w:t xml:space="preserve">Did dialysis center staff </w:t>
            </w:r>
            <w:r w:rsidRPr="005565E4">
              <w:rPr>
                <w:iCs/>
                <w:sz w:val="22"/>
                <w:szCs w:val="22"/>
              </w:rPr>
              <w:t xml:space="preserve">at this center </w:t>
            </w:r>
            <w:r w:rsidRPr="005565E4">
              <w:rPr>
                <w:sz w:val="22"/>
                <w:szCs w:val="22"/>
              </w:rPr>
              <w:t>ever review your rights as a patient with you?</w:t>
            </w:r>
          </w:p>
        </w:tc>
        <w:tc>
          <w:tcPr>
            <w:tcW w:w="2340" w:type="dxa"/>
          </w:tcPr>
          <w:p w14:paraId="2E4BCFE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2D731FC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3496760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B3B8E0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6C3F94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73E2F9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7B4B329"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2C9BF5E" w14:textId="77777777" w:rsidTr="00B305E1">
        <w:trPr>
          <w:cantSplit/>
        </w:trPr>
        <w:tc>
          <w:tcPr>
            <w:tcW w:w="3867" w:type="dxa"/>
          </w:tcPr>
          <w:p w14:paraId="528908F6" w14:textId="77777777" w:rsidR="004676E2" w:rsidRPr="005565E4" w:rsidRDefault="004676E2" w:rsidP="00B305E1">
            <w:pPr>
              <w:spacing w:before="20" w:after="20" w:line="240" w:lineRule="auto"/>
              <w:rPr>
                <w:szCs w:val="22"/>
              </w:rPr>
            </w:pPr>
            <w:r w:rsidRPr="005565E4">
              <w:rPr>
                <w:sz w:val="22"/>
                <w:szCs w:val="22"/>
              </w:rPr>
              <w:t>Q30</w:t>
            </w:r>
          </w:p>
          <w:p w14:paraId="6E29B575" w14:textId="77777777" w:rsidR="004676E2" w:rsidRPr="005565E4" w:rsidRDefault="004676E2" w:rsidP="00B305E1">
            <w:pPr>
              <w:spacing w:before="20" w:after="20" w:line="240" w:lineRule="auto"/>
              <w:rPr>
                <w:b/>
                <w:szCs w:val="22"/>
              </w:rPr>
            </w:pPr>
            <w:r w:rsidRPr="005565E4">
              <w:object w:dxaOrig="780" w:dyaOrig="675" w14:anchorId="2CF2A678">
                <v:shape id="_x0000_i1295" type="#_x0000_t75" alt="Left bracket." style="width:6.75pt;height:6.75pt" o:ole="">
                  <v:imagedata r:id="rId299" o:title=""/>
                </v:shape>
                <o:OLEObject Type="Embed" ProgID="PBrush" ShapeID="_x0000_i1295" DrawAspect="Content" ObjectID="_1768312676" r:id="rId571"/>
              </w:object>
            </w:r>
            <w:r w:rsidRPr="005565E4">
              <w:rPr>
                <w:b/>
                <w:sz w:val="22"/>
                <w:szCs w:val="22"/>
              </w:rPr>
              <w:t>what-</w:t>
            </w:r>
            <w:proofErr w:type="spellStart"/>
            <w:r w:rsidRPr="005565E4">
              <w:rPr>
                <w:b/>
                <w:sz w:val="22"/>
                <w:szCs w:val="22"/>
              </w:rPr>
              <w:t>dohome</w:t>
            </w:r>
            <w:proofErr w:type="spellEnd"/>
            <w:r w:rsidRPr="005565E4">
              <w:object w:dxaOrig="624" w:dyaOrig="540" w14:anchorId="73E90A1B">
                <v:shape id="_x0000_i1296" type="#_x0000_t75" alt="Right bracket." style="width:6.75pt;height:6.75pt" o:ole="">
                  <v:imagedata r:id="rId301" o:title=""/>
                </v:shape>
                <o:OLEObject Type="Embed" ProgID="PBrush" ShapeID="_x0000_i1296" DrawAspect="Content" ObjectID="_1768312677" r:id="rId572"/>
              </w:object>
            </w:r>
          </w:p>
          <w:p w14:paraId="51233F8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048881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E3596B5">
                <v:shape id="_x0000_i1297" type="#_x0000_t75" alt="Left bracket." style="width:6.75pt;height:6.75pt" o:ole="">
                  <v:imagedata r:id="rId299" o:title=""/>
                </v:shape>
                <o:OLEObject Type="Embed" ProgID="PBrush" ShapeID="_x0000_i1297" DrawAspect="Content" ObjectID="_1768312678" r:id="rId573"/>
              </w:object>
            </w:r>
            <w:r w:rsidRPr="005565E4">
              <w:rPr>
                <w:b/>
                <w:sz w:val="22"/>
                <w:szCs w:val="22"/>
              </w:rPr>
              <w:t>what-</w:t>
            </w:r>
            <w:proofErr w:type="spellStart"/>
            <w:r w:rsidRPr="005565E4">
              <w:rPr>
                <w:b/>
                <w:sz w:val="22"/>
                <w:szCs w:val="22"/>
              </w:rPr>
              <w:t>dohome</w:t>
            </w:r>
            <w:proofErr w:type="spellEnd"/>
            <w:r w:rsidRPr="005565E4">
              <w:object w:dxaOrig="624" w:dyaOrig="540" w14:anchorId="78E382FB">
                <v:shape id="_x0000_i1298" type="#_x0000_t75" alt="Right bracket." style="width:6.75pt;height:6.75pt" o:ole="">
                  <v:imagedata r:id="rId301" o:title=""/>
                </v:shape>
                <o:OLEObject Type="Embed" ProgID="PBrush" ShapeID="_x0000_i1298" DrawAspect="Content" ObjectID="_1768312679" r:id="rId574"/>
              </w:object>
            </w:r>
            <w:r w:rsidRPr="005565E4">
              <w:rPr>
                <w:b/>
                <w:bCs/>
                <w:sz w:val="22"/>
                <w:szCs w:val="22"/>
              </w:rPr>
              <w:t>1</w:t>
            </w:r>
            <w:r w:rsidRPr="005565E4">
              <w:object w:dxaOrig="780" w:dyaOrig="675" w14:anchorId="4B24C03C">
                <v:shape id="_x0000_i1299" type="#_x0000_t75" alt="Left bracket." style="width:6.75pt;height:6.75pt" o:ole="">
                  <v:imagedata r:id="rId299" o:title=""/>
                </v:shape>
                <o:OLEObject Type="Embed" ProgID="PBrush" ShapeID="_x0000_i1299" DrawAspect="Content" ObjectID="_1768312680" r:id="rId575"/>
              </w:object>
            </w:r>
            <w:r w:rsidRPr="005565E4">
              <w:rPr>
                <w:b/>
                <w:bCs/>
                <w:sz w:val="22"/>
                <w:szCs w:val="22"/>
              </w:rPr>
              <w:t>/what-</w:t>
            </w:r>
            <w:proofErr w:type="spellStart"/>
            <w:r w:rsidRPr="005565E4">
              <w:rPr>
                <w:b/>
                <w:bCs/>
                <w:sz w:val="22"/>
                <w:szCs w:val="22"/>
              </w:rPr>
              <w:t>dohome</w:t>
            </w:r>
            <w:proofErr w:type="spellEnd"/>
            <w:r w:rsidRPr="005565E4">
              <w:object w:dxaOrig="624" w:dyaOrig="540" w14:anchorId="5BEF8ABF">
                <v:shape id="_x0000_i1300" type="#_x0000_t75" alt="Right bracket." style="width:6.75pt;height:6.75pt" o:ole="">
                  <v:imagedata r:id="rId301" o:title=""/>
                </v:shape>
                <o:OLEObject Type="Embed" ProgID="PBrush" ShapeID="_x0000_i1300" DrawAspect="Content" ObjectID="_1768312681" r:id="rId576"/>
              </w:object>
            </w:r>
          </w:p>
        </w:tc>
        <w:tc>
          <w:tcPr>
            <w:tcW w:w="1081" w:type="dxa"/>
          </w:tcPr>
          <w:p w14:paraId="0999ABB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75DE273" w14:textId="77777777" w:rsidR="004676E2" w:rsidRPr="005565E4" w:rsidRDefault="004676E2" w:rsidP="00B305E1">
            <w:pPr>
              <w:pStyle w:val="BodyText2"/>
              <w:spacing w:before="20" w:after="20" w:line="240" w:lineRule="auto"/>
              <w:rPr>
                <w:szCs w:val="22"/>
              </w:rPr>
            </w:pPr>
            <w:r w:rsidRPr="005565E4">
              <w:rPr>
                <w:sz w:val="22"/>
                <w:szCs w:val="22"/>
              </w:rPr>
              <w:t>Has dialysis center staff ever told you what to do if you experience a health problem at home?</w:t>
            </w:r>
          </w:p>
        </w:tc>
        <w:tc>
          <w:tcPr>
            <w:tcW w:w="2340" w:type="dxa"/>
          </w:tcPr>
          <w:p w14:paraId="17C5347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037B69A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309178D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7D4F6D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00F6FAD"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B3C0F33"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A1FD8B8"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20BF5FA7" w14:textId="77777777" w:rsidR="004676E2" w:rsidRPr="005565E4" w:rsidRDefault="004676E2" w:rsidP="00B305E1"/>
    <w:p w14:paraId="68C54FB9"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CEF5176" w14:textId="77777777" w:rsidTr="00B305E1">
        <w:trPr>
          <w:cantSplit/>
          <w:tblHeader/>
        </w:trPr>
        <w:tc>
          <w:tcPr>
            <w:tcW w:w="3867" w:type="dxa"/>
            <w:shd w:val="clear" w:color="auto" w:fill="C0C0C0"/>
            <w:vAlign w:val="bottom"/>
          </w:tcPr>
          <w:p w14:paraId="7490660A"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62A774CF"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D3907AF"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FE8A04A"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3A59F6F2"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2863875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D4CF8BE"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5F519AE3" w14:textId="77777777" w:rsidTr="00B305E1">
        <w:trPr>
          <w:cantSplit/>
        </w:trPr>
        <w:tc>
          <w:tcPr>
            <w:tcW w:w="3867" w:type="dxa"/>
          </w:tcPr>
          <w:p w14:paraId="6414FDCC" w14:textId="77777777" w:rsidR="004676E2" w:rsidRPr="005565E4" w:rsidRDefault="004676E2" w:rsidP="00B305E1">
            <w:pPr>
              <w:spacing w:before="20" w:after="20" w:line="240" w:lineRule="auto"/>
              <w:rPr>
                <w:szCs w:val="22"/>
              </w:rPr>
            </w:pPr>
            <w:r w:rsidRPr="005565E4">
              <w:rPr>
                <w:sz w:val="22"/>
                <w:szCs w:val="22"/>
              </w:rPr>
              <w:t>Q31</w:t>
            </w:r>
          </w:p>
          <w:p w14:paraId="14596476" w14:textId="77777777" w:rsidR="004676E2" w:rsidRPr="005565E4" w:rsidRDefault="004676E2" w:rsidP="00B305E1">
            <w:pPr>
              <w:spacing w:before="20" w:after="20" w:line="240" w:lineRule="auto"/>
              <w:rPr>
                <w:b/>
                <w:szCs w:val="22"/>
              </w:rPr>
            </w:pPr>
            <w:r w:rsidRPr="005565E4">
              <w:object w:dxaOrig="780" w:dyaOrig="675" w14:anchorId="0FAAB022">
                <v:shape id="_x0000_i1301" type="#_x0000_t75" alt="Left bracket." style="width:6.75pt;height:6.75pt" o:ole="">
                  <v:imagedata r:id="rId299" o:title=""/>
                </v:shape>
                <o:OLEObject Type="Embed" ProgID="PBrush" ShapeID="_x0000_i1301" DrawAspect="Content" ObjectID="_1768312682" r:id="rId577"/>
              </w:object>
            </w:r>
            <w:proofErr w:type="spellStart"/>
            <w:r w:rsidRPr="005565E4">
              <w:rPr>
                <w:b/>
                <w:sz w:val="22"/>
                <w:szCs w:val="22"/>
              </w:rPr>
              <w:t>getoff</w:t>
            </w:r>
            <w:proofErr w:type="spellEnd"/>
            <w:r w:rsidRPr="005565E4">
              <w:rPr>
                <w:b/>
                <w:sz w:val="22"/>
                <w:szCs w:val="22"/>
              </w:rPr>
              <w:t>-machine</w:t>
            </w:r>
            <w:r w:rsidRPr="005565E4">
              <w:object w:dxaOrig="624" w:dyaOrig="540" w14:anchorId="2233CDAA">
                <v:shape id="_x0000_i1302" type="#_x0000_t75" alt="Right bracket." style="width:6.75pt;height:6.75pt" o:ole="">
                  <v:imagedata r:id="rId301" o:title=""/>
                </v:shape>
                <o:OLEObject Type="Embed" ProgID="PBrush" ShapeID="_x0000_i1302" DrawAspect="Content" ObjectID="_1768312683" r:id="rId578"/>
              </w:object>
            </w:r>
          </w:p>
          <w:p w14:paraId="446FC52E"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EEC460A"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3865A6E9">
                <v:shape id="_x0000_i1303" type="#_x0000_t75" alt="Left bracket." style="width:6.75pt;height:6.75pt" o:ole="">
                  <v:imagedata r:id="rId299" o:title=""/>
                </v:shape>
                <o:OLEObject Type="Embed" ProgID="PBrush" ShapeID="_x0000_i1303" DrawAspect="Content" ObjectID="_1768312684" r:id="rId579"/>
              </w:object>
            </w:r>
            <w:proofErr w:type="spellStart"/>
            <w:r w:rsidRPr="005565E4">
              <w:rPr>
                <w:b/>
                <w:sz w:val="22"/>
                <w:szCs w:val="22"/>
              </w:rPr>
              <w:t>getoff</w:t>
            </w:r>
            <w:proofErr w:type="spellEnd"/>
            <w:r w:rsidRPr="005565E4">
              <w:rPr>
                <w:b/>
                <w:sz w:val="22"/>
                <w:szCs w:val="22"/>
              </w:rPr>
              <w:t>-machine</w:t>
            </w:r>
            <w:r w:rsidRPr="005565E4">
              <w:object w:dxaOrig="624" w:dyaOrig="540" w14:anchorId="2EC0FC4E">
                <v:shape id="_x0000_i1304" type="#_x0000_t75" alt="Right bracket." style="width:6.75pt;height:6.75pt" o:ole="">
                  <v:imagedata r:id="rId301" o:title=""/>
                </v:shape>
                <o:OLEObject Type="Embed" ProgID="PBrush" ShapeID="_x0000_i1304" DrawAspect="Content" ObjectID="_1768312685" r:id="rId580"/>
              </w:object>
            </w:r>
            <w:r w:rsidRPr="005565E4">
              <w:rPr>
                <w:b/>
                <w:bCs/>
                <w:sz w:val="22"/>
                <w:szCs w:val="22"/>
              </w:rPr>
              <w:t>1</w:t>
            </w:r>
            <w:r w:rsidRPr="005565E4">
              <w:object w:dxaOrig="780" w:dyaOrig="675" w14:anchorId="3C9C1700">
                <v:shape id="_x0000_i1305" type="#_x0000_t75" alt="Left bracket." style="width:6.75pt;height:6.75pt" o:ole="">
                  <v:imagedata r:id="rId299" o:title=""/>
                </v:shape>
                <o:OLEObject Type="Embed" ProgID="PBrush" ShapeID="_x0000_i1305" DrawAspect="Content" ObjectID="_1768312686" r:id="rId581"/>
              </w:object>
            </w:r>
            <w:r w:rsidRPr="005565E4">
              <w:rPr>
                <w:b/>
                <w:bCs/>
                <w:sz w:val="22"/>
                <w:szCs w:val="22"/>
              </w:rPr>
              <w:t>/</w:t>
            </w:r>
            <w:proofErr w:type="spellStart"/>
            <w:r w:rsidRPr="005565E4">
              <w:rPr>
                <w:b/>
                <w:bCs/>
                <w:sz w:val="22"/>
                <w:szCs w:val="22"/>
              </w:rPr>
              <w:t>getoff</w:t>
            </w:r>
            <w:proofErr w:type="spellEnd"/>
            <w:r w:rsidRPr="005565E4">
              <w:rPr>
                <w:b/>
                <w:bCs/>
                <w:sz w:val="22"/>
                <w:szCs w:val="22"/>
              </w:rPr>
              <w:t>-machine</w:t>
            </w:r>
            <w:r w:rsidRPr="005565E4">
              <w:object w:dxaOrig="624" w:dyaOrig="540" w14:anchorId="4B2B2C99">
                <v:shape id="_x0000_i1306" type="#_x0000_t75" alt="Right bracket." style="width:6.75pt;height:6.75pt" o:ole="">
                  <v:imagedata r:id="rId301" o:title=""/>
                </v:shape>
                <o:OLEObject Type="Embed" ProgID="PBrush" ShapeID="_x0000_i1306" DrawAspect="Content" ObjectID="_1768312687" r:id="rId582"/>
              </w:object>
            </w:r>
          </w:p>
        </w:tc>
        <w:tc>
          <w:tcPr>
            <w:tcW w:w="1081" w:type="dxa"/>
          </w:tcPr>
          <w:p w14:paraId="1947965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A5E9377" w14:textId="77777777" w:rsidR="004676E2" w:rsidRPr="005565E4" w:rsidRDefault="004676E2" w:rsidP="00B305E1">
            <w:pPr>
              <w:pStyle w:val="BodyText2"/>
              <w:spacing w:before="20" w:after="20" w:line="240" w:lineRule="auto"/>
              <w:rPr>
                <w:szCs w:val="22"/>
              </w:rPr>
            </w:pPr>
            <w:r w:rsidRPr="005565E4">
              <w:rPr>
                <w:sz w:val="22"/>
                <w:szCs w:val="22"/>
              </w:rPr>
              <w:t>Has any dialysis center staff ever told you how to get off the machine if there is an emergency at the center?</w:t>
            </w:r>
          </w:p>
        </w:tc>
        <w:tc>
          <w:tcPr>
            <w:tcW w:w="2340" w:type="dxa"/>
          </w:tcPr>
          <w:p w14:paraId="494C279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099823F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2CA7F56C"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27F096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E986DB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8B6C3C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681742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22900E9" w14:textId="77777777" w:rsidTr="00B305E1">
        <w:trPr>
          <w:cantSplit/>
        </w:trPr>
        <w:tc>
          <w:tcPr>
            <w:tcW w:w="3867" w:type="dxa"/>
          </w:tcPr>
          <w:p w14:paraId="58AFE296" w14:textId="77777777" w:rsidR="004676E2" w:rsidRPr="005565E4" w:rsidRDefault="004676E2" w:rsidP="00B305E1">
            <w:pPr>
              <w:spacing w:before="20" w:after="20" w:line="240" w:lineRule="auto"/>
              <w:rPr>
                <w:szCs w:val="22"/>
              </w:rPr>
            </w:pPr>
            <w:r w:rsidRPr="005565E4">
              <w:rPr>
                <w:sz w:val="22"/>
                <w:szCs w:val="22"/>
              </w:rPr>
              <w:t>Q32</w:t>
            </w:r>
          </w:p>
          <w:p w14:paraId="6E947273" w14:textId="77777777" w:rsidR="004676E2" w:rsidRPr="005565E4" w:rsidRDefault="004676E2" w:rsidP="00B305E1">
            <w:pPr>
              <w:spacing w:before="20" w:after="20" w:line="240" w:lineRule="auto"/>
              <w:rPr>
                <w:b/>
                <w:szCs w:val="22"/>
              </w:rPr>
            </w:pPr>
            <w:r w:rsidRPr="005565E4">
              <w:object w:dxaOrig="780" w:dyaOrig="675" w14:anchorId="525ABC01">
                <v:shape id="_x0000_i1307" type="#_x0000_t75" alt="Left bracket." style="width:6.75pt;height:6.75pt" o:ole="">
                  <v:imagedata r:id="rId299" o:title=""/>
                </v:shape>
                <o:OLEObject Type="Embed" ProgID="PBrush" ShapeID="_x0000_i1307" DrawAspect="Content" ObjectID="_1768312688" r:id="rId583"/>
              </w:object>
            </w:r>
            <w:r w:rsidRPr="005565E4">
              <w:rPr>
                <w:b/>
                <w:sz w:val="22"/>
                <w:szCs w:val="22"/>
              </w:rPr>
              <w:t>rate-staff</w:t>
            </w:r>
            <w:r w:rsidRPr="005565E4">
              <w:object w:dxaOrig="624" w:dyaOrig="540" w14:anchorId="7DEB44B5">
                <v:shape id="_x0000_i1308" type="#_x0000_t75" alt="Right bracket." style="width:6.75pt;height:6.75pt" o:ole="">
                  <v:imagedata r:id="rId301" o:title=""/>
                </v:shape>
                <o:OLEObject Type="Embed" ProgID="PBrush" ShapeID="_x0000_i1308" DrawAspect="Content" ObjectID="_1768312689" r:id="rId584"/>
              </w:object>
            </w:r>
          </w:p>
          <w:p w14:paraId="4FF79D7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695FAEAC"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45B7C57F">
                <v:shape id="_x0000_i1309" type="#_x0000_t75" alt="Left bracket." style="width:6.75pt;height:6.75pt" o:ole="">
                  <v:imagedata r:id="rId299" o:title=""/>
                </v:shape>
                <o:OLEObject Type="Embed" ProgID="PBrush" ShapeID="_x0000_i1309" DrawAspect="Content" ObjectID="_1768312690" r:id="rId585"/>
              </w:object>
            </w:r>
            <w:r w:rsidRPr="005565E4">
              <w:rPr>
                <w:b/>
                <w:sz w:val="22"/>
                <w:szCs w:val="22"/>
              </w:rPr>
              <w:t>rate-staff</w:t>
            </w:r>
            <w:r w:rsidRPr="005565E4">
              <w:object w:dxaOrig="624" w:dyaOrig="540" w14:anchorId="362068C9">
                <v:shape id="_x0000_i1310" type="#_x0000_t75" alt="Right bracket." style="width:6.75pt;height:6.75pt" o:ole="">
                  <v:imagedata r:id="rId301" o:title=""/>
                </v:shape>
                <o:OLEObject Type="Embed" ProgID="PBrush" ShapeID="_x0000_i1310" DrawAspect="Content" ObjectID="_1768312691" r:id="rId586"/>
              </w:object>
            </w:r>
            <w:r w:rsidRPr="005565E4">
              <w:rPr>
                <w:b/>
                <w:bCs/>
                <w:sz w:val="22"/>
                <w:szCs w:val="22"/>
              </w:rPr>
              <w:t>2</w:t>
            </w:r>
            <w:r w:rsidRPr="005565E4">
              <w:object w:dxaOrig="780" w:dyaOrig="675" w14:anchorId="1460C415">
                <v:shape id="_x0000_i1311" type="#_x0000_t75" alt="Left bracket." style="width:6.75pt;height:6.75pt" o:ole="">
                  <v:imagedata r:id="rId299" o:title=""/>
                </v:shape>
                <o:OLEObject Type="Embed" ProgID="PBrush" ShapeID="_x0000_i1311" DrawAspect="Content" ObjectID="_1768312692" r:id="rId587"/>
              </w:object>
            </w:r>
            <w:r w:rsidRPr="005565E4">
              <w:rPr>
                <w:b/>
                <w:bCs/>
                <w:sz w:val="22"/>
                <w:szCs w:val="22"/>
              </w:rPr>
              <w:t>/rate-staff</w:t>
            </w:r>
            <w:r w:rsidRPr="005565E4">
              <w:object w:dxaOrig="624" w:dyaOrig="540" w14:anchorId="5F4F2408">
                <v:shape id="_x0000_i1312" type="#_x0000_t75" alt="Right bracket." style="width:6.75pt;height:6.75pt" o:ole="">
                  <v:imagedata r:id="rId301" o:title=""/>
                </v:shape>
                <o:OLEObject Type="Embed" ProgID="PBrush" ShapeID="_x0000_i1312" DrawAspect="Content" ObjectID="_1768312693" r:id="rId588"/>
              </w:object>
            </w:r>
          </w:p>
        </w:tc>
        <w:tc>
          <w:tcPr>
            <w:tcW w:w="1081" w:type="dxa"/>
          </w:tcPr>
          <w:p w14:paraId="16BCE64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7DB4447" w14:textId="77777777" w:rsidR="004676E2" w:rsidRPr="005565E4" w:rsidRDefault="004676E2" w:rsidP="00B305E1">
            <w:pPr>
              <w:pStyle w:val="BodyText2"/>
              <w:spacing w:before="20" w:after="20" w:line="240" w:lineRule="auto"/>
              <w:rPr>
                <w:szCs w:val="22"/>
              </w:rPr>
            </w:pPr>
            <w:r w:rsidRPr="005565E4">
              <w:rPr>
                <w:sz w:val="22"/>
                <w:szCs w:val="22"/>
              </w:rPr>
              <w:t>Using any number from 0 to 10, where 0 is the worst dialysis center staff possible and 10 is the best dialysis center staff possible, what number would you use to rate your dialysis center staff?</w:t>
            </w:r>
          </w:p>
        </w:tc>
        <w:tc>
          <w:tcPr>
            <w:tcW w:w="2340" w:type="dxa"/>
          </w:tcPr>
          <w:p w14:paraId="61D735C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Worst dialysis center staff possible</w:t>
            </w:r>
            <w:r w:rsidRPr="005565E4">
              <w:rPr>
                <w:sz w:val="22"/>
                <w:szCs w:val="22"/>
              </w:rPr>
              <w:tab/>
              <w:t>0</w:t>
            </w:r>
          </w:p>
          <w:p w14:paraId="1835FE6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1</w:t>
            </w:r>
            <w:r w:rsidRPr="005565E4">
              <w:rPr>
                <w:sz w:val="22"/>
                <w:szCs w:val="22"/>
              </w:rPr>
              <w:tab/>
              <w:t>1</w:t>
            </w:r>
          </w:p>
          <w:p w14:paraId="6A6DDF0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2</w:t>
            </w:r>
            <w:r w:rsidRPr="005565E4">
              <w:rPr>
                <w:sz w:val="22"/>
                <w:szCs w:val="22"/>
              </w:rPr>
              <w:tab/>
              <w:t>2</w:t>
            </w:r>
          </w:p>
          <w:p w14:paraId="1412FEE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3</w:t>
            </w:r>
            <w:r w:rsidRPr="005565E4">
              <w:rPr>
                <w:sz w:val="22"/>
                <w:szCs w:val="22"/>
              </w:rPr>
              <w:tab/>
              <w:t>3</w:t>
            </w:r>
          </w:p>
          <w:p w14:paraId="37CA474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4</w:t>
            </w:r>
            <w:r w:rsidRPr="005565E4">
              <w:rPr>
                <w:sz w:val="22"/>
                <w:szCs w:val="22"/>
              </w:rPr>
              <w:tab/>
              <w:t>4</w:t>
            </w:r>
          </w:p>
          <w:p w14:paraId="661C3FD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5</w:t>
            </w:r>
            <w:r w:rsidRPr="005565E4">
              <w:rPr>
                <w:sz w:val="22"/>
                <w:szCs w:val="22"/>
              </w:rPr>
              <w:tab/>
              <w:t>5</w:t>
            </w:r>
          </w:p>
          <w:p w14:paraId="64C9C98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6</w:t>
            </w:r>
            <w:r w:rsidRPr="005565E4">
              <w:rPr>
                <w:sz w:val="22"/>
                <w:szCs w:val="22"/>
              </w:rPr>
              <w:tab/>
              <w:t>6</w:t>
            </w:r>
          </w:p>
          <w:p w14:paraId="2C46647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7</w:t>
            </w:r>
            <w:r w:rsidRPr="005565E4">
              <w:rPr>
                <w:sz w:val="22"/>
                <w:szCs w:val="22"/>
              </w:rPr>
              <w:tab/>
              <w:t>7</w:t>
            </w:r>
          </w:p>
          <w:p w14:paraId="23890A3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8</w:t>
            </w:r>
            <w:r w:rsidRPr="005565E4">
              <w:rPr>
                <w:sz w:val="22"/>
                <w:szCs w:val="22"/>
              </w:rPr>
              <w:tab/>
              <w:t>8</w:t>
            </w:r>
          </w:p>
          <w:p w14:paraId="5B58AEE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9</w:t>
            </w:r>
            <w:r w:rsidRPr="005565E4">
              <w:rPr>
                <w:sz w:val="22"/>
                <w:szCs w:val="22"/>
              </w:rPr>
              <w:tab/>
              <w:t>9</w:t>
            </w:r>
          </w:p>
          <w:p w14:paraId="743B8B9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Best dialysis center staff possible</w:t>
            </w:r>
            <w:r w:rsidRPr="005565E4">
              <w:rPr>
                <w:sz w:val="22"/>
                <w:szCs w:val="22"/>
              </w:rPr>
              <w:tab/>
              <w:t>10</w:t>
            </w:r>
          </w:p>
          <w:p w14:paraId="2B681E3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45BFA8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MISSING/DK</w:t>
            </w:r>
            <w:r w:rsidRPr="005565E4">
              <w:rPr>
                <w:sz w:val="22"/>
                <w:szCs w:val="22"/>
              </w:rPr>
              <w:tab/>
              <w:t>M</w:t>
            </w:r>
          </w:p>
        </w:tc>
        <w:tc>
          <w:tcPr>
            <w:tcW w:w="1350" w:type="dxa"/>
          </w:tcPr>
          <w:p w14:paraId="67A6B8A6"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206AD92" w14:textId="77777777" w:rsidR="004676E2" w:rsidRPr="005565E4" w:rsidRDefault="004676E2" w:rsidP="00B305E1">
            <w:pPr>
              <w:spacing w:before="20" w:after="20" w:line="240" w:lineRule="auto"/>
              <w:jc w:val="center"/>
              <w:rPr>
                <w:szCs w:val="22"/>
              </w:rPr>
            </w:pPr>
            <w:r w:rsidRPr="005565E4">
              <w:rPr>
                <w:sz w:val="22"/>
                <w:szCs w:val="22"/>
              </w:rPr>
              <w:t>2</w:t>
            </w:r>
          </w:p>
        </w:tc>
        <w:tc>
          <w:tcPr>
            <w:tcW w:w="1127" w:type="dxa"/>
          </w:tcPr>
          <w:p w14:paraId="553D77C7"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6A14BF89" w14:textId="77777777" w:rsidR="004676E2" w:rsidRPr="005565E4" w:rsidRDefault="004676E2" w:rsidP="00B305E1"/>
    <w:p w14:paraId="3904E341"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7A952DD8" w14:textId="77777777" w:rsidTr="00B305E1">
        <w:trPr>
          <w:cantSplit/>
          <w:tblHeader/>
        </w:trPr>
        <w:tc>
          <w:tcPr>
            <w:tcW w:w="3867" w:type="dxa"/>
            <w:shd w:val="clear" w:color="auto" w:fill="C0C0C0"/>
            <w:vAlign w:val="bottom"/>
          </w:tcPr>
          <w:p w14:paraId="0B8F1174"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0A9D44A5"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E5F1594"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30CBABFA"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0916E2A"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63BFAA7"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60BB7C1"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22FE605C" w14:textId="77777777" w:rsidTr="00B305E1">
        <w:trPr>
          <w:cantSplit/>
        </w:trPr>
        <w:tc>
          <w:tcPr>
            <w:tcW w:w="3867" w:type="dxa"/>
          </w:tcPr>
          <w:p w14:paraId="480CA34A" w14:textId="77777777" w:rsidR="004676E2" w:rsidRPr="005565E4" w:rsidRDefault="004676E2" w:rsidP="00B305E1">
            <w:pPr>
              <w:spacing w:before="20" w:after="20" w:line="240" w:lineRule="auto"/>
              <w:rPr>
                <w:szCs w:val="22"/>
              </w:rPr>
            </w:pPr>
            <w:r w:rsidRPr="005565E4">
              <w:rPr>
                <w:sz w:val="22"/>
                <w:szCs w:val="22"/>
              </w:rPr>
              <w:t>Q33</w:t>
            </w:r>
          </w:p>
          <w:p w14:paraId="27E13669" w14:textId="77777777" w:rsidR="004676E2" w:rsidRPr="005565E4" w:rsidRDefault="004676E2" w:rsidP="00B305E1">
            <w:pPr>
              <w:spacing w:before="20" w:after="20" w:line="240" w:lineRule="auto"/>
              <w:rPr>
                <w:b/>
                <w:szCs w:val="22"/>
              </w:rPr>
            </w:pPr>
            <w:r w:rsidRPr="005565E4">
              <w:object w:dxaOrig="780" w:dyaOrig="675" w14:anchorId="7A262EE7">
                <v:shape id="_x0000_i1313" type="#_x0000_t75" alt="Left bracket." style="width:6.75pt;height:6.75pt" o:ole="">
                  <v:imagedata r:id="rId299" o:title=""/>
                </v:shape>
                <o:OLEObject Type="Embed" ProgID="PBrush" ShapeID="_x0000_i1313" DrawAspect="Content" ObjectID="_1768312694" r:id="rId589"/>
              </w:object>
            </w:r>
            <w:r w:rsidRPr="005565E4">
              <w:rPr>
                <w:b/>
                <w:sz w:val="22"/>
                <w:szCs w:val="22"/>
              </w:rPr>
              <w:t>onmachine-15min</w:t>
            </w:r>
            <w:r w:rsidRPr="005565E4">
              <w:object w:dxaOrig="624" w:dyaOrig="540" w14:anchorId="25E2589E">
                <v:shape id="_x0000_i1314" type="#_x0000_t75" alt="Right bracket." style="width:6.75pt;height:6.75pt" o:ole="">
                  <v:imagedata r:id="rId301" o:title=""/>
                </v:shape>
                <o:OLEObject Type="Embed" ProgID="PBrush" ShapeID="_x0000_i1314" DrawAspect="Content" ObjectID="_1768312695" r:id="rId590"/>
              </w:object>
            </w:r>
          </w:p>
          <w:p w14:paraId="05F11C8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DE064B3"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76E733F">
                <v:shape id="_x0000_i1315" type="#_x0000_t75" alt="Left bracket." style="width:6.75pt;height:6.75pt" o:ole="">
                  <v:imagedata r:id="rId299" o:title=""/>
                </v:shape>
                <o:OLEObject Type="Embed" ProgID="PBrush" ShapeID="_x0000_i1315" DrawAspect="Content" ObjectID="_1768312696" r:id="rId591"/>
              </w:object>
            </w:r>
            <w:r w:rsidRPr="005565E4">
              <w:rPr>
                <w:b/>
                <w:sz w:val="22"/>
                <w:szCs w:val="22"/>
              </w:rPr>
              <w:t>onmachine-15min</w:t>
            </w:r>
            <w:r w:rsidRPr="005565E4">
              <w:object w:dxaOrig="624" w:dyaOrig="540" w14:anchorId="63482D86">
                <v:shape id="_x0000_i1316" type="#_x0000_t75" alt="Right bracket." style="width:6.75pt;height:6.75pt" o:ole="">
                  <v:imagedata r:id="rId301" o:title=""/>
                </v:shape>
                <o:OLEObject Type="Embed" ProgID="PBrush" ShapeID="_x0000_i1316" DrawAspect="Content" ObjectID="_1768312697" r:id="rId592"/>
              </w:object>
            </w:r>
            <w:r w:rsidRPr="005565E4">
              <w:rPr>
                <w:b/>
                <w:bCs/>
                <w:sz w:val="22"/>
                <w:szCs w:val="22"/>
              </w:rPr>
              <w:t>1</w:t>
            </w:r>
            <w:r w:rsidRPr="005565E4">
              <w:object w:dxaOrig="780" w:dyaOrig="675" w14:anchorId="63074E69">
                <v:shape id="_x0000_i1317" type="#_x0000_t75" alt="Left bracket." style="width:6.75pt;height:6.75pt" o:ole="">
                  <v:imagedata r:id="rId299" o:title=""/>
                </v:shape>
                <o:OLEObject Type="Embed" ProgID="PBrush" ShapeID="_x0000_i1317" DrawAspect="Content" ObjectID="_1768312698" r:id="rId593"/>
              </w:object>
            </w:r>
            <w:r w:rsidRPr="005565E4">
              <w:rPr>
                <w:b/>
                <w:bCs/>
                <w:sz w:val="22"/>
                <w:szCs w:val="22"/>
              </w:rPr>
              <w:t>/onmachine-15min</w:t>
            </w:r>
            <w:r w:rsidRPr="005565E4">
              <w:object w:dxaOrig="624" w:dyaOrig="540" w14:anchorId="2A57FF18">
                <v:shape id="_x0000_i1318" type="#_x0000_t75" alt="Right bracket." style="width:6.75pt;height:6.75pt" o:ole="">
                  <v:imagedata r:id="rId301" o:title=""/>
                </v:shape>
                <o:OLEObject Type="Embed" ProgID="PBrush" ShapeID="_x0000_i1318" DrawAspect="Content" ObjectID="_1768312699" r:id="rId594"/>
              </w:object>
            </w:r>
          </w:p>
        </w:tc>
        <w:tc>
          <w:tcPr>
            <w:tcW w:w="1081" w:type="dxa"/>
          </w:tcPr>
          <w:p w14:paraId="7483F1F4"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4E6100F" w14:textId="77777777" w:rsidR="004676E2" w:rsidRPr="005565E4" w:rsidRDefault="004676E2" w:rsidP="00B305E1">
            <w:pPr>
              <w:pStyle w:val="BodyText2"/>
              <w:spacing w:before="20" w:after="20" w:line="240" w:lineRule="auto"/>
              <w:rPr>
                <w:szCs w:val="22"/>
              </w:rPr>
            </w:pPr>
            <w:r w:rsidRPr="005565E4">
              <w:rPr>
                <w:sz w:val="22"/>
                <w:szCs w:val="22"/>
              </w:rPr>
              <w:t>In the last 3 months, when you arrived on time, how often did you get put on the dialysis machine within 15 minutes of your appointment</w:t>
            </w:r>
            <w:r w:rsidRPr="005565E4">
              <w:rPr>
                <w:i/>
                <w:iCs/>
                <w:sz w:val="22"/>
                <w:szCs w:val="22"/>
              </w:rPr>
              <w:t xml:space="preserve"> </w:t>
            </w:r>
            <w:r w:rsidRPr="005565E4">
              <w:rPr>
                <w:iCs/>
                <w:sz w:val="22"/>
                <w:szCs w:val="22"/>
              </w:rPr>
              <w:t>or shift time</w:t>
            </w:r>
            <w:r w:rsidRPr="005565E4">
              <w:rPr>
                <w:sz w:val="22"/>
                <w:szCs w:val="22"/>
              </w:rPr>
              <w:t>?</w:t>
            </w:r>
          </w:p>
        </w:tc>
        <w:tc>
          <w:tcPr>
            <w:tcW w:w="2340" w:type="dxa"/>
          </w:tcPr>
          <w:p w14:paraId="0902D10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4C19377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7E715566"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5CE6185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0240F69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113F98D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FD6BE6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C54626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C4F8DC3"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D969DEC" w14:textId="77777777" w:rsidTr="00B305E1">
        <w:trPr>
          <w:cantSplit/>
        </w:trPr>
        <w:tc>
          <w:tcPr>
            <w:tcW w:w="3867" w:type="dxa"/>
          </w:tcPr>
          <w:p w14:paraId="13C38031" w14:textId="77777777" w:rsidR="004676E2" w:rsidRPr="005565E4" w:rsidRDefault="004676E2" w:rsidP="00B305E1">
            <w:pPr>
              <w:spacing w:before="20" w:after="20" w:line="240" w:lineRule="auto"/>
              <w:rPr>
                <w:szCs w:val="22"/>
              </w:rPr>
            </w:pPr>
            <w:r w:rsidRPr="005565E4">
              <w:rPr>
                <w:sz w:val="22"/>
                <w:szCs w:val="22"/>
              </w:rPr>
              <w:t>Q34</w:t>
            </w:r>
          </w:p>
          <w:p w14:paraId="4E199850" w14:textId="77777777" w:rsidR="004676E2" w:rsidRPr="005565E4" w:rsidRDefault="004676E2" w:rsidP="00B305E1">
            <w:pPr>
              <w:spacing w:before="20" w:after="20" w:line="240" w:lineRule="auto"/>
              <w:rPr>
                <w:b/>
                <w:szCs w:val="22"/>
              </w:rPr>
            </w:pPr>
            <w:r w:rsidRPr="005565E4">
              <w:object w:dxaOrig="780" w:dyaOrig="675" w14:anchorId="0CE1F33E">
                <v:shape id="_x0000_i1319" type="#_x0000_t75" alt="Left bracket." style="width:6.75pt;height:6.75pt" o:ole="">
                  <v:imagedata r:id="rId299" o:title=""/>
                </v:shape>
                <o:OLEObject Type="Embed" ProgID="PBrush" ShapeID="_x0000_i1319" DrawAspect="Content" ObjectID="_1768312700" r:id="rId595"/>
              </w:object>
            </w:r>
            <w:r w:rsidRPr="005565E4">
              <w:rPr>
                <w:b/>
                <w:sz w:val="22"/>
                <w:szCs w:val="22"/>
              </w:rPr>
              <w:t>center-clean</w:t>
            </w:r>
            <w:r w:rsidRPr="005565E4">
              <w:object w:dxaOrig="624" w:dyaOrig="540" w14:anchorId="533D5BDA">
                <v:shape id="_x0000_i1320" type="#_x0000_t75" alt="Right bracket." style="width:6.75pt;height:6.75pt" o:ole="">
                  <v:imagedata r:id="rId301" o:title=""/>
                </v:shape>
                <o:OLEObject Type="Embed" ProgID="PBrush" ShapeID="_x0000_i1320" DrawAspect="Content" ObjectID="_1768312701" r:id="rId596"/>
              </w:object>
            </w:r>
          </w:p>
          <w:p w14:paraId="46F51DF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48B4B98"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3F99B39">
                <v:shape id="_x0000_i1321" type="#_x0000_t75" alt="Left bracket." style="width:6.75pt;height:6.75pt" o:ole="">
                  <v:imagedata r:id="rId299" o:title=""/>
                </v:shape>
                <o:OLEObject Type="Embed" ProgID="PBrush" ShapeID="_x0000_i1321" DrawAspect="Content" ObjectID="_1768312702" r:id="rId597"/>
              </w:object>
            </w:r>
            <w:r w:rsidRPr="005565E4">
              <w:rPr>
                <w:b/>
                <w:sz w:val="22"/>
                <w:szCs w:val="22"/>
              </w:rPr>
              <w:t>center-clean</w:t>
            </w:r>
            <w:r w:rsidRPr="005565E4">
              <w:object w:dxaOrig="624" w:dyaOrig="540" w14:anchorId="49C4E287">
                <v:shape id="_x0000_i1322" type="#_x0000_t75" alt="Right bracket." style="width:6.75pt;height:6.75pt" o:ole="">
                  <v:imagedata r:id="rId301" o:title=""/>
                </v:shape>
                <o:OLEObject Type="Embed" ProgID="PBrush" ShapeID="_x0000_i1322" DrawAspect="Content" ObjectID="_1768312703" r:id="rId598"/>
              </w:object>
            </w:r>
            <w:r w:rsidRPr="005565E4">
              <w:rPr>
                <w:b/>
                <w:bCs/>
                <w:sz w:val="22"/>
                <w:szCs w:val="22"/>
              </w:rPr>
              <w:t>1</w:t>
            </w:r>
            <w:r w:rsidRPr="005565E4">
              <w:object w:dxaOrig="780" w:dyaOrig="675" w14:anchorId="21332299">
                <v:shape id="_x0000_i1323" type="#_x0000_t75" alt="Left bracket." style="width:6.75pt;height:6.75pt" o:ole="">
                  <v:imagedata r:id="rId299" o:title=""/>
                </v:shape>
                <o:OLEObject Type="Embed" ProgID="PBrush" ShapeID="_x0000_i1323" DrawAspect="Content" ObjectID="_1768312704" r:id="rId599"/>
              </w:object>
            </w:r>
            <w:r w:rsidRPr="005565E4">
              <w:rPr>
                <w:b/>
                <w:bCs/>
                <w:sz w:val="22"/>
                <w:szCs w:val="22"/>
              </w:rPr>
              <w:t>/center-clean</w:t>
            </w:r>
            <w:r w:rsidRPr="005565E4">
              <w:object w:dxaOrig="624" w:dyaOrig="540" w14:anchorId="41C2FAFC">
                <v:shape id="_x0000_i1324" type="#_x0000_t75" alt="Right bracket." style="width:6.75pt;height:6.75pt" o:ole="">
                  <v:imagedata r:id="rId301" o:title=""/>
                </v:shape>
                <o:OLEObject Type="Embed" ProgID="PBrush" ShapeID="_x0000_i1324" DrawAspect="Content" ObjectID="_1768312705" r:id="rId600"/>
              </w:object>
            </w:r>
          </w:p>
        </w:tc>
        <w:tc>
          <w:tcPr>
            <w:tcW w:w="1081" w:type="dxa"/>
          </w:tcPr>
          <w:p w14:paraId="2EDFEF45"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FEAF6DE" w14:textId="77777777" w:rsidR="004676E2" w:rsidRPr="005565E4" w:rsidRDefault="004676E2" w:rsidP="00B305E1">
            <w:pPr>
              <w:pStyle w:val="BodyText2"/>
              <w:spacing w:before="20" w:after="20" w:line="240" w:lineRule="auto"/>
              <w:rPr>
                <w:szCs w:val="22"/>
              </w:rPr>
            </w:pPr>
            <w:r w:rsidRPr="005565E4">
              <w:rPr>
                <w:sz w:val="22"/>
                <w:szCs w:val="22"/>
              </w:rPr>
              <w:t>In the last 3 months, how often was the dialysis center as clean as it could be?</w:t>
            </w:r>
          </w:p>
        </w:tc>
        <w:tc>
          <w:tcPr>
            <w:tcW w:w="2340" w:type="dxa"/>
          </w:tcPr>
          <w:p w14:paraId="540D8374"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2578ED0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2B2B0BDA"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2D7274E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1AFB7911"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C604F0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5C48ED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0A7C881"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FC4023C"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263556C1" w14:textId="77777777" w:rsidR="004676E2" w:rsidRPr="005565E4" w:rsidRDefault="004676E2" w:rsidP="00B305E1"/>
    <w:p w14:paraId="674DF2CB"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A2B912C" w14:textId="77777777" w:rsidTr="00B305E1">
        <w:trPr>
          <w:cantSplit/>
          <w:tblHeader/>
        </w:trPr>
        <w:tc>
          <w:tcPr>
            <w:tcW w:w="3867" w:type="dxa"/>
            <w:shd w:val="clear" w:color="auto" w:fill="C0C0C0"/>
            <w:vAlign w:val="bottom"/>
          </w:tcPr>
          <w:p w14:paraId="346836EE"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D10127E"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0CA230F0"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453C0D67"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BDAF452"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9DBC7B5"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F891D08"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D2CB808" w14:textId="77777777" w:rsidTr="00B305E1">
        <w:trPr>
          <w:cantSplit/>
        </w:trPr>
        <w:tc>
          <w:tcPr>
            <w:tcW w:w="3867" w:type="dxa"/>
          </w:tcPr>
          <w:p w14:paraId="546D39F2" w14:textId="77777777" w:rsidR="004676E2" w:rsidRPr="005565E4" w:rsidRDefault="004676E2" w:rsidP="00B305E1">
            <w:pPr>
              <w:spacing w:before="20" w:after="20" w:line="240" w:lineRule="auto"/>
              <w:rPr>
                <w:szCs w:val="22"/>
              </w:rPr>
            </w:pPr>
            <w:r w:rsidRPr="005565E4">
              <w:rPr>
                <w:sz w:val="22"/>
                <w:szCs w:val="22"/>
              </w:rPr>
              <w:t>Q35</w:t>
            </w:r>
          </w:p>
          <w:p w14:paraId="7D54E781" w14:textId="77777777" w:rsidR="004676E2" w:rsidRPr="005565E4" w:rsidRDefault="004676E2" w:rsidP="00B305E1">
            <w:pPr>
              <w:spacing w:before="20" w:after="20" w:line="240" w:lineRule="auto"/>
              <w:rPr>
                <w:b/>
                <w:szCs w:val="22"/>
              </w:rPr>
            </w:pPr>
            <w:r w:rsidRPr="005565E4">
              <w:object w:dxaOrig="780" w:dyaOrig="675" w14:anchorId="7023603F">
                <v:shape id="_x0000_i1325" type="#_x0000_t75" alt="Left bracket." style="width:6.75pt;height:6.75pt" o:ole="">
                  <v:imagedata r:id="rId299" o:title=""/>
                </v:shape>
                <o:OLEObject Type="Embed" ProgID="PBrush" ShapeID="_x0000_i1325" DrawAspect="Content" ObjectID="_1768312706" r:id="rId601"/>
              </w:object>
            </w:r>
            <w:r w:rsidRPr="005565E4">
              <w:rPr>
                <w:b/>
                <w:sz w:val="22"/>
                <w:szCs w:val="22"/>
              </w:rPr>
              <w:t>rate-center</w:t>
            </w:r>
            <w:r w:rsidRPr="005565E4">
              <w:object w:dxaOrig="624" w:dyaOrig="540" w14:anchorId="183054C3">
                <v:shape id="_x0000_i1326" type="#_x0000_t75" alt="Right bracket." style="width:6.75pt;height:6.75pt" o:ole="">
                  <v:imagedata r:id="rId301" o:title=""/>
                </v:shape>
                <o:OLEObject Type="Embed" ProgID="PBrush" ShapeID="_x0000_i1326" DrawAspect="Content" ObjectID="_1768312707" r:id="rId602"/>
              </w:object>
            </w:r>
          </w:p>
          <w:p w14:paraId="3D4243F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2361733"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11308AB2">
                <v:shape id="_x0000_i1327" type="#_x0000_t75" alt="Left bracket." style="width:6.75pt;height:6.75pt" o:ole="">
                  <v:imagedata r:id="rId299" o:title=""/>
                </v:shape>
                <o:OLEObject Type="Embed" ProgID="PBrush" ShapeID="_x0000_i1327" DrawAspect="Content" ObjectID="_1768312708" r:id="rId603"/>
              </w:object>
            </w:r>
            <w:r w:rsidRPr="005565E4">
              <w:rPr>
                <w:b/>
                <w:sz w:val="22"/>
                <w:szCs w:val="22"/>
              </w:rPr>
              <w:t>rate-center</w:t>
            </w:r>
            <w:r w:rsidRPr="005565E4">
              <w:object w:dxaOrig="624" w:dyaOrig="540" w14:anchorId="0E457794">
                <v:shape id="_x0000_i1328" type="#_x0000_t75" alt="Right bracket." style="width:6.75pt;height:6.75pt" o:ole="">
                  <v:imagedata r:id="rId301" o:title=""/>
                </v:shape>
                <o:OLEObject Type="Embed" ProgID="PBrush" ShapeID="_x0000_i1328" DrawAspect="Content" ObjectID="_1768312709" r:id="rId604"/>
              </w:object>
            </w:r>
            <w:r w:rsidRPr="005565E4">
              <w:rPr>
                <w:b/>
                <w:bCs/>
                <w:sz w:val="22"/>
                <w:szCs w:val="22"/>
              </w:rPr>
              <w:t>1</w:t>
            </w:r>
            <w:r w:rsidRPr="005565E4">
              <w:object w:dxaOrig="780" w:dyaOrig="675" w14:anchorId="1A0922FD">
                <v:shape id="_x0000_i1329" type="#_x0000_t75" alt="Left bracket." style="width:6.75pt;height:6.75pt" o:ole="">
                  <v:imagedata r:id="rId299" o:title=""/>
                </v:shape>
                <o:OLEObject Type="Embed" ProgID="PBrush" ShapeID="_x0000_i1329" DrawAspect="Content" ObjectID="_1768312710" r:id="rId605"/>
              </w:object>
            </w:r>
            <w:r w:rsidRPr="005565E4">
              <w:rPr>
                <w:b/>
                <w:bCs/>
                <w:sz w:val="22"/>
                <w:szCs w:val="22"/>
              </w:rPr>
              <w:t>/rate-</w:t>
            </w:r>
            <w:r w:rsidRPr="005565E4">
              <w:rPr>
                <w:b/>
                <w:bCs/>
                <w:sz w:val="22"/>
                <w:szCs w:val="22"/>
              </w:rPr>
              <w:br/>
              <w:t>center</w:t>
            </w:r>
            <w:r w:rsidRPr="005565E4">
              <w:object w:dxaOrig="624" w:dyaOrig="540" w14:anchorId="6B8FFC8E">
                <v:shape id="_x0000_i1330" type="#_x0000_t75" alt="Right bracket." style="width:6.75pt;height:6.75pt" o:ole="">
                  <v:imagedata r:id="rId301" o:title=""/>
                </v:shape>
                <o:OLEObject Type="Embed" ProgID="PBrush" ShapeID="_x0000_i1330" DrawAspect="Content" ObjectID="_1768312711" r:id="rId606"/>
              </w:object>
            </w:r>
          </w:p>
        </w:tc>
        <w:tc>
          <w:tcPr>
            <w:tcW w:w="1081" w:type="dxa"/>
          </w:tcPr>
          <w:p w14:paraId="6024C96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E4F785D" w14:textId="77777777" w:rsidR="004676E2" w:rsidRPr="005565E4" w:rsidRDefault="004676E2" w:rsidP="00B305E1">
            <w:pPr>
              <w:pStyle w:val="BodyText2"/>
              <w:spacing w:before="20" w:after="20" w:line="240" w:lineRule="auto"/>
              <w:rPr>
                <w:szCs w:val="22"/>
              </w:rPr>
            </w:pPr>
            <w:r w:rsidRPr="005565E4">
              <w:rPr>
                <w:sz w:val="22"/>
                <w:szCs w:val="22"/>
              </w:rPr>
              <w:t>Using any number from 0 to 10, where 0 is the worst dialysis center possible and 10 is the best dialysis center possible, what number would you use to rate this dialysis center?</w:t>
            </w:r>
          </w:p>
        </w:tc>
        <w:tc>
          <w:tcPr>
            <w:tcW w:w="2340" w:type="dxa"/>
          </w:tcPr>
          <w:p w14:paraId="49C982F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Worst dialysis center possible</w:t>
            </w:r>
            <w:r w:rsidRPr="005565E4">
              <w:rPr>
                <w:sz w:val="22"/>
                <w:szCs w:val="22"/>
              </w:rPr>
              <w:tab/>
              <w:t>0</w:t>
            </w:r>
          </w:p>
          <w:p w14:paraId="52B22F3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1</w:t>
            </w:r>
            <w:r w:rsidRPr="005565E4">
              <w:rPr>
                <w:sz w:val="22"/>
                <w:szCs w:val="22"/>
              </w:rPr>
              <w:tab/>
              <w:t>1</w:t>
            </w:r>
          </w:p>
          <w:p w14:paraId="18CB64D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2</w:t>
            </w:r>
            <w:r w:rsidRPr="005565E4">
              <w:rPr>
                <w:sz w:val="22"/>
                <w:szCs w:val="22"/>
              </w:rPr>
              <w:tab/>
              <w:t>2</w:t>
            </w:r>
          </w:p>
          <w:p w14:paraId="4DE88DF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3</w:t>
            </w:r>
            <w:r w:rsidRPr="005565E4">
              <w:rPr>
                <w:sz w:val="22"/>
                <w:szCs w:val="22"/>
              </w:rPr>
              <w:tab/>
              <w:t>3</w:t>
            </w:r>
          </w:p>
          <w:p w14:paraId="6D9AC18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4</w:t>
            </w:r>
            <w:r w:rsidRPr="005565E4">
              <w:rPr>
                <w:sz w:val="22"/>
                <w:szCs w:val="22"/>
              </w:rPr>
              <w:tab/>
              <w:t>4</w:t>
            </w:r>
          </w:p>
          <w:p w14:paraId="64FF237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5</w:t>
            </w:r>
            <w:r w:rsidRPr="005565E4">
              <w:rPr>
                <w:sz w:val="22"/>
                <w:szCs w:val="22"/>
              </w:rPr>
              <w:tab/>
              <w:t>5</w:t>
            </w:r>
          </w:p>
          <w:p w14:paraId="2B0195A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6</w:t>
            </w:r>
            <w:r w:rsidRPr="005565E4">
              <w:rPr>
                <w:sz w:val="22"/>
                <w:szCs w:val="22"/>
              </w:rPr>
              <w:tab/>
              <w:t>6</w:t>
            </w:r>
          </w:p>
          <w:p w14:paraId="76D8062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7</w:t>
            </w:r>
            <w:r w:rsidRPr="005565E4">
              <w:rPr>
                <w:sz w:val="22"/>
                <w:szCs w:val="22"/>
              </w:rPr>
              <w:tab/>
              <w:t>7</w:t>
            </w:r>
          </w:p>
          <w:p w14:paraId="587207F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8</w:t>
            </w:r>
            <w:r w:rsidRPr="005565E4">
              <w:rPr>
                <w:sz w:val="22"/>
                <w:szCs w:val="22"/>
              </w:rPr>
              <w:tab/>
              <w:t>8</w:t>
            </w:r>
          </w:p>
          <w:p w14:paraId="29A8BFA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9</w:t>
            </w:r>
            <w:r w:rsidRPr="005565E4">
              <w:rPr>
                <w:sz w:val="22"/>
                <w:szCs w:val="22"/>
              </w:rPr>
              <w:tab/>
              <w:t>9</w:t>
            </w:r>
          </w:p>
          <w:p w14:paraId="49CCA46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Best dialysis center possible</w:t>
            </w:r>
            <w:r w:rsidRPr="005565E4">
              <w:rPr>
                <w:sz w:val="22"/>
                <w:szCs w:val="22"/>
              </w:rPr>
              <w:tab/>
              <w:t>10</w:t>
            </w:r>
          </w:p>
          <w:p w14:paraId="4ACD167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8E36211"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MISSING/DK</w:t>
            </w:r>
            <w:r w:rsidRPr="005565E4">
              <w:rPr>
                <w:sz w:val="22"/>
                <w:szCs w:val="22"/>
              </w:rPr>
              <w:tab/>
              <w:t>M</w:t>
            </w:r>
          </w:p>
        </w:tc>
        <w:tc>
          <w:tcPr>
            <w:tcW w:w="1350" w:type="dxa"/>
          </w:tcPr>
          <w:p w14:paraId="0635FEAC"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077AD74" w14:textId="77777777" w:rsidR="004676E2" w:rsidRPr="005565E4" w:rsidRDefault="004676E2" w:rsidP="00B305E1">
            <w:pPr>
              <w:spacing w:before="20" w:after="20" w:line="240" w:lineRule="auto"/>
              <w:jc w:val="center"/>
              <w:rPr>
                <w:szCs w:val="22"/>
              </w:rPr>
            </w:pPr>
            <w:r w:rsidRPr="005565E4">
              <w:rPr>
                <w:sz w:val="22"/>
                <w:szCs w:val="22"/>
              </w:rPr>
              <w:t>2</w:t>
            </w:r>
          </w:p>
        </w:tc>
        <w:tc>
          <w:tcPr>
            <w:tcW w:w="1127" w:type="dxa"/>
          </w:tcPr>
          <w:p w14:paraId="6A4611F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A90CA10" w14:textId="77777777" w:rsidTr="00B305E1">
        <w:trPr>
          <w:cantSplit/>
        </w:trPr>
        <w:tc>
          <w:tcPr>
            <w:tcW w:w="3867" w:type="dxa"/>
          </w:tcPr>
          <w:p w14:paraId="579CC952" w14:textId="77777777" w:rsidR="004676E2" w:rsidRPr="005565E4" w:rsidRDefault="004676E2" w:rsidP="00B305E1">
            <w:pPr>
              <w:spacing w:before="20" w:after="20" w:line="240" w:lineRule="auto"/>
              <w:rPr>
                <w:szCs w:val="22"/>
              </w:rPr>
            </w:pPr>
            <w:r w:rsidRPr="005565E4">
              <w:rPr>
                <w:sz w:val="22"/>
                <w:szCs w:val="22"/>
              </w:rPr>
              <w:t>Q36</w:t>
            </w:r>
          </w:p>
          <w:p w14:paraId="34E43465" w14:textId="77777777" w:rsidR="004676E2" w:rsidRPr="005565E4" w:rsidRDefault="004676E2" w:rsidP="00B305E1">
            <w:pPr>
              <w:spacing w:before="20" w:after="20" w:line="240" w:lineRule="auto"/>
              <w:rPr>
                <w:b/>
                <w:szCs w:val="22"/>
              </w:rPr>
            </w:pPr>
            <w:r w:rsidRPr="005565E4">
              <w:object w:dxaOrig="780" w:dyaOrig="675" w14:anchorId="0DD8B9B7">
                <v:shape id="_x0000_i1331" type="#_x0000_t75" alt="Left bracket." style="width:6.75pt;height:6.75pt" o:ole="">
                  <v:imagedata r:id="rId299" o:title=""/>
                </v:shape>
                <o:OLEObject Type="Embed" ProgID="PBrush" ShapeID="_x0000_i1331" DrawAspect="Content" ObjectID="_1768312712" r:id="rId607"/>
              </w:object>
            </w:r>
            <w:r w:rsidRPr="005565E4">
              <w:rPr>
                <w:b/>
                <w:sz w:val="22"/>
                <w:szCs w:val="22"/>
              </w:rPr>
              <w:t>talk-treatment</w:t>
            </w:r>
            <w:r w:rsidRPr="005565E4">
              <w:object w:dxaOrig="624" w:dyaOrig="540" w14:anchorId="4E596B22">
                <v:shape id="_x0000_i1332" type="#_x0000_t75" alt="Right bracket." style="width:6.75pt;height:6.75pt" o:ole="">
                  <v:imagedata r:id="rId301" o:title=""/>
                </v:shape>
                <o:OLEObject Type="Embed" ProgID="PBrush" ShapeID="_x0000_i1332" DrawAspect="Content" ObjectID="_1768312713" r:id="rId608"/>
              </w:object>
            </w:r>
          </w:p>
          <w:p w14:paraId="31BAC5D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6545411E"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576FE665">
                <v:shape id="_x0000_i1333" type="#_x0000_t75" alt="Left bracket." style="width:6.75pt;height:6.75pt" o:ole="">
                  <v:imagedata r:id="rId299" o:title=""/>
                </v:shape>
                <o:OLEObject Type="Embed" ProgID="PBrush" ShapeID="_x0000_i1333" DrawAspect="Content" ObjectID="_1768312714" r:id="rId609"/>
              </w:object>
            </w:r>
            <w:r w:rsidRPr="005565E4">
              <w:rPr>
                <w:b/>
                <w:sz w:val="22"/>
                <w:szCs w:val="22"/>
              </w:rPr>
              <w:t>talk-treatment</w:t>
            </w:r>
            <w:r w:rsidRPr="005565E4">
              <w:object w:dxaOrig="624" w:dyaOrig="540" w14:anchorId="7AE691DF">
                <v:shape id="_x0000_i1334" type="#_x0000_t75" alt="Right bracket." style="width:6.75pt;height:6.75pt" o:ole="">
                  <v:imagedata r:id="rId301" o:title=""/>
                </v:shape>
                <o:OLEObject Type="Embed" ProgID="PBrush" ShapeID="_x0000_i1334" DrawAspect="Content" ObjectID="_1768312715" r:id="rId610"/>
              </w:object>
            </w:r>
            <w:r w:rsidRPr="005565E4">
              <w:rPr>
                <w:b/>
                <w:bCs/>
                <w:sz w:val="22"/>
                <w:szCs w:val="22"/>
              </w:rPr>
              <w:t>1</w:t>
            </w:r>
            <w:r w:rsidRPr="005565E4">
              <w:object w:dxaOrig="780" w:dyaOrig="675" w14:anchorId="7A770867">
                <v:shape id="_x0000_i1335" type="#_x0000_t75" alt="Left bracket." style="width:6.75pt;height:6.75pt" o:ole="">
                  <v:imagedata r:id="rId299" o:title=""/>
                </v:shape>
                <o:OLEObject Type="Embed" ProgID="PBrush" ShapeID="_x0000_i1335" DrawAspect="Content" ObjectID="_1768312716" r:id="rId611"/>
              </w:object>
            </w:r>
            <w:r w:rsidRPr="005565E4">
              <w:rPr>
                <w:b/>
                <w:bCs/>
                <w:sz w:val="22"/>
                <w:szCs w:val="22"/>
              </w:rPr>
              <w:t>/talk-treatment</w:t>
            </w:r>
            <w:r w:rsidRPr="005565E4">
              <w:object w:dxaOrig="624" w:dyaOrig="540" w14:anchorId="438A42F1">
                <v:shape id="_x0000_i1336" type="#_x0000_t75" alt="Right bracket." style="width:6.75pt;height:6.75pt" o:ole="">
                  <v:imagedata r:id="rId301" o:title=""/>
                </v:shape>
                <o:OLEObject Type="Embed" ProgID="PBrush" ShapeID="_x0000_i1336" DrawAspect="Content" ObjectID="_1768312717" r:id="rId612"/>
              </w:object>
            </w:r>
          </w:p>
        </w:tc>
        <w:tc>
          <w:tcPr>
            <w:tcW w:w="1081" w:type="dxa"/>
          </w:tcPr>
          <w:p w14:paraId="2CDFFE95"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8365613" w14:textId="77777777" w:rsidR="004676E2" w:rsidRPr="005565E4" w:rsidRDefault="004676E2" w:rsidP="00B305E1">
            <w:pPr>
              <w:pStyle w:val="BodyText2"/>
              <w:spacing w:before="20" w:after="20" w:line="240" w:lineRule="auto"/>
              <w:rPr>
                <w:szCs w:val="22"/>
              </w:rPr>
            </w:pPr>
            <w:r w:rsidRPr="005565E4">
              <w:rPr>
                <w:sz w:val="22"/>
                <w:szCs w:val="22"/>
              </w:rPr>
              <w:t>You can treat kidney disease with dialysis at a center, a kidney transplant, or with dialysis at home. In the last 12 months, did your kidney doctors or dialysis center staff talk to you as much as you wanted about which treatment is right for you?</w:t>
            </w:r>
          </w:p>
        </w:tc>
        <w:tc>
          <w:tcPr>
            <w:tcW w:w="2340" w:type="dxa"/>
          </w:tcPr>
          <w:p w14:paraId="4790D65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A7CA83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3B4E3E8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3C217F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81D29E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1DE5DD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AC2B46F"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6FA48314" w14:textId="77777777" w:rsidR="004676E2" w:rsidRPr="005565E4" w:rsidRDefault="004676E2" w:rsidP="00B305E1"/>
    <w:p w14:paraId="15458A1C"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9A80AAB" w14:textId="77777777" w:rsidTr="00B305E1">
        <w:trPr>
          <w:cantSplit/>
          <w:tblHeader/>
        </w:trPr>
        <w:tc>
          <w:tcPr>
            <w:tcW w:w="3867" w:type="dxa"/>
            <w:shd w:val="clear" w:color="auto" w:fill="C0C0C0"/>
            <w:vAlign w:val="bottom"/>
          </w:tcPr>
          <w:p w14:paraId="27D000C2"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1B9C8DF"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7F5C0E44"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99C3F44"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4A33D13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0EE300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CB65358"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69DF8381" w14:textId="77777777" w:rsidTr="00B305E1">
        <w:trPr>
          <w:cantSplit/>
        </w:trPr>
        <w:tc>
          <w:tcPr>
            <w:tcW w:w="3867" w:type="dxa"/>
          </w:tcPr>
          <w:p w14:paraId="4EAE28B3" w14:textId="77777777" w:rsidR="004676E2" w:rsidRPr="005565E4" w:rsidRDefault="004676E2" w:rsidP="00B305E1">
            <w:pPr>
              <w:spacing w:before="20" w:after="20" w:line="240" w:lineRule="auto"/>
              <w:rPr>
                <w:szCs w:val="22"/>
              </w:rPr>
            </w:pPr>
            <w:r w:rsidRPr="005565E4">
              <w:rPr>
                <w:sz w:val="22"/>
                <w:szCs w:val="22"/>
              </w:rPr>
              <w:t>Q37</w:t>
            </w:r>
          </w:p>
          <w:p w14:paraId="0A5C280F" w14:textId="77777777" w:rsidR="004676E2" w:rsidRPr="005565E4" w:rsidRDefault="004676E2" w:rsidP="00B305E1">
            <w:pPr>
              <w:spacing w:before="20" w:after="20" w:line="240" w:lineRule="auto"/>
              <w:rPr>
                <w:b/>
                <w:szCs w:val="22"/>
              </w:rPr>
            </w:pPr>
            <w:r w:rsidRPr="005565E4">
              <w:object w:dxaOrig="780" w:dyaOrig="675" w14:anchorId="2A36E434">
                <v:shape id="_x0000_i1337" type="#_x0000_t75" alt="Left bracket." style="width:6.75pt;height:6.75pt" o:ole="">
                  <v:imagedata r:id="rId299" o:title=""/>
                </v:shape>
                <o:OLEObject Type="Embed" ProgID="PBrush" ShapeID="_x0000_i1337" DrawAspect="Content" ObjectID="_1768312718" r:id="rId613"/>
              </w:object>
            </w:r>
            <w:proofErr w:type="gramStart"/>
            <w:r w:rsidRPr="005565E4">
              <w:rPr>
                <w:b/>
                <w:sz w:val="22"/>
                <w:szCs w:val="22"/>
              </w:rPr>
              <w:t>eligible-transplant</w:t>
            </w:r>
            <w:proofErr w:type="gramEnd"/>
            <w:r w:rsidRPr="005565E4">
              <w:object w:dxaOrig="624" w:dyaOrig="540" w14:anchorId="16DD71C4">
                <v:shape id="_x0000_i1338" type="#_x0000_t75" alt="Right bracket." style="width:6.75pt;height:6.75pt" o:ole="">
                  <v:imagedata r:id="rId301" o:title=""/>
                </v:shape>
                <o:OLEObject Type="Embed" ProgID="PBrush" ShapeID="_x0000_i1338" DrawAspect="Content" ObjectID="_1768312719" r:id="rId614"/>
              </w:object>
            </w:r>
          </w:p>
          <w:p w14:paraId="0C79707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9DB39E0"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48621BA2">
                <v:shape id="_x0000_i1339" type="#_x0000_t75" alt="Left bracket." style="width:6.75pt;height:6.75pt" o:ole="">
                  <v:imagedata r:id="rId299" o:title=""/>
                </v:shape>
                <o:OLEObject Type="Embed" ProgID="PBrush" ShapeID="_x0000_i1339" DrawAspect="Content" ObjectID="_1768312720" r:id="rId615"/>
              </w:object>
            </w:r>
            <w:r w:rsidRPr="005565E4">
              <w:rPr>
                <w:b/>
                <w:sz w:val="22"/>
                <w:szCs w:val="22"/>
              </w:rPr>
              <w:t>eligible-transplant</w:t>
            </w:r>
            <w:r w:rsidRPr="005565E4">
              <w:object w:dxaOrig="624" w:dyaOrig="540" w14:anchorId="76CAEEDD">
                <v:shape id="_x0000_i1340" type="#_x0000_t75" alt="Right bracket." style="width:6.75pt;height:6.75pt" o:ole="">
                  <v:imagedata r:id="rId301" o:title=""/>
                </v:shape>
                <o:OLEObject Type="Embed" ProgID="PBrush" ShapeID="_x0000_i1340" DrawAspect="Content" ObjectID="_1768312721" r:id="rId616"/>
              </w:object>
            </w:r>
            <w:r w:rsidRPr="005565E4">
              <w:rPr>
                <w:b/>
                <w:bCs/>
                <w:sz w:val="22"/>
                <w:szCs w:val="22"/>
              </w:rPr>
              <w:t>1</w:t>
            </w:r>
            <w:r w:rsidRPr="005565E4">
              <w:object w:dxaOrig="780" w:dyaOrig="675" w14:anchorId="623A8C65">
                <v:shape id="_x0000_i1341" type="#_x0000_t75" alt="Left bracket." style="width:6.75pt;height:6.75pt" o:ole="">
                  <v:imagedata r:id="rId299" o:title=""/>
                </v:shape>
                <o:OLEObject Type="Embed" ProgID="PBrush" ShapeID="_x0000_i1341" DrawAspect="Content" ObjectID="_1768312722" r:id="rId617"/>
              </w:object>
            </w:r>
            <w:r w:rsidRPr="005565E4">
              <w:rPr>
                <w:b/>
                <w:bCs/>
                <w:sz w:val="22"/>
                <w:szCs w:val="22"/>
              </w:rPr>
              <w:t>/eligible-transplant</w:t>
            </w:r>
            <w:r w:rsidRPr="005565E4">
              <w:object w:dxaOrig="624" w:dyaOrig="540" w14:anchorId="7B28DF1F">
                <v:shape id="_x0000_i1342" type="#_x0000_t75" alt="Right bracket." style="width:6.75pt;height:6.75pt" o:ole="">
                  <v:imagedata r:id="rId301" o:title=""/>
                </v:shape>
                <o:OLEObject Type="Embed" ProgID="PBrush" ShapeID="_x0000_i1342" DrawAspect="Content" ObjectID="_1768312723" r:id="rId618"/>
              </w:object>
            </w:r>
          </w:p>
        </w:tc>
        <w:tc>
          <w:tcPr>
            <w:tcW w:w="1081" w:type="dxa"/>
          </w:tcPr>
          <w:p w14:paraId="5A482143"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C30EDD8" w14:textId="77777777" w:rsidR="004676E2" w:rsidRPr="005565E4" w:rsidRDefault="004676E2" w:rsidP="00B305E1">
            <w:pPr>
              <w:pStyle w:val="BodyText2"/>
              <w:spacing w:before="20" w:after="20" w:line="240" w:lineRule="auto"/>
              <w:rPr>
                <w:szCs w:val="22"/>
              </w:rPr>
            </w:pPr>
            <w:r w:rsidRPr="005565E4">
              <w:rPr>
                <w:sz w:val="22"/>
                <w:szCs w:val="22"/>
              </w:rPr>
              <w:t>Are you eligible for a kidney transplant?</w:t>
            </w:r>
          </w:p>
        </w:tc>
        <w:tc>
          <w:tcPr>
            <w:tcW w:w="2340" w:type="dxa"/>
          </w:tcPr>
          <w:p w14:paraId="1C213D8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242378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015883C5"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I don’t know</w:t>
            </w:r>
            <w:r w:rsidRPr="005565E4">
              <w:rPr>
                <w:sz w:val="22"/>
                <w:szCs w:val="22"/>
              </w:rPr>
              <w:tab/>
              <w:t>3</w:t>
            </w:r>
          </w:p>
          <w:p w14:paraId="3BC3D49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62C05FC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9274B4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380CC6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F2E2F7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C14CC32" w14:textId="77777777" w:rsidTr="00B305E1">
        <w:trPr>
          <w:cantSplit/>
        </w:trPr>
        <w:tc>
          <w:tcPr>
            <w:tcW w:w="3867" w:type="dxa"/>
          </w:tcPr>
          <w:p w14:paraId="3EC4CA33" w14:textId="77777777" w:rsidR="004676E2" w:rsidRPr="005565E4" w:rsidRDefault="004676E2" w:rsidP="00B305E1">
            <w:pPr>
              <w:spacing w:before="20" w:after="20" w:line="240" w:lineRule="auto"/>
              <w:rPr>
                <w:szCs w:val="22"/>
              </w:rPr>
            </w:pPr>
            <w:r w:rsidRPr="005565E4">
              <w:rPr>
                <w:sz w:val="22"/>
                <w:szCs w:val="22"/>
              </w:rPr>
              <w:t>Q38</w:t>
            </w:r>
          </w:p>
          <w:p w14:paraId="1E8DD44E" w14:textId="77777777" w:rsidR="004676E2" w:rsidRPr="005565E4" w:rsidRDefault="004676E2" w:rsidP="00B305E1">
            <w:pPr>
              <w:spacing w:before="20" w:after="20" w:line="240" w:lineRule="auto"/>
              <w:rPr>
                <w:b/>
                <w:szCs w:val="22"/>
              </w:rPr>
            </w:pPr>
            <w:r w:rsidRPr="005565E4">
              <w:object w:dxaOrig="780" w:dyaOrig="675" w14:anchorId="6A049FB2">
                <v:shape id="_x0000_i1343" type="#_x0000_t75" alt="Left bracket." style="width:6.75pt;height:6.75pt" o:ole="">
                  <v:imagedata r:id="rId299" o:title=""/>
                </v:shape>
                <o:OLEObject Type="Embed" ProgID="PBrush" ShapeID="_x0000_i1343" DrawAspect="Content" ObjectID="_1768312724" r:id="rId619"/>
              </w:object>
            </w:r>
            <w:r w:rsidRPr="005565E4">
              <w:rPr>
                <w:b/>
                <w:sz w:val="22"/>
                <w:szCs w:val="22"/>
              </w:rPr>
              <w:t>explain-ineligible</w:t>
            </w:r>
            <w:r w:rsidRPr="005565E4">
              <w:object w:dxaOrig="624" w:dyaOrig="540" w14:anchorId="4E6F5E2F">
                <v:shape id="_x0000_i1344" type="#_x0000_t75" alt="Right bracket." style="width:6.75pt;height:6.75pt" o:ole="">
                  <v:imagedata r:id="rId301" o:title=""/>
                </v:shape>
                <o:OLEObject Type="Embed" ProgID="PBrush" ShapeID="_x0000_i1344" DrawAspect="Content" ObjectID="_1768312725" r:id="rId620"/>
              </w:object>
            </w:r>
          </w:p>
          <w:p w14:paraId="42167CA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3B88447"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217D07D8">
                <v:shape id="_x0000_i1345" type="#_x0000_t75" alt="Left bracket." style="width:6.75pt;height:6.75pt" o:ole="">
                  <v:imagedata r:id="rId299" o:title=""/>
                </v:shape>
                <o:OLEObject Type="Embed" ProgID="PBrush" ShapeID="_x0000_i1345" DrawAspect="Content" ObjectID="_1768312726" r:id="rId621"/>
              </w:object>
            </w:r>
            <w:r w:rsidRPr="005565E4">
              <w:rPr>
                <w:b/>
                <w:sz w:val="22"/>
                <w:szCs w:val="22"/>
              </w:rPr>
              <w:t>explain-ineligible</w:t>
            </w:r>
            <w:r w:rsidRPr="005565E4">
              <w:object w:dxaOrig="624" w:dyaOrig="540" w14:anchorId="54A2A9FB">
                <v:shape id="_x0000_i1346" type="#_x0000_t75" alt="Right bracket." style="width:6.75pt;height:6.75pt" o:ole="">
                  <v:imagedata r:id="rId301" o:title=""/>
                </v:shape>
                <o:OLEObject Type="Embed" ProgID="PBrush" ShapeID="_x0000_i1346" DrawAspect="Content" ObjectID="_1768312727" r:id="rId622"/>
              </w:object>
            </w:r>
            <w:r w:rsidRPr="005565E4">
              <w:rPr>
                <w:b/>
                <w:bCs/>
                <w:sz w:val="22"/>
                <w:szCs w:val="22"/>
              </w:rPr>
              <w:t>1</w:t>
            </w:r>
            <w:r w:rsidRPr="005565E4">
              <w:object w:dxaOrig="780" w:dyaOrig="675" w14:anchorId="7F5FEB14">
                <v:shape id="_x0000_i1347" type="#_x0000_t75" alt="Left bracket." style="width:6.75pt;height:6.75pt" o:ole="">
                  <v:imagedata r:id="rId299" o:title=""/>
                </v:shape>
                <o:OLEObject Type="Embed" ProgID="PBrush" ShapeID="_x0000_i1347" DrawAspect="Content" ObjectID="_1768312728" r:id="rId623"/>
              </w:object>
            </w:r>
            <w:r w:rsidRPr="005565E4">
              <w:rPr>
                <w:b/>
                <w:bCs/>
                <w:sz w:val="22"/>
                <w:szCs w:val="22"/>
              </w:rPr>
              <w:t>/explain-ineligible</w:t>
            </w:r>
            <w:r w:rsidRPr="005565E4">
              <w:object w:dxaOrig="624" w:dyaOrig="540" w14:anchorId="1DCA69DC">
                <v:shape id="_x0000_i1348" type="#_x0000_t75" alt="Right bracket." style="width:6.75pt;height:6.75pt" o:ole="">
                  <v:imagedata r:id="rId301" o:title=""/>
                </v:shape>
                <o:OLEObject Type="Embed" ProgID="PBrush" ShapeID="_x0000_i1348" DrawAspect="Content" ObjectID="_1768312729" r:id="rId624"/>
              </w:object>
            </w:r>
          </w:p>
        </w:tc>
        <w:tc>
          <w:tcPr>
            <w:tcW w:w="1081" w:type="dxa"/>
          </w:tcPr>
          <w:p w14:paraId="08B79CC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706DB1C" w14:textId="77777777" w:rsidR="004676E2" w:rsidRPr="005565E4" w:rsidRDefault="004676E2" w:rsidP="00B305E1">
            <w:pPr>
              <w:pStyle w:val="BodyText2"/>
              <w:spacing w:before="20" w:after="20" w:line="240" w:lineRule="auto"/>
              <w:rPr>
                <w:szCs w:val="22"/>
              </w:rPr>
            </w:pPr>
            <w:r w:rsidRPr="005565E4">
              <w:rPr>
                <w:sz w:val="22"/>
                <w:szCs w:val="22"/>
              </w:rPr>
              <w:t>In the last 12 months, has a doctor or dialysis center staff explained to you why you are not eligible for a kidney transplant?</w:t>
            </w:r>
          </w:p>
        </w:tc>
        <w:tc>
          <w:tcPr>
            <w:tcW w:w="2340" w:type="dxa"/>
          </w:tcPr>
          <w:p w14:paraId="2D107FF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6D09E27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2F4126B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7176817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A515CF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E6751B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CB6638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65CB4DF3" w14:textId="77777777" w:rsidTr="00B305E1">
        <w:trPr>
          <w:cantSplit/>
        </w:trPr>
        <w:tc>
          <w:tcPr>
            <w:tcW w:w="3867" w:type="dxa"/>
          </w:tcPr>
          <w:p w14:paraId="34EA5CC7" w14:textId="77777777" w:rsidR="004676E2" w:rsidRPr="005565E4" w:rsidRDefault="004676E2" w:rsidP="00B305E1">
            <w:pPr>
              <w:spacing w:before="20" w:after="20" w:line="240" w:lineRule="auto"/>
              <w:rPr>
                <w:szCs w:val="22"/>
              </w:rPr>
            </w:pPr>
            <w:r w:rsidRPr="005565E4">
              <w:rPr>
                <w:sz w:val="22"/>
                <w:szCs w:val="22"/>
              </w:rPr>
              <w:t>Q39</w:t>
            </w:r>
          </w:p>
          <w:p w14:paraId="1DF60421" w14:textId="77777777" w:rsidR="004676E2" w:rsidRPr="005565E4" w:rsidRDefault="004676E2" w:rsidP="00B305E1">
            <w:pPr>
              <w:spacing w:before="20" w:after="20" w:line="240" w:lineRule="auto"/>
              <w:rPr>
                <w:b/>
                <w:szCs w:val="22"/>
              </w:rPr>
            </w:pPr>
            <w:r w:rsidRPr="005565E4">
              <w:object w:dxaOrig="780" w:dyaOrig="675" w14:anchorId="794BDFAE">
                <v:shape id="_x0000_i1349" type="#_x0000_t75" alt="Left bracket." style="width:6.75pt;height:6.75pt" o:ole="">
                  <v:imagedata r:id="rId299" o:title=""/>
                </v:shape>
                <o:OLEObject Type="Embed" ProgID="PBrush" ShapeID="_x0000_i1349" DrawAspect="Content" ObjectID="_1768312730" r:id="rId625"/>
              </w:object>
            </w:r>
            <w:r w:rsidRPr="005565E4">
              <w:rPr>
                <w:b/>
                <w:sz w:val="22"/>
                <w:szCs w:val="22"/>
              </w:rPr>
              <w:t>talk-peritoneal</w:t>
            </w:r>
            <w:r w:rsidRPr="005565E4">
              <w:object w:dxaOrig="624" w:dyaOrig="540" w14:anchorId="6ED11057">
                <v:shape id="_x0000_i1350" type="#_x0000_t75" alt="Right bracket." style="width:6.75pt;height:6.75pt" o:ole="">
                  <v:imagedata r:id="rId301" o:title=""/>
                </v:shape>
                <o:OLEObject Type="Embed" ProgID="PBrush" ShapeID="_x0000_i1350" DrawAspect="Content" ObjectID="_1768312731" r:id="rId626"/>
              </w:object>
            </w:r>
          </w:p>
          <w:p w14:paraId="0209248F" w14:textId="77777777" w:rsidR="004676E2" w:rsidRPr="005565E4" w:rsidRDefault="004676E2" w:rsidP="00B305E1">
            <w:pPr>
              <w:spacing w:before="20" w:after="20" w:line="240" w:lineRule="auto"/>
              <w:rPr>
                <w:b/>
                <w:szCs w:val="22"/>
              </w:rPr>
            </w:pPr>
            <w:r w:rsidRPr="005565E4">
              <w:rPr>
                <w:sz w:val="22"/>
                <w:szCs w:val="22"/>
              </w:rPr>
              <w:t>Each element must have a closing tag that is the same as the opening tag but with a forward slash. This patient response data element should only occur once per patient</w:t>
            </w:r>
            <w:r w:rsidRPr="005565E4">
              <w:rPr>
                <w:b/>
                <w:sz w:val="22"/>
                <w:szCs w:val="22"/>
              </w:rPr>
              <w:t>.</w:t>
            </w:r>
          </w:p>
          <w:p w14:paraId="33CC28C3"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656CDCCE">
                <v:shape id="_x0000_i1351" type="#_x0000_t75" alt="Left bracket." style="width:6.75pt;height:6.75pt" o:ole="">
                  <v:imagedata r:id="rId299" o:title=""/>
                </v:shape>
                <o:OLEObject Type="Embed" ProgID="PBrush" ShapeID="_x0000_i1351" DrawAspect="Content" ObjectID="_1768312732" r:id="rId627"/>
              </w:object>
            </w:r>
            <w:r w:rsidRPr="005565E4">
              <w:rPr>
                <w:b/>
                <w:sz w:val="22"/>
                <w:szCs w:val="22"/>
              </w:rPr>
              <w:t>talk-peritoneal</w:t>
            </w:r>
            <w:r w:rsidRPr="005565E4">
              <w:object w:dxaOrig="624" w:dyaOrig="540" w14:anchorId="1C5FA6C7">
                <v:shape id="_x0000_i1352" type="#_x0000_t75" alt="Right bracket." style="width:6.75pt;height:6.75pt" o:ole="">
                  <v:imagedata r:id="rId301" o:title=""/>
                </v:shape>
                <o:OLEObject Type="Embed" ProgID="PBrush" ShapeID="_x0000_i1352" DrawAspect="Content" ObjectID="_1768312733" r:id="rId628"/>
              </w:object>
            </w:r>
            <w:r w:rsidRPr="005565E4">
              <w:rPr>
                <w:b/>
                <w:bCs/>
                <w:sz w:val="22"/>
                <w:szCs w:val="22"/>
              </w:rPr>
              <w:t>1</w:t>
            </w:r>
            <w:r w:rsidRPr="005565E4">
              <w:object w:dxaOrig="780" w:dyaOrig="675" w14:anchorId="1C8DCEE7">
                <v:shape id="_x0000_i1353" type="#_x0000_t75" alt="Left bracket." style="width:6.75pt;height:6.75pt" o:ole="">
                  <v:imagedata r:id="rId299" o:title=""/>
                </v:shape>
                <o:OLEObject Type="Embed" ProgID="PBrush" ShapeID="_x0000_i1353" DrawAspect="Content" ObjectID="_1768312734" r:id="rId629"/>
              </w:object>
            </w:r>
            <w:r w:rsidRPr="005565E4">
              <w:rPr>
                <w:b/>
                <w:bCs/>
                <w:sz w:val="22"/>
                <w:szCs w:val="22"/>
              </w:rPr>
              <w:t>/talk-peritoneal</w:t>
            </w:r>
            <w:r w:rsidRPr="005565E4">
              <w:object w:dxaOrig="624" w:dyaOrig="540" w14:anchorId="074726A6">
                <v:shape id="_x0000_i1354" type="#_x0000_t75" alt="Right bracket." style="width:6.75pt;height:6.75pt" o:ole="">
                  <v:imagedata r:id="rId301" o:title=""/>
                </v:shape>
                <o:OLEObject Type="Embed" ProgID="PBrush" ShapeID="_x0000_i1354" DrawAspect="Content" ObjectID="_1768312735" r:id="rId630"/>
              </w:object>
            </w:r>
          </w:p>
        </w:tc>
        <w:tc>
          <w:tcPr>
            <w:tcW w:w="1081" w:type="dxa"/>
          </w:tcPr>
          <w:p w14:paraId="3A449E21"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57327EF" w14:textId="77777777" w:rsidR="004676E2" w:rsidRPr="005565E4" w:rsidRDefault="004676E2" w:rsidP="00B305E1">
            <w:pPr>
              <w:pStyle w:val="BodyText2"/>
              <w:spacing w:before="20" w:after="20" w:line="240" w:lineRule="auto"/>
              <w:rPr>
                <w:szCs w:val="22"/>
              </w:rPr>
            </w:pPr>
            <w:r w:rsidRPr="005565E4">
              <w:rPr>
                <w:sz w:val="22"/>
                <w:szCs w:val="22"/>
              </w:rPr>
              <w:t>Peritoneal dialysis is dialysis given through the belly and is usually done at home. In the last 12 months, did either your kidney doctors or dialysis center staff talk to you about peritoneal dialysis?</w:t>
            </w:r>
          </w:p>
        </w:tc>
        <w:tc>
          <w:tcPr>
            <w:tcW w:w="2340" w:type="dxa"/>
          </w:tcPr>
          <w:p w14:paraId="5DCFF4C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0DED96E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6EC339B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28A0FD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58EE71A"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644A02C"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1C175A7"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437A4BA7" w14:textId="77777777" w:rsidR="004676E2" w:rsidRPr="005565E4" w:rsidRDefault="004676E2" w:rsidP="00B305E1"/>
    <w:p w14:paraId="45B5207B"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10602F22" w14:textId="77777777" w:rsidTr="00B305E1">
        <w:trPr>
          <w:cantSplit/>
          <w:tblHeader/>
        </w:trPr>
        <w:tc>
          <w:tcPr>
            <w:tcW w:w="3867" w:type="dxa"/>
            <w:shd w:val="clear" w:color="auto" w:fill="C0C0C0"/>
            <w:vAlign w:val="bottom"/>
          </w:tcPr>
          <w:p w14:paraId="50ABEE37"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6EDEA485"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6E5A7BC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04B45B4"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2BDDE17"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8FDC7B6"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AE3632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DC83627" w14:textId="77777777" w:rsidTr="00B305E1">
        <w:trPr>
          <w:cantSplit/>
        </w:trPr>
        <w:tc>
          <w:tcPr>
            <w:tcW w:w="3867" w:type="dxa"/>
          </w:tcPr>
          <w:p w14:paraId="54FCDBE7" w14:textId="77777777" w:rsidR="004676E2" w:rsidRPr="005565E4" w:rsidRDefault="004676E2" w:rsidP="00B305E1">
            <w:pPr>
              <w:spacing w:before="20" w:after="20" w:line="240" w:lineRule="auto"/>
              <w:rPr>
                <w:szCs w:val="22"/>
              </w:rPr>
            </w:pPr>
            <w:r w:rsidRPr="005565E4">
              <w:rPr>
                <w:sz w:val="22"/>
                <w:szCs w:val="22"/>
              </w:rPr>
              <w:t>Q40</w:t>
            </w:r>
          </w:p>
          <w:p w14:paraId="038D21BC" w14:textId="77777777" w:rsidR="004676E2" w:rsidRPr="005565E4" w:rsidRDefault="004676E2" w:rsidP="00B305E1">
            <w:pPr>
              <w:spacing w:before="20" w:after="20" w:line="240" w:lineRule="auto"/>
              <w:rPr>
                <w:b/>
                <w:szCs w:val="22"/>
              </w:rPr>
            </w:pPr>
            <w:r w:rsidRPr="005565E4">
              <w:object w:dxaOrig="780" w:dyaOrig="675" w14:anchorId="4FA260A8">
                <v:shape id="_x0000_i1355" type="#_x0000_t75" alt="Left bracket." style="width:6.75pt;height:6.75pt" o:ole="">
                  <v:imagedata r:id="rId299" o:title=""/>
                </v:shape>
                <o:OLEObject Type="Embed" ProgID="PBrush" ShapeID="_x0000_i1355" DrawAspect="Content" ObjectID="_1768312736" r:id="rId631"/>
              </w:object>
            </w:r>
            <w:r w:rsidRPr="005565E4">
              <w:rPr>
                <w:b/>
                <w:sz w:val="22"/>
                <w:szCs w:val="22"/>
              </w:rPr>
              <w:t>choose-treatment</w:t>
            </w:r>
            <w:r w:rsidRPr="005565E4">
              <w:object w:dxaOrig="624" w:dyaOrig="540" w14:anchorId="2362E945">
                <v:shape id="_x0000_i1356" type="#_x0000_t75" alt="Right bracket." style="width:6.75pt;height:6.75pt" o:ole="">
                  <v:imagedata r:id="rId301" o:title=""/>
                </v:shape>
                <o:OLEObject Type="Embed" ProgID="PBrush" ShapeID="_x0000_i1356" DrawAspect="Content" ObjectID="_1768312737" r:id="rId632"/>
              </w:object>
            </w:r>
          </w:p>
          <w:p w14:paraId="5853E39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54EFDD6"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249BC68C">
                <v:shape id="_x0000_i1357" type="#_x0000_t75" alt="Left bracket." style="width:6.75pt;height:6.75pt" o:ole="">
                  <v:imagedata r:id="rId299" o:title=""/>
                </v:shape>
                <o:OLEObject Type="Embed" ProgID="PBrush" ShapeID="_x0000_i1357" DrawAspect="Content" ObjectID="_1768312738" r:id="rId633"/>
              </w:object>
            </w:r>
            <w:r w:rsidRPr="005565E4">
              <w:rPr>
                <w:b/>
                <w:sz w:val="22"/>
                <w:szCs w:val="22"/>
              </w:rPr>
              <w:t>choose-treatment</w:t>
            </w:r>
            <w:r w:rsidRPr="005565E4">
              <w:object w:dxaOrig="624" w:dyaOrig="540" w14:anchorId="071CB178">
                <v:shape id="_x0000_i1358" type="#_x0000_t75" alt="Right bracket." style="width:6.75pt;height:6.75pt" o:ole="">
                  <v:imagedata r:id="rId301" o:title=""/>
                </v:shape>
                <o:OLEObject Type="Embed" ProgID="PBrush" ShapeID="_x0000_i1358" DrawAspect="Content" ObjectID="_1768312739" r:id="rId634"/>
              </w:object>
            </w:r>
            <w:r w:rsidRPr="005565E4">
              <w:rPr>
                <w:b/>
                <w:bCs/>
                <w:sz w:val="22"/>
                <w:szCs w:val="22"/>
              </w:rPr>
              <w:t>1</w:t>
            </w:r>
            <w:r w:rsidRPr="005565E4">
              <w:object w:dxaOrig="780" w:dyaOrig="675" w14:anchorId="72D0FC71">
                <v:shape id="_x0000_i1359" type="#_x0000_t75" alt="Left bracket." style="width:6.75pt;height:6.75pt" o:ole="">
                  <v:imagedata r:id="rId299" o:title=""/>
                </v:shape>
                <o:OLEObject Type="Embed" ProgID="PBrush" ShapeID="_x0000_i1359" DrawAspect="Content" ObjectID="_1768312740" r:id="rId635"/>
              </w:object>
            </w:r>
            <w:r w:rsidRPr="005565E4">
              <w:rPr>
                <w:b/>
                <w:bCs/>
                <w:sz w:val="22"/>
                <w:szCs w:val="22"/>
              </w:rPr>
              <w:t>/choose-treatment</w:t>
            </w:r>
            <w:r w:rsidRPr="005565E4">
              <w:object w:dxaOrig="624" w:dyaOrig="540" w14:anchorId="56716F90">
                <v:shape id="_x0000_i1360" type="#_x0000_t75" alt="Right bracket." style="width:6.75pt;height:6.75pt" o:ole="">
                  <v:imagedata r:id="rId301" o:title=""/>
                </v:shape>
                <o:OLEObject Type="Embed" ProgID="PBrush" ShapeID="_x0000_i1360" DrawAspect="Content" ObjectID="_1768312741" r:id="rId636"/>
              </w:object>
            </w:r>
          </w:p>
        </w:tc>
        <w:tc>
          <w:tcPr>
            <w:tcW w:w="1081" w:type="dxa"/>
          </w:tcPr>
          <w:p w14:paraId="626CB66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F9DBDEA" w14:textId="77777777" w:rsidR="004676E2" w:rsidRPr="005565E4" w:rsidRDefault="004676E2" w:rsidP="00B305E1">
            <w:pPr>
              <w:pStyle w:val="BodyText2"/>
              <w:spacing w:before="20" w:after="20" w:line="240" w:lineRule="auto"/>
              <w:rPr>
                <w:szCs w:val="22"/>
              </w:rPr>
            </w:pPr>
            <w:r w:rsidRPr="005565E4">
              <w:rPr>
                <w:sz w:val="22"/>
                <w:szCs w:val="22"/>
              </w:rPr>
              <w:t>In the last 12 months, were you as involved as much as you wanted in choosing the treatment for kidney disease that is right for you?</w:t>
            </w:r>
          </w:p>
        </w:tc>
        <w:tc>
          <w:tcPr>
            <w:tcW w:w="2340" w:type="dxa"/>
          </w:tcPr>
          <w:p w14:paraId="618BC4E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A0E88F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2AA88561"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1E11AF6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783FCF5"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D8C0F5C"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135F36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1600040" w14:textId="77777777" w:rsidTr="00B305E1">
        <w:trPr>
          <w:cantSplit/>
        </w:trPr>
        <w:tc>
          <w:tcPr>
            <w:tcW w:w="3867" w:type="dxa"/>
          </w:tcPr>
          <w:p w14:paraId="24D22753" w14:textId="77777777" w:rsidR="004676E2" w:rsidRPr="005565E4" w:rsidRDefault="004676E2" w:rsidP="00B305E1">
            <w:pPr>
              <w:spacing w:before="20" w:after="20" w:line="240" w:lineRule="auto"/>
              <w:rPr>
                <w:szCs w:val="22"/>
              </w:rPr>
            </w:pPr>
            <w:r w:rsidRPr="005565E4">
              <w:rPr>
                <w:sz w:val="22"/>
                <w:szCs w:val="22"/>
              </w:rPr>
              <w:t>Q41</w:t>
            </w:r>
          </w:p>
          <w:p w14:paraId="2D3B54A0" w14:textId="77777777" w:rsidR="004676E2" w:rsidRPr="005565E4" w:rsidRDefault="004676E2" w:rsidP="00B305E1">
            <w:pPr>
              <w:spacing w:before="20" w:after="20" w:line="240" w:lineRule="auto"/>
              <w:rPr>
                <w:b/>
                <w:szCs w:val="22"/>
              </w:rPr>
            </w:pPr>
            <w:r w:rsidRPr="005565E4">
              <w:object w:dxaOrig="780" w:dyaOrig="675" w14:anchorId="58D1D289">
                <v:shape id="_x0000_i1361" type="#_x0000_t75" alt="Left bracket." style="width:6.75pt;height:6.75pt" o:ole="">
                  <v:imagedata r:id="rId299" o:title=""/>
                </v:shape>
                <o:OLEObject Type="Embed" ProgID="PBrush" ShapeID="_x0000_i1361" DrawAspect="Content" ObjectID="_1768312742" r:id="rId637"/>
              </w:object>
            </w:r>
            <w:proofErr w:type="gramStart"/>
            <w:r w:rsidRPr="005565E4">
              <w:rPr>
                <w:b/>
                <w:sz w:val="22"/>
                <w:szCs w:val="22"/>
              </w:rPr>
              <w:t>unhappy-care</w:t>
            </w:r>
            <w:proofErr w:type="gramEnd"/>
            <w:r w:rsidRPr="005565E4">
              <w:object w:dxaOrig="624" w:dyaOrig="540" w14:anchorId="0486A8D7">
                <v:shape id="_x0000_i1362" type="#_x0000_t75" alt="Right bracket." style="width:6.75pt;height:6.75pt" o:ole="">
                  <v:imagedata r:id="rId301" o:title=""/>
                </v:shape>
                <o:OLEObject Type="Embed" ProgID="PBrush" ShapeID="_x0000_i1362" DrawAspect="Content" ObjectID="_1768312743" r:id="rId638"/>
              </w:object>
            </w:r>
          </w:p>
          <w:p w14:paraId="582A3DD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67923D89"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3D07F621">
                <v:shape id="_x0000_i1363" type="#_x0000_t75" alt="Left bracket." style="width:6.75pt;height:6.75pt" o:ole="">
                  <v:imagedata r:id="rId299" o:title=""/>
                </v:shape>
                <o:OLEObject Type="Embed" ProgID="PBrush" ShapeID="_x0000_i1363" DrawAspect="Content" ObjectID="_1768312744" r:id="rId639"/>
              </w:object>
            </w:r>
            <w:r w:rsidRPr="005565E4">
              <w:rPr>
                <w:b/>
                <w:sz w:val="22"/>
                <w:szCs w:val="22"/>
              </w:rPr>
              <w:t>unhappy-care</w:t>
            </w:r>
            <w:r w:rsidRPr="005565E4">
              <w:object w:dxaOrig="624" w:dyaOrig="540" w14:anchorId="757A2867">
                <v:shape id="_x0000_i1364" type="#_x0000_t75" alt="Right bracket." style="width:6.75pt;height:6.75pt" o:ole="">
                  <v:imagedata r:id="rId301" o:title=""/>
                </v:shape>
                <o:OLEObject Type="Embed" ProgID="PBrush" ShapeID="_x0000_i1364" DrawAspect="Content" ObjectID="_1768312745" r:id="rId640"/>
              </w:object>
            </w:r>
            <w:r w:rsidRPr="005565E4">
              <w:rPr>
                <w:b/>
                <w:bCs/>
                <w:sz w:val="22"/>
                <w:szCs w:val="22"/>
              </w:rPr>
              <w:t>1</w:t>
            </w:r>
            <w:r w:rsidRPr="005565E4">
              <w:object w:dxaOrig="780" w:dyaOrig="675" w14:anchorId="6A6CDE24">
                <v:shape id="_x0000_i1365" type="#_x0000_t75" alt="Left bracket." style="width:6.75pt;height:6.75pt" o:ole="">
                  <v:imagedata r:id="rId299" o:title=""/>
                </v:shape>
                <o:OLEObject Type="Embed" ProgID="PBrush" ShapeID="_x0000_i1365" DrawAspect="Content" ObjectID="_1768312746" r:id="rId641"/>
              </w:object>
            </w:r>
            <w:r w:rsidRPr="005565E4">
              <w:rPr>
                <w:b/>
                <w:bCs/>
                <w:sz w:val="22"/>
                <w:szCs w:val="22"/>
              </w:rPr>
              <w:t>/unhappy-care</w:t>
            </w:r>
            <w:r w:rsidRPr="005565E4">
              <w:object w:dxaOrig="624" w:dyaOrig="540" w14:anchorId="6D930C7A">
                <v:shape id="_x0000_i1366" type="#_x0000_t75" alt="Right bracket." style="width:6.75pt;height:6.75pt" o:ole="">
                  <v:imagedata r:id="rId301" o:title=""/>
                </v:shape>
                <o:OLEObject Type="Embed" ProgID="PBrush" ShapeID="_x0000_i1366" DrawAspect="Content" ObjectID="_1768312747" r:id="rId642"/>
              </w:object>
            </w:r>
          </w:p>
        </w:tc>
        <w:tc>
          <w:tcPr>
            <w:tcW w:w="1081" w:type="dxa"/>
          </w:tcPr>
          <w:p w14:paraId="704F9CF7"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94594A9" w14:textId="77777777" w:rsidR="004676E2" w:rsidRPr="005565E4" w:rsidRDefault="004676E2" w:rsidP="00B305E1">
            <w:pPr>
              <w:pStyle w:val="BodyText2"/>
              <w:spacing w:before="20" w:after="20" w:line="240" w:lineRule="auto"/>
              <w:rPr>
                <w:szCs w:val="22"/>
              </w:rPr>
            </w:pPr>
            <w:r w:rsidRPr="005565E4">
              <w:rPr>
                <w:sz w:val="22"/>
                <w:szCs w:val="22"/>
              </w:rPr>
              <w:t xml:space="preserve">In the last 12 months, were you ever unhappy with the care you received at the dialysis center or </w:t>
            </w:r>
            <w:r w:rsidRPr="005565E4">
              <w:rPr>
                <w:iCs/>
                <w:sz w:val="22"/>
                <w:szCs w:val="22"/>
              </w:rPr>
              <w:t>from your kidney doctors</w:t>
            </w:r>
            <w:r w:rsidRPr="005565E4">
              <w:rPr>
                <w:sz w:val="22"/>
                <w:szCs w:val="22"/>
              </w:rPr>
              <w:t>?</w:t>
            </w:r>
          </w:p>
        </w:tc>
        <w:tc>
          <w:tcPr>
            <w:tcW w:w="2340" w:type="dxa"/>
          </w:tcPr>
          <w:p w14:paraId="3D64E4A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62A4723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59BDC35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FFC2FB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8BF0EB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4A3714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D3D3D29"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233E039" w14:textId="77777777" w:rsidTr="00B305E1">
        <w:trPr>
          <w:cantSplit/>
        </w:trPr>
        <w:tc>
          <w:tcPr>
            <w:tcW w:w="3867" w:type="dxa"/>
          </w:tcPr>
          <w:p w14:paraId="5AF64D1F" w14:textId="77777777" w:rsidR="004676E2" w:rsidRPr="005565E4" w:rsidRDefault="004676E2" w:rsidP="00B305E1">
            <w:pPr>
              <w:spacing w:before="20" w:after="20" w:line="240" w:lineRule="auto"/>
              <w:rPr>
                <w:szCs w:val="22"/>
              </w:rPr>
            </w:pPr>
            <w:r w:rsidRPr="005565E4">
              <w:rPr>
                <w:sz w:val="22"/>
                <w:szCs w:val="22"/>
              </w:rPr>
              <w:t>Q42</w:t>
            </w:r>
          </w:p>
          <w:p w14:paraId="35F98F1B" w14:textId="77777777" w:rsidR="004676E2" w:rsidRPr="005565E4" w:rsidRDefault="004676E2" w:rsidP="00B305E1">
            <w:pPr>
              <w:spacing w:before="20" w:after="20" w:line="240" w:lineRule="auto"/>
              <w:rPr>
                <w:b/>
                <w:szCs w:val="22"/>
              </w:rPr>
            </w:pPr>
            <w:r w:rsidRPr="005565E4">
              <w:object w:dxaOrig="780" w:dyaOrig="675" w14:anchorId="3D5298C2">
                <v:shape id="_x0000_i1367" type="#_x0000_t75" alt="Left bracket." style="width:6.75pt;height:6.75pt" o:ole="">
                  <v:imagedata r:id="rId299" o:title=""/>
                </v:shape>
                <o:OLEObject Type="Embed" ProgID="PBrush" ShapeID="_x0000_i1367" DrawAspect="Content" ObjectID="_1768312748" r:id="rId643"/>
              </w:object>
            </w:r>
            <w:r w:rsidRPr="005565E4">
              <w:rPr>
                <w:b/>
                <w:sz w:val="22"/>
                <w:szCs w:val="22"/>
              </w:rPr>
              <w:t>talk-</w:t>
            </w:r>
            <w:proofErr w:type="spellStart"/>
            <w:r w:rsidRPr="005565E4">
              <w:rPr>
                <w:b/>
                <w:sz w:val="22"/>
                <w:szCs w:val="22"/>
              </w:rPr>
              <w:t>withstaff</w:t>
            </w:r>
            <w:proofErr w:type="spellEnd"/>
            <w:r w:rsidRPr="005565E4">
              <w:object w:dxaOrig="624" w:dyaOrig="540" w14:anchorId="24BB2ECF">
                <v:shape id="_x0000_i1368" type="#_x0000_t75" alt="Right bracket." style="width:6.75pt;height:6.75pt" o:ole="">
                  <v:imagedata r:id="rId301" o:title=""/>
                </v:shape>
                <o:OLEObject Type="Embed" ProgID="PBrush" ShapeID="_x0000_i1368" DrawAspect="Content" ObjectID="_1768312749" r:id="rId644"/>
              </w:object>
            </w:r>
          </w:p>
          <w:p w14:paraId="41F3D2E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1EDD3EF"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3BFF76FE">
                <v:shape id="_x0000_i1369" type="#_x0000_t75" alt="Left bracket." style="width:6.75pt;height:6.75pt" o:ole="">
                  <v:imagedata r:id="rId299" o:title=""/>
                </v:shape>
                <o:OLEObject Type="Embed" ProgID="PBrush" ShapeID="_x0000_i1369" DrawAspect="Content" ObjectID="_1768312750" r:id="rId645"/>
              </w:object>
            </w:r>
            <w:r w:rsidRPr="005565E4">
              <w:rPr>
                <w:b/>
                <w:sz w:val="22"/>
                <w:szCs w:val="22"/>
              </w:rPr>
              <w:t>talk-</w:t>
            </w:r>
            <w:proofErr w:type="spellStart"/>
            <w:r w:rsidRPr="005565E4">
              <w:rPr>
                <w:b/>
                <w:sz w:val="22"/>
                <w:szCs w:val="22"/>
              </w:rPr>
              <w:t>withstaff</w:t>
            </w:r>
            <w:proofErr w:type="spellEnd"/>
            <w:r w:rsidRPr="005565E4">
              <w:object w:dxaOrig="624" w:dyaOrig="540" w14:anchorId="5284C62A">
                <v:shape id="_x0000_i1370" type="#_x0000_t75" alt="Right bracket." style="width:6.75pt;height:6.75pt" o:ole="">
                  <v:imagedata r:id="rId301" o:title=""/>
                </v:shape>
                <o:OLEObject Type="Embed" ProgID="PBrush" ShapeID="_x0000_i1370" DrawAspect="Content" ObjectID="_1768312751" r:id="rId646"/>
              </w:object>
            </w:r>
            <w:r w:rsidRPr="005565E4">
              <w:rPr>
                <w:b/>
                <w:bCs/>
                <w:sz w:val="22"/>
                <w:szCs w:val="22"/>
              </w:rPr>
              <w:t>1</w:t>
            </w:r>
            <w:r w:rsidRPr="005565E4">
              <w:object w:dxaOrig="780" w:dyaOrig="675" w14:anchorId="4AB31592">
                <v:shape id="_x0000_i1371" type="#_x0000_t75" alt="Left bracket." style="width:6.75pt;height:6.75pt" o:ole="">
                  <v:imagedata r:id="rId299" o:title=""/>
                </v:shape>
                <o:OLEObject Type="Embed" ProgID="PBrush" ShapeID="_x0000_i1371" DrawAspect="Content" ObjectID="_1768312752" r:id="rId647"/>
              </w:object>
            </w:r>
            <w:r w:rsidRPr="005565E4">
              <w:rPr>
                <w:b/>
                <w:bCs/>
                <w:sz w:val="22"/>
                <w:szCs w:val="22"/>
              </w:rPr>
              <w:t>/talk-</w:t>
            </w:r>
            <w:proofErr w:type="spellStart"/>
            <w:r w:rsidRPr="005565E4">
              <w:rPr>
                <w:b/>
                <w:bCs/>
                <w:sz w:val="22"/>
                <w:szCs w:val="22"/>
              </w:rPr>
              <w:t>withstaff</w:t>
            </w:r>
            <w:proofErr w:type="spellEnd"/>
            <w:r w:rsidRPr="005565E4">
              <w:object w:dxaOrig="624" w:dyaOrig="540" w14:anchorId="534F537C">
                <v:shape id="_x0000_i1372" type="#_x0000_t75" alt="Right bracket." style="width:6.75pt;height:6.75pt" o:ole="">
                  <v:imagedata r:id="rId301" o:title=""/>
                </v:shape>
                <o:OLEObject Type="Embed" ProgID="PBrush" ShapeID="_x0000_i1372" DrawAspect="Content" ObjectID="_1768312753" r:id="rId648"/>
              </w:object>
            </w:r>
          </w:p>
        </w:tc>
        <w:tc>
          <w:tcPr>
            <w:tcW w:w="1081" w:type="dxa"/>
          </w:tcPr>
          <w:p w14:paraId="5BE85BA1"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C10073A" w14:textId="77777777" w:rsidR="004676E2" w:rsidRPr="005565E4" w:rsidRDefault="004676E2" w:rsidP="00B305E1">
            <w:pPr>
              <w:pStyle w:val="BodyText2"/>
              <w:spacing w:before="20" w:after="20" w:line="240" w:lineRule="auto"/>
              <w:rPr>
                <w:szCs w:val="22"/>
              </w:rPr>
            </w:pPr>
            <w:r w:rsidRPr="005565E4">
              <w:rPr>
                <w:sz w:val="22"/>
                <w:szCs w:val="22"/>
              </w:rPr>
              <w:t>In the last 12 months, did you ever talk to someone on the dialysis center staff about this?</w:t>
            </w:r>
          </w:p>
        </w:tc>
        <w:tc>
          <w:tcPr>
            <w:tcW w:w="2340" w:type="dxa"/>
          </w:tcPr>
          <w:p w14:paraId="0DF230D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F474F0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0DB0044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34A1FDB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58F96CC"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098DBDD"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3377942"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B2DBF4E" w14:textId="77777777" w:rsidR="004676E2" w:rsidRPr="005565E4" w:rsidRDefault="004676E2" w:rsidP="00B305E1"/>
    <w:p w14:paraId="7510C995"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116DD299" w14:textId="77777777" w:rsidTr="00B305E1">
        <w:trPr>
          <w:cantSplit/>
          <w:tblHeader/>
        </w:trPr>
        <w:tc>
          <w:tcPr>
            <w:tcW w:w="3867" w:type="dxa"/>
            <w:shd w:val="clear" w:color="auto" w:fill="C0C0C0"/>
            <w:vAlign w:val="bottom"/>
          </w:tcPr>
          <w:p w14:paraId="20124674"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8258436"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24E1509"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889D935"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7B5E7F0C"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733CE36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1ED8E04"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583274A4" w14:textId="77777777" w:rsidTr="00B305E1">
        <w:trPr>
          <w:cantSplit/>
        </w:trPr>
        <w:tc>
          <w:tcPr>
            <w:tcW w:w="3867" w:type="dxa"/>
          </w:tcPr>
          <w:p w14:paraId="3D34F254" w14:textId="77777777" w:rsidR="004676E2" w:rsidRPr="005565E4" w:rsidRDefault="004676E2" w:rsidP="00B305E1">
            <w:pPr>
              <w:spacing w:before="20" w:after="20" w:line="240" w:lineRule="auto"/>
              <w:rPr>
                <w:szCs w:val="22"/>
              </w:rPr>
            </w:pPr>
            <w:r w:rsidRPr="005565E4">
              <w:rPr>
                <w:sz w:val="22"/>
                <w:szCs w:val="22"/>
              </w:rPr>
              <w:t>Q43</w:t>
            </w:r>
          </w:p>
          <w:p w14:paraId="33415A95" w14:textId="77777777" w:rsidR="004676E2" w:rsidRPr="005565E4" w:rsidRDefault="004676E2" w:rsidP="00B305E1">
            <w:pPr>
              <w:spacing w:before="20" w:after="20" w:line="240" w:lineRule="auto"/>
              <w:rPr>
                <w:b/>
                <w:szCs w:val="22"/>
              </w:rPr>
            </w:pPr>
            <w:r w:rsidRPr="005565E4">
              <w:object w:dxaOrig="780" w:dyaOrig="675" w14:anchorId="2542A6E6">
                <v:shape id="_x0000_i1373" type="#_x0000_t75" alt="Left bracket." style="width:6.75pt;height:6.75pt" o:ole="">
                  <v:imagedata r:id="rId299" o:title=""/>
                </v:shape>
                <o:OLEObject Type="Embed" ProgID="PBrush" ShapeID="_x0000_i1373" DrawAspect="Content" ObjectID="_1768312754" r:id="rId649"/>
              </w:object>
            </w:r>
            <w:proofErr w:type="gramStart"/>
            <w:r w:rsidRPr="005565E4">
              <w:rPr>
                <w:b/>
                <w:sz w:val="22"/>
                <w:szCs w:val="22"/>
              </w:rPr>
              <w:t>satisfied-problems</w:t>
            </w:r>
            <w:proofErr w:type="gramEnd"/>
            <w:r w:rsidRPr="005565E4">
              <w:object w:dxaOrig="624" w:dyaOrig="540" w14:anchorId="090979C9">
                <v:shape id="_x0000_i1374" type="#_x0000_t75" alt="Right bracket." style="width:6.75pt;height:6.75pt" o:ole="">
                  <v:imagedata r:id="rId301" o:title=""/>
                </v:shape>
                <o:OLEObject Type="Embed" ProgID="PBrush" ShapeID="_x0000_i1374" DrawAspect="Content" ObjectID="_1768312755" r:id="rId650"/>
              </w:object>
            </w:r>
          </w:p>
          <w:p w14:paraId="6D3CC65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F91EAFF"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4B91B849">
                <v:shape id="_x0000_i1375" type="#_x0000_t75" alt="Left bracket." style="width:6.75pt;height:6.75pt" o:ole="">
                  <v:imagedata r:id="rId299" o:title=""/>
                </v:shape>
                <o:OLEObject Type="Embed" ProgID="PBrush" ShapeID="_x0000_i1375" DrawAspect="Content" ObjectID="_1768312756" r:id="rId651"/>
              </w:object>
            </w:r>
            <w:r w:rsidRPr="005565E4">
              <w:rPr>
                <w:b/>
                <w:sz w:val="22"/>
                <w:szCs w:val="22"/>
              </w:rPr>
              <w:t>satisfied-problems</w:t>
            </w:r>
            <w:r w:rsidRPr="005565E4">
              <w:object w:dxaOrig="624" w:dyaOrig="540" w14:anchorId="30579F10">
                <v:shape id="_x0000_i1376" type="#_x0000_t75" alt="Right bracket." style="width:6.75pt;height:6.75pt" o:ole="">
                  <v:imagedata r:id="rId301" o:title=""/>
                </v:shape>
                <o:OLEObject Type="Embed" ProgID="PBrush" ShapeID="_x0000_i1376" DrawAspect="Content" ObjectID="_1768312757" r:id="rId652"/>
              </w:object>
            </w:r>
            <w:r w:rsidRPr="005565E4">
              <w:rPr>
                <w:b/>
                <w:bCs/>
                <w:sz w:val="22"/>
                <w:szCs w:val="22"/>
              </w:rPr>
              <w:t>1</w:t>
            </w:r>
            <w:r w:rsidRPr="005565E4">
              <w:object w:dxaOrig="780" w:dyaOrig="675" w14:anchorId="2C7DFAC9">
                <v:shape id="_x0000_i1377" type="#_x0000_t75" alt="Left bracket." style="width:6.75pt;height:6.75pt" o:ole="">
                  <v:imagedata r:id="rId299" o:title=""/>
                </v:shape>
                <o:OLEObject Type="Embed" ProgID="PBrush" ShapeID="_x0000_i1377" DrawAspect="Content" ObjectID="_1768312758" r:id="rId653"/>
              </w:object>
            </w:r>
            <w:r w:rsidRPr="005565E4">
              <w:rPr>
                <w:b/>
                <w:bCs/>
                <w:sz w:val="22"/>
                <w:szCs w:val="22"/>
              </w:rPr>
              <w:t>/satisfied-problems</w:t>
            </w:r>
            <w:r w:rsidRPr="005565E4">
              <w:object w:dxaOrig="624" w:dyaOrig="540" w14:anchorId="780ABFEA">
                <v:shape id="_x0000_i1378" type="#_x0000_t75" alt="Right bracket." style="width:6.75pt;height:6.75pt" o:ole="">
                  <v:imagedata r:id="rId301" o:title=""/>
                </v:shape>
                <o:OLEObject Type="Embed" ProgID="PBrush" ShapeID="_x0000_i1378" DrawAspect="Content" ObjectID="_1768312759" r:id="rId654"/>
              </w:object>
            </w:r>
          </w:p>
        </w:tc>
        <w:tc>
          <w:tcPr>
            <w:tcW w:w="1081" w:type="dxa"/>
          </w:tcPr>
          <w:p w14:paraId="2BF107FD"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8CC3619" w14:textId="77777777" w:rsidR="004676E2" w:rsidRPr="005565E4" w:rsidRDefault="004676E2" w:rsidP="00B305E1">
            <w:pPr>
              <w:pStyle w:val="BodyText2"/>
              <w:spacing w:before="20" w:after="20" w:line="240" w:lineRule="auto"/>
              <w:rPr>
                <w:szCs w:val="22"/>
              </w:rPr>
            </w:pPr>
            <w:r w:rsidRPr="005565E4">
              <w:rPr>
                <w:sz w:val="22"/>
                <w:szCs w:val="22"/>
              </w:rPr>
              <w:t>In the last 12 months, how often were you satisfied with the way they handled these problems?</w:t>
            </w:r>
          </w:p>
        </w:tc>
        <w:tc>
          <w:tcPr>
            <w:tcW w:w="2340" w:type="dxa"/>
          </w:tcPr>
          <w:p w14:paraId="2D4437F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Never</w:t>
            </w:r>
            <w:r w:rsidRPr="005565E4">
              <w:rPr>
                <w:sz w:val="22"/>
                <w:szCs w:val="22"/>
              </w:rPr>
              <w:tab/>
              <w:t>1</w:t>
            </w:r>
          </w:p>
          <w:p w14:paraId="2D240B99"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Sometimes</w:t>
            </w:r>
            <w:r w:rsidRPr="005565E4">
              <w:rPr>
                <w:sz w:val="22"/>
                <w:szCs w:val="22"/>
              </w:rPr>
              <w:tab/>
              <w:t>2</w:t>
            </w:r>
          </w:p>
          <w:p w14:paraId="5ADDB2A4" w14:textId="77777777" w:rsidR="004676E2" w:rsidRPr="005565E4" w:rsidRDefault="004676E2" w:rsidP="00B305E1">
            <w:pPr>
              <w:tabs>
                <w:tab w:val="right" w:leader="dot" w:pos="2160"/>
              </w:tabs>
              <w:spacing w:before="20" w:after="20" w:line="240" w:lineRule="auto"/>
              <w:ind w:right="432"/>
              <w:rPr>
                <w:szCs w:val="22"/>
              </w:rPr>
            </w:pPr>
            <w:proofErr w:type="gramStart"/>
            <w:r w:rsidRPr="005565E4">
              <w:rPr>
                <w:sz w:val="22"/>
                <w:szCs w:val="22"/>
              </w:rPr>
              <w:t>Usually</w:t>
            </w:r>
            <w:proofErr w:type="gramEnd"/>
            <w:r w:rsidRPr="005565E4">
              <w:rPr>
                <w:sz w:val="22"/>
                <w:szCs w:val="22"/>
              </w:rPr>
              <w:tab/>
              <w:t>3</w:t>
            </w:r>
          </w:p>
          <w:p w14:paraId="061B110D"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Always</w:t>
            </w:r>
            <w:r w:rsidRPr="005565E4">
              <w:rPr>
                <w:sz w:val="22"/>
                <w:szCs w:val="22"/>
              </w:rPr>
              <w:tab/>
              <w:t>4</w:t>
            </w:r>
          </w:p>
          <w:p w14:paraId="5769E08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3D7C62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7DAA77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A56F7AF"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5690003"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5C4DE64" w14:textId="77777777" w:rsidTr="00B305E1">
        <w:trPr>
          <w:cantSplit/>
        </w:trPr>
        <w:tc>
          <w:tcPr>
            <w:tcW w:w="3867" w:type="dxa"/>
          </w:tcPr>
          <w:p w14:paraId="22B193AB" w14:textId="77777777" w:rsidR="004676E2" w:rsidRPr="005565E4" w:rsidRDefault="004676E2" w:rsidP="00B305E1">
            <w:pPr>
              <w:spacing w:before="20" w:after="20" w:line="240" w:lineRule="auto"/>
              <w:rPr>
                <w:szCs w:val="22"/>
              </w:rPr>
            </w:pPr>
            <w:r w:rsidRPr="005565E4">
              <w:rPr>
                <w:sz w:val="22"/>
                <w:szCs w:val="22"/>
              </w:rPr>
              <w:t>Q44</w:t>
            </w:r>
          </w:p>
          <w:p w14:paraId="117AC3AB" w14:textId="77777777" w:rsidR="004676E2" w:rsidRPr="005565E4" w:rsidRDefault="004676E2" w:rsidP="00B305E1">
            <w:pPr>
              <w:spacing w:before="20" w:after="20" w:line="240" w:lineRule="auto"/>
              <w:rPr>
                <w:b/>
                <w:szCs w:val="22"/>
              </w:rPr>
            </w:pPr>
            <w:r w:rsidRPr="005565E4">
              <w:object w:dxaOrig="780" w:dyaOrig="675" w14:anchorId="4F717E7A">
                <v:shape id="_x0000_i1379" type="#_x0000_t75" alt="Left bracket." style="width:6.75pt;height:6.75pt" o:ole="">
                  <v:imagedata r:id="rId299" o:title=""/>
                </v:shape>
                <o:OLEObject Type="Embed" ProgID="PBrush" ShapeID="_x0000_i1379" DrawAspect="Content" ObjectID="_1768312760" r:id="rId655"/>
              </w:object>
            </w:r>
            <w:r w:rsidRPr="005565E4">
              <w:rPr>
                <w:b/>
                <w:sz w:val="22"/>
                <w:szCs w:val="22"/>
              </w:rPr>
              <w:t>make-complaint</w:t>
            </w:r>
            <w:r w:rsidRPr="005565E4">
              <w:object w:dxaOrig="624" w:dyaOrig="540" w14:anchorId="500DDB92">
                <v:shape id="_x0000_i1380" type="#_x0000_t75" alt="Right bracket." style="width:6.75pt;height:6.75pt" o:ole="">
                  <v:imagedata r:id="rId301" o:title=""/>
                </v:shape>
                <o:OLEObject Type="Embed" ProgID="PBrush" ShapeID="_x0000_i1380" DrawAspect="Content" ObjectID="_1768312761" r:id="rId656"/>
              </w:object>
            </w:r>
          </w:p>
          <w:p w14:paraId="2DB1219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F6310C5"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3EAD544B">
                <v:shape id="_x0000_i1381" type="#_x0000_t75" alt="Left bracket." style="width:6.75pt;height:6.75pt" o:ole="">
                  <v:imagedata r:id="rId299" o:title=""/>
                </v:shape>
                <o:OLEObject Type="Embed" ProgID="PBrush" ShapeID="_x0000_i1381" DrawAspect="Content" ObjectID="_1768312762" r:id="rId657"/>
              </w:object>
            </w:r>
            <w:r w:rsidRPr="005565E4">
              <w:rPr>
                <w:b/>
                <w:sz w:val="22"/>
                <w:szCs w:val="22"/>
              </w:rPr>
              <w:t>make-complaint</w:t>
            </w:r>
            <w:r w:rsidRPr="005565E4">
              <w:object w:dxaOrig="624" w:dyaOrig="540" w14:anchorId="1A879C70">
                <v:shape id="_x0000_i1382" type="#_x0000_t75" alt="Right bracket." style="width:6.75pt;height:6.75pt" o:ole="">
                  <v:imagedata r:id="rId301" o:title=""/>
                </v:shape>
                <o:OLEObject Type="Embed" ProgID="PBrush" ShapeID="_x0000_i1382" DrawAspect="Content" ObjectID="_1768312763" r:id="rId658"/>
              </w:object>
            </w:r>
            <w:r w:rsidRPr="005565E4">
              <w:rPr>
                <w:b/>
                <w:bCs/>
                <w:sz w:val="22"/>
                <w:szCs w:val="22"/>
              </w:rPr>
              <w:t>1</w:t>
            </w:r>
            <w:r w:rsidRPr="005565E4">
              <w:object w:dxaOrig="780" w:dyaOrig="675" w14:anchorId="5F892A56">
                <v:shape id="_x0000_i1383" type="#_x0000_t75" alt="Left bracket." style="width:6.75pt;height:6.75pt" o:ole="">
                  <v:imagedata r:id="rId299" o:title=""/>
                </v:shape>
                <o:OLEObject Type="Embed" ProgID="PBrush" ShapeID="_x0000_i1383" DrawAspect="Content" ObjectID="_1768312764" r:id="rId659"/>
              </w:object>
            </w:r>
            <w:r w:rsidRPr="005565E4">
              <w:rPr>
                <w:b/>
                <w:bCs/>
                <w:sz w:val="22"/>
                <w:szCs w:val="22"/>
              </w:rPr>
              <w:t>/make-complaint</w:t>
            </w:r>
            <w:r w:rsidRPr="005565E4">
              <w:object w:dxaOrig="624" w:dyaOrig="540" w14:anchorId="2C2A012E">
                <v:shape id="_x0000_i1384" type="#_x0000_t75" alt="Right bracket." style="width:6.75pt;height:6.75pt" o:ole="">
                  <v:imagedata r:id="rId301" o:title=""/>
                </v:shape>
                <o:OLEObject Type="Embed" ProgID="PBrush" ShapeID="_x0000_i1384" DrawAspect="Content" ObjectID="_1768312765" r:id="rId660"/>
              </w:object>
            </w:r>
          </w:p>
        </w:tc>
        <w:tc>
          <w:tcPr>
            <w:tcW w:w="1081" w:type="dxa"/>
          </w:tcPr>
          <w:p w14:paraId="1687512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0400054" w14:textId="77777777" w:rsidR="004676E2" w:rsidRPr="005565E4" w:rsidRDefault="004676E2" w:rsidP="00B305E1">
            <w:pPr>
              <w:pStyle w:val="BodyText2"/>
              <w:spacing w:before="20" w:after="20" w:line="240" w:lineRule="auto"/>
              <w:rPr>
                <w:szCs w:val="22"/>
              </w:rPr>
            </w:pPr>
            <w:r w:rsidRPr="005565E4">
              <w:rPr>
                <w:sz w:val="22"/>
                <w:szCs w:val="22"/>
              </w:rPr>
              <w:t>Medicare and your State have special agencies that check the quality of care at this dialysis center. In the last 12 months, did you make a complaint to any of these agencies?</w:t>
            </w:r>
          </w:p>
        </w:tc>
        <w:tc>
          <w:tcPr>
            <w:tcW w:w="2340" w:type="dxa"/>
          </w:tcPr>
          <w:p w14:paraId="1259903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0FDCDC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73CBBED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A65AB8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97331E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34DC05C"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8D95CAB"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A1C64D1" w14:textId="77777777" w:rsidTr="00B305E1">
        <w:trPr>
          <w:cantSplit/>
        </w:trPr>
        <w:tc>
          <w:tcPr>
            <w:tcW w:w="3867" w:type="dxa"/>
          </w:tcPr>
          <w:p w14:paraId="7C948D19" w14:textId="77777777" w:rsidR="004676E2" w:rsidRPr="005565E4" w:rsidRDefault="004676E2" w:rsidP="00B305E1">
            <w:pPr>
              <w:spacing w:before="20" w:after="20" w:line="240" w:lineRule="auto"/>
              <w:rPr>
                <w:szCs w:val="22"/>
              </w:rPr>
            </w:pPr>
            <w:r w:rsidRPr="005565E4">
              <w:rPr>
                <w:sz w:val="22"/>
                <w:szCs w:val="22"/>
              </w:rPr>
              <w:t>Q45</w:t>
            </w:r>
          </w:p>
          <w:p w14:paraId="69F5F210" w14:textId="77777777" w:rsidR="004676E2" w:rsidRPr="005565E4" w:rsidRDefault="004676E2" w:rsidP="00B305E1">
            <w:pPr>
              <w:spacing w:before="20" w:after="20" w:line="240" w:lineRule="auto"/>
              <w:rPr>
                <w:b/>
                <w:szCs w:val="22"/>
              </w:rPr>
            </w:pPr>
            <w:r w:rsidRPr="005565E4">
              <w:object w:dxaOrig="780" w:dyaOrig="675" w14:anchorId="627C16AE">
                <v:shape id="_x0000_i1385" type="#_x0000_t75" alt="Left bracket." style="width:6.75pt;height:6.75pt" o:ole="">
                  <v:imagedata r:id="rId299" o:title=""/>
                </v:shape>
                <o:OLEObject Type="Embed" ProgID="PBrush" ShapeID="_x0000_i1385" DrawAspect="Content" ObjectID="_1768312766" r:id="rId661"/>
              </w:object>
            </w:r>
            <w:r w:rsidRPr="005565E4">
              <w:rPr>
                <w:b/>
                <w:bCs/>
                <w:sz w:val="22"/>
                <w:szCs w:val="22"/>
              </w:rPr>
              <w:t>overall-health</w:t>
            </w:r>
            <w:r w:rsidRPr="005565E4">
              <w:object w:dxaOrig="624" w:dyaOrig="540" w14:anchorId="4D7EEA4D">
                <v:shape id="_x0000_i1386" type="#_x0000_t75" alt="Right bracket." style="width:6.75pt;height:6.75pt" o:ole="">
                  <v:imagedata r:id="rId301" o:title=""/>
                </v:shape>
                <o:OLEObject Type="Embed" ProgID="PBrush" ShapeID="_x0000_i1386" DrawAspect="Content" ObjectID="_1768312767" r:id="rId662"/>
              </w:object>
            </w:r>
          </w:p>
          <w:p w14:paraId="1B5444EE"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AE50E45"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18EF64B1">
                <v:shape id="_x0000_i1387" type="#_x0000_t75" alt="Left bracket." style="width:6.75pt;height:6.75pt" o:ole="">
                  <v:imagedata r:id="rId299" o:title=""/>
                </v:shape>
                <o:OLEObject Type="Embed" ProgID="PBrush" ShapeID="_x0000_i1387" DrawAspect="Content" ObjectID="_1768312768" r:id="rId663"/>
              </w:object>
            </w:r>
            <w:r w:rsidRPr="005565E4">
              <w:rPr>
                <w:b/>
                <w:bCs/>
                <w:sz w:val="22"/>
                <w:szCs w:val="22"/>
              </w:rPr>
              <w:t>overall-health</w:t>
            </w:r>
            <w:r w:rsidRPr="005565E4">
              <w:object w:dxaOrig="624" w:dyaOrig="540" w14:anchorId="32F6902D">
                <v:shape id="_x0000_i1388" type="#_x0000_t75" alt="Right bracket." style="width:6.75pt;height:6.75pt" o:ole="">
                  <v:imagedata r:id="rId301" o:title=""/>
                </v:shape>
                <o:OLEObject Type="Embed" ProgID="PBrush" ShapeID="_x0000_i1388" DrawAspect="Content" ObjectID="_1768312769" r:id="rId664"/>
              </w:object>
            </w:r>
            <w:r w:rsidRPr="005565E4">
              <w:rPr>
                <w:b/>
                <w:bCs/>
                <w:sz w:val="22"/>
                <w:szCs w:val="22"/>
              </w:rPr>
              <w:t>1</w:t>
            </w:r>
            <w:r w:rsidRPr="005565E4">
              <w:object w:dxaOrig="780" w:dyaOrig="675" w14:anchorId="3805D8D4">
                <v:shape id="_x0000_i1389" type="#_x0000_t75" alt="Left bracket." style="width:6.75pt;height:6.75pt" o:ole="">
                  <v:imagedata r:id="rId299" o:title=""/>
                </v:shape>
                <o:OLEObject Type="Embed" ProgID="PBrush" ShapeID="_x0000_i1389" DrawAspect="Content" ObjectID="_1768312770" r:id="rId665"/>
              </w:object>
            </w:r>
            <w:r w:rsidRPr="005565E4">
              <w:rPr>
                <w:b/>
                <w:bCs/>
                <w:sz w:val="22"/>
                <w:szCs w:val="22"/>
              </w:rPr>
              <w:t>/overall-health</w:t>
            </w:r>
            <w:r w:rsidRPr="005565E4">
              <w:object w:dxaOrig="624" w:dyaOrig="540" w14:anchorId="535C059F">
                <v:shape id="_x0000_i1390" type="#_x0000_t75" alt="Right bracket." style="width:6.75pt;height:6.75pt" o:ole="">
                  <v:imagedata r:id="rId301" o:title=""/>
                </v:shape>
                <o:OLEObject Type="Embed" ProgID="PBrush" ShapeID="_x0000_i1390" DrawAspect="Content" ObjectID="_1768312771" r:id="rId666"/>
              </w:object>
            </w:r>
          </w:p>
        </w:tc>
        <w:tc>
          <w:tcPr>
            <w:tcW w:w="1081" w:type="dxa"/>
          </w:tcPr>
          <w:p w14:paraId="10611C33"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8838DAA" w14:textId="77777777" w:rsidR="004676E2" w:rsidRPr="005565E4" w:rsidRDefault="004676E2" w:rsidP="00B305E1">
            <w:pPr>
              <w:spacing w:before="20" w:after="20" w:line="240" w:lineRule="auto"/>
              <w:rPr>
                <w:szCs w:val="22"/>
              </w:rPr>
            </w:pPr>
            <w:r w:rsidRPr="005565E4">
              <w:rPr>
                <w:sz w:val="22"/>
                <w:szCs w:val="22"/>
              </w:rPr>
              <w:t>In general, how would you rate your overall health?</w:t>
            </w:r>
          </w:p>
        </w:tc>
        <w:tc>
          <w:tcPr>
            <w:tcW w:w="2340" w:type="dxa"/>
          </w:tcPr>
          <w:p w14:paraId="69DEBB5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Excellent</w:t>
            </w:r>
            <w:r w:rsidRPr="005565E4">
              <w:rPr>
                <w:sz w:val="22"/>
                <w:szCs w:val="22"/>
              </w:rPr>
              <w:tab/>
              <w:t>1</w:t>
            </w:r>
          </w:p>
          <w:p w14:paraId="20C64AA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Very good</w:t>
            </w:r>
            <w:r w:rsidRPr="005565E4">
              <w:rPr>
                <w:sz w:val="22"/>
                <w:szCs w:val="22"/>
              </w:rPr>
              <w:tab/>
              <w:t>2</w:t>
            </w:r>
          </w:p>
          <w:p w14:paraId="7229E1A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Good</w:t>
            </w:r>
            <w:r w:rsidRPr="005565E4">
              <w:rPr>
                <w:sz w:val="22"/>
                <w:szCs w:val="22"/>
              </w:rPr>
              <w:tab/>
              <w:t>3</w:t>
            </w:r>
          </w:p>
          <w:p w14:paraId="4BC26B0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Fair</w:t>
            </w:r>
            <w:r w:rsidRPr="005565E4">
              <w:rPr>
                <w:sz w:val="22"/>
                <w:szCs w:val="22"/>
              </w:rPr>
              <w:tab/>
              <w:t>4</w:t>
            </w:r>
          </w:p>
          <w:p w14:paraId="7C8FED2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Poor</w:t>
            </w:r>
            <w:r w:rsidRPr="005565E4">
              <w:rPr>
                <w:sz w:val="22"/>
                <w:szCs w:val="22"/>
              </w:rPr>
              <w:tab/>
              <w:t>5</w:t>
            </w:r>
          </w:p>
          <w:p w14:paraId="3889478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589205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8AB7D5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5F3EEC8"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E5490ED" w14:textId="77777777" w:rsidR="004676E2" w:rsidRPr="005565E4" w:rsidRDefault="004676E2" w:rsidP="00B305E1"/>
    <w:p w14:paraId="5D489642"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64935073" w14:textId="77777777" w:rsidTr="00B305E1">
        <w:trPr>
          <w:cantSplit/>
          <w:tblHeader/>
        </w:trPr>
        <w:tc>
          <w:tcPr>
            <w:tcW w:w="3867" w:type="dxa"/>
            <w:shd w:val="clear" w:color="auto" w:fill="C0C0C0"/>
            <w:vAlign w:val="bottom"/>
          </w:tcPr>
          <w:p w14:paraId="44B94ABA"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37498DD"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7B19213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E1C0709"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6446A5D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554B3C0"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1D807849"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59F2168" w14:textId="77777777" w:rsidTr="00B305E1">
        <w:trPr>
          <w:cantSplit/>
        </w:trPr>
        <w:tc>
          <w:tcPr>
            <w:tcW w:w="3867" w:type="dxa"/>
          </w:tcPr>
          <w:p w14:paraId="02823402" w14:textId="77777777" w:rsidR="004676E2" w:rsidRPr="005565E4" w:rsidRDefault="004676E2" w:rsidP="00B305E1">
            <w:pPr>
              <w:spacing w:before="20" w:after="20" w:line="240" w:lineRule="auto"/>
              <w:rPr>
                <w:szCs w:val="22"/>
              </w:rPr>
            </w:pPr>
            <w:r w:rsidRPr="005565E4">
              <w:rPr>
                <w:sz w:val="22"/>
                <w:szCs w:val="22"/>
              </w:rPr>
              <w:t>Q46</w:t>
            </w:r>
          </w:p>
          <w:p w14:paraId="5811D73D" w14:textId="77777777" w:rsidR="004676E2" w:rsidRPr="005565E4" w:rsidRDefault="004676E2" w:rsidP="00B305E1">
            <w:pPr>
              <w:spacing w:before="20" w:after="20" w:line="240" w:lineRule="auto"/>
              <w:rPr>
                <w:b/>
                <w:szCs w:val="22"/>
              </w:rPr>
            </w:pPr>
            <w:r w:rsidRPr="005565E4">
              <w:object w:dxaOrig="780" w:dyaOrig="675" w14:anchorId="0C507EFB">
                <v:shape id="_x0000_i1391" type="#_x0000_t75" alt="Left bracket." style="width:6.75pt;height:6.75pt" o:ole="">
                  <v:imagedata r:id="rId299" o:title=""/>
                </v:shape>
                <o:OLEObject Type="Embed" ProgID="PBrush" ShapeID="_x0000_i1391" DrawAspect="Content" ObjectID="_1768312772" r:id="rId667"/>
              </w:object>
            </w:r>
            <w:proofErr w:type="gramStart"/>
            <w:r w:rsidRPr="005565E4">
              <w:rPr>
                <w:b/>
                <w:bCs/>
                <w:sz w:val="22"/>
                <w:szCs w:val="22"/>
              </w:rPr>
              <w:t>mental-health</w:t>
            </w:r>
            <w:proofErr w:type="gramEnd"/>
            <w:r w:rsidRPr="005565E4">
              <w:object w:dxaOrig="624" w:dyaOrig="540" w14:anchorId="07240AF9">
                <v:shape id="_x0000_i1392" type="#_x0000_t75" alt="Right bracket." style="width:6.75pt;height:6.75pt" o:ole="">
                  <v:imagedata r:id="rId301" o:title=""/>
                </v:shape>
                <o:OLEObject Type="Embed" ProgID="PBrush" ShapeID="_x0000_i1392" DrawAspect="Content" ObjectID="_1768312773" r:id="rId668"/>
              </w:object>
            </w:r>
          </w:p>
          <w:p w14:paraId="3F7B26F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291A59E"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0CC5B73F">
                <v:shape id="_x0000_i1393" type="#_x0000_t75" alt="Left bracket." style="width:6.75pt;height:6.75pt" o:ole="">
                  <v:imagedata r:id="rId299" o:title=""/>
                </v:shape>
                <o:OLEObject Type="Embed" ProgID="PBrush" ShapeID="_x0000_i1393" DrawAspect="Content" ObjectID="_1768312774" r:id="rId669"/>
              </w:object>
            </w:r>
            <w:r w:rsidRPr="005565E4">
              <w:rPr>
                <w:b/>
                <w:bCs/>
                <w:sz w:val="22"/>
                <w:szCs w:val="22"/>
              </w:rPr>
              <w:t>mental-health</w:t>
            </w:r>
            <w:r w:rsidRPr="005565E4">
              <w:object w:dxaOrig="624" w:dyaOrig="540" w14:anchorId="181395A0">
                <v:shape id="_x0000_i1394" type="#_x0000_t75" alt="Right bracket." style="width:6.75pt;height:6.75pt" o:ole="">
                  <v:imagedata r:id="rId301" o:title=""/>
                </v:shape>
                <o:OLEObject Type="Embed" ProgID="PBrush" ShapeID="_x0000_i1394" DrawAspect="Content" ObjectID="_1768312775" r:id="rId670"/>
              </w:object>
            </w:r>
            <w:r w:rsidRPr="005565E4">
              <w:rPr>
                <w:b/>
                <w:bCs/>
                <w:sz w:val="22"/>
                <w:szCs w:val="22"/>
              </w:rPr>
              <w:t>1</w:t>
            </w:r>
            <w:r w:rsidRPr="005565E4">
              <w:object w:dxaOrig="780" w:dyaOrig="675" w14:anchorId="425FD545">
                <v:shape id="_x0000_i1395" type="#_x0000_t75" alt="Left bracket." style="width:6.75pt;height:6.75pt" o:ole="">
                  <v:imagedata r:id="rId299" o:title=""/>
                </v:shape>
                <o:OLEObject Type="Embed" ProgID="PBrush" ShapeID="_x0000_i1395" DrawAspect="Content" ObjectID="_1768312776" r:id="rId671"/>
              </w:object>
            </w:r>
            <w:r w:rsidRPr="005565E4">
              <w:rPr>
                <w:b/>
                <w:bCs/>
                <w:sz w:val="22"/>
                <w:szCs w:val="22"/>
              </w:rPr>
              <w:t>/mental-health</w:t>
            </w:r>
            <w:r w:rsidRPr="005565E4">
              <w:object w:dxaOrig="624" w:dyaOrig="540" w14:anchorId="7185901B">
                <v:shape id="_x0000_i1396" type="#_x0000_t75" alt="Right bracket." style="width:6.75pt;height:6.75pt" o:ole="">
                  <v:imagedata r:id="rId301" o:title=""/>
                </v:shape>
                <o:OLEObject Type="Embed" ProgID="PBrush" ShapeID="_x0000_i1396" DrawAspect="Content" ObjectID="_1768312777" r:id="rId672"/>
              </w:object>
            </w:r>
          </w:p>
        </w:tc>
        <w:tc>
          <w:tcPr>
            <w:tcW w:w="1081" w:type="dxa"/>
          </w:tcPr>
          <w:p w14:paraId="588B95D5"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DFFFAE5" w14:textId="77777777" w:rsidR="004676E2" w:rsidRPr="005565E4" w:rsidRDefault="004676E2" w:rsidP="00B305E1">
            <w:pPr>
              <w:spacing w:before="20" w:after="20" w:line="240" w:lineRule="auto"/>
              <w:rPr>
                <w:szCs w:val="22"/>
              </w:rPr>
            </w:pPr>
            <w:r w:rsidRPr="005565E4">
              <w:rPr>
                <w:sz w:val="22"/>
                <w:szCs w:val="22"/>
              </w:rPr>
              <w:t>In general, how would you rate your overall mental or emotional health?</w:t>
            </w:r>
          </w:p>
        </w:tc>
        <w:tc>
          <w:tcPr>
            <w:tcW w:w="2340" w:type="dxa"/>
          </w:tcPr>
          <w:p w14:paraId="6049205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Excellent</w:t>
            </w:r>
            <w:r w:rsidRPr="005565E4">
              <w:rPr>
                <w:sz w:val="22"/>
                <w:szCs w:val="22"/>
              </w:rPr>
              <w:tab/>
              <w:t>1</w:t>
            </w:r>
          </w:p>
          <w:p w14:paraId="7069D0D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Very good</w:t>
            </w:r>
            <w:r w:rsidRPr="005565E4">
              <w:rPr>
                <w:sz w:val="22"/>
                <w:szCs w:val="22"/>
              </w:rPr>
              <w:tab/>
              <w:t>2</w:t>
            </w:r>
          </w:p>
          <w:p w14:paraId="267CB26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Good</w:t>
            </w:r>
            <w:r w:rsidRPr="005565E4">
              <w:rPr>
                <w:sz w:val="22"/>
                <w:szCs w:val="22"/>
              </w:rPr>
              <w:tab/>
              <w:t>3</w:t>
            </w:r>
          </w:p>
          <w:p w14:paraId="18D4D03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Fair</w:t>
            </w:r>
            <w:r w:rsidRPr="005565E4">
              <w:rPr>
                <w:sz w:val="22"/>
                <w:szCs w:val="22"/>
              </w:rPr>
              <w:tab/>
              <w:t>4</w:t>
            </w:r>
          </w:p>
          <w:p w14:paraId="3743B92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Poor</w:t>
            </w:r>
            <w:r w:rsidRPr="005565E4">
              <w:rPr>
                <w:sz w:val="22"/>
                <w:szCs w:val="22"/>
              </w:rPr>
              <w:tab/>
              <w:t>5</w:t>
            </w:r>
          </w:p>
          <w:p w14:paraId="3C23B0D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044ECF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F44BCE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B0F50E3"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4D07D46" w14:textId="77777777" w:rsidTr="00B305E1">
        <w:trPr>
          <w:cantSplit/>
        </w:trPr>
        <w:tc>
          <w:tcPr>
            <w:tcW w:w="3867" w:type="dxa"/>
          </w:tcPr>
          <w:p w14:paraId="14D15FE3" w14:textId="77777777" w:rsidR="004676E2" w:rsidRPr="005565E4" w:rsidRDefault="004676E2" w:rsidP="00B305E1">
            <w:pPr>
              <w:spacing w:before="20" w:after="20" w:line="240" w:lineRule="auto"/>
              <w:rPr>
                <w:szCs w:val="22"/>
              </w:rPr>
            </w:pPr>
            <w:r w:rsidRPr="005565E4">
              <w:rPr>
                <w:sz w:val="22"/>
                <w:szCs w:val="22"/>
              </w:rPr>
              <w:t>Q47</w:t>
            </w:r>
          </w:p>
          <w:p w14:paraId="3F58376B" w14:textId="77777777" w:rsidR="004676E2" w:rsidRPr="005565E4" w:rsidRDefault="004676E2" w:rsidP="00B305E1">
            <w:pPr>
              <w:spacing w:before="20" w:after="20" w:line="240" w:lineRule="auto"/>
              <w:rPr>
                <w:b/>
                <w:szCs w:val="22"/>
              </w:rPr>
            </w:pPr>
            <w:r w:rsidRPr="005565E4">
              <w:object w:dxaOrig="780" w:dyaOrig="675" w14:anchorId="2BF6460F">
                <v:shape id="_x0000_i1397" type="#_x0000_t75" alt="Left bracket." style="width:6.75pt;height:6.75pt" o:ole="">
                  <v:imagedata r:id="rId299" o:title=""/>
                </v:shape>
                <o:OLEObject Type="Embed" ProgID="PBrush" ShapeID="_x0000_i1397" DrawAspect="Content" ObjectID="_1768312778" r:id="rId673"/>
              </w:object>
            </w:r>
            <w:r w:rsidRPr="005565E4">
              <w:rPr>
                <w:b/>
                <w:sz w:val="22"/>
                <w:szCs w:val="22"/>
              </w:rPr>
              <w:t>high-</w:t>
            </w:r>
            <w:proofErr w:type="spellStart"/>
            <w:r w:rsidRPr="005565E4">
              <w:rPr>
                <w:b/>
                <w:sz w:val="22"/>
                <w:szCs w:val="22"/>
              </w:rPr>
              <w:t>bloodpressure</w:t>
            </w:r>
            <w:proofErr w:type="spellEnd"/>
            <w:r w:rsidRPr="005565E4">
              <w:object w:dxaOrig="624" w:dyaOrig="540" w14:anchorId="21EA76CE">
                <v:shape id="_x0000_i1398" type="#_x0000_t75" alt="Right bracket." style="width:6.75pt;height:6.75pt" o:ole="">
                  <v:imagedata r:id="rId301" o:title=""/>
                </v:shape>
                <o:OLEObject Type="Embed" ProgID="PBrush" ShapeID="_x0000_i1398" DrawAspect="Content" ObjectID="_1768312779" r:id="rId674"/>
              </w:object>
            </w:r>
          </w:p>
          <w:p w14:paraId="3652E74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580503D"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3ADC9002">
                <v:shape id="_x0000_i1399" type="#_x0000_t75" alt="Left bracket." style="width:6.75pt;height:6.75pt" o:ole="">
                  <v:imagedata r:id="rId299" o:title=""/>
                </v:shape>
                <o:OLEObject Type="Embed" ProgID="PBrush" ShapeID="_x0000_i1399" DrawAspect="Content" ObjectID="_1768312780" r:id="rId675"/>
              </w:object>
            </w:r>
            <w:r w:rsidRPr="005565E4">
              <w:rPr>
                <w:b/>
                <w:sz w:val="22"/>
                <w:szCs w:val="22"/>
              </w:rPr>
              <w:t>high-</w:t>
            </w:r>
            <w:proofErr w:type="spellStart"/>
            <w:r w:rsidRPr="005565E4">
              <w:rPr>
                <w:b/>
                <w:sz w:val="22"/>
                <w:szCs w:val="22"/>
              </w:rPr>
              <w:t>bloodpressure</w:t>
            </w:r>
            <w:proofErr w:type="spellEnd"/>
            <w:r w:rsidRPr="005565E4">
              <w:object w:dxaOrig="624" w:dyaOrig="540" w14:anchorId="3A8D6808">
                <v:shape id="_x0000_i1400" type="#_x0000_t75" alt="Right bracket." style="width:6.75pt;height:6.75pt" o:ole="">
                  <v:imagedata r:id="rId301" o:title=""/>
                </v:shape>
                <o:OLEObject Type="Embed" ProgID="PBrush" ShapeID="_x0000_i1400" DrawAspect="Content" ObjectID="_1768312781" r:id="rId676"/>
              </w:object>
            </w:r>
            <w:r w:rsidRPr="005565E4">
              <w:rPr>
                <w:b/>
                <w:bCs/>
                <w:sz w:val="22"/>
                <w:szCs w:val="22"/>
              </w:rPr>
              <w:t>1</w:t>
            </w:r>
            <w:r w:rsidRPr="005565E4">
              <w:object w:dxaOrig="780" w:dyaOrig="675" w14:anchorId="5DDCC36F">
                <v:shape id="_x0000_i1401" type="#_x0000_t75" alt="Left bracket." style="width:6.75pt;height:6.75pt" o:ole="">
                  <v:imagedata r:id="rId299" o:title=""/>
                </v:shape>
                <o:OLEObject Type="Embed" ProgID="PBrush" ShapeID="_x0000_i1401" DrawAspect="Content" ObjectID="_1768312782" r:id="rId677"/>
              </w:object>
            </w:r>
            <w:r w:rsidRPr="005565E4">
              <w:rPr>
                <w:b/>
                <w:bCs/>
                <w:sz w:val="22"/>
                <w:szCs w:val="22"/>
              </w:rPr>
              <w:t>/high-</w:t>
            </w:r>
            <w:proofErr w:type="spellStart"/>
            <w:r w:rsidRPr="005565E4">
              <w:rPr>
                <w:b/>
                <w:bCs/>
                <w:sz w:val="22"/>
                <w:szCs w:val="22"/>
              </w:rPr>
              <w:t>bloodpressure</w:t>
            </w:r>
            <w:proofErr w:type="spellEnd"/>
            <w:r w:rsidRPr="005565E4">
              <w:object w:dxaOrig="624" w:dyaOrig="540" w14:anchorId="794272EE">
                <v:shape id="_x0000_i1402" type="#_x0000_t75" alt="Right bracket." style="width:6.75pt;height:6.75pt" o:ole="">
                  <v:imagedata r:id="rId301" o:title=""/>
                </v:shape>
                <o:OLEObject Type="Embed" ProgID="PBrush" ShapeID="_x0000_i1402" DrawAspect="Content" ObjectID="_1768312783" r:id="rId678"/>
              </w:object>
            </w:r>
          </w:p>
        </w:tc>
        <w:tc>
          <w:tcPr>
            <w:tcW w:w="1081" w:type="dxa"/>
          </w:tcPr>
          <w:p w14:paraId="4692F0C7"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E2BDA1D" w14:textId="77777777" w:rsidR="004676E2" w:rsidRPr="005565E4" w:rsidRDefault="004676E2" w:rsidP="00B305E1">
            <w:pPr>
              <w:pStyle w:val="BodyText2"/>
              <w:spacing w:before="20" w:after="20" w:line="240" w:lineRule="auto"/>
              <w:rPr>
                <w:szCs w:val="22"/>
              </w:rPr>
            </w:pPr>
            <w:r w:rsidRPr="005565E4">
              <w:rPr>
                <w:snapToGrid w:val="0"/>
                <w:sz w:val="22"/>
                <w:szCs w:val="22"/>
              </w:rPr>
              <w:t>Are you being treated for high blood pressure?</w:t>
            </w:r>
          </w:p>
        </w:tc>
        <w:tc>
          <w:tcPr>
            <w:tcW w:w="2340" w:type="dxa"/>
          </w:tcPr>
          <w:p w14:paraId="435B398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DBA528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0FFCA2C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9FDFD7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FF2AA0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B70E36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48588BB" w14:textId="77777777" w:rsidTr="00B305E1">
        <w:trPr>
          <w:cantSplit/>
        </w:trPr>
        <w:tc>
          <w:tcPr>
            <w:tcW w:w="3867" w:type="dxa"/>
          </w:tcPr>
          <w:p w14:paraId="6D62A943" w14:textId="77777777" w:rsidR="004676E2" w:rsidRPr="005565E4" w:rsidRDefault="004676E2" w:rsidP="00B305E1">
            <w:pPr>
              <w:spacing w:before="20" w:after="20" w:line="240" w:lineRule="auto"/>
              <w:rPr>
                <w:szCs w:val="22"/>
              </w:rPr>
            </w:pPr>
            <w:r w:rsidRPr="005565E4">
              <w:rPr>
                <w:sz w:val="22"/>
                <w:szCs w:val="22"/>
              </w:rPr>
              <w:t>Q48</w:t>
            </w:r>
          </w:p>
          <w:p w14:paraId="7D047070" w14:textId="77777777" w:rsidR="004676E2" w:rsidRPr="005565E4" w:rsidRDefault="004676E2" w:rsidP="00B305E1">
            <w:pPr>
              <w:spacing w:before="20" w:after="20" w:line="240" w:lineRule="auto"/>
              <w:rPr>
                <w:b/>
                <w:szCs w:val="22"/>
              </w:rPr>
            </w:pPr>
            <w:r w:rsidRPr="005565E4">
              <w:object w:dxaOrig="780" w:dyaOrig="675" w14:anchorId="05400D19">
                <v:shape id="_x0000_i1403" type="#_x0000_t75" alt="Left bracket." style="width:6.75pt;height:6.75pt" o:ole="">
                  <v:imagedata r:id="rId299" o:title=""/>
                </v:shape>
                <o:OLEObject Type="Embed" ProgID="PBrush" ShapeID="_x0000_i1403" DrawAspect="Content" ObjectID="_1768312784" r:id="rId679"/>
              </w:object>
            </w:r>
            <w:r w:rsidRPr="005565E4">
              <w:rPr>
                <w:b/>
                <w:sz w:val="22"/>
                <w:szCs w:val="22"/>
              </w:rPr>
              <w:t>diabetes</w:t>
            </w:r>
            <w:r w:rsidRPr="005565E4">
              <w:object w:dxaOrig="624" w:dyaOrig="540" w14:anchorId="05433CA5">
                <v:shape id="_x0000_i1404" type="#_x0000_t75" alt="Right bracket." style="width:6.75pt;height:6.75pt" o:ole="">
                  <v:imagedata r:id="rId301" o:title=""/>
                </v:shape>
                <o:OLEObject Type="Embed" ProgID="PBrush" ShapeID="_x0000_i1404" DrawAspect="Content" ObjectID="_1768312785" r:id="rId680"/>
              </w:object>
            </w:r>
          </w:p>
          <w:p w14:paraId="2E5A77B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FAE96A4"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7F7A4122">
                <v:shape id="_x0000_i1405" type="#_x0000_t75" alt="Left bracket." style="width:6.75pt;height:6.75pt" o:ole="">
                  <v:imagedata r:id="rId299" o:title=""/>
                </v:shape>
                <o:OLEObject Type="Embed" ProgID="PBrush" ShapeID="_x0000_i1405" DrawAspect="Content" ObjectID="_1768312786" r:id="rId681"/>
              </w:object>
            </w:r>
            <w:r w:rsidRPr="005565E4">
              <w:rPr>
                <w:b/>
                <w:sz w:val="22"/>
                <w:szCs w:val="22"/>
              </w:rPr>
              <w:t>diabetes</w:t>
            </w:r>
            <w:r w:rsidRPr="005565E4">
              <w:object w:dxaOrig="624" w:dyaOrig="540" w14:anchorId="1021A23A">
                <v:shape id="_x0000_i1406" type="#_x0000_t75" alt="Right bracket." style="width:6.75pt;height:6.75pt" o:ole="">
                  <v:imagedata r:id="rId301" o:title=""/>
                </v:shape>
                <o:OLEObject Type="Embed" ProgID="PBrush" ShapeID="_x0000_i1406" DrawAspect="Content" ObjectID="_1768312787" r:id="rId682"/>
              </w:object>
            </w:r>
            <w:r w:rsidRPr="005565E4">
              <w:rPr>
                <w:b/>
                <w:bCs/>
                <w:sz w:val="22"/>
                <w:szCs w:val="22"/>
              </w:rPr>
              <w:t>1</w:t>
            </w:r>
            <w:r w:rsidRPr="005565E4">
              <w:object w:dxaOrig="780" w:dyaOrig="675" w14:anchorId="75593BB2">
                <v:shape id="_x0000_i1407" type="#_x0000_t75" alt="Left bracket." style="width:6.75pt;height:6.75pt" o:ole="">
                  <v:imagedata r:id="rId299" o:title=""/>
                </v:shape>
                <o:OLEObject Type="Embed" ProgID="PBrush" ShapeID="_x0000_i1407" DrawAspect="Content" ObjectID="_1768312788" r:id="rId683"/>
              </w:object>
            </w:r>
            <w:r w:rsidRPr="005565E4">
              <w:rPr>
                <w:b/>
                <w:bCs/>
                <w:sz w:val="22"/>
                <w:szCs w:val="22"/>
              </w:rPr>
              <w:t>/diabetes</w:t>
            </w:r>
            <w:r w:rsidRPr="005565E4">
              <w:object w:dxaOrig="624" w:dyaOrig="540" w14:anchorId="7B541771">
                <v:shape id="_x0000_i1408" type="#_x0000_t75" alt="Right bracket." style="width:6.75pt;height:6.75pt" o:ole="">
                  <v:imagedata r:id="rId301" o:title=""/>
                </v:shape>
                <o:OLEObject Type="Embed" ProgID="PBrush" ShapeID="_x0000_i1408" DrawAspect="Content" ObjectID="_1768312789" r:id="rId684"/>
              </w:object>
            </w:r>
          </w:p>
        </w:tc>
        <w:tc>
          <w:tcPr>
            <w:tcW w:w="1081" w:type="dxa"/>
          </w:tcPr>
          <w:p w14:paraId="47D60D8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9D11EB2" w14:textId="77777777" w:rsidR="004676E2" w:rsidRPr="005565E4" w:rsidRDefault="004676E2" w:rsidP="00B305E1">
            <w:pPr>
              <w:pStyle w:val="BodyText2"/>
              <w:spacing w:before="20" w:after="20" w:line="240" w:lineRule="auto"/>
              <w:rPr>
                <w:szCs w:val="22"/>
              </w:rPr>
            </w:pPr>
            <w:r w:rsidRPr="005565E4">
              <w:rPr>
                <w:sz w:val="22"/>
                <w:szCs w:val="22"/>
              </w:rPr>
              <w:t xml:space="preserve">Are you being treated for </w:t>
            </w:r>
            <w:r w:rsidRPr="005565E4">
              <w:rPr>
                <w:snapToGrid w:val="0"/>
                <w:sz w:val="22"/>
                <w:szCs w:val="22"/>
              </w:rPr>
              <w:t>diabetes or high blood sugar?</w:t>
            </w:r>
          </w:p>
        </w:tc>
        <w:tc>
          <w:tcPr>
            <w:tcW w:w="2340" w:type="dxa"/>
          </w:tcPr>
          <w:p w14:paraId="6693972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719F8F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4A7056F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2C4657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3767BF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37EDA33"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1DB3C3D" w14:textId="77777777" w:rsidR="004676E2" w:rsidRPr="005565E4" w:rsidRDefault="004676E2" w:rsidP="00B305E1"/>
    <w:p w14:paraId="52A29C84"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0796A10" w14:textId="77777777" w:rsidTr="00B305E1">
        <w:trPr>
          <w:cantSplit/>
          <w:tblHeader/>
        </w:trPr>
        <w:tc>
          <w:tcPr>
            <w:tcW w:w="3867" w:type="dxa"/>
            <w:shd w:val="clear" w:color="auto" w:fill="C0C0C0"/>
            <w:vAlign w:val="bottom"/>
          </w:tcPr>
          <w:p w14:paraId="435B622D"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23D22A3F"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0AB7AD1"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5D938C26"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074810C"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10876AC6"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617F75D"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6F90D9D" w14:textId="77777777" w:rsidTr="00B305E1">
        <w:trPr>
          <w:cantSplit/>
        </w:trPr>
        <w:tc>
          <w:tcPr>
            <w:tcW w:w="3867" w:type="dxa"/>
          </w:tcPr>
          <w:p w14:paraId="5CE6BDAE" w14:textId="77777777" w:rsidR="004676E2" w:rsidRPr="005565E4" w:rsidRDefault="004676E2" w:rsidP="00B305E1">
            <w:pPr>
              <w:spacing w:before="20" w:after="20" w:line="240" w:lineRule="auto"/>
              <w:rPr>
                <w:szCs w:val="22"/>
              </w:rPr>
            </w:pPr>
            <w:r w:rsidRPr="005565E4">
              <w:rPr>
                <w:sz w:val="22"/>
                <w:szCs w:val="22"/>
              </w:rPr>
              <w:t>Q49</w:t>
            </w:r>
          </w:p>
          <w:p w14:paraId="1B079C32" w14:textId="77777777" w:rsidR="004676E2" w:rsidRPr="005565E4" w:rsidRDefault="004676E2" w:rsidP="00B305E1">
            <w:pPr>
              <w:spacing w:before="20" w:after="20" w:line="240" w:lineRule="auto"/>
              <w:rPr>
                <w:b/>
                <w:szCs w:val="22"/>
              </w:rPr>
            </w:pPr>
            <w:r w:rsidRPr="005565E4">
              <w:object w:dxaOrig="780" w:dyaOrig="675" w14:anchorId="64144CF3">
                <v:shape id="_x0000_i1409" type="#_x0000_t75" alt="Left bracket." style="width:6.75pt;height:6.75pt" o:ole="">
                  <v:imagedata r:id="rId299" o:title=""/>
                </v:shape>
                <o:OLEObject Type="Embed" ProgID="PBrush" ShapeID="_x0000_i1409" DrawAspect="Content" ObjectID="_1768312790" r:id="rId685"/>
              </w:object>
            </w:r>
            <w:r w:rsidRPr="005565E4">
              <w:rPr>
                <w:b/>
                <w:sz w:val="22"/>
                <w:szCs w:val="22"/>
              </w:rPr>
              <w:t>heart-disease</w:t>
            </w:r>
            <w:r w:rsidRPr="005565E4">
              <w:object w:dxaOrig="624" w:dyaOrig="540" w14:anchorId="79D8ECB3">
                <v:shape id="_x0000_i1410" type="#_x0000_t75" alt="Right bracket." style="width:6.75pt;height:6.75pt" o:ole="">
                  <v:imagedata r:id="rId301" o:title=""/>
                </v:shape>
                <o:OLEObject Type="Embed" ProgID="PBrush" ShapeID="_x0000_i1410" DrawAspect="Content" ObjectID="_1768312791" r:id="rId686"/>
              </w:object>
            </w:r>
          </w:p>
          <w:p w14:paraId="0DFFF7C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FD1E11E"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1FD9AD9">
                <v:shape id="_x0000_i1411" type="#_x0000_t75" alt="Left bracket." style="width:6.75pt;height:6.75pt" o:ole="">
                  <v:imagedata r:id="rId299" o:title=""/>
                </v:shape>
                <o:OLEObject Type="Embed" ProgID="PBrush" ShapeID="_x0000_i1411" DrawAspect="Content" ObjectID="_1768312792" r:id="rId687"/>
              </w:object>
            </w:r>
            <w:r w:rsidRPr="005565E4">
              <w:rPr>
                <w:b/>
                <w:sz w:val="22"/>
                <w:szCs w:val="22"/>
              </w:rPr>
              <w:t>heart-disease</w:t>
            </w:r>
            <w:r w:rsidRPr="005565E4">
              <w:object w:dxaOrig="624" w:dyaOrig="540" w14:anchorId="492A2836">
                <v:shape id="_x0000_i1412" type="#_x0000_t75" alt="Right bracket." style="width:6.75pt;height:6.75pt" o:ole="">
                  <v:imagedata r:id="rId301" o:title=""/>
                </v:shape>
                <o:OLEObject Type="Embed" ProgID="PBrush" ShapeID="_x0000_i1412" DrawAspect="Content" ObjectID="_1768312793" r:id="rId688"/>
              </w:object>
            </w:r>
            <w:r w:rsidRPr="005565E4">
              <w:rPr>
                <w:b/>
                <w:bCs/>
                <w:sz w:val="22"/>
                <w:szCs w:val="22"/>
              </w:rPr>
              <w:t>1</w:t>
            </w:r>
            <w:r w:rsidRPr="005565E4">
              <w:object w:dxaOrig="780" w:dyaOrig="675" w14:anchorId="71556DFD">
                <v:shape id="_x0000_i1413" type="#_x0000_t75" alt="Left bracket." style="width:6.75pt;height:6.75pt" o:ole="">
                  <v:imagedata r:id="rId299" o:title=""/>
                </v:shape>
                <o:OLEObject Type="Embed" ProgID="PBrush" ShapeID="_x0000_i1413" DrawAspect="Content" ObjectID="_1768312794" r:id="rId689"/>
              </w:object>
            </w:r>
            <w:r w:rsidRPr="005565E4">
              <w:rPr>
                <w:b/>
                <w:bCs/>
                <w:sz w:val="22"/>
                <w:szCs w:val="22"/>
              </w:rPr>
              <w:t>/heart-disease</w:t>
            </w:r>
            <w:r w:rsidRPr="005565E4">
              <w:object w:dxaOrig="624" w:dyaOrig="540" w14:anchorId="756982F6">
                <v:shape id="_x0000_i1414" type="#_x0000_t75" alt="Right bracket." style="width:6.75pt;height:6.75pt" o:ole="">
                  <v:imagedata r:id="rId301" o:title=""/>
                </v:shape>
                <o:OLEObject Type="Embed" ProgID="PBrush" ShapeID="_x0000_i1414" DrawAspect="Content" ObjectID="_1768312795" r:id="rId690"/>
              </w:object>
            </w:r>
          </w:p>
        </w:tc>
        <w:tc>
          <w:tcPr>
            <w:tcW w:w="1081" w:type="dxa"/>
          </w:tcPr>
          <w:p w14:paraId="21B6027C"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E8A0691" w14:textId="77777777" w:rsidR="004676E2" w:rsidRPr="005565E4" w:rsidRDefault="004676E2" w:rsidP="00B305E1">
            <w:pPr>
              <w:pStyle w:val="BodyText2"/>
              <w:spacing w:before="20" w:after="20" w:line="240" w:lineRule="auto"/>
              <w:rPr>
                <w:snapToGrid w:val="0"/>
                <w:szCs w:val="22"/>
              </w:rPr>
            </w:pPr>
            <w:r w:rsidRPr="005565E4">
              <w:rPr>
                <w:snapToGrid w:val="0"/>
                <w:sz w:val="22"/>
                <w:szCs w:val="22"/>
              </w:rPr>
              <w:t>Are you being treated for heart disease or heart problems?</w:t>
            </w:r>
          </w:p>
        </w:tc>
        <w:tc>
          <w:tcPr>
            <w:tcW w:w="2340" w:type="dxa"/>
          </w:tcPr>
          <w:p w14:paraId="702AD95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36E1CC2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0F62E33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FB495E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DE739E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AA4FFE1"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9F4E72A" w14:textId="77777777" w:rsidTr="00B305E1">
        <w:trPr>
          <w:cantSplit/>
        </w:trPr>
        <w:tc>
          <w:tcPr>
            <w:tcW w:w="3867" w:type="dxa"/>
          </w:tcPr>
          <w:p w14:paraId="5B8C26B0" w14:textId="77777777" w:rsidR="004676E2" w:rsidRPr="005565E4" w:rsidRDefault="004676E2" w:rsidP="00B305E1">
            <w:pPr>
              <w:spacing w:before="20" w:after="20" w:line="240" w:lineRule="auto"/>
              <w:rPr>
                <w:szCs w:val="22"/>
              </w:rPr>
            </w:pPr>
            <w:r w:rsidRPr="005565E4">
              <w:rPr>
                <w:sz w:val="22"/>
                <w:szCs w:val="22"/>
              </w:rPr>
              <w:t>Q50</w:t>
            </w:r>
          </w:p>
          <w:p w14:paraId="2AB501EF" w14:textId="77777777" w:rsidR="004676E2" w:rsidRPr="005565E4" w:rsidRDefault="004676E2" w:rsidP="00B305E1">
            <w:pPr>
              <w:spacing w:before="20" w:after="20" w:line="240" w:lineRule="auto"/>
              <w:rPr>
                <w:b/>
                <w:szCs w:val="22"/>
              </w:rPr>
            </w:pPr>
            <w:r w:rsidRPr="005565E4">
              <w:object w:dxaOrig="780" w:dyaOrig="675" w14:anchorId="6BD2018A">
                <v:shape id="_x0000_i1415" type="#_x0000_t75" alt="Left bracket." style="width:6.75pt;height:6.75pt" o:ole="">
                  <v:imagedata r:id="rId299" o:title=""/>
                </v:shape>
                <o:OLEObject Type="Embed" ProgID="PBrush" ShapeID="_x0000_i1415" DrawAspect="Content" ObjectID="_1768312796" r:id="rId691"/>
              </w:object>
            </w:r>
            <w:r w:rsidRPr="005565E4">
              <w:rPr>
                <w:b/>
                <w:sz w:val="22"/>
                <w:szCs w:val="22"/>
              </w:rPr>
              <w:t>deaf</w:t>
            </w:r>
            <w:r w:rsidRPr="005565E4">
              <w:object w:dxaOrig="624" w:dyaOrig="540" w14:anchorId="7291F3CE">
                <v:shape id="_x0000_i1416" type="#_x0000_t75" alt="Right bracket." style="width:6.75pt;height:6.75pt" o:ole="">
                  <v:imagedata r:id="rId301" o:title=""/>
                </v:shape>
                <o:OLEObject Type="Embed" ProgID="PBrush" ShapeID="_x0000_i1416" DrawAspect="Content" ObjectID="_1768312797" r:id="rId692"/>
              </w:object>
            </w:r>
          </w:p>
          <w:p w14:paraId="7D17F90C"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BBA4FA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4431C98">
                <v:shape id="_x0000_i1417" type="#_x0000_t75" alt="Left bracket." style="width:6.75pt;height:6.75pt" o:ole="">
                  <v:imagedata r:id="rId299" o:title=""/>
                </v:shape>
                <o:OLEObject Type="Embed" ProgID="PBrush" ShapeID="_x0000_i1417" DrawAspect="Content" ObjectID="_1768312798" r:id="rId693"/>
              </w:object>
            </w:r>
            <w:r w:rsidRPr="005565E4">
              <w:rPr>
                <w:b/>
                <w:sz w:val="22"/>
                <w:szCs w:val="22"/>
              </w:rPr>
              <w:t>deaf</w:t>
            </w:r>
            <w:r w:rsidRPr="005565E4">
              <w:object w:dxaOrig="624" w:dyaOrig="540" w14:anchorId="7DACEFAC">
                <v:shape id="_x0000_i1418" type="#_x0000_t75" alt="Right bracket." style="width:6.75pt;height:6.75pt" o:ole="">
                  <v:imagedata r:id="rId301" o:title=""/>
                </v:shape>
                <o:OLEObject Type="Embed" ProgID="PBrush" ShapeID="_x0000_i1418" DrawAspect="Content" ObjectID="_1768312799" r:id="rId694"/>
              </w:object>
            </w:r>
            <w:r w:rsidRPr="005565E4">
              <w:rPr>
                <w:b/>
                <w:bCs/>
                <w:sz w:val="22"/>
                <w:szCs w:val="22"/>
              </w:rPr>
              <w:t>1</w:t>
            </w:r>
            <w:r w:rsidRPr="005565E4">
              <w:object w:dxaOrig="780" w:dyaOrig="675" w14:anchorId="6E738E5F">
                <v:shape id="_x0000_i1419" type="#_x0000_t75" alt="Left bracket." style="width:6.75pt;height:6.75pt" o:ole="">
                  <v:imagedata r:id="rId299" o:title=""/>
                </v:shape>
                <o:OLEObject Type="Embed" ProgID="PBrush" ShapeID="_x0000_i1419" DrawAspect="Content" ObjectID="_1768312800" r:id="rId695"/>
              </w:object>
            </w:r>
            <w:r w:rsidRPr="005565E4">
              <w:rPr>
                <w:b/>
                <w:bCs/>
                <w:sz w:val="22"/>
                <w:szCs w:val="22"/>
              </w:rPr>
              <w:t>/</w:t>
            </w:r>
            <w:r w:rsidRPr="005565E4">
              <w:rPr>
                <w:b/>
                <w:sz w:val="22"/>
                <w:szCs w:val="22"/>
              </w:rPr>
              <w:t>deaf</w:t>
            </w:r>
            <w:r w:rsidRPr="005565E4">
              <w:object w:dxaOrig="624" w:dyaOrig="540" w14:anchorId="6229BA23">
                <v:shape id="_x0000_i1420" type="#_x0000_t75" alt="Right bracket." style="width:6.75pt;height:6.75pt" o:ole="">
                  <v:imagedata r:id="rId301" o:title=""/>
                </v:shape>
                <o:OLEObject Type="Embed" ProgID="PBrush" ShapeID="_x0000_i1420" DrawAspect="Content" ObjectID="_1768312801" r:id="rId696"/>
              </w:object>
            </w:r>
          </w:p>
        </w:tc>
        <w:tc>
          <w:tcPr>
            <w:tcW w:w="1081" w:type="dxa"/>
          </w:tcPr>
          <w:p w14:paraId="558E6AB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3A1FA40" w14:textId="77777777" w:rsidR="004676E2" w:rsidRPr="005565E4" w:rsidRDefault="004676E2" w:rsidP="00B305E1">
            <w:pPr>
              <w:pStyle w:val="BodyText2"/>
              <w:spacing w:before="20" w:after="20" w:line="240" w:lineRule="auto"/>
              <w:rPr>
                <w:b/>
                <w:szCs w:val="22"/>
              </w:rPr>
            </w:pPr>
            <w:r w:rsidRPr="005565E4">
              <w:rPr>
                <w:sz w:val="22"/>
                <w:szCs w:val="22"/>
              </w:rPr>
              <w:t>Are you deaf or do you have serious difficulty hearing?</w:t>
            </w:r>
          </w:p>
        </w:tc>
        <w:tc>
          <w:tcPr>
            <w:tcW w:w="2340" w:type="dxa"/>
          </w:tcPr>
          <w:p w14:paraId="080A536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0F2F3ED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228A611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1BBCF4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D0ABBEB"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FD7EEE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31008471" w14:textId="77777777" w:rsidTr="00B305E1">
        <w:trPr>
          <w:cantSplit/>
        </w:trPr>
        <w:tc>
          <w:tcPr>
            <w:tcW w:w="3867" w:type="dxa"/>
          </w:tcPr>
          <w:p w14:paraId="5355089A" w14:textId="77777777" w:rsidR="004676E2" w:rsidRPr="005565E4" w:rsidRDefault="004676E2" w:rsidP="00B305E1">
            <w:pPr>
              <w:spacing w:before="20" w:after="20" w:line="240" w:lineRule="auto"/>
              <w:rPr>
                <w:szCs w:val="22"/>
              </w:rPr>
            </w:pPr>
            <w:r w:rsidRPr="005565E4">
              <w:rPr>
                <w:sz w:val="22"/>
                <w:szCs w:val="22"/>
              </w:rPr>
              <w:t>Q51</w:t>
            </w:r>
          </w:p>
          <w:p w14:paraId="0037EDB1" w14:textId="77777777" w:rsidR="004676E2" w:rsidRPr="005565E4" w:rsidRDefault="004676E2" w:rsidP="00B305E1">
            <w:pPr>
              <w:spacing w:before="20" w:after="20" w:line="240" w:lineRule="auto"/>
              <w:rPr>
                <w:b/>
                <w:szCs w:val="22"/>
              </w:rPr>
            </w:pPr>
            <w:r w:rsidRPr="005565E4">
              <w:object w:dxaOrig="780" w:dyaOrig="675" w14:anchorId="75D6B2A5">
                <v:shape id="_x0000_i1421" type="#_x0000_t75" alt="Left bracket." style="width:6.75pt;height:6.75pt" o:ole="">
                  <v:imagedata r:id="rId299" o:title=""/>
                </v:shape>
                <o:OLEObject Type="Embed" ProgID="PBrush" ShapeID="_x0000_i1421" DrawAspect="Content" ObjectID="_1768312802" r:id="rId697"/>
              </w:object>
            </w:r>
            <w:r w:rsidRPr="005565E4">
              <w:rPr>
                <w:b/>
                <w:sz w:val="22"/>
                <w:szCs w:val="22"/>
              </w:rPr>
              <w:t>blind</w:t>
            </w:r>
            <w:r w:rsidRPr="005565E4">
              <w:object w:dxaOrig="624" w:dyaOrig="540" w14:anchorId="48904D4A">
                <v:shape id="_x0000_i1422" type="#_x0000_t75" alt="Right bracket." style="width:6.75pt;height:6.75pt" o:ole="">
                  <v:imagedata r:id="rId301" o:title=""/>
                </v:shape>
                <o:OLEObject Type="Embed" ProgID="PBrush" ShapeID="_x0000_i1422" DrawAspect="Content" ObjectID="_1768312803" r:id="rId698"/>
              </w:object>
            </w:r>
          </w:p>
          <w:p w14:paraId="7CA6486F"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235BFD1"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2F1F8B5">
                <v:shape id="_x0000_i1423" type="#_x0000_t75" alt="Left bracket." style="width:6.75pt;height:6.75pt" o:ole="">
                  <v:imagedata r:id="rId299" o:title=""/>
                </v:shape>
                <o:OLEObject Type="Embed" ProgID="PBrush" ShapeID="_x0000_i1423" DrawAspect="Content" ObjectID="_1768312804" r:id="rId699"/>
              </w:object>
            </w:r>
            <w:r w:rsidRPr="005565E4">
              <w:rPr>
                <w:b/>
                <w:sz w:val="22"/>
                <w:szCs w:val="22"/>
              </w:rPr>
              <w:t>blind</w:t>
            </w:r>
            <w:r w:rsidRPr="005565E4">
              <w:object w:dxaOrig="624" w:dyaOrig="540" w14:anchorId="77DF1603">
                <v:shape id="_x0000_i1424" type="#_x0000_t75" alt="Right bracket." style="width:6.75pt;height:6.75pt" o:ole="">
                  <v:imagedata r:id="rId301" o:title=""/>
                </v:shape>
                <o:OLEObject Type="Embed" ProgID="PBrush" ShapeID="_x0000_i1424" DrawAspect="Content" ObjectID="_1768312805" r:id="rId700"/>
              </w:object>
            </w:r>
            <w:r w:rsidRPr="005565E4">
              <w:rPr>
                <w:b/>
                <w:bCs/>
                <w:sz w:val="22"/>
                <w:szCs w:val="22"/>
              </w:rPr>
              <w:t>1</w:t>
            </w:r>
            <w:r w:rsidRPr="005565E4">
              <w:object w:dxaOrig="780" w:dyaOrig="675" w14:anchorId="445C5E43">
                <v:shape id="_x0000_i1425" type="#_x0000_t75" alt="Left bracket." style="width:6.75pt;height:6.75pt" o:ole="">
                  <v:imagedata r:id="rId299" o:title=""/>
                </v:shape>
                <o:OLEObject Type="Embed" ProgID="PBrush" ShapeID="_x0000_i1425" DrawAspect="Content" ObjectID="_1768312806" r:id="rId701"/>
              </w:object>
            </w:r>
            <w:r w:rsidRPr="005565E4">
              <w:rPr>
                <w:b/>
                <w:bCs/>
                <w:sz w:val="22"/>
                <w:szCs w:val="22"/>
              </w:rPr>
              <w:t>/</w:t>
            </w:r>
            <w:r w:rsidRPr="005565E4">
              <w:rPr>
                <w:b/>
                <w:sz w:val="22"/>
                <w:szCs w:val="22"/>
              </w:rPr>
              <w:t>blind</w:t>
            </w:r>
            <w:r w:rsidRPr="005565E4">
              <w:object w:dxaOrig="624" w:dyaOrig="540" w14:anchorId="2698FCD8">
                <v:shape id="_x0000_i1426" type="#_x0000_t75" alt="Right bracket." style="width:6.75pt;height:6.75pt" o:ole="">
                  <v:imagedata r:id="rId301" o:title=""/>
                </v:shape>
                <o:OLEObject Type="Embed" ProgID="PBrush" ShapeID="_x0000_i1426" DrawAspect="Content" ObjectID="_1768312807" r:id="rId702"/>
              </w:object>
            </w:r>
          </w:p>
        </w:tc>
        <w:tc>
          <w:tcPr>
            <w:tcW w:w="1081" w:type="dxa"/>
          </w:tcPr>
          <w:p w14:paraId="330C6F9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F21FCAC" w14:textId="77777777" w:rsidR="004676E2" w:rsidRPr="005565E4" w:rsidRDefault="004676E2" w:rsidP="00B305E1">
            <w:pPr>
              <w:pStyle w:val="BodyText2"/>
              <w:spacing w:before="20" w:after="20" w:line="240" w:lineRule="auto"/>
              <w:rPr>
                <w:szCs w:val="22"/>
              </w:rPr>
            </w:pPr>
            <w:r w:rsidRPr="005565E4">
              <w:rPr>
                <w:sz w:val="22"/>
                <w:szCs w:val="22"/>
              </w:rPr>
              <w:t>Are you blind or do you have serious difficulty seeing, even when wearing glasses?</w:t>
            </w:r>
          </w:p>
        </w:tc>
        <w:tc>
          <w:tcPr>
            <w:tcW w:w="2340" w:type="dxa"/>
          </w:tcPr>
          <w:p w14:paraId="55E7463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247ED12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302A9F1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E25C14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974495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D2E36FE"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BE5B88A" w14:textId="77777777" w:rsidR="004676E2" w:rsidRPr="005565E4" w:rsidRDefault="004676E2" w:rsidP="00B305E1"/>
    <w:p w14:paraId="36E59000"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02729C6F" w14:textId="77777777" w:rsidTr="00B305E1">
        <w:trPr>
          <w:cantSplit/>
          <w:tblHeader/>
        </w:trPr>
        <w:tc>
          <w:tcPr>
            <w:tcW w:w="3867" w:type="dxa"/>
            <w:shd w:val="clear" w:color="auto" w:fill="C0C0C0"/>
            <w:vAlign w:val="bottom"/>
          </w:tcPr>
          <w:p w14:paraId="1FD2323C"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5DDDE04B"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23F27570"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7901B83"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5E7C318D"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5D85DA91"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731EDF8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FB03D4E" w14:textId="77777777" w:rsidTr="00B305E1">
        <w:trPr>
          <w:cantSplit/>
        </w:trPr>
        <w:tc>
          <w:tcPr>
            <w:tcW w:w="3867" w:type="dxa"/>
          </w:tcPr>
          <w:p w14:paraId="01E80600" w14:textId="77777777" w:rsidR="004676E2" w:rsidRPr="005565E4" w:rsidRDefault="004676E2" w:rsidP="00B305E1">
            <w:pPr>
              <w:spacing w:before="20" w:after="20" w:line="240" w:lineRule="auto"/>
              <w:rPr>
                <w:szCs w:val="22"/>
              </w:rPr>
            </w:pPr>
            <w:r w:rsidRPr="005565E4">
              <w:rPr>
                <w:sz w:val="22"/>
                <w:szCs w:val="22"/>
              </w:rPr>
              <w:t>Q52</w:t>
            </w:r>
          </w:p>
          <w:p w14:paraId="3D3ADFE8" w14:textId="77777777" w:rsidR="004676E2" w:rsidRPr="005565E4" w:rsidRDefault="004676E2" w:rsidP="00B305E1">
            <w:pPr>
              <w:spacing w:before="20" w:after="20" w:line="240" w:lineRule="auto"/>
              <w:rPr>
                <w:b/>
                <w:szCs w:val="22"/>
              </w:rPr>
            </w:pPr>
            <w:r w:rsidRPr="005565E4">
              <w:object w:dxaOrig="780" w:dyaOrig="675" w14:anchorId="5628AF67">
                <v:shape id="_x0000_i1427" type="#_x0000_t75" alt="Left bracket." style="width:6.75pt;height:6.75pt" o:ole="">
                  <v:imagedata r:id="rId299" o:title=""/>
                </v:shape>
                <o:OLEObject Type="Embed" ProgID="PBrush" ShapeID="_x0000_i1427" DrawAspect="Content" ObjectID="_1768312808" r:id="rId703"/>
              </w:object>
            </w:r>
            <w:r w:rsidRPr="005565E4">
              <w:rPr>
                <w:b/>
                <w:sz w:val="22"/>
                <w:szCs w:val="22"/>
              </w:rPr>
              <w:t>difficulty-concentrating</w:t>
            </w:r>
            <w:r w:rsidRPr="005565E4">
              <w:object w:dxaOrig="624" w:dyaOrig="540" w14:anchorId="71DDE073">
                <v:shape id="_x0000_i1428" type="#_x0000_t75" alt="Right bracket." style="width:6.75pt;height:6.75pt" o:ole="">
                  <v:imagedata r:id="rId301" o:title=""/>
                </v:shape>
                <o:OLEObject Type="Embed" ProgID="PBrush" ShapeID="_x0000_i1428" DrawAspect="Content" ObjectID="_1768312809" r:id="rId704"/>
              </w:object>
            </w:r>
          </w:p>
          <w:p w14:paraId="16AC90B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538423F"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7F89A67">
                <v:shape id="_x0000_i1429" type="#_x0000_t75" alt="Left bracket." style="width:6.75pt;height:6.75pt" o:ole="">
                  <v:imagedata r:id="rId299" o:title=""/>
                </v:shape>
                <o:OLEObject Type="Embed" ProgID="PBrush" ShapeID="_x0000_i1429" DrawAspect="Content" ObjectID="_1768312810" r:id="rId705"/>
              </w:object>
            </w:r>
            <w:r w:rsidRPr="005565E4">
              <w:rPr>
                <w:b/>
                <w:sz w:val="22"/>
                <w:szCs w:val="22"/>
              </w:rPr>
              <w:t>difficulty-concentrating</w:t>
            </w:r>
            <w:r w:rsidRPr="005565E4">
              <w:object w:dxaOrig="624" w:dyaOrig="540" w14:anchorId="474860B9">
                <v:shape id="_x0000_i1430" type="#_x0000_t75" alt="Right bracket." style="width:6.75pt;height:6.75pt" o:ole="">
                  <v:imagedata r:id="rId301" o:title=""/>
                </v:shape>
                <o:OLEObject Type="Embed" ProgID="PBrush" ShapeID="_x0000_i1430" DrawAspect="Content" ObjectID="_1768312811" r:id="rId706"/>
              </w:object>
            </w:r>
            <w:r w:rsidRPr="005565E4">
              <w:rPr>
                <w:b/>
                <w:bCs/>
                <w:sz w:val="22"/>
                <w:szCs w:val="22"/>
              </w:rPr>
              <w:t>1</w:t>
            </w:r>
            <w:r w:rsidRPr="005565E4">
              <w:object w:dxaOrig="780" w:dyaOrig="675" w14:anchorId="3EB363FC">
                <v:shape id="_x0000_i1431" type="#_x0000_t75" alt="Left bracket." style="width:6.75pt;height:6.75pt" o:ole="">
                  <v:imagedata r:id="rId299" o:title=""/>
                </v:shape>
                <o:OLEObject Type="Embed" ProgID="PBrush" ShapeID="_x0000_i1431" DrawAspect="Content" ObjectID="_1768312812" r:id="rId707"/>
              </w:object>
            </w:r>
            <w:r w:rsidRPr="005565E4">
              <w:rPr>
                <w:b/>
                <w:bCs/>
                <w:sz w:val="22"/>
                <w:szCs w:val="22"/>
              </w:rPr>
              <w:t>/</w:t>
            </w:r>
            <w:r w:rsidRPr="005565E4">
              <w:rPr>
                <w:b/>
                <w:sz w:val="22"/>
                <w:szCs w:val="22"/>
              </w:rPr>
              <w:t>difficulty-concentrating</w:t>
            </w:r>
            <w:r w:rsidRPr="005565E4">
              <w:object w:dxaOrig="624" w:dyaOrig="540" w14:anchorId="030F9F08">
                <v:shape id="_x0000_i1432" type="#_x0000_t75" alt="Right bracket." style="width:6.75pt;height:6.75pt" o:ole="">
                  <v:imagedata r:id="rId301" o:title=""/>
                </v:shape>
                <o:OLEObject Type="Embed" ProgID="PBrush" ShapeID="_x0000_i1432" DrawAspect="Content" ObjectID="_1768312813" r:id="rId708"/>
              </w:object>
            </w:r>
          </w:p>
        </w:tc>
        <w:tc>
          <w:tcPr>
            <w:tcW w:w="1081" w:type="dxa"/>
          </w:tcPr>
          <w:p w14:paraId="0A526A91"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6CF03EF" w14:textId="77777777" w:rsidR="004676E2" w:rsidRPr="005565E4" w:rsidRDefault="004676E2" w:rsidP="00B305E1">
            <w:pPr>
              <w:pStyle w:val="BodyText2"/>
              <w:spacing w:before="20" w:after="20" w:line="240" w:lineRule="auto"/>
              <w:rPr>
                <w:szCs w:val="22"/>
              </w:rPr>
            </w:pPr>
            <w:r w:rsidRPr="005565E4">
              <w:rPr>
                <w:sz w:val="22"/>
                <w:szCs w:val="22"/>
              </w:rPr>
              <w:t>Because of a physical, mental, or emotional condition, do you have serious difficulty concentrating, remembering, or making decisions?</w:t>
            </w:r>
          </w:p>
        </w:tc>
        <w:tc>
          <w:tcPr>
            <w:tcW w:w="2340" w:type="dxa"/>
          </w:tcPr>
          <w:p w14:paraId="1ED6B7B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2E5219A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1EAE19E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82428F5"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E43EC6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ED154D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C0C4A47" w14:textId="77777777" w:rsidTr="00B305E1">
        <w:trPr>
          <w:cantSplit/>
        </w:trPr>
        <w:tc>
          <w:tcPr>
            <w:tcW w:w="3867" w:type="dxa"/>
          </w:tcPr>
          <w:p w14:paraId="372CAF94" w14:textId="77777777" w:rsidR="004676E2" w:rsidRPr="005565E4" w:rsidRDefault="004676E2" w:rsidP="00B305E1">
            <w:pPr>
              <w:spacing w:before="20" w:after="20" w:line="240" w:lineRule="auto"/>
              <w:rPr>
                <w:szCs w:val="22"/>
              </w:rPr>
            </w:pPr>
            <w:r w:rsidRPr="005565E4">
              <w:rPr>
                <w:sz w:val="22"/>
                <w:szCs w:val="22"/>
              </w:rPr>
              <w:t>Q53</w:t>
            </w:r>
          </w:p>
          <w:p w14:paraId="48589D3A" w14:textId="77777777" w:rsidR="004676E2" w:rsidRPr="005565E4" w:rsidRDefault="004676E2" w:rsidP="00B305E1">
            <w:pPr>
              <w:spacing w:before="20" w:after="20" w:line="240" w:lineRule="auto"/>
              <w:rPr>
                <w:b/>
                <w:szCs w:val="22"/>
              </w:rPr>
            </w:pPr>
            <w:r w:rsidRPr="005565E4">
              <w:object w:dxaOrig="780" w:dyaOrig="675" w14:anchorId="09549947">
                <v:shape id="_x0000_i1433" type="#_x0000_t75" alt="Left bracket." style="width:6.75pt;height:6.75pt" o:ole="">
                  <v:imagedata r:id="rId299" o:title=""/>
                </v:shape>
                <o:OLEObject Type="Embed" ProgID="PBrush" ShapeID="_x0000_i1433" DrawAspect="Content" ObjectID="_1768312814" r:id="rId709"/>
              </w:object>
            </w:r>
            <w:r w:rsidRPr="005565E4">
              <w:rPr>
                <w:b/>
                <w:sz w:val="22"/>
                <w:szCs w:val="22"/>
              </w:rPr>
              <w:t>difficulty-walking</w:t>
            </w:r>
            <w:r w:rsidRPr="005565E4">
              <w:object w:dxaOrig="624" w:dyaOrig="540" w14:anchorId="0D88E216">
                <v:shape id="_x0000_i1434" type="#_x0000_t75" alt="Right bracket." style="width:6.75pt;height:6.75pt" o:ole="">
                  <v:imagedata r:id="rId301" o:title=""/>
                </v:shape>
                <o:OLEObject Type="Embed" ProgID="PBrush" ShapeID="_x0000_i1434" DrawAspect="Content" ObjectID="_1768312815" r:id="rId710"/>
              </w:object>
            </w:r>
          </w:p>
          <w:p w14:paraId="0A949975"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1CFD9C0"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57560D52">
                <v:shape id="_x0000_i1435" type="#_x0000_t75" alt="Left bracket." style="width:6.75pt;height:6.75pt" o:ole="">
                  <v:imagedata r:id="rId299" o:title=""/>
                </v:shape>
                <o:OLEObject Type="Embed" ProgID="PBrush" ShapeID="_x0000_i1435" DrawAspect="Content" ObjectID="_1768312816" r:id="rId711"/>
              </w:object>
            </w:r>
            <w:r w:rsidRPr="005565E4">
              <w:rPr>
                <w:b/>
                <w:sz w:val="22"/>
                <w:szCs w:val="22"/>
              </w:rPr>
              <w:t>difficulty-walking</w:t>
            </w:r>
            <w:r w:rsidRPr="005565E4">
              <w:object w:dxaOrig="624" w:dyaOrig="540" w14:anchorId="1B49DB3F">
                <v:shape id="_x0000_i1436" type="#_x0000_t75" alt="Right bracket." style="width:6.75pt;height:6.75pt" o:ole="">
                  <v:imagedata r:id="rId301" o:title=""/>
                </v:shape>
                <o:OLEObject Type="Embed" ProgID="PBrush" ShapeID="_x0000_i1436" DrawAspect="Content" ObjectID="_1768312817" r:id="rId712"/>
              </w:object>
            </w:r>
            <w:r w:rsidRPr="005565E4">
              <w:rPr>
                <w:b/>
                <w:bCs/>
                <w:sz w:val="22"/>
                <w:szCs w:val="22"/>
              </w:rPr>
              <w:t>1</w:t>
            </w:r>
            <w:r w:rsidRPr="005565E4">
              <w:object w:dxaOrig="780" w:dyaOrig="675" w14:anchorId="7B6CB096">
                <v:shape id="_x0000_i1437" type="#_x0000_t75" alt="Left bracket." style="width:6.75pt;height:6.75pt" o:ole="">
                  <v:imagedata r:id="rId299" o:title=""/>
                </v:shape>
                <o:OLEObject Type="Embed" ProgID="PBrush" ShapeID="_x0000_i1437" DrawAspect="Content" ObjectID="_1768312818" r:id="rId713"/>
              </w:object>
            </w:r>
            <w:r w:rsidRPr="005565E4">
              <w:rPr>
                <w:b/>
                <w:bCs/>
                <w:sz w:val="22"/>
                <w:szCs w:val="22"/>
              </w:rPr>
              <w:t xml:space="preserve">/ </w:t>
            </w:r>
            <w:r w:rsidRPr="005565E4">
              <w:rPr>
                <w:b/>
                <w:sz w:val="22"/>
                <w:szCs w:val="22"/>
              </w:rPr>
              <w:t>difficulty-walking</w:t>
            </w:r>
            <w:r w:rsidRPr="005565E4">
              <w:object w:dxaOrig="624" w:dyaOrig="540" w14:anchorId="13BF6D3F">
                <v:shape id="_x0000_i1438" type="#_x0000_t75" alt="Right bracket." style="width:6.75pt;height:6.75pt" o:ole="">
                  <v:imagedata r:id="rId301" o:title=""/>
                </v:shape>
                <o:OLEObject Type="Embed" ProgID="PBrush" ShapeID="_x0000_i1438" DrawAspect="Content" ObjectID="_1768312819" r:id="rId714"/>
              </w:object>
            </w:r>
          </w:p>
        </w:tc>
        <w:tc>
          <w:tcPr>
            <w:tcW w:w="1081" w:type="dxa"/>
          </w:tcPr>
          <w:p w14:paraId="1DE14FBA"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7BC5628" w14:textId="77777777" w:rsidR="004676E2" w:rsidRPr="005565E4" w:rsidRDefault="004676E2" w:rsidP="00B305E1">
            <w:pPr>
              <w:pStyle w:val="BodyText2"/>
              <w:spacing w:before="20" w:after="20" w:line="240" w:lineRule="auto"/>
              <w:rPr>
                <w:szCs w:val="22"/>
              </w:rPr>
            </w:pPr>
            <w:r w:rsidRPr="005565E4">
              <w:rPr>
                <w:sz w:val="22"/>
                <w:szCs w:val="22"/>
              </w:rPr>
              <w:t>Do you have serious difficulty walking or climbing stairs?</w:t>
            </w:r>
          </w:p>
        </w:tc>
        <w:tc>
          <w:tcPr>
            <w:tcW w:w="2340" w:type="dxa"/>
          </w:tcPr>
          <w:p w14:paraId="3F42273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67E7CF1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430051D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E51611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306154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B6B3CE7"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2FAB986" w14:textId="77777777" w:rsidTr="00B305E1">
        <w:trPr>
          <w:cantSplit/>
        </w:trPr>
        <w:tc>
          <w:tcPr>
            <w:tcW w:w="3867" w:type="dxa"/>
          </w:tcPr>
          <w:p w14:paraId="4E8A500C" w14:textId="77777777" w:rsidR="004676E2" w:rsidRPr="005565E4" w:rsidRDefault="004676E2" w:rsidP="00B305E1">
            <w:pPr>
              <w:spacing w:before="20" w:after="20" w:line="240" w:lineRule="auto"/>
              <w:rPr>
                <w:szCs w:val="22"/>
              </w:rPr>
            </w:pPr>
            <w:r w:rsidRPr="005565E4">
              <w:rPr>
                <w:sz w:val="22"/>
                <w:szCs w:val="22"/>
              </w:rPr>
              <w:t>Q54</w:t>
            </w:r>
          </w:p>
          <w:p w14:paraId="2B2DB66D" w14:textId="77777777" w:rsidR="004676E2" w:rsidRPr="005565E4" w:rsidRDefault="004676E2" w:rsidP="00B305E1">
            <w:pPr>
              <w:spacing w:before="20" w:after="20" w:line="240" w:lineRule="auto"/>
              <w:rPr>
                <w:b/>
                <w:szCs w:val="22"/>
              </w:rPr>
            </w:pPr>
            <w:r w:rsidRPr="005565E4">
              <w:object w:dxaOrig="780" w:dyaOrig="675" w14:anchorId="31CEBC04">
                <v:shape id="_x0000_i1439" type="#_x0000_t75" alt="Left bracket." style="width:6.75pt;height:6.75pt" o:ole="">
                  <v:imagedata r:id="rId299" o:title=""/>
                </v:shape>
                <o:OLEObject Type="Embed" ProgID="PBrush" ShapeID="_x0000_i1439" DrawAspect="Content" ObjectID="_1768312820" r:id="rId715"/>
              </w:object>
            </w:r>
            <w:r w:rsidRPr="005565E4">
              <w:rPr>
                <w:b/>
                <w:sz w:val="22"/>
                <w:szCs w:val="22"/>
              </w:rPr>
              <w:t>difficulty-dressing</w:t>
            </w:r>
            <w:r w:rsidRPr="005565E4">
              <w:object w:dxaOrig="624" w:dyaOrig="540" w14:anchorId="630FACC8">
                <v:shape id="_x0000_i1440" type="#_x0000_t75" alt="Right bracket." style="width:6.75pt;height:6.75pt" o:ole="">
                  <v:imagedata r:id="rId301" o:title=""/>
                </v:shape>
                <o:OLEObject Type="Embed" ProgID="PBrush" ShapeID="_x0000_i1440" DrawAspect="Content" ObjectID="_1768312821" r:id="rId716"/>
              </w:object>
            </w:r>
          </w:p>
          <w:p w14:paraId="13BC33D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61C7F9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6B6471DC">
                <v:shape id="_x0000_i1441" type="#_x0000_t75" alt="Left bracket." style="width:6.75pt;height:6.75pt" o:ole="">
                  <v:imagedata r:id="rId299" o:title=""/>
                </v:shape>
                <o:OLEObject Type="Embed" ProgID="PBrush" ShapeID="_x0000_i1441" DrawAspect="Content" ObjectID="_1768312822" r:id="rId717"/>
              </w:object>
            </w:r>
            <w:r w:rsidRPr="005565E4">
              <w:rPr>
                <w:b/>
                <w:sz w:val="22"/>
                <w:szCs w:val="22"/>
              </w:rPr>
              <w:t>difficulty-dressing</w:t>
            </w:r>
            <w:r w:rsidRPr="005565E4">
              <w:object w:dxaOrig="624" w:dyaOrig="540" w14:anchorId="0770F2C5">
                <v:shape id="_x0000_i1442" type="#_x0000_t75" alt="Right bracket." style="width:6.75pt;height:6.75pt" o:ole="">
                  <v:imagedata r:id="rId301" o:title=""/>
                </v:shape>
                <o:OLEObject Type="Embed" ProgID="PBrush" ShapeID="_x0000_i1442" DrawAspect="Content" ObjectID="_1768312823" r:id="rId718"/>
              </w:object>
            </w:r>
            <w:r w:rsidRPr="005565E4">
              <w:rPr>
                <w:b/>
                <w:bCs/>
                <w:sz w:val="22"/>
                <w:szCs w:val="22"/>
              </w:rPr>
              <w:t>1</w:t>
            </w:r>
            <w:r w:rsidRPr="005565E4">
              <w:object w:dxaOrig="780" w:dyaOrig="675" w14:anchorId="131E2E22">
                <v:shape id="_x0000_i1443" type="#_x0000_t75" alt="Left bracket." style="width:6.75pt;height:6.75pt" o:ole="">
                  <v:imagedata r:id="rId299" o:title=""/>
                </v:shape>
                <o:OLEObject Type="Embed" ProgID="PBrush" ShapeID="_x0000_i1443" DrawAspect="Content" ObjectID="_1768312824" r:id="rId719"/>
              </w:object>
            </w:r>
            <w:r w:rsidRPr="005565E4">
              <w:rPr>
                <w:b/>
                <w:bCs/>
                <w:sz w:val="22"/>
                <w:szCs w:val="22"/>
              </w:rPr>
              <w:t xml:space="preserve">/ </w:t>
            </w:r>
            <w:r w:rsidRPr="005565E4">
              <w:rPr>
                <w:b/>
                <w:sz w:val="22"/>
                <w:szCs w:val="22"/>
              </w:rPr>
              <w:t>difficulty-dressing</w:t>
            </w:r>
            <w:r w:rsidRPr="005565E4">
              <w:object w:dxaOrig="624" w:dyaOrig="540" w14:anchorId="07DC9B88">
                <v:shape id="_x0000_i1444" type="#_x0000_t75" alt="Right bracket." style="width:6.75pt;height:6.75pt" o:ole="">
                  <v:imagedata r:id="rId301" o:title=""/>
                </v:shape>
                <o:OLEObject Type="Embed" ProgID="PBrush" ShapeID="_x0000_i1444" DrawAspect="Content" ObjectID="_1768312825" r:id="rId720"/>
              </w:object>
            </w:r>
          </w:p>
        </w:tc>
        <w:tc>
          <w:tcPr>
            <w:tcW w:w="1081" w:type="dxa"/>
          </w:tcPr>
          <w:p w14:paraId="7E579333"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0B71972" w14:textId="77777777" w:rsidR="004676E2" w:rsidRPr="005565E4" w:rsidRDefault="004676E2" w:rsidP="00B305E1">
            <w:pPr>
              <w:pStyle w:val="BodyText2"/>
              <w:spacing w:before="20" w:after="20" w:line="240" w:lineRule="auto"/>
              <w:rPr>
                <w:szCs w:val="22"/>
              </w:rPr>
            </w:pPr>
            <w:r w:rsidRPr="005565E4">
              <w:rPr>
                <w:sz w:val="22"/>
                <w:szCs w:val="22"/>
              </w:rPr>
              <w:t>Do you have difficulty dressing or bathing?</w:t>
            </w:r>
          </w:p>
        </w:tc>
        <w:tc>
          <w:tcPr>
            <w:tcW w:w="2340" w:type="dxa"/>
          </w:tcPr>
          <w:p w14:paraId="0B57DF1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4516436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0225C2A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DA8F07B"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51E95E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16962A9"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37AC1223" w14:textId="77777777" w:rsidR="004676E2" w:rsidRPr="005565E4" w:rsidRDefault="004676E2" w:rsidP="00B305E1"/>
    <w:p w14:paraId="5F4094FE"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64757DE5" w14:textId="77777777" w:rsidTr="00B305E1">
        <w:trPr>
          <w:cantSplit/>
          <w:tblHeader/>
        </w:trPr>
        <w:tc>
          <w:tcPr>
            <w:tcW w:w="3867" w:type="dxa"/>
            <w:shd w:val="clear" w:color="auto" w:fill="C0C0C0"/>
            <w:vAlign w:val="bottom"/>
          </w:tcPr>
          <w:p w14:paraId="4BA0AAAA"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6DC02627"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7F84A3AB"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E87E0EB"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5DCC4C5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199B5E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0E4CC12"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EAF2831" w14:textId="77777777" w:rsidTr="00B305E1">
        <w:trPr>
          <w:cantSplit/>
        </w:trPr>
        <w:tc>
          <w:tcPr>
            <w:tcW w:w="3867" w:type="dxa"/>
          </w:tcPr>
          <w:p w14:paraId="0A6B97BE" w14:textId="77777777" w:rsidR="004676E2" w:rsidRPr="005565E4" w:rsidRDefault="004676E2" w:rsidP="00B305E1">
            <w:pPr>
              <w:spacing w:before="20" w:after="20" w:line="240" w:lineRule="auto"/>
              <w:rPr>
                <w:szCs w:val="22"/>
              </w:rPr>
            </w:pPr>
            <w:r w:rsidRPr="005565E4">
              <w:rPr>
                <w:sz w:val="22"/>
                <w:szCs w:val="22"/>
              </w:rPr>
              <w:t>Q55</w:t>
            </w:r>
          </w:p>
          <w:p w14:paraId="5CA8FB36" w14:textId="77777777" w:rsidR="004676E2" w:rsidRPr="005565E4" w:rsidRDefault="004676E2" w:rsidP="00B305E1">
            <w:pPr>
              <w:spacing w:before="20" w:after="20" w:line="240" w:lineRule="auto"/>
              <w:rPr>
                <w:b/>
                <w:szCs w:val="22"/>
              </w:rPr>
            </w:pPr>
            <w:r w:rsidRPr="005565E4">
              <w:object w:dxaOrig="780" w:dyaOrig="675" w14:anchorId="35476754">
                <v:shape id="_x0000_i1445" type="#_x0000_t75" alt="Left bracket." style="width:6.75pt;height:6.75pt" o:ole="">
                  <v:imagedata r:id="rId299" o:title=""/>
                </v:shape>
                <o:OLEObject Type="Embed" ProgID="PBrush" ShapeID="_x0000_i1445" DrawAspect="Content" ObjectID="_1768312826" r:id="rId721"/>
              </w:object>
            </w:r>
            <w:r w:rsidRPr="005565E4">
              <w:rPr>
                <w:b/>
                <w:sz w:val="22"/>
                <w:szCs w:val="22"/>
              </w:rPr>
              <w:t>difficulty-errands</w:t>
            </w:r>
            <w:r w:rsidRPr="005565E4">
              <w:object w:dxaOrig="624" w:dyaOrig="540" w14:anchorId="0F53E0D4">
                <v:shape id="_x0000_i1446" type="#_x0000_t75" alt="Right bracket." style="width:6.75pt;height:6.75pt" o:ole="">
                  <v:imagedata r:id="rId301" o:title=""/>
                </v:shape>
                <o:OLEObject Type="Embed" ProgID="PBrush" ShapeID="_x0000_i1446" DrawAspect="Content" ObjectID="_1768312827" r:id="rId722"/>
              </w:object>
            </w:r>
          </w:p>
          <w:p w14:paraId="59BA206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4791A4E"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FE4DA4B">
                <v:shape id="_x0000_i1447" type="#_x0000_t75" alt="Left bracket." style="width:6.75pt;height:6.75pt" o:ole="">
                  <v:imagedata r:id="rId299" o:title=""/>
                </v:shape>
                <o:OLEObject Type="Embed" ProgID="PBrush" ShapeID="_x0000_i1447" DrawAspect="Content" ObjectID="_1768312828" r:id="rId723"/>
              </w:object>
            </w:r>
            <w:r w:rsidRPr="005565E4">
              <w:rPr>
                <w:b/>
                <w:sz w:val="22"/>
                <w:szCs w:val="22"/>
              </w:rPr>
              <w:t>difficulty-errands</w:t>
            </w:r>
            <w:r w:rsidRPr="005565E4">
              <w:object w:dxaOrig="624" w:dyaOrig="540" w14:anchorId="29972858">
                <v:shape id="_x0000_i1448" type="#_x0000_t75" alt="Right bracket." style="width:6.75pt;height:6.75pt" o:ole="">
                  <v:imagedata r:id="rId301" o:title=""/>
                </v:shape>
                <o:OLEObject Type="Embed" ProgID="PBrush" ShapeID="_x0000_i1448" DrawAspect="Content" ObjectID="_1768312829" r:id="rId724"/>
              </w:object>
            </w:r>
            <w:r w:rsidRPr="005565E4">
              <w:rPr>
                <w:b/>
                <w:bCs/>
                <w:sz w:val="22"/>
                <w:szCs w:val="22"/>
              </w:rPr>
              <w:t>1</w:t>
            </w:r>
            <w:r w:rsidRPr="005565E4">
              <w:object w:dxaOrig="780" w:dyaOrig="675" w14:anchorId="26F37B2E">
                <v:shape id="_x0000_i1449" type="#_x0000_t75" alt="Left bracket." style="width:6.75pt;height:6.75pt" o:ole="">
                  <v:imagedata r:id="rId299" o:title=""/>
                </v:shape>
                <o:OLEObject Type="Embed" ProgID="PBrush" ShapeID="_x0000_i1449" DrawAspect="Content" ObjectID="_1768312830" r:id="rId725"/>
              </w:object>
            </w:r>
            <w:r w:rsidRPr="005565E4">
              <w:rPr>
                <w:b/>
                <w:bCs/>
                <w:sz w:val="22"/>
                <w:szCs w:val="22"/>
              </w:rPr>
              <w:t>/</w:t>
            </w:r>
            <w:r w:rsidRPr="005565E4">
              <w:rPr>
                <w:b/>
                <w:sz w:val="22"/>
                <w:szCs w:val="22"/>
              </w:rPr>
              <w:t>difficulty-errands</w:t>
            </w:r>
            <w:r w:rsidRPr="005565E4">
              <w:object w:dxaOrig="624" w:dyaOrig="540" w14:anchorId="65C96AED">
                <v:shape id="_x0000_i1450" type="#_x0000_t75" alt="Right bracket." style="width:6.75pt;height:6.75pt" o:ole="">
                  <v:imagedata r:id="rId301" o:title=""/>
                </v:shape>
                <o:OLEObject Type="Embed" ProgID="PBrush" ShapeID="_x0000_i1450" DrawAspect="Content" ObjectID="_1768312831" r:id="rId726"/>
              </w:object>
            </w:r>
          </w:p>
        </w:tc>
        <w:tc>
          <w:tcPr>
            <w:tcW w:w="1081" w:type="dxa"/>
          </w:tcPr>
          <w:p w14:paraId="44F2FFD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94DF5AF" w14:textId="77777777" w:rsidR="004676E2" w:rsidRPr="005565E4" w:rsidRDefault="004676E2" w:rsidP="00B305E1">
            <w:pPr>
              <w:pStyle w:val="BodyText2"/>
              <w:spacing w:before="20" w:after="20" w:line="240" w:lineRule="auto"/>
              <w:rPr>
                <w:szCs w:val="22"/>
              </w:rPr>
            </w:pPr>
            <w:r w:rsidRPr="005565E4">
              <w:rPr>
                <w:sz w:val="22"/>
                <w:szCs w:val="22"/>
              </w:rPr>
              <w:t>Because of a physical, mental, or emotional condition, do you have difficulty doing errands alone, such as visiting a doctor’s office or shopping?</w:t>
            </w:r>
          </w:p>
        </w:tc>
        <w:tc>
          <w:tcPr>
            <w:tcW w:w="2340" w:type="dxa"/>
          </w:tcPr>
          <w:p w14:paraId="7ED709D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AA1AA6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4713839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2AC24F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1126A1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A7D2989"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A575F6C" w14:textId="77777777" w:rsidTr="00B305E1">
        <w:trPr>
          <w:cantSplit/>
        </w:trPr>
        <w:tc>
          <w:tcPr>
            <w:tcW w:w="3867" w:type="dxa"/>
          </w:tcPr>
          <w:p w14:paraId="40A594DA" w14:textId="77777777" w:rsidR="004676E2" w:rsidRPr="005565E4" w:rsidRDefault="004676E2" w:rsidP="00B305E1">
            <w:pPr>
              <w:spacing w:before="20" w:after="20" w:line="240" w:lineRule="auto"/>
              <w:rPr>
                <w:szCs w:val="22"/>
              </w:rPr>
            </w:pPr>
            <w:r w:rsidRPr="005565E4">
              <w:rPr>
                <w:sz w:val="22"/>
                <w:szCs w:val="22"/>
              </w:rPr>
              <w:t>Q56</w:t>
            </w:r>
          </w:p>
          <w:p w14:paraId="2B4C39C0" w14:textId="77777777" w:rsidR="004676E2" w:rsidRPr="005565E4" w:rsidRDefault="004676E2" w:rsidP="00B305E1">
            <w:pPr>
              <w:spacing w:before="20" w:after="20" w:line="240" w:lineRule="auto"/>
              <w:rPr>
                <w:b/>
                <w:szCs w:val="22"/>
              </w:rPr>
            </w:pPr>
            <w:r w:rsidRPr="005565E4">
              <w:object w:dxaOrig="780" w:dyaOrig="675" w14:anchorId="7B17F06B">
                <v:shape id="_x0000_i1451" type="#_x0000_t75" alt="Left bracket." style="width:6.75pt;height:6.75pt" o:ole="">
                  <v:imagedata r:id="rId299" o:title=""/>
                </v:shape>
                <o:OLEObject Type="Embed" ProgID="PBrush" ShapeID="_x0000_i1451" DrawAspect="Content" ObjectID="_1768312832" r:id="rId727"/>
              </w:object>
            </w:r>
            <w:r w:rsidRPr="005565E4">
              <w:rPr>
                <w:b/>
                <w:bCs/>
                <w:sz w:val="22"/>
                <w:szCs w:val="22"/>
              </w:rPr>
              <w:t>education</w:t>
            </w:r>
            <w:r w:rsidRPr="005565E4">
              <w:object w:dxaOrig="624" w:dyaOrig="540" w14:anchorId="606F2F68">
                <v:shape id="_x0000_i1452" type="#_x0000_t75" alt="Right bracket." style="width:6.75pt;height:6.75pt" o:ole="">
                  <v:imagedata r:id="rId301" o:title=""/>
                </v:shape>
                <o:OLEObject Type="Embed" ProgID="PBrush" ShapeID="_x0000_i1452" DrawAspect="Content" ObjectID="_1768312833" r:id="rId728"/>
              </w:object>
            </w:r>
          </w:p>
          <w:p w14:paraId="26504A5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140283E"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247A9069">
                <v:shape id="_x0000_i1453" type="#_x0000_t75" alt="Left bracket." style="width:6.75pt;height:6.75pt" o:ole="">
                  <v:imagedata r:id="rId299" o:title=""/>
                </v:shape>
                <o:OLEObject Type="Embed" ProgID="PBrush" ShapeID="_x0000_i1453" DrawAspect="Content" ObjectID="_1768312834" r:id="rId729"/>
              </w:object>
            </w:r>
            <w:r w:rsidRPr="005565E4">
              <w:rPr>
                <w:b/>
                <w:bCs/>
                <w:sz w:val="22"/>
                <w:szCs w:val="22"/>
              </w:rPr>
              <w:t>education</w:t>
            </w:r>
            <w:r w:rsidRPr="005565E4">
              <w:object w:dxaOrig="624" w:dyaOrig="540" w14:anchorId="0D02C7A4">
                <v:shape id="_x0000_i1454" type="#_x0000_t75" alt="Right bracket." style="width:6.75pt;height:6.75pt" o:ole="">
                  <v:imagedata r:id="rId301" o:title=""/>
                </v:shape>
                <o:OLEObject Type="Embed" ProgID="PBrush" ShapeID="_x0000_i1454" DrawAspect="Content" ObjectID="_1768312835" r:id="rId730"/>
              </w:object>
            </w:r>
            <w:r w:rsidRPr="005565E4">
              <w:rPr>
                <w:b/>
                <w:bCs/>
                <w:sz w:val="22"/>
                <w:szCs w:val="22"/>
              </w:rPr>
              <w:t>1</w:t>
            </w:r>
            <w:r w:rsidRPr="005565E4">
              <w:object w:dxaOrig="780" w:dyaOrig="675" w14:anchorId="3EB19A99">
                <v:shape id="_x0000_i1455" type="#_x0000_t75" alt="Left bracket." style="width:6.75pt;height:6.75pt" o:ole="">
                  <v:imagedata r:id="rId299" o:title=""/>
                </v:shape>
                <o:OLEObject Type="Embed" ProgID="PBrush" ShapeID="_x0000_i1455" DrawAspect="Content" ObjectID="_1768312836" r:id="rId731"/>
              </w:object>
            </w:r>
            <w:r w:rsidRPr="005565E4">
              <w:rPr>
                <w:b/>
                <w:bCs/>
                <w:sz w:val="22"/>
                <w:szCs w:val="22"/>
              </w:rPr>
              <w:t>/education</w:t>
            </w:r>
            <w:r w:rsidRPr="005565E4">
              <w:object w:dxaOrig="624" w:dyaOrig="540" w14:anchorId="3E84A604">
                <v:shape id="_x0000_i1456" type="#_x0000_t75" alt="Right bracket." style="width:6.75pt;height:6.75pt" o:ole="">
                  <v:imagedata r:id="rId301" o:title=""/>
                </v:shape>
                <o:OLEObject Type="Embed" ProgID="PBrush" ShapeID="_x0000_i1456" DrawAspect="Content" ObjectID="_1768312837" r:id="rId732"/>
              </w:object>
            </w:r>
          </w:p>
        </w:tc>
        <w:tc>
          <w:tcPr>
            <w:tcW w:w="1081" w:type="dxa"/>
          </w:tcPr>
          <w:p w14:paraId="4554C76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072EEC5" w14:textId="77777777" w:rsidR="004676E2" w:rsidRPr="005565E4" w:rsidRDefault="004676E2" w:rsidP="00B305E1">
            <w:pPr>
              <w:spacing w:before="20" w:after="20" w:line="240" w:lineRule="auto"/>
              <w:rPr>
                <w:szCs w:val="22"/>
              </w:rPr>
            </w:pPr>
            <w:r w:rsidRPr="005565E4">
              <w:rPr>
                <w:sz w:val="22"/>
                <w:szCs w:val="22"/>
              </w:rPr>
              <w:t>What is the highest grade or level of school that you have completed?</w:t>
            </w:r>
          </w:p>
        </w:tc>
        <w:tc>
          <w:tcPr>
            <w:tcW w:w="2340" w:type="dxa"/>
          </w:tcPr>
          <w:p w14:paraId="343EDD6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 formal education</w:t>
            </w:r>
            <w:r w:rsidRPr="005565E4">
              <w:rPr>
                <w:sz w:val="22"/>
                <w:szCs w:val="22"/>
              </w:rPr>
              <w:tab/>
              <w:t>1</w:t>
            </w:r>
          </w:p>
          <w:p w14:paraId="6AC15A9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5</w:t>
            </w:r>
            <w:r w:rsidRPr="005565E4">
              <w:rPr>
                <w:sz w:val="22"/>
                <w:szCs w:val="22"/>
                <w:vertAlign w:val="superscript"/>
              </w:rPr>
              <w:t>th</w:t>
            </w:r>
            <w:r w:rsidRPr="005565E4">
              <w:rPr>
                <w:sz w:val="22"/>
                <w:szCs w:val="22"/>
              </w:rPr>
              <w:t xml:space="preserve"> grade or less</w:t>
            </w:r>
            <w:r w:rsidRPr="005565E4">
              <w:rPr>
                <w:sz w:val="22"/>
                <w:szCs w:val="22"/>
              </w:rPr>
              <w:tab/>
              <w:t>2</w:t>
            </w:r>
          </w:p>
          <w:p w14:paraId="16BE25D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6</w:t>
            </w:r>
            <w:r w:rsidRPr="005565E4">
              <w:rPr>
                <w:sz w:val="22"/>
                <w:szCs w:val="22"/>
                <w:vertAlign w:val="superscript"/>
              </w:rPr>
              <w:t>th</w:t>
            </w:r>
            <w:r w:rsidRPr="005565E4">
              <w:rPr>
                <w:sz w:val="22"/>
                <w:szCs w:val="22"/>
              </w:rPr>
              <w:t>, 7</w:t>
            </w:r>
            <w:r w:rsidRPr="005565E4">
              <w:rPr>
                <w:sz w:val="22"/>
                <w:szCs w:val="22"/>
                <w:vertAlign w:val="superscript"/>
              </w:rPr>
              <w:t>th</w:t>
            </w:r>
            <w:r w:rsidRPr="005565E4">
              <w:rPr>
                <w:sz w:val="22"/>
                <w:szCs w:val="22"/>
              </w:rPr>
              <w:t xml:space="preserve"> or 8</w:t>
            </w:r>
            <w:r w:rsidRPr="005565E4">
              <w:rPr>
                <w:sz w:val="22"/>
                <w:szCs w:val="22"/>
                <w:vertAlign w:val="superscript"/>
              </w:rPr>
              <w:t>th</w:t>
            </w:r>
            <w:r w:rsidRPr="005565E4">
              <w:rPr>
                <w:sz w:val="22"/>
                <w:szCs w:val="22"/>
              </w:rPr>
              <w:t xml:space="preserve"> grade</w:t>
            </w:r>
            <w:r w:rsidRPr="005565E4">
              <w:rPr>
                <w:sz w:val="22"/>
                <w:szCs w:val="22"/>
              </w:rPr>
              <w:tab/>
              <w:t>3</w:t>
            </w:r>
          </w:p>
          <w:p w14:paraId="17BE2C5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 high school, but did not graduate</w:t>
            </w:r>
            <w:r w:rsidRPr="005565E4">
              <w:rPr>
                <w:sz w:val="22"/>
                <w:szCs w:val="22"/>
              </w:rPr>
              <w:tab/>
              <w:t>4</w:t>
            </w:r>
          </w:p>
          <w:p w14:paraId="75B7651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High school graduate or GED</w:t>
            </w:r>
            <w:r w:rsidRPr="005565E4">
              <w:rPr>
                <w:sz w:val="22"/>
                <w:szCs w:val="22"/>
              </w:rPr>
              <w:tab/>
              <w:t>5</w:t>
            </w:r>
          </w:p>
          <w:p w14:paraId="17ADDD4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 college or 2-year degree</w:t>
            </w:r>
            <w:r w:rsidRPr="005565E4">
              <w:rPr>
                <w:sz w:val="22"/>
                <w:szCs w:val="22"/>
              </w:rPr>
              <w:tab/>
              <w:t>6</w:t>
            </w:r>
          </w:p>
          <w:p w14:paraId="040EB00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4-year college graduate</w:t>
            </w:r>
            <w:r w:rsidRPr="005565E4">
              <w:rPr>
                <w:sz w:val="22"/>
                <w:szCs w:val="22"/>
              </w:rPr>
              <w:tab/>
              <w:t>7</w:t>
            </w:r>
          </w:p>
          <w:p w14:paraId="4282ED9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More than 4-year college degree</w:t>
            </w:r>
            <w:r w:rsidRPr="005565E4">
              <w:rPr>
                <w:sz w:val="22"/>
                <w:szCs w:val="22"/>
              </w:rPr>
              <w:tab/>
              <w:t>8</w:t>
            </w:r>
          </w:p>
          <w:p w14:paraId="33E1311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1250F87"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5D1958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461E33D"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4F477EA" w14:textId="77777777" w:rsidR="004676E2" w:rsidRPr="005565E4" w:rsidRDefault="004676E2" w:rsidP="00B305E1"/>
    <w:p w14:paraId="61A9495C"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67DCD2FD" w14:textId="77777777" w:rsidTr="00B305E1">
        <w:trPr>
          <w:cantSplit/>
          <w:tblHeader/>
        </w:trPr>
        <w:tc>
          <w:tcPr>
            <w:tcW w:w="3867" w:type="dxa"/>
            <w:shd w:val="clear" w:color="auto" w:fill="C0C0C0"/>
            <w:vAlign w:val="bottom"/>
          </w:tcPr>
          <w:p w14:paraId="36704A47"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0CDE694D"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B7A6AD7"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326198F7"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653613EB"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66A7168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3192CE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27B2322E" w14:textId="77777777" w:rsidTr="00B305E1">
        <w:trPr>
          <w:cantSplit/>
        </w:trPr>
        <w:tc>
          <w:tcPr>
            <w:tcW w:w="3867" w:type="dxa"/>
          </w:tcPr>
          <w:p w14:paraId="1D9726C7" w14:textId="77777777" w:rsidR="004676E2" w:rsidRPr="005565E4" w:rsidRDefault="004676E2" w:rsidP="00B305E1">
            <w:pPr>
              <w:spacing w:before="20" w:after="20" w:line="240" w:lineRule="auto"/>
              <w:rPr>
                <w:szCs w:val="22"/>
              </w:rPr>
            </w:pPr>
            <w:r w:rsidRPr="005565E4">
              <w:rPr>
                <w:sz w:val="22"/>
                <w:szCs w:val="22"/>
              </w:rPr>
              <w:t>Q57</w:t>
            </w:r>
          </w:p>
          <w:p w14:paraId="4AB7653A" w14:textId="77777777" w:rsidR="004676E2" w:rsidRPr="005565E4" w:rsidRDefault="004676E2" w:rsidP="00B305E1">
            <w:pPr>
              <w:spacing w:before="20" w:after="20" w:line="240" w:lineRule="auto"/>
              <w:rPr>
                <w:b/>
                <w:szCs w:val="22"/>
              </w:rPr>
            </w:pPr>
            <w:r w:rsidRPr="005565E4">
              <w:object w:dxaOrig="780" w:dyaOrig="675" w14:anchorId="01E1B768">
                <v:shape id="_x0000_i1457" type="#_x0000_t75" alt="Left bracket." style="width:6.75pt;height:6.75pt" o:ole="">
                  <v:imagedata r:id="rId299" o:title=""/>
                </v:shape>
                <o:OLEObject Type="Embed" ProgID="PBrush" ShapeID="_x0000_i1457" DrawAspect="Content" ObjectID="_1768312838" r:id="rId733"/>
              </w:object>
            </w:r>
            <w:r w:rsidRPr="005565E4">
              <w:rPr>
                <w:b/>
                <w:bCs/>
                <w:sz w:val="22"/>
                <w:szCs w:val="22"/>
              </w:rPr>
              <w:t>language-spoken</w:t>
            </w:r>
            <w:r w:rsidRPr="005565E4">
              <w:object w:dxaOrig="624" w:dyaOrig="540" w14:anchorId="4B45BCFD">
                <v:shape id="_x0000_i1458" type="#_x0000_t75" alt="Right bracket." style="width:6.75pt;height:6.75pt" o:ole="">
                  <v:imagedata r:id="rId301" o:title=""/>
                </v:shape>
                <o:OLEObject Type="Embed" ProgID="PBrush" ShapeID="_x0000_i1458" DrawAspect="Content" ObjectID="_1768312839" r:id="rId734"/>
              </w:object>
            </w:r>
          </w:p>
          <w:p w14:paraId="78B3401A"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FAF2414"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4D701632">
                <v:shape id="_x0000_i1459" type="#_x0000_t75" alt="Left bracket." style="width:6.75pt;height:6.75pt" o:ole="">
                  <v:imagedata r:id="rId299" o:title=""/>
                </v:shape>
                <o:OLEObject Type="Embed" ProgID="PBrush" ShapeID="_x0000_i1459" DrawAspect="Content" ObjectID="_1768312840" r:id="rId735"/>
              </w:object>
            </w:r>
            <w:r w:rsidRPr="005565E4">
              <w:rPr>
                <w:b/>
                <w:bCs/>
                <w:sz w:val="22"/>
                <w:szCs w:val="22"/>
              </w:rPr>
              <w:t>language-spoken</w:t>
            </w:r>
            <w:r w:rsidRPr="005565E4">
              <w:object w:dxaOrig="624" w:dyaOrig="540" w14:anchorId="6010564D">
                <v:shape id="_x0000_i1460" type="#_x0000_t75" alt="Right bracket." style="width:6.75pt;height:6.75pt" o:ole="">
                  <v:imagedata r:id="rId301" o:title=""/>
                </v:shape>
                <o:OLEObject Type="Embed" ProgID="PBrush" ShapeID="_x0000_i1460" DrawAspect="Content" ObjectID="_1768312841" r:id="rId736"/>
              </w:object>
            </w:r>
            <w:r w:rsidRPr="005565E4">
              <w:rPr>
                <w:b/>
                <w:bCs/>
                <w:sz w:val="22"/>
                <w:szCs w:val="22"/>
              </w:rPr>
              <w:t>1</w:t>
            </w:r>
            <w:r w:rsidRPr="005565E4">
              <w:object w:dxaOrig="780" w:dyaOrig="675" w14:anchorId="6DCBB584">
                <v:shape id="_x0000_i1461" type="#_x0000_t75" alt="Left bracket." style="width:6.75pt;height:6.75pt" o:ole="">
                  <v:imagedata r:id="rId299" o:title=""/>
                </v:shape>
                <o:OLEObject Type="Embed" ProgID="PBrush" ShapeID="_x0000_i1461" DrawAspect="Content" ObjectID="_1768312842" r:id="rId737"/>
              </w:object>
            </w:r>
            <w:r w:rsidRPr="005565E4">
              <w:rPr>
                <w:b/>
                <w:bCs/>
                <w:sz w:val="22"/>
                <w:szCs w:val="22"/>
              </w:rPr>
              <w:t>/language-spoken</w:t>
            </w:r>
            <w:r w:rsidRPr="005565E4">
              <w:object w:dxaOrig="624" w:dyaOrig="540" w14:anchorId="3AFF7839">
                <v:shape id="_x0000_i1462" type="#_x0000_t75" alt="Right bracket." style="width:6.75pt;height:6.75pt" o:ole="">
                  <v:imagedata r:id="rId301" o:title=""/>
                </v:shape>
                <o:OLEObject Type="Embed" ProgID="PBrush" ShapeID="_x0000_i1462" DrawAspect="Content" ObjectID="_1768312843" r:id="rId738"/>
              </w:object>
            </w:r>
          </w:p>
        </w:tc>
        <w:tc>
          <w:tcPr>
            <w:tcW w:w="1081" w:type="dxa"/>
          </w:tcPr>
          <w:p w14:paraId="4D07C5D7"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E3DBA3F" w14:textId="77777777" w:rsidR="004676E2" w:rsidRPr="005565E4" w:rsidRDefault="004676E2" w:rsidP="00B305E1">
            <w:pPr>
              <w:pStyle w:val="BodyText2"/>
              <w:spacing w:before="20" w:after="20" w:line="240" w:lineRule="auto"/>
              <w:rPr>
                <w:szCs w:val="22"/>
              </w:rPr>
            </w:pPr>
            <w:r w:rsidRPr="005565E4">
              <w:rPr>
                <w:sz w:val="22"/>
                <w:szCs w:val="22"/>
              </w:rPr>
              <w:t>What language do you mainly speak at home?</w:t>
            </w:r>
          </w:p>
        </w:tc>
        <w:tc>
          <w:tcPr>
            <w:tcW w:w="2340" w:type="dxa"/>
          </w:tcPr>
          <w:p w14:paraId="611EE75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English</w:t>
            </w:r>
            <w:r w:rsidRPr="005565E4">
              <w:rPr>
                <w:sz w:val="22"/>
                <w:szCs w:val="22"/>
              </w:rPr>
              <w:tab/>
              <w:t>1</w:t>
            </w:r>
          </w:p>
          <w:p w14:paraId="799ECAE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Spanish</w:t>
            </w:r>
            <w:r w:rsidRPr="005565E4">
              <w:rPr>
                <w:sz w:val="22"/>
                <w:szCs w:val="22"/>
              </w:rPr>
              <w:tab/>
              <w:t>2</w:t>
            </w:r>
          </w:p>
          <w:p w14:paraId="5BD9E96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Chinese</w:t>
            </w:r>
            <w:r w:rsidRPr="005565E4">
              <w:rPr>
                <w:sz w:val="22"/>
                <w:szCs w:val="22"/>
              </w:rPr>
              <w:tab/>
              <w:t>3</w:t>
            </w:r>
          </w:p>
          <w:p w14:paraId="51DB581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Samoan</w:t>
            </w:r>
            <w:r w:rsidRPr="005565E4">
              <w:rPr>
                <w:sz w:val="22"/>
                <w:szCs w:val="22"/>
              </w:rPr>
              <w:tab/>
              <w:t>4</w:t>
            </w:r>
          </w:p>
          <w:p w14:paraId="66CFAED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Russian</w:t>
            </w:r>
            <w:r w:rsidRPr="005565E4">
              <w:rPr>
                <w:sz w:val="22"/>
                <w:szCs w:val="22"/>
              </w:rPr>
              <w:tab/>
              <w:t>5</w:t>
            </w:r>
          </w:p>
          <w:p w14:paraId="48726BC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Vietnamese</w:t>
            </w:r>
            <w:r w:rsidRPr="005565E4">
              <w:rPr>
                <w:sz w:val="22"/>
                <w:szCs w:val="22"/>
              </w:rPr>
              <w:tab/>
              <w:t>6</w:t>
            </w:r>
          </w:p>
          <w:p w14:paraId="689E9C8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Portuguese</w:t>
            </w:r>
            <w:r w:rsidRPr="005565E4">
              <w:rPr>
                <w:sz w:val="22"/>
                <w:szCs w:val="22"/>
              </w:rPr>
              <w:tab/>
              <w:t>7</w:t>
            </w:r>
          </w:p>
          <w:p w14:paraId="27E8711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 other language</w:t>
            </w:r>
            <w:r w:rsidRPr="005565E4">
              <w:rPr>
                <w:sz w:val="22"/>
                <w:szCs w:val="22"/>
              </w:rPr>
              <w:tab/>
              <w:t>8</w:t>
            </w:r>
          </w:p>
          <w:p w14:paraId="1B483F9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DBCB72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BCB6CED"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61E691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B3EEA1A" w14:textId="77777777" w:rsidTr="00B305E1">
        <w:trPr>
          <w:cantSplit/>
        </w:trPr>
        <w:tc>
          <w:tcPr>
            <w:tcW w:w="3867" w:type="dxa"/>
          </w:tcPr>
          <w:p w14:paraId="7A3BE999" w14:textId="77777777" w:rsidR="004676E2" w:rsidRPr="005565E4" w:rsidRDefault="004676E2" w:rsidP="00B305E1">
            <w:pPr>
              <w:spacing w:before="20" w:after="20" w:line="240" w:lineRule="auto"/>
              <w:rPr>
                <w:szCs w:val="22"/>
              </w:rPr>
            </w:pPr>
            <w:r w:rsidRPr="005565E4">
              <w:rPr>
                <w:sz w:val="22"/>
                <w:szCs w:val="22"/>
              </w:rPr>
              <w:t>Q58-phone</w:t>
            </w:r>
          </w:p>
          <w:p w14:paraId="677D7915" w14:textId="77777777" w:rsidR="004676E2" w:rsidRPr="005565E4" w:rsidRDefault="004676E2" w:rsidP="00B305E1">
            <w:pPr>
              <w:spacing w:before="20" w:after="20" w:line="240" w:lineRule="auto"/>
              <w:rPr>
                <w:b/>
                <w:szCs w:val="22"/>
              </w:rPr>
            </w:pPr>
            <w:r w:rsidRPr="005565E4">
              <w:object w:dxaOrig="780" w:dyaOrig="675" w14:anchorId="75B3F281">
                <v:shape id="_x0000_i1463" type="#_x0000_t75" alt="Left bracket." style="width:6.75pt;height:6.75pt" o:ole="">
                  <v:imagedata r:id="rId299" o:title=""/>
                </v:shape>
                <o:OLEObject Type="Embed" ProgID="PBrush" ShapeID="_x0000_i1463" DrawAspect="Content" ObjectID="_1768312844" r:id="rId739"/>
              </w:object>
            </w:r>
            <w:r w:rsidRPr="005565E4">
              <w:rPr>
                <w:b/>
                <w:sz w:val="22"/>
                <w:szCs w:val="22"/>
              </w:rPr>
              <w:t>not-</w:t>
            </w:r>
            <w:proofErr w:type="spellStart"/>
            <w:r w:rsidRPr="005565E4">
              <w:rPr>
                <w:b/>
                <w:bCs/>
                <w:sz w:val="22"/>
                <w:szCs w:val="22"/>
              </w:rPr>
              <w:t>hispanic</w:t>
            </w:r>
            <w:proofErr w:type="spellEnd"/>
            <w:r w:rsidRPr="005565E4">
              <w:rPr>
                <w:b/>
                <w:bCs/>
                <w:sz w:val="22"/>
                <w:szCs w:val="22"/>
              </w:rPr>
              <w:t>-phone</w:t>
            </w:r>
            <w:r w:rsidRPr="005565E4">
              <w:object w:dxaOrig="624" w:dyaOrig="540" w14:anchorId="136B29DD">
                <v:shape id="_x0000_i1464" type="#_x0000_t75" alt="Right bracket." style="width:6.75pt;height:6.75pt" o:ole="">
                  <v:imagedata r:id="rId301" o:title=""/>
                </v:shape>
                <o:OLEObject Type="Embed" ProgID="PBrush" ShapeID="_x0000_i1464" DrawAspect="Content" ObjectID="_1768312845" r:id="rId740"/>
              </w:object>
            </w:r>
          </w:p>
          <w:p w14:paraId="539B070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D6A5130"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1131C573">
                <v:shape id="_x0000_i1465" type="#_x0000_t75" alt="Left bracket." style="width:6.75pt;height:6.75pt" o:ole="">
                  <v:imagedata r:id="rId299" o:title=""/>
                </v:shape>
                <o:OLEObject Type="Embed" ProgID="PBrush" ShapeID="_x0000_i1465" DrawAspect="Content" ObjectID="_1768312846" r:id="rId741"/>
              </w:object>
            </w:r>
            <w:r w:rsidRPr="005565E4">
              <w:rPr>
                <w:b/>
                <w:sz w:val="22"/>
                <w:szCs w:val="22"/>
              </w:rPr>
              <w:t>not-</w:t>
            </w:r>
            <w:proofErr w:type="spellStart"/>
            <w:r w:rsidRPr="005565E4">
              <w:rPr>
                <w:b/>
                <w:bCs/>
                <w:sz w:val="22"/>
                <w:szCs w:val="22"/>
              </w:rPr>
              <w:t>hispanic</w:t>
            </w:r>
            <w:proofErr w:type="spellEnd"/>
            <w:r w:rsidRPr="005565E4">
              <w:rPr>
                <w:b/>
                <w:bCs/>
                <w:sz w:val="22"/>
                <w:szCs w:val="22"/>
              </w:rPr>
              <w:t>-phone</w:t>
            </w:r>
            <w:r w:rsidRPr="005565E4">
              <w:object w:dxaOrig="624" w:dyaOrig="540" w14:anchorId="3D708F2A">
                <v:shape id="_x0000_i1466" type="#_x0000_t75" alt="Right bracket." style="width:6.75pt;height:6.75pt" o:ole="">
                  <v:imagedata r:id="rId301" o:title=""/>
                </v:shape>
                <o:OLEObject Type="Embed" ProgID="PBrush" ShapeID="_x0000_i1466" DrawAspect="Content" ObjectID="_1768312847" r:id="rId742"/>
              </w:object>
            </w:r>
            <w:r w:rsidRPr="005565E4">
              <w:rPr>
                <w:b/>
                <w:bCs/>
                <w:sz w:val="22"/>
                <w:szCs w:val="22"/>
              </w:rPr>
              <w:t>1</w:t>
            </w:r>
            <w:r w:rsidRPr="005565E4">
              <w:object w:dxaOrig="780" w:dyaOrig="675" w14:anchorId="2231158D">
                <v:shape id="_x0000_i1467" type="#_x0000_t75" alt="Left bracket." style="width:6.75pt;height:6.75pt" o:ole="">
                  <v:imagedata r:id="rId299" o:title=""/>
                </v:shape>
                <o:OLEObject Type="Embed" ProgID="PBrush" ShapeID="_x0000_i1467" DrawAspect="Content" ObjectID="_1768312848" r:id="rId743"/>
              </w:object>
            </w:r>
            <w:r w:rsidRPr="005565E4">
              <w:rPr>
                <w:b/>
                <w:bCs/>
                <w:sz w:val="22"/>
                <w:szCs w:val="22"/>
              </w:rPr>
              <w:t>/not-</w:t>
            </w:r>
            <w:proofErr w:type="spellStart"/>
            <w:r w:rsidRPr="005565E4">
              <w:rPr>
                <w:b/>
                <w:bCs/>
                <w:sz w:val="22"/>
                <w:szCs w:val="22"/>
              </w:rPr>
              <w:t>hispanic</w:t>
            </w:r>
            <w:proofErr w:type="spellEnd"/>
            <w:r w:rsidRPr="005565E4">
              <w:rPr>
                <w:b/>
                <w:bCs/>
                <w:sz w:val="22"/>
                <w:szCs w:val="22"/>
              </w:rPr>
              <w:t>-phone</w:t>
            </w:r>
            <w:r w:rsidRPr="005565E4">
              <w:object w:dxaOrig="624" w:dyaOrig="540" w14:anchorId="50148D26">
                <v:shape id="_x0000_i1468" type="#_x0000_t75" alt="Right bracket." style="width:6.75pt;height:6.75pt" o:ole="">
                  <v:imagedata r:id="rId301" o:title=""/>
                </v:shape>
                <o:OLEObject Type="Embed" ProgID="PBrush" ShapeID="_x0000_i1468" DrawAspect="Content" ObjectID="_1768312849" r:id="rId744"/>
              </w:object>
            </w:r>
          </w:p>
        </w:tc>
        <w:tc>
          <w:tcPr>
            <w:tcW w:w="1081" w:type="dxa"/>
          </w:tcPr>
          <w:p w14:paraId="72B9ABF9"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807744E" w14:textId="77777777" w:rsidR="004676E2" w:rsidRPr="005565E4" w:rsidRDefault="004676E2" w:rsidP="00B305E1">
            <w:pPr>
              <w:pStyle w:val="BodyText2"/>
              <w:spacing w:before="20" w:after="20" w:line="240" w:lineRule="auto"/>
              <w:rPr>
                <w:szCs w:val="22"/>
              </w:rPr>
            </w:pPr>
            <w:r w:rsidRPr="005565E4">
              <w:rPr>
                <w:sz w:val="22"/>
                <w:szCs w:val="22"/>
              </w:rPr>
              <w:t>Are you of Spanish, Hispanic, or Latino origin or descent?</w:t>
            </w:r>
          </w:p>
        </w:tc>
        <w:tc>
          <w:tcPr>
            <w:tcW w:w="2340" w:type="dxa"/>
          </w:tcPr>
          <w:p w14:paraId="3105B020" w14:textId="77777777" w:rsidR="004676E2" w:rsidRPr="005565E4" w:rsidRDefault="004676E2" w:rsidP="00B305E1">
            <w:pPr>
              <w:tabs>
                <w:tab w:val="right" w:leader="dot" w:pos="2160"/>
              </w:tabs>
              <w:spacing w:before="20" w:after="20" w:line="240" w:lineRule="auto"/>
              <w:ind w:right="421"/>
              <w:rPr>
                <w:b/>
                <w:szCs w:val="22"/>
              </w:rPr>
            </w:pPr>
            <w:r w:rsidRPr="005565E4">
              <w:rPr>
                <w:bCs/>
                <w:sz w:val="22"/>
                <w:szCs w:val="22"/>
              </w:rPr>
              <w:t>Yes</w:t>
            </w:r>
            <w:r w:rsidRPr="005565E4">
              <w:rPr>
                <w:bCs/>
                <w:sz w:val="22"/>
                <w:szCs w:val="22"/>
              </w:rPr>
              <w:tab/>
              <w:t>1</w:t>
            </w:r>
          </w:p>
          <w:p w14:paraId="424282A8" w14:textId="77777777" w:rsidR="004676E2" w:rsidRPr="005565E4" w:rsidRDefault="004676E2" w:rsidP="00B305E1">
            <w:pPr>
              <w:tabs>
                <w:tab w:val="right" w:leader="dot" w:pos="2160"/>
              </w:tabs>
              <w:spacing w:before="20" w:after="20" w:line="240" w:lineRule="auto"/>
              <w:ind w:right="421"/>
              <w:rPr>
                <w:b/>
                <w:szCs w:val="22"/>
              </w:rPr>
            </w:pPr>
            <w:r w:rsidRPr="005565E4">
              <w:rPr>
                <w:bCs/>
                <w:sz w:val="22"/>
                <w:szCs w:val="22"/>
              </w:rPr>
              <w:t>No</w:t>
            </w:r>
            <w:r w:rsidRPr="005565E4">
              <w:rPr>
                <w:bCs/>
                <w:sz w:val="22"/>
                <w:szCs w:val="22"/>
              </w:rPr>
              <w:tab/>
              <w:t>2</w:t>
            </w:r>
          </w:p>
          <w:p w14:paraId="0C9B485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3C33EFC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F817C0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5800C3C"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C621EA7"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07A79D9F" w14:textId="77777777" w:rsidR="004676E2" w:rsidRPr="005565E4" w:rsidRDefault="004676E2" w:rsidP="00B305E1"/>
    <w:p w14:paraId="44569CC0"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D4724C9" w14:textId="77777777" w:rsidTr="00B305E1">
        <w:trPr>
          <w:cantSplit/>
          <w:tblHeader/>
        </w:trPr>
        <w:tc>
          <w:tcPr>
            <w:tcW w:w="3867" w:type="dxa"/>
            <w:shd w:val="clear" w:color="auto" w:fill="C0C0C0"/>
            <w:vAlign w:val="bottom"/>
          </w:tcPr>
          <w:p w14:paraId="49C8503C"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24BAE983"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319D06A8"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70151A1E"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7497EEDA"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3B30813"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6498384"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7198A717" w14:textId="77777777" w:rsidTr="00B305E1">
        <w:trPr>
          <w:cantSplit/>
        </w:trPr>
        <w:tc>
          <w:tcPr>
            <w:tcW w:w="3867" w:type="dxa"/>
          </w:tcPr>
          <w:p w14:paraId="3D5B17F3" w14:textId="77777777" w:rsidR="004676E2" w:rsidRPr="005565E4" w:rsidRDefault="004676E2" w:rsidP="00B305E1">
            <w:pPr>
              <w:spacing w:before="20" w:after="20" w:line="240" w:lineRule="auto"/>
              <w:rPr>
                <w:szCs w:val="22"/>
              </w:rPr>
            </w:pPr>
            <w:r w:rsidRPr="005565E4">
              <w:rPr>
                <w:sz w:val="22"/>
                <w:szCs w:val="22"/>
              </w:rPr>
              <w:t>Q58a-phone</w:t>
            </w:r>
          </w:p>
          <w:p w14:paraId="6AB29274" w14:textId="77777777" w:rsidR="004676E2" w:rsidRPr="005565E4" w:rsidRDefault="004676E2" w:rsidP="00B305E1">
            <w:pPr>
              <w:spacing w:before="20" w:after="20" w:line="240" w:lineRule="auto"/>
              <w:rPr>
                <w:b/>
                <w:szCs w:val="22"/>
              </w:rPr>
            </w:pPr>
            <w:r w:rsidRPr="005565E4">
              <w:object w:dxaOrig="780" w:dyaOrig="675" w14:anchorId="3F77DD38">
                <v:shape id="_x0000_i1469" type="#_x0000_t75" alt="Left bracket." style="width:6.75pt;height:6.75pt" o:ole="">
                  <v:imagedata r:id="rId299" o:title=""/>
                </v:shape>
                <o:OLEObject Type="Embed" ProgID="PBrush" ShapeID="_x0000_i1469" DrawAspect="Content" ObjectID="_1768312850" r:id="rId745"/>
              </w:object>
            </w:r>
            <w:proofErr w:type="spellStart"/>
            <w:r w:rsidRPr="005565E4">
              <w:rPr>
                <w:b/>
                <w:bCs/>
                <w:sz w:val="22"/>
                <w:szCs w:val="22"/>
              </w:rPr>
              <w:t>hispanic</w:t>
            </w:r>
            <w:proofErr w:type="spellEnd"/>
            <w:r w:rsidRPr="005565E4">
              <w:rPr>
                <w:b/>
                <w:bCs/>
                <w:sz w:val="22"/>
                <w:szCs w:val="22"/>
              </w:rPr>
              <w:t>-phone</w:t>
            </w:r>
            <w:r w:rsidRPr="005565E4">
              <w:object w:dxaOrig="624" w:dyaOrig="540" w14:anchorId="746E9531">
                <v:shape id="_x0000_i1470" type="#_x0000_t75" alt="Right bracket." style="width:6.75pt;height:6.75pt" o:ole="">
                  <v:imagedata r:id="rId301" o:title=""/>
                </v:shape>
                <o:OLEObject Type="Embed" ProgID="PBrush" ShapeID="_x0000_i1470" DrawAspect="Content" ObjectID="_1768312851" r:id="rId746"/>
              </w:object>
            </w:r>
          </w:p>
          <w:p w14:paraId="5FA9496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C72B9E7"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515E6F90">
                <v:shape id="_x0000_i1471" type="#_x0000_t75" alt="Left bracket." style="width:6.75pt;height:6.75pt" o:ole="">
                  <v:imagedata r:id="rId299" o:title=""/>
                </v:shape>
                <o:OLEObject Type="Embed" ProgID="PBrush" ShapeID="_x0000_i1471" DrawAspect="Content" ObjectID="_1768312852" r:id="rId747"/>
              </w:object>
            </w:r>
            <w:proofErr w:type="spellStart"/>
            <w:r w:rsidRPr="005565E4">
              <w:rPr>
                <w:b/>
                <w:bCs/>
                <w:sz w:val="22"/>
                <w:szCs w:val="22"/>
              </w:rPr>
              <w:t>hispanic</w:t>
            </w:r>
            <w:proofErr w:type="spellEnd"/>
            <w:r w:rsidRPr="005565E4">
              <w:rPr>
                <w:b/>
                <w:bCs/>
                <w:sz w:val="22"/>
                <w:szCs w:val="22"/>
              </w:rPr>
              <w:t>-phone</w:t>
            </w:r>
            <w:r w:rsidRPr="005565E4">
              <w:object w:dxaOrig="624" w:dyaOrig="540" w14:anchorId="2EEABD68">
                <v:shape id="_x0000_i1472" type="#_x0000_t75" alt="Right bracket." style="width:6.75pt;height:6.75pt" o:ole="">
                  <v:imagedata r:id="rId301" o:title=""/>
                </v:shape>
                <o:OLEObject Type="Embed" ProgID="PBrush" ShapeID="_x0000_i1472" DrawAspect="Content" ObjectID="_1768312853" r:id="rId748"/>
              </w:object>
            </w:r>
            <w:r w:rsidRPr="005565E4">
              <w:rPr>
                <w:b/>
                <w:bCs/>
                <w:sz w:val="22"/>
                <w:szCs w:val="22"/>
              </w:rPr>
              <w:t>1</w:t>
            </w:r>
            <w:r w:rsidRPr="005565E4">
              <w:object w:dxaOrig="780" w:dyaOrig="675" w14:anchorId="7E710D4D">
                <v:shape id="_x0000_i1473" type="#_x0000_t75" alt="Left bracket." style="width:6.75pt;height:6.75pt" o:ole="">
                  <v:imagedata r:id="rId299" o:title=""/>
                </v:shape>
                <o:OLEObject Type="Embed" ProgID="PBrush" ShapeID="_x0000_i1473" DrawAspect="Content" ObjectID="_1768312854" r:id="rId749"/>
              </w:object>
            </w:r>
            <w:r w:rsidRPr="005565E4">
              <w:rPr>
                <w:b/>
                <w:bCs/>
                <w:sz w:val="22"/>
                <w:szCs w:val="22"/>
              </w:rPr>
              <w:t>/</w:t>
            </w:r>
            <w:proofErr w:type="spellStart"/>
            <w:r w:rsidRPr="005565E4">
              <w:rPr>
                <w:b/>
                <w:bCs/>
                <w:sz w:val="22"/>
                <w:szCs w:val="22"/>
              </w:rPr>
              <w:t>hispanic</w:t>
            </w:r>
            <w:proofErr w:type="spellEnd"/>
            <w:r w:rsidRPr="005565E4">
              <w:rPr>
                <w:b/>
                <w:bCs/>
                <w:sz w:val="22"/>
                <w:szCs w:val="22"/>
              </w:rPr>
              <w:t>-phone</w:t>
            </w:r>
            <w:r w:rsidRPr="005565E4">
              <w:object w:dxaOrig="624" w:dyaOrig="540" w14:anchorId="521850F6">
                <v:shape id="_x0000_i1474" type="#_x0000_t75" alt="Right bracket." style="width:6.75pt;height:6.75pt" o:ole="">
                  <v:imagedata r:id="rId301" o:title=""/>
                </v:shape>
                <o:OLEObject Type="Embed" ProgID="PBrush" ShapeID="_x0000_i1474" DrawAspect="Content" ObjectID="_1768312855" r:id="rId750"/>
              </w:object>
            </w:r>
          </w:p>
        </w:tc>
        <w:tc>
          <w:tcPr>
            <w:tcW w:w="1081" w:type="dxa"/>
          </w:tcPr>
          <w:p w14:paraId="5852D4E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CBF1AE7" w14:textId="77777777" w:rsidR="004676E2" w:rsidRPr="005565E4" w:rsidRDefault="004676E2" w:rsidP="00B305E1">
            <w:pPr>
              <w:pStyle w:val="BodyText2"/>
              <w:spacing w:before="20" w:after="20" w:line="240" w:lineRule="auto"/>
              <w:rPr>
                <w:szCs w:val="22"/>
              </w:rPr>
            </w:pPr>
            <w:r w:rsidRPr="005565E4">
              <w:rPr>
                <w:sz w:val="22"/>
                <w:szCs w:val="22"/>
              </w:rPr>
              <w:t>Would you say you are…</w:t>
            </w:r>
          </w:p>
        </w:tc>
        <w:tc>
          <w:tcPr>
            <w:tcW w:w="2340" w:type="dxa"/>
          </w:tcPr>
          <w:p w14:paraId="4A780076" w14:textId="77777777" w:rsidR="004676E2" w:rsidRPr="004109AB" w:rsidRDefault="004676E2" w:rsidP="00B305E1">
            <w:pPr>
              <w:tabs>
                <w:tab w:val="right" w:leader="dot" w:pos="2160"/>
              </w:tabs>
              <w:spacing w:before="20" w:after="20" w:line="240" w:lineRule="auto"/>
              <w:ind w:right="421"/>
              <w:rPr>
                <w:szCs w:val="22"/>
                <w:lang w:val="es-ES"/>
              </w:rPr>
            </w:pPr>
            <w:r w:rsidRPr="009A269C">
              <w:rPr>
                <w:sz w:val="22"/>
                <w:szCs w:val="22"/>
                <w:lang w:val="es-US"/>
              </w:rPr>
              <w:t xml:space="preserve">Puerto </w:t>
            </w:r>
            <w:proofErr w:type="spellStart"/>
            <w:r w:rsidRPr="009A269C">
              <w:rPr>
                <w:sz w:val="22"/>
                <w:szCs w:val="22"/>
                <w:lang w:val="es-US"/>
              </w:rPr>
              <w:t>Rican</w:t>
            </w:r>
            <w:proofErr w:type="spellEnd"/>
            <w:r w:rsidRPr="009A269C">
              <w:rPr>
                <w:sz w:val="22"/>
                <w:szCs w:val="22"/>
                <w:lang w:val="es-US"/>
              </w:rPr>
              <w:tab/>
              <w:t>1</w:t>
            </w:r>
          </w:p>
          <w:p w14:paraId="78B6821C" w14:textId="554685A1" w:rsidR="004676E2" w:rsidRPr="009A269C" w:rsidRDefault="004676E2" w:rsidP="00B305E1">
            <w:pPr>
              <w:tabs>
                <w:tab w:val="right" w:leader="dot" w:pos="2160"/>
              </w:tabs>
              <w:spacing w:before="20" w:after="20" w:line="240" w:lineRule="auto"/>
              <w:ind w:right="421"/>
              <w:rPr>
                <w:szCs w:val="22"/>
                <w:lang w:val="es-US"/>
              </w:rPr>
            </w:pPr>
            <w:proofErr w:type="spellStart"/>
            <w:r w:rsidRPr="004109AB">
              <w:rPr>
                <w:sz w:val="22"/>
                <w:szCs w:val="22"/>
                <w:lang w:val="es-ES"/>
              </w:rPr>
              <w:t>Mexican</w:t>
            </w:r>
            <w:proofErr w:type="spellEnd"/>
            <w:r w:rsidRPr="009A269C">
              <w:rPr>
                <w:sz w:val="22"/>
                <w:szCs w:val="22"/>
                <w:lang w:val="es-US"/>
              </w:rPr>
              <w:t xml:space="preserve">, </w:t>
            </w:r>
            <w:r w:rsidR="0051015F" w:rsidRPr="009A269C">
              <w:rPr>
                <w:sz w:val="22"/>
                <w:szCs w:val="22"/>
                <w:lang w:val="es-US"/>
              </w:rPr>
              <w:t>Mexicana</w:t>
            </w:r>
            <w:r w:rsidRPr="009A269C">
              <w:rPr>
                <w:sz w:val="22"/>
                <w:szCs w:val="22"/>
                <w:lang w:val="es-US"/>
              </w:rPr>
              <w:t xml:space="preserve"> American, Chicano</w:t>
            </w:r>
            <w:r w:rsidRPr="009A269C">
              <w:rPr>
                <w:sz w:val="22"/>
                <w:szCs w:val="22"/>
                <w:lang w:val="es-US"/>
              </w:rPr>
              <w:tab/>
              <w:t>2</w:t>
            </w:r>
          </w:p>
          <w:p w14:paraId="0CAA64C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Cuban</w:t>
            </w:r>
            <w:r w:rsidRPr="005565E4">
              <w:rPr>
                <w:sz w:val="22"/>
                <w:szCs w:val="22"/>
              </w:rPr>
              <w:tab/>
              <w:t>3</w:t>
            </w:r>
          </w:p>
          <w:p w14:paraId="7FEA1DC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Other Spanish/ Hispanic/Latino</w:t>
            </w:r>
            <w:r w:rsidRPr="005565E4">
              <w:rPr>
                <w:sz w:val="22"/>
                <w:szCs w:val="22"/>
              </w:rPr>
              <w:tab/>
              <w:t>4</w:t>
            </w:r>
          </w:p>
          <w:p w14:paraId="53847D0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CBD88E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E3AD0F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16EE6D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69AF43D"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E85B7F6" w14:textId="77777777" w:rsidTr="00B305E1">
        <w:trPr>
          <w:cantSplit/>
        </w:trPr>
        <w:tc>
          <w:tcPr>
            <w:tcW w:w="3867" w:type="dxa"/>
          </w:tcPr>
          <w:p w14:paraId="084F22E2" w14:textId="77777777" w:rsidR="004676E2" w:rsidRPr="005565E4" w:rsidRDefault="004676E2" w:rsidP="00B305E1">
            <w:pPr>
              <w:spacing w:before="20" w:after="20" w:line="240" w:lineRule="auto"/>
              <w:rPr>
                <w:szCs w:val="22"/>
              </w:rPr>
            </w:pPr>
            <w:r w:rsidRPr="005565E4">
              <w:rPr>
                <w:sz w:val="22"/>
                <w:szCs w:val="22"/>
              </w:rPr>
              <w:t>Q58-mail</w:t>
            </w:r>
          </w:p>
          <w:p w14:paraId="5EF9DF96" w14:textId="77777777" w:rsidR="004676E2" w:rsidRPr="005565E4" w:rsidRDefault="004676E2" w:rsidP="00B305E1">
            <w:pPr>
              <w:spacing w:before="20" w:after="20" w:line="240" w:lineRule="auto"/>
              <w:rPr>
                <w:b/>
                <w:szCs w:val="22"/>
              </w:rPr>
            </w:pPr>
            <w:r w:rsidRPr="005565E4">
              <w:object w:dxaOrig="780" w:dyaOrig="675" w14:anchorId="09E6CF4D">
                <v:shape id="_x0000_i1475" type="#_x0000_t75" alt="Left bracket." style="width:6.75pt;height:6.75pt" o:ole="">
                  <v:imagedata r:id="rId299" o:title=""/>
                </v:shape>
                <o:OLEObject Type="Embed" ProgID="PBrush" ShapeID="_x0000_i1475" DrawAspect="Content" ObjectID="_1768312856" r:id="rId751"/>
              </w:object>
            </w:r>
            <w:r w:rsidRPr="005565E4">
              <w:rPr>
                <w:b/>
                <w:sz w:val="22"/>
                <w:szCs w:val="22"/>
              </w:rPr>
              <w:t>not-</w:t>
            </w:r>
            <w:proofErr w:type="spellStart"/>
            <w:r w:rsidRPr="005565E4">
              <w:rPr>
                <w:b/>
                <w:bCs/>
                <w:sz w:val="22"/>
                <w:szCs w:val="22"/>
              </w:rPr>
              <w:t>hispanic</w:t>
            </w:r>
            <w:proofErr w:type="spellEnd"/>
            <w:r w:rsidRPr="005565E4">
              <w:rPr>
                <w:b/>
                <w:bCs/>
                <w:sz w:val="22"/>
                <w:szCs w:val="22"/>
              </w:rPr>
              <w:t>-mail</w:t>
            </w:r>
            <w:r w:rsidRPr="005565E4">
              <w:object w:dxaOrig="624" w:dyaOrig="540" w14:anchorId="76AB7FF5">
                <v:shape id="_x0000_i1476" type="#_x0000_t75" alt="Right bracket." style="width:6.75pt;height:6.75pt" o:ole="">
                  <v:imagedata r:id="rId301" o:title=""/>
                </v:shape>
                <o:OLEObject Type="Embed" ProgID="PBrush" ShapeID="_x0000_i1476" DrawAspect="Content" ObjectID="_1768312857" r:id="rId752"/>
              </w:object>
            </w:r>
          </w:p>
          <w:p w14:paraId="3303732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6649993" w14:textId="77777777" w:rsidR="004676E2" w:rsidRPr="005565E4" w:rsidRDefault="004676E2" w:rsidP="00B305E1">
            <w:pPr>
              <w:spacing w:before="20" w:after="20" w:line="240" w:lineRule="auto"/>
              <w:rPr>
                <w:b/>
                <w:szCs w:val="22"/>
              </w:rPr>
            </w:pPr>
            <w:r w:rsidRPr="005565E4">
              <w:rPr>
                <w:b/>
                <w:bCs/>
                <w:sz w:val="22"/>
                <w:szCs w:val="22"/>
              </w:rPr>
              <w:t xml:space="preserve">Example: </w:t>
            </w:r>
            <w:r w:rsidRPr="005565E4">
              <w:object w:dxaOrig="780" w:dyaOrig="675" w14:anchorId="2C58C2AE">
                <v:shape id="_x0000_i1477" type="#_x0000_t75" alt="Left bracket." style="width:6.75pt;height:6.75pt" o:ole="">
                  <v:imagedata r:id="rId299" o:title=""/>
                </v:shape>
                <o:OLEObject Type="Embed" ProgID="PBrush" ShapeID="_x0000_i1477" DrawAspect="Content" ObjectID="_1768312858" r:id="rId753"/>
              </w:object>
            </w:r>
            <w:r w:rsidRPr="005565E4">
              <w:rPr>
                <w:b/>
                <w:sz w:val="22"/>
                <w:szCs w:val="22"/>
              </w:rPr>
              <w:t>not-</w:t>
            </w:r>
            <w:proofErr w:type="spellStart"/>
            <w:r w:rsidRPr="005565E4">
              <w:rPr>
                <w:b/>
                <w:bCs/>
                <w:sz w:val="22"/>
                <w:szCs w:val="22"/>
              </w:rPr>
              <w:t>hispanic</w:t>
            </w:r>
            <w:proofErr w:type="spellEnd"/>
            <w:r w:rsidRPr="005565E4">
              <w:rPr>
                <w:b/>
                <w:bCs/>
                <w:sz w:val="22"/>
                <w:szCs w:val="22"/>
              </w:rPr>
              <w:t>-mail</w:t>
            </w:r>
            <w:r w:rsidRPr="005565E4">
              <w:object w:dxaOrig="624" w:dyaOrig="540" w14:anchorId="64315D9B">
                <v:shape id="_x0000_i1478" type="#_x0000_t75" alt="Right bracket." style="width:6.75pt;height:6.75pt" o:ole="">
                  <v:imagedata r:id="rId301" o:title=""/>
                </v:shape>
                <o:OLEObject Type="Embed" ProgID="PBrush" ShapeID="_x0000_i1478" DrawAspect="Content" ObjectID="_1768312859" r:id="rId754"/>
              </w:object>
            </w:r>
            <w:r w:rsidRPr="005565E4">
              <w:rPr>
                <w:b/>
                <w:bCs/>
                <w:sz w:val="22"/>
                <w:szCs w:val="22"/>
              </w:rPr>
              <w:t>1</w:t>
            </w:r>
            <w:r w:rsidRPr="005565E4">
              <w:object w:dxaOrig="780" w:dyaOrig="675" w14:anchorId="54E0FFB0">
                <v:shape id="_x0000_i1479" type="#_x0000_t75" alt="Left bracket." style="width:6.75pt;height:6.75pt" o:ole="">
                  <v:imagedata r:id="rId299" o:title=""/>
                </v:shape>
                <o:OLEObject Type="Embed" ProgID="PBrush" ShapeID="_x0000_i1479" DrawAspect="Content" ObjectID="_1768312860" r:id="rId755"/>
              </w:object>
            </w:r>
            <w:r w:rsidRPr="005565E4">
              <w:rPr>
                <w:b/>
                <w:bCs/>
                <w:sz w:val="22"/>
                <w:szCs w:val="22"/>
              </w:rPr>
              <w:t>/not-</w:t>
            </w:r>
            <w:proofErr w:type="spellStart"/>
            <w:r w:rsidRPr="005565E4">
              <w:rPr>
                <w:b/>
                <w:bCs/>
                <w:sz w:val="22"/>
                <w:szCs w:val="22"/>
              </w:rPr>
              <w:t>hispanic</w:t>
            </w:r>
            <w:proofErr w:type="spellEnd"/>
            <w:r w:rsidRPr="005565E4">
              <w:rPr>
                <w:b/>
                <w:bCs/>
                <w:sz w:val="22"/>
                <w:szCs w:val="22"/>
              </w:rPr>
              <w:t>-mail</w:t>
            </w:r>
            <w:r w:rsidRPr="005565E4">
              <w:object w:dxaOrig="624" w:dyaOrig="540" w14:anchorId="56BDF0DB">
                <v:shape id="_x0000_i1480" type="#_x0000_t75" alt="Right bracket." style="width:6.75pt;height:6.75pt" o:ole="">
                  <v:imagedata r:id="rId301" o:title=""/>
                </v:shape>
                <o:OLEObject Type="Embed" ProgID="PBrush" ShapeID="_x0000_i1480" DrawAspect="Content" ObjectID="_1768312861" r:id="rId756"/>
              </w:object>
            </w:r>
          </w:p>
        </w:tc>
        <w:tc>
          <w:tcPr>
            <w:tcW w:w="1081" w:type="dxa"/>
          </w:tcPr>
          <w:p w14:paraId="7C64550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01F937D" w14:textId="77777777" w:rsidR="004676E2" w:rsidRPr="005565E4" w:rsidRDefault="004676E2" w:rsidP="00B305E1">
            <w:pPr>
              <w:pStyle w:val="BodyText2"/>
              <w:spacing w:before="20" w:after="20" w:line="240" w:lineRule="auto"/>
              <w:rPr>
                <w:szCs w:val="22"/>
              </w:rPr>
            </w:pPr>
            <w:r w:rsidRPr="005565E4">
              <w:rPr>
                <w:sz w:val="22"/>
                <w:szCs w:val="22"/>
              </w:rPr>
              <w:t>Are you of Spanish, Hispanic, or Latino origin or descent?</w:t>
            </w:r>
          </w:p>
        </w:tc>
        <w:tc>
          <w:tcPr>
            <w:tcW w:w="2340" w:type="dxa"/>
          </w:tcPr>
          <w:p w14:paraId="4669EC11" w14:textId="77777777" w:rsidR="004676E2" w:rsidRPr="005565E4" w:rsidRDefault="004676E2" w:rsidP="00B305E1">
            <w:pPr>
              <w:tabs>
                <w:tab w:val="right" w:leader="dot" w:pos="2160"/>
              </w:tabs>
              <w:spacing w:before="20" w:after="20" w:line="240" w:lineRule="auto"/>
              <w:ind w:right="421"/>
              <w:rPr>
                <w:bCs/>
                <w:szCs w:val="22"/>
              </w:rPr>
            </w:pPr>
            <w:r w:rsidRPr="005565E4">
              <w:rPr>
                <w:bCs/>
                <w:sz w:val="22"/>
                <w:szCs w:val="22"/>
              </w:rPr>
              <w:t>No, not Spanish/ Hispanic/Latino</w:t>
            </w:r>
            <w:r w:rsidRPr="005565E4">
              <w:rPr>
                <w:bCs/>
                <w:sz w:val="22"/>
                <w:szCs w:val="22"/>
              </w:rPr>
              <w:tab/>
              <w:t>1</w:t>
            </w:r>
          </w:p>
          <w:p w14:paraId="689210DB" w14:textId="77777777" w:rsidR="004676E2" w:rsidRPr="0051015F" w:rsidRDefault="004676E2" w:rsidP="00B305E1">
            <w:pPr>
              <w:tabs>
                <w:tab w:val="right" w:leader="dot" w:pos="2160"/>
              </w:tabs>
              <w:spacing w:before="20" w:after="20" w:line="240" w:lineRule="auto"/>
              <w:ind w:right="421"/>
              <w:rPr>
                <w:bCs/>
                <w:szCs w:val="22"/>
                <w:lang w:val="es-US"/>
              </w:rPr>
            </w:pPr>
            <w:r w:rsidRPr="009A269C">
              <w:rPr>
                <w:bCs/>
                <w:sz w:val="22"/>
                <w:szCs w:val="22"/>
                <w:lang w:val="es-US"/>
              </w:rPr>
              <w:t>Puerto Rican</w:t>
            </w:r>
            <w:r w:rsidRPr="009A269C">
              <w:rPr>
                <w:bCs/>
                <w:sz w:val="22"/>
                <w:szCs w:val="22"/>
                <w:lang w:val="es-US"/>
              </w:rPr>
              <w:tab/>
              <w:t>2</w:t>
            </w:r>
          </w:p>
          <w:p w14:paraId="469D82BE" w14:textId="77777777" w:rsidR="004676E2" w:rsidRPr="009A269C" w:rsidRDefault="004676E2" w:rsidP="00B305E1">
            <w:pPr>
              <w:tabs>
                <w:tab w:val="right" w:leader="dot" w:pos="2160"/>
              </w:tabs>
              <w:spacing w:before="20" w:after="20" w:line="240" w:lineRule="auto"/>
              <w:ind w:right="421"/>
              <w:rPr>
                <w:szCs w:val="22"/>
                <w:lang w:val="es-US"/>
              </w:rPr>
            </w:pPr>
            <w:r w:rsidRPr="0051015F">
              <w:rPr>
                <w:sz w:val="22"/>
                <w:szCs w:val="22"/>
                <w:lang w:val="es-US"/>
              </w:rPr>
              <w:t>Mexican</w:t>
            </w:r>
            <w:r w:rsidRPr="009A269C">
              <w:rPr>
                <w:sz w:val="22"/>
                <w:szCs w:val="22"/>
                <w:lang w:val="es-US"/>
              </w:rPr>
              <w:t>, Mexican American, Chicano</w:t>
            </w:r>
            <w:r w:rsidRPr="009A269C">
              <w:rPr>
                <w:sz w:val="22"/>
                <w:szCs w:val="22"/>
                <w:lang w:val="es-US"/>
              </w:rPr>
              <w:tab/>
              <w:t>3</w:t>
            </w:r>
          </w:p>
          <w:p w14:paraId="23AD7D0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Cuban</w:t>
            </w:r>
            <w:r w:rsidRPr="005565E4">
              <w:rPr>
                <w:sz w:val="22"/>
                <w:szCs w:val="22"/>
              </w:rPr>
              <w:tab/>
              <w:t>4</w:t>
            </w:r>
          </w:p>
          <w:p w14:paraId="51A3473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Other Spanish/ Hispanic/Latino</w:t>
            </w:r>
            <w:r w:rsidRPr="005565E4">
              <w:rPr>
                <w:sz w:val="22"/>
                <w:szCs w:val="22"/>
              </w:rPr>
              <w:tab/>
              <w:t>5</w:t>
            </w:r>
          </w:p>
          <w:p w14:paraId="7FF1087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5CDE892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03FB757"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769643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1366320" w14:textId="77777777" w:rsidR="004676E2" w:rsidRPr="005565E4" w:rsidRDefault="004676E2" w:rsidP="00B305E1">
            <w:pPr>
              <w:spacing w:before="20" w:after="20" w:line="240" w:lineRule="auto"/>
              <w:jc w:val="center"/>
              <w:rPr>
                <w:szCs w:val="22"/>
              </w:rPr>
            </w:pPr>
            <w:r w:rsidRPr="005565E4">
              <w:rPr>
                <w:sz w:val="22"/>
                <w:szCs w:val="22"/>
              </w:rPr>
              <w:t>Yes</w:t>
            </w:r>
          </w:p>
        </w:tc>
      </w:tr>
      <w:tr w:rsidR="00D11C8E" w:rsidRPr="005565E4" w14:paraId="72D8D88C" w14:textId="77777777" w:rsidTr="00D11C8E">
        <w:trPr>
          <w:cantSplit/>
        </w:trPr>
        <w:tc>
          <w:tcPr>
            <w:tcW w:w="3867" w:type="dxa"/>
            <w:tcBorders>
              <w:top w:val="single" w:sz="4" w:space="0" w:color="auto"/>
              <w:left w:val="single" w:sz="4" w:space="0" w:color="auto"/>
              <w:bottom w:val="single" w:sz="4" w:space="0" w:color="auto"/>
              <w:right w:val="single" w:sz="4" w:space="0" w:color="auto"/>
            </w:tcBorders>
          </w:tcPr>
          <w:p w14:paraId="49320E86" w14:textId="77777777" w:rsidR="00D11C8E" w:rsidRPr="00D11C8E" w:rsidRDefault="00D11C8E" w:rsidP="00980CFE">
            <w:pPr>
              <w:spacing w:before="20" w:after="20" w:line="240" w:lineRule="auto"/>
              <w:rPr>
                <w:sz w:val="22"/>
                <w:szCs w:val="22"/>
              </w:rPr>
            </w:pPr>
            <w:r w:rsidRPr="005565E4">
              <w:rPr>
                <w:sz w:val="22"/>
                <w:szCs w:val="22"/>
              </w:rPr>
              <w:t>Q59-phone</w:t>
            </w:r>
          </w:p>
          <w:p w14:paraId="2063FBD4" w14:textId="77777777" w:rsidR="00D11C8E" w:rsidRPr="0040495F" w:rsidRDefault="00D11C8E" w:rsidP="00980CFE">
            <w:pPr>
              <w:spacing w:before="20" w:after="20" w:line="240" w:lineRule="auto"/>
              <w:rPr>
                <w:b/>
                <w:bCs/>
                <w:sz w:val="22"/>
                <w:szCs w:val="22"/>
              </w:rPr>
            </w:pPr>
            <w:r w:rsidRPr="000E5F9B">
              <w:rPr>
                <w:b/>
                <w:bCs/>
                <w:sz w:val="22"/>
                <w:szCs w:val="22"/>
              </w:rPr>
              <w:object w:dxaOrig="780" w:dyaOrig="675" w14:anchorId="20796421">
                <v:shape id="_x0000_i1481" type="#_x0000_t75" alt="Left bracket." style="width:6.75pt;height:6.75pt" o:ole="">
                  <v:imagedata r:id="rId299" o:title=""/>
                </v:shape>
                <o:OLEObject Type="Embed" ProgID="PBrush" ShapeID="_x0000_i1481" DrawAspect="Content" ObjectID="_1768312862" r:id="rId757"/>
              </w:object>
            </w:r>
            <w:r w:rsidRPr="0040495F">
              <w:rPr>
                <w:b/>
                <w:bCs/>
                <w:sz w:val="22"/>
                <w:szCs w:val="22"/>
              </w:rPr>
              <w:t>race-</w:t>
            </w:r>
            <w:proofErr w:type="spellStart"/>
            <w:r w:rsidRPr="0040495F">
              <w:rPr>
                <w:b/>
                <w:bCs/>
                <w:sz w:val="22"/>
                <w:szCs w:val="22"/>
              </w:rPr>
              <w:t>amer</w:t>
            </w:r>
            <w:proofErr w:type="spellEnd"/>
            <w:r w:rsidRPr="0040495F">
              <w:rPr>
                <w:b/>
                <w:bCs/>
                <w:sz w:val="22"/>
                <w:szCs w:val="22"/>
              </w:rPr>
              <w:t>-</w:t>
            </w:r>
            <w:proofErr w:type="spellStart"/>
            <w:r w:rsidRPr="0040495F">
              <w:rPr>
                <w:b/>
                <w:bCs/>
                <w:sz w:val="22"/>
                <w:szCs w:val="22"/>
              </w:rPr>
              <w:t>indian</w:t>
            </w:r>
            <w:proofErr w:type="spellEnd"/>
            <w:r w:rsidRPr="0040495F">
              <w:rPr>
                <w:b/>
                <w:bCs/>
                <w:sz w:val="22"/>
                <w:szCs w:val="22"/>
              </w:rPr>
              <w:t>-phone</w:t>
            </w:r>
            <w:r w:rsidRPr="000E5F9B">
              <w:rPr>
                <w:b/>
                <w:bCs/>
                <w:sz w:val="22"/>
                <w:szCs w:val="22"/>
              </w:rPr>
              <w:object w:dxaOrig="624" w:dyaOrig="540" w14:anchorId="6C0314BC">
                <v:shape id="_x0000_i1482" type="#_x0000_t75" alt="Right bracket." style="width:6.75pt;height:6.75pt" o:ole="">
                  <v:imagedata r:id="rId301" o:title=""/>
                </v:shape>
                <o:OLEObject Type="Embed" ProgID="PBrush" ShapeID="_x0000_i1482" DrawAspect="Content" ObjectID="_1768312863" r:id="rId758"/>
              </w:object>
            </w:r>
          </w:p>
          <w:p w14:paraId="36C0C2FE" w14:textId="77777777" w:rsidR="00D11C8E" w:rsidRPr="00D11C8E" w:rsidRDefault="00D11C8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1C054EFC" w14:textId="77777777" w:rsidR="00D11C8E" w:rsidRPr="0040495F" w:rsidRDefault="00D11C8E" w:rsidP="00980CFE">
            <w:pPr>
              <w:spacing w:before="20" w:after="20" w:line="240" w:lineRule="auto"/>
              <w:rPr>
                <w:b/>
                <w:bCs/>
                <w:sz w:val="22"/>
                <w:szCs w:val="22"/>
              </w:rPr>
            </w:pPr>
            <w:r w:rsidRPr="0040495F">
              <w:rPr>
                <w:b/>
                <w:bCs/>
                <w:sz w:val="22"/>
                <w:szCs w:val="22"/>
              </w:rPr>
              <w:t xml:space="preserve">Example: </w:t>
            </w:r>
            <w:r w:rsidRPr="000E5F9B">
              <w:rPr>
                <w:b/>
                <w:bCs/>
                <w:sz w:val="22"/>
                <w:szCs w:val="22"/>
              </w:rPr>
              <w:object w:dxaOrig="780" w:dyaOrig="675" w14:anchorId="4D3F6CD4">
                <v:shape id="_x0000_i1483" type="#_x0000_t75" alt="Left bracket." style="width:6.75pt;height:6.75pt" o:ole="">
                  <v:imagedata r:id="rId299" o:title=""/>
                </v:shape>
                <o:OLEObject Type="Embed" ProgID="PBrush" ShapeID="_x0000_i1483" DrawAspect="Content" ObjectID="_1768312864" r:id="rId759"/>
              </w:object>
            </w:r>
            <w:r w:rsidRPr="0040495F">
              <w:rPr>
                <w:b/>
                <w:bCs/>
                <w:sz w:val="22"/>
                <w:szCs w:val="22"/>
              </w:rPr>
              <w:t>race-</w:t>
            </w:r>
            <w:proofErr w:type="spellStart"/>
            <w:r w:rsidRPr="0040495F">
              <w:rPr>
                <w:b/>
                <w:bCs/>
                <w:sz w:val="22"/>
                <w:szCs w:val="22"/>
              </w:rPr>
              <w:t>amer</w:t>
            </w:r>
            <w:proofErr w:type="spellEnd"/>
            <w:r w:rsidRPr="0040495F">
              <w:rPr>
                <w:b/>
                <w:bCs/>
                <w:sz w:val="22"/>
                <w:szCs w:val="22"/>
              </w:rPr>
              <w:t>-</w:t>
            </w:r>
            <w:proofErr w:type="spellStart"/>
            <w:r w:rsidRPr="0040495F">
              <w:rPr>
                <w:b/>
                <w:bCs/>
                <w:sz w:val="22"/>
                <w:szCs w:val="22"/>
              </w:rPr>
              <w:t>indian</w:t>
            </w:r>
            <w:proofErr w:type="spellEnd"/>
            <w:r w:rsidRPr="0040495F">
              <w:rPr>
                <w:b/>
                <w:bCs/>
                <w:sz w:val="22"/>
                <w:szCs w:val="22"/>
              </w:rPr>
              <w:t>-phone</w:t>
            </w:r>
            <w:r w:rsidRPr="000E5F9B">
              <w:rPr>
                <w:b/>
                <w:bCs/>
                <w:sz w:val="22"/>
                <w:szCs w:val="22"/>
              </w:rPr>
              <w:object w:dxaOrig="624" w:dyaOrig="540" w14:anchorId="153ED6A9">
                <v:shape id="_x0000_i1484" type="#_x0000_t75" alt="Right bracket." style="width:6.75pt;height:6.75pt" o:ole="">
                  <v:imagedata r:id="rId301" o:title=""/>
                </v:shape>
                <o:OLEObject Type="Embed" ProgID="PBrush" ShapeID="_x0000_i1484" DrawAspect="Content" ObjectID="_1768312865" r:id="rId760"/>
              </w:object>
            </w:r>
            <w:r w:rsidRPr="0040495F">
              <w:rPr>
                <w:b/>
                <w:bCs/>
                <w:sz w:val="22"/>
                <w:szCs w:val="22"/>
              </w:rPr>
              <w:t>1</w:t>
            </w:r>
            <w:r w:rsidRPr="000E5F9B">
              <w:rPr>
                <w:b/>
                <w:bCs/>
                <w:sz w:val="22"/>
                <w:szCs w:val="22"/>
              </w:rPr>
              <w:object w:dxaOrig="780" w:dyaOrig="675" w14:anchorId="26BDDC79">
                <v:shape id="_x0000_i1485" type="#_x0000_t75" alt="Left bracket." style="width:6.75pt;height:6.75pt" o:ole="">
                  <v:imagedata r:id="rId299" o:title=""/>
                </v:shape>
                <o:OLEObject Type="Embed" ProgID="PBrush" ShapeID="_x0000_i1485" DrawAspect="Content" ObjectID="_1768312866" r:id="rId761"/>
              </w:object>
            </w:r>
            <w:r w:rsidRPr="0040495F">
              <w:rPr>
                <w:b/>
                <w:bCs/>
                <w:sz w:val="22"/>
                <w:szCs w:val="22"/>
              </w:rPr>
              <w:t>/race-</w:t>
            </w:r>
            <w:proofErr w:type="spellStart"/>
            <w:r w:rsidRPr="0040495F">
              <w:rPr>
                <w:b/>
                <w:bCs/>
                <w:sz w:val="22"/>
                <w:szCs w:val="22"/>
              </w:rPr>
              <w:t>amer</w:t>
            </w:r>
            <w:proofErr w:type="spellEnd"/>
            <w:r w:rsidRPr="0040495F">
              <w:rPr>
                <w:b/>
                <w:bCs/>
                <w:sz w:val="22"/>
                <w:szCs w:val="22"/>
              </w:rPr>
              <w:t>-</w:t>
            </w:r>
            <w:proofErr w:type="spellStart"/>
            <w:r w:rsidRPr="0040495F">
              <w:rPr>
                <w:b/>
                <w:bCs/>
                <w:sz w:val="22"/>
                <w:szCs w:val="22"/>
              </w:rPr>
              <w:t>indian</w:t>
            </w:r>
            <w:proofErr w:type="spellEnd"/>
            <w:r w:rsidRPr="0040495F">
              <w:rPr>
                <w:b/>
                <w:bCs/>
                <w:sz w:val="22"/>
                <w:szCs w:val="22"/>
              </w:rPr>
              <w:t>-phone</w:t>
            </w:r>
            <w:r w:rsidRPr="000E5F9B">
              <w:rPr>
                <w:b/>
                <w:bCs/>
                <w:sz w:val="22"/>
                <w:szCs w:val="22"/>
              </w:rPr>
              <w:object w:dxaOrig="624" w:dyaOrig="540" w14:anchorId="5CBFE7F2">
                <v:shape id="_x0000_i1486" type="#_x0000_t75" alt="Right bracket." style="width:6.75pt;height:6.75pt" o:ole="">
                  <v:imagedata r:id="rId301" o:title=""/>
                </v:shape>
                <o:OLEObject Type="Embed" ProgID="PBrush" ShapeID="_x0000_i1486" DrawAspect="Content" ObjectID="_1768312867" r:id="rId762"/>
              </w:object>
            </w:r>
          </w:p>
        </w:tc>
        <w:tc>
          <w:tcPr>
            <w:tcW w:w="1081" w:type="dxa"/>
            <w:tcBorders>
              <w:top w:val="single" w:sz="4" w:space="0" w:color="auto"/>
              <w:left w:val="single" w:sz="4" w:space="0" w:color="auto"/>
              <w:bottom w:val="single" w:sz="4" w:space="0" w:color="auto"/>
              <w:right w:val="single" w:sz="4" w:space="0" w:color="auto"/>
            </w:tcBorders>
          </w:tcPr>
          <w:p w14:paraId="12B3E2AE" w14:textId="77777777" w:rsidR="00D11C8E" w:rsidRPr="00D11C8E" w:rsidRDefault="00D11C8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1A0BEB7B" w14:textId="77777777" w:rsidR="00D11C8E" w:rsidRPr="00D11C8E" w:rsidRDefault="00D11C8E" w:rsidP="00D11C8E">
            <w:pPr>
              <w:rPr>
                <w:sz w:val="22"/>
                <w:szCs w:val="22"/>
              </w:rPr>
            </w:pPr>
            <w:r w:rsidRPr="005565E4">
              <w:rPr>
                <w:sz w:val="22"/>
                <w:szCs w:val="22"/>
              </w:rPr>
              <w:t>What is your race? You may choose one or more of the following. Are you…</w:t>
            </w:r>
          </w:p>
        </w:tc>
        <w:tc>
          <w:tcPr>
            <w:tcW w:w="2340" w:type="dxa"/>
            <w:tcBorders>
              <w:top w:val="single" w:sz="4" w:space="0" w:color="auto"/>
              <w:left w:val="single" w:sz="4" w:space="0" w:color="auto"/>
              <w:bottom w:val="single" w:sz="4" w:space="0" w:color="auto"/>
              <w:right w:val="single" w:sz="4" w:space="0" w:color="auto"/>
            </w:tcBorders>
          </w:tcPr>
          <w:p w14:paraId="41B77B5E" w14:textId="77777777" w:rsidR="00C03BF7" w:rsidRPr="005565E4" w:rsidRDefault="00C03BF7" w:rsidP="00C03BF7">
            <w:pPr>
              <w:tabs>
                <w:tab w:val="right" w:leader="dot" w:pos="2160"/>
              </w:tabs>
              <w:spacing w:before="20" w:after="20" w:line="240" w:lineRule="auto"/>
              <w:ind w:right="421"/>
              <w:rPr>
                <w:szCs w:val="22"/>
              </w:rPr>
            </w:pPr>
            <w:r w:rsidRPr="005565E4">
              <w:rPr>
                <w:sz w:val="22"/>
                <w:szCs w:val="22"/>
              </w:rPr>
              <w:t>American Indian or Alaska Native</w:t>
            </w:r>
            <w:r w:rsidRPr="005565E4">
              <w:rPr>
                <w:sz w:val="22"/>
                <w:szCs w:val="22"/>
              </w:rPr>
              <w:tab/>
              <w:t>1</w:t>
            </w:r>
          </w:p>
          <w:p w14:paraId="37049A31" w14:textId="77777777" w:rsidR="00C03BF7" w:rsidRPr="005565E4" w:rsidRDefault="00C03BF7" w:rsidP="00C03BF7">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BEF3C3C" w14:textId="127FBB48" w:rsidR="00D11C8E" w:rsidRPr="00D11C8E" w:rsidRDefault="00C03BF7" w:rsidP="00D11C8E">
            <w:pPr>
              <w:spacing w:before="20" w:after="20" w:line="240" w:lineRule="auto"/>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53E6B385" w14:textId="77777777" w:rsidR="00D11C8E" w:rsidRPr="00D11C8E" w:rsidRDefault="00D11C8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5481DA8B" w14:textId="77777777" w:rsidR="00D11C8E" w:rsidRPr="00D11C8E" w:rsidRDefault="00D11C8E" w:rsidP="00D11C8E">
            <w:pPr>
              <w:spacing w:before="20" w:after="20" w:line="240" w:lineRule="auto"/>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14A9EF8C" w14:textId="77777777" w:rsidR="00D11C8E" w:rsidRPr="00D11C8E" w:rsidRDefault="00D11C8E" w:rsidP="00D11C8E">
            <w:pPr>
              <w:spacing w:before="20" w:after="20" w:line="240" w:lineRule="auto"/>
              <w:rPr>
                <w:sz w:val="22"/>
                <w:szCs w:val="22"/>
              </w:rPr>
            </w:pPr>
            <w:r w:rsidRPr="005565E4">
              <w:rPr>
                <w:sz w:val="22"/>
                <w:szCs w:val="22"/>
              </w:rPr>
              <w:t>Yes</w:t>
            </w:r>
          </w:p>
        </w:tc>
      </w:tr>
    </w:tbl>
    <w:p w14:paraId="427A8F09" w14:textId="77777777" w:rsidR="004676E2" w:rsidRPr="005565E4" w:rsidRDefault="004676E2" w:rsidP="00B305E1"/>
    <w:p w14:paraId="72CE2A14"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9265E36" w14:textId="77777777" w:rsidTr="00B305E1">
        <w:trPr>
          <w:cantSplit/>
          <w:tblHeader/>
        </w:trPr>
        <w:tc>
          <w:tcPr>
            <w:tcW w:w="3867" w:type="dxa"/>
            <w:shd w:val="clear" w:color="auto" w:fill="C0C0C0"/>
            <w:vAlign w:val="bottom"/>
          </w:tcPr>
          <w:p w14:paraId="6A312AFD"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B4B1123"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09DD54C5"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B09B028"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DB7B6EA"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5BF0F451"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5D9A1F0"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8B4CF4A" w14:textId="77777777" w:rsidTr="00B305E1">
        <w:trPr>
          <w:cantSplit/>
        </w:trPr>
        <w:tc>
          <w:tcPr>
            <w:tcW w:w="3867" w:type="dxa"/>
          </w:tcPr>
          <w:p w14:paraId="34E0ABCB" w14:textId="77777777" w:rsidR="004676E2" w:rsidRPr="005565E4" w:rsidRDefault="004676E2" w:rsidP="00B305E1">
            <w:pPr>
              <w:spacing w:before="20" w:after="20" w:line="240" w:lineRule="auto"/>
              <w:rPr>
                <w:szCs w:val="22"/>
              </w:rPr>
            </w:pPr>
            <w:r w:rsidRPr="005565E4">
              <w:rPr>
                <w:sz w:val="22"/>
                <w:szCs w:val="22"/>
              </w:rPr>
              <w:t>Q59-phone</w:t>
            </w:r>
          </w:p>
          <w:p w14:paraId="2A2B56F3" w14:textId="77777777" w:rsidR="004676E2" w:rsidRPr="005565E4" w:rsidRDefault="004676E2" w:rsidP="00B305E1">
            <w:pPr>
              <w:spacing w:before="20" w:after="20" w:line="240" w:lineRule="auto"/>
              <w:rPr>
                <w:b/>
                <w:szCs w:val="22"/>
              </w:rPr>
            </w:pPr>
            <w:r w:rsidRPr="005565E4">
              <w:object w:dxaOrig="780" w:dyaOrig="675" w14:anchorId="299A21A7">
                <v:shape id="_x0000_i1487" type="#_x0000_t75" alt="Left bracket." style="width:6.75pt;height:6.75pt" o:ole="">
                  <v:imagedata r:id="rId299" o:title=""/>
                </v:shape>
                <o:OLEObject Type="Embed" ProgID="PBrush" ShapeID="_x0000_i1487" DrawAspect="Content" ObjectID="_1768312868" r:id="rId763"/>
              </w:object>
            </w:r>
            <w:r w:rsidRPr="005565E4">
              <w:rPr>
                <w:b/>
                <w:bCs/>
                <w:sz w:val="22"/>
                <w:szCs w:val="22"/>
              </w:rPr>
              <w:t>race-</w:t>
            </w:r>
            <w:proofErr w:type="spellStart"/>
            <w:r w:rsidRPr="005565E4">
              <w:rPr>
                <w:b/>
                <w:bCs/>
                <w:sz w:val="22"/>
                <w:szCs w:val="22"/>
              </w:rPr>
              <w:t>asian</w:t>
            </w:r>
            <w:proofErr w:type="spellEnd"/>
            <w:r w:rsidRPr="005565E4">
              <w:rPr>
                <w:b/>
                <w:bCs/>
                <w:sz w:val="22"/>
                <w:szCs w:val="22"/>
              </w:rPr>
              <w:t>-phone</w:t>
            </w:r>
            <w:r w:rsidRPr="005565E4">
              <w:object w:dxaOrig="624" w:dyaOrig="540" w14:anchorId="1909D74A">
                <v:shape id="_x0000_i1488" type="#_x0000_t75" alt="Right bracket." style="width:6.75pt;height:6.75pt" o:ole="">
                  <v:imagedata r:id="rId301" o:title=""/>
                </v:shape>
                <o:OLEObject Type="Embed" ProgID="PBrush" ShapeID="_x0000_i1488" DrawAspect="Content" ObjectID="_1768312869" r:id="rId764"/>
              </w:object>
            </w:r>
          </w:p>
          <w:p w14:paraId="5BB377B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F03FC8D"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299500A2">
                <v:shape id="_x0000_i1489" type="#_x0000_t75" alt="Left bracket." style="width:6.75pt;height:6.75pt" o:ole="">
                  <v:imagedata r:id="rId299" o:title=""/>
                </v:shape>
                <o:OLEObject Type="Embed" ProgID="PBrush" ShapeID="_x0000_i1489" DrawAspect="Content" ObjectID="_1768312870" r:id="rId765"/>
              </w:object>
            </w:r>
            <w:r w:rsidRPr="005565E4">
              <w:rPr>
                <w:b/>
                <w:bCs/>
                <w:sz w:val="22"/>
                <w:szCs w:val="22"/>
              </w:rPr>
              <w:t>race-</w:t>
            </w:r>
            <w:proofErr w:type="spellStart"/>
            <w:r w:rsidRPr="005565E4">
              <w:rPr>
                <w:b/>
                <w:bCs/>
                <w:sz w:val="22"/>
                <w:szCs w:val="22"/>
              </w:rPr>
              <w:t>asian</w:t>
            </w:r>
            <w:proofErr w:type="spellEnd"/>
            <w:r w:rsidRPr="005565E4">
              <w:rPr>
                <w:b/>
                <w:bCs/>
                <w:sz w:val="22"/>
                <w:szCs w:val="22"/>
              </w:rPr>
              <w:t>-phone</w:t>
            </w:r>
            <w:r w:rsidRPr="005565E4">
              <w:object w:dxaOrig="624" w:dyaOrig="540" w14:anchorId="54461D05">
                <v:shape id="_x0000_i1490" type="#_x0000_t75" alt="Right bracket." style="width:6.75pt;height:6.75pt" o:ole="">
                  <v:imagedata r:id="rId301" o:title=""/>
                </v:shape>
                <o:OLEObject Type="Embed" ProgID="PBrush" ShapeID="_x0000_i1490" DrawAspect="Content" ObjectID="_1768312871" r:id="rId766"/>
              </w:object>
            </w:r>
            <w:r w:rsidRPr="005565E4">
              <w:rPr>
                <w:b/>
                <w:bCs/>
                <w:sz w:val="22"/>
                <w:szCs w:val="22"/>
              </w:rPr>
              <w:t>1</w:t>
            </w:r>
            <w:r w:rsidRPr="005565E4">
              <w:object w:dxaOrig="780" w:dyaOrig="675" w14:anchorId="20D41E50">
                <v:shape id="_x0000_i1491" type="#_x0000_t75" alt="Left bracket." style="width:6.75pt;height:6.75pt" o:ole="">
                  <v:imagedata r:id="rId299" o:title=""/>
                </v:shape>
                <o:OLEObject Type="Embed" ProgID="PBrush" ShapeID="_x0000_i1491" DrawAspect="Content" ObjectID="_1768312872" r:id="rId767"/>
              </w:object>
            </w:r>
            <w:r w:rsidRPr="005565E4">
              <w:rPr>
                <w:b/>
                <w:bCs/>
                <w:sz w:val="22"/>
                <w:szCs w:val="22"/>
              </w:rPr>
              <w:t>/race-</w:t>
            </w:r>
            <w:proofErr w:type="spellStart"/>
            <w:r w:rsidRPr="005565E4">
              <w:rPr>
                <w:b/>
                <w:bCs/>
                <w:sz w:val="22"/>
                <w:szCs w:val="22"/>
              </w:rPr>
              <w:t>asian</w:t>
            </w:r>
            <w:proofErr w:type="spellEnd"/>
            <w:r w:rsidRPr="005565E4">
              <w:rPr>
                <w:b/>
                <w:bCs/>
                <w:sz w:val="22"/>
                <w:szCs w:val="22"/>
              </w:rPr>
              <w:t>-phone</w:t>
            </w:r>
            <w:r w:rsidRPr="005565E4">
              <w:object w:dxaOrig="624" w:dyaOrig="540" w14:anchorId="049BA035">
                <v:shape id="_x0000_i1492" type="#_x0000_t75" alt="Right bracket." style="width:6.75pt;height:6.75pt" o:ole="">
                  <v:imagedata r:id="rId301" o:title=""/>
                </v:shape>
                <o:OLEObject Type="Embed" ProgID="PBrush" ShapeID="_x0000_i1492" DrawAspect="Content" ObjectID="_1768312873" r:id="rId768"/>
              </w:object>
            </w:r>
          </w:p>
        </w:tc>
        <w:tc>
          <w:tcPr>
            <w:tcW w:w="1081" w:type="dxa"/>
          </w:tcPr>
          <w:p w14:paraId="26FC5DA1"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AA0AA01" w14:textId="77777777" w:rsidR="004676E2" w:rsidRPr="005565E4" w:rsidRDefault="004676E2" w:rsidP="00B305E1">
            <w:pPr>
              <w:pStyle w:val="BodyText2"/>
              <w:spacing w:before="20" w:after="20" w:line="240" w:lineRule="auto"/>
              <w:rPr>
                <w:szCs w:val="22"/>
              </w:rPr>
            </w:pPr>
            <w:r w:rsidRPr="005565E4">
              <w:rPr>
                <w:sz w:val="22"/>
                <w:szCs w:val="22"/>
              </w:rPr>
              <w:t>What is your race? You may choose one or more of the following. Are you…</w:t>
            </w:r>
          </w:p>
        </w:tc>
        <w:tc>
          <w:tcPr>
            <w:tcW w:w="2340" w:type="dxa"/>
          </w:tcPr>
          <w:p w14:paraId="40A6AAE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Asian</w:t>
            </w:r>
            <w:r w:rsidRPr="005565E4">
              <w:rPr>
                <w:sz w:val="22"/>
                <w:szCs w:val="22"/>
              </w:rPr>
              <w:tab/>
              <w:t>1</w:t>
            </w:r>
          </w:p>
          <w:p w14:paraId="54F71EC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2764C7B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04E378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3B6236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D78A73D" w14:textId="77777777" w:rsidR="004676E2" w:rsidRPr="005565E4" w:rsidRDefault="004676E2" w:rsidP="00B305E1">
            <w:pPr>
              <w:spacing w:before="20" w:after="20" w:line="240" w:lineRule="auto"/>
              <w:jc w:val="center"/>
              <w:rPr>
                <w:szCs w:val="22"/>
              </w:rPr>
            </w:pPr>
            <w:r w:rsidRPr="005565E4">
              <w:rPr>
                <w:sz w:val="22"/>
                <w:szCs w:val="22"/>
              </w:rPr>
              <w:t>Yes</w:t>
            </w:r>
          </w:p>
        </w:tc>
      </w:tr>
      <w:tr w:rsidR="00D11C8E" w:rsidRPr="005565E4" w14:paraId="20F55129" w14:textId="77777777" w:rsidTr="00D11C8E">
        <w:trPr>
          <w:cantSplit/>
        </w:trPr>
        <w:tc>
          <w:tcPr>
            <w:tcW w:w="3867" w:type="dxa"/>
            <w:tcBorders>
              <w:top w:val="single" w:sz="4" w:space="0" w:color="auto"/>
              <w:left w:val="single" w:sz="4" w:space="0" w:color="auto"/>
              <w:bottom w:val="single" w:sz="4" w:space="0" w:color="auto"/>
              <w:right w:val="single" w:sz="4" w:space="0" w:color="auto"/>
            </w:tcBorders>
          </w:tcPr>
          <w:p w14:paraId="32912D40" w14:textId="77777777" w:rsidR="00D11C8E" w:rsidRPr="00D11C8E" w:rsidRDefault="00D11C8E" w:rsidP="00980CFE">
            <w:pPr>
              <w:spacing w:before="20" w:after="20" w:line="240" w:lineRule="auto"/>
              <w:rPr>
                <w:sz w:val="22"/>
                <w:szCs w:val="22"/>
              </w:rPr>
            </w:pPr>
            <w:r w:rsidRPr="005565E4">
              <w:rPr>
                <w:sz w:val="22"/>
                <w:szCs w:val="22"/>
              </w:rPr>
              <w:t>Q59-phone</w:t>
            </w:r>
          </w:p>
          <w:p w14:paraId="0681C945" w14:textId="77777777" w:rsidR="00D11C8E" w:rsidRPr="0040495F" w:rsidRDefault="00D11C8E" w:rsidP="00980CFE">
            <w:pPr>
              <w:spacing w:before="20" w:after="20" w:line="240" w:lineRule="auto"/>
              <w:rPr>
                <w:b/>
                <w:bCs/>
                <w:sz w:val="22"/>
                <w:szCs w:val="22"/>
              </w:rPr>
            </w:pPr>
            <w:r w:rsidRPr="000E5F9B">
              <w:rPr>
                <w:b/>
                <w:bCs/>
                <w:sz w:val="22"/>
                <w:szCs w:val="22"/>
              </w:rPr>
              <w:object w:dxaOrig="780" w:dyaOrig="675" w14:anchorId="18424196">
                <v:shape id="_x0000_i1493" type="#_x0000_t75" alt="Left bracket." style="width:6.75pt;height:6.75pt" o:ole="">
                  <v:imagedata r:id="rId299" o:title=""/>
                </v:shape>
                <o:OLEObject Type="Embed" ProgID="PBrush" ShapeID="_x0000_i1493" DrawAspect="Content" ObjectID="_1768312874" r:id="rId769"/>
              </w:object>
            </w:r>
            <w:r w:rsidRPr="0040495F">
              <w:rPr>
                <w:b/>
                <w:bCs/>
                <w:sz w:val="22"/>
                <w:szCs w:val="22"/>
              </w:rPr>
              <w:t>race-</w:t>
            </w:r>
            <w:proofErr w:type="spellStart"/>
            <w:r w:rsidRPr="0040495F">
              <w:rPr>
                <w:b/>
                <w:bCs/>
                <w:sz w:val="22"/>
                <w:szCs w:val="22"/>
              </w:rPr>
              <w:t>african</w:t>
            </w:r>
            <w:proofErr w:type="spellEnd"/>
            <w:r w:rsidRPr="0040495F">
              <w:rPr>
                <w:b/>
                <w:bCs/>
                <w:sz w:val="22"/>
                <w:szCs w:val="22"/>
              </w:rPr>
              <w:t>-</w:t>
            </w:r>
            <w:proofErr w:type="spellStart"/>
            <w:r w:rsidRPr="0040495F">
              <w:rPr>
                <w:b/>
                <w:bCs/>
                <w:sz w:val="22"/>
                <w:szCs w:val="22"/>
              </w:rPr>
              <w:t>amer</w:t>
            </w:r>
            <w:proofErr w:type="spellEnd"/>
            <w:r w:rsidRPr="0040495F">
              <w:rPr>
                <w:b/>
                <w:bCs/>
                <w:sz w:val="22"/>
                <w:szCs w:val="22"/>
              </w:rPr>
              <w:t>-phone</w:t>
            </w:r>
            <w:r w:rsidRPr="000E5F9B">
              <w:rPr>
                <w:b/>
                <w:bCs/>
                <w:sz w:val="22"/>
                <w:szCs w:val="22"/>
              </w:rPr>
              <w:object w:dxaOrig="624" w:dyaOrig="540" w14:anchorId="40DAE1AC">
                <v:shape id="_x0000_i1494" type="#_x0000_t75" alt="Right bracket." style="width:6.75pt;height:6.75pt" o:ole="">
                  <v:imagedata r:id="rId301" o:title=""/>
                </v:shape>
                <o:OLEObject Type="Embed" ProgID="PBrush" ShapeID="_x0000_i1494" DrawAspect="Content" ObjectID="_1768312875" r:id="rId770"/>
              </w:object>
            </w:r>
          </w:p>
          <w:p w14:paraId="3C130773" w14:textId="77777777" w:rsidR="00D11C8E" w:rsidRPr="00D11C8E" w:rsidRDefault="00D11C8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4111A723" w14:textId="77777777" w:rsidR="00D11C8E" w:rsidRPr="0040495F" w:rsidRDefault="00D11C8E" w:rsidP="00980CFE">
            <w:pPr>
              <w:spacing w:before="20" w:after="20" w:line="240" w:lineRule="auto"/>
              <w:rPr>
                <w:b/>
                <w:bCs/>
                <w:sz w:val="22"/>
                <w:szCs w:val="22"/>
              </w:rPr>
            </w:pPr>
            <w:r w:rsidRPr="0040495F">
              <w:rPr>
                <w:b/>
                <w:bCs/>
                <w:sz w:val="22"/>
                <w:szCs w:val="22"/>
              </w:rPr>
              <w:t xml:space="preserve">Example: </w:t>
            </w:r>
            <w:r w:rsidRPr="000E5F9B">
              <w:rPr>
                <w:b/>
                <w:bCs/>
                <w:sz w:val="22"/>
                <w:szCs w:val="22"/>
              </w:rPr>
              <w:object w:dxaOrig="780" w:dyaOrig="675" w14:anchorId="28105695">
                <v:shape id="_x0000_i1495" type="#_x0000_t75" alt="Left bracket." style="width:6.75pt;height:6.75pt" o:ole="">
                  <v:imagedata r:id="rId299" o:title=""/>
                </v:shape>
                <o:OLEObject Type="Embed" ProgID="PBrush" ShapeID="_x0000_i1495" DrawAspect="Content" ObjectID="_1768312876" r:id="rId771"/>
              </w:object>
            </w:r>
            <w:r w:rsidRPr="0040495F">
              <w:rPr>
                <w:b/>
                <w:bCs/>
                <w:sz w:val="22"/>
                <w:szCs w:val="22"/>
              </w:rPr>
              <w:t>race-</w:t>
            </w:r>
            <w:proofErr w:type="spellStart"/>
            <w:r w:rsidRPr="0040495F">
              <w:rPr>
                <w:b/>
                <w:bCs/>
                <w:sz w:val="22"/>
                <w:szCs w:val="22"/>
              </w:rPr>
              <w:t>african</w:t>
            </w:r>
            <w:proofErr w:type="spellEnd"/>
            <w:r w:rsidRPr="0040495F">
              <w:rPr>
                <w:b/>
                <w:bCs/>
                <w:sz w:val="22"/>
                <w:szCs w:val="22"/>
              </w:rPr>
              <w:t>-</w:t>
            </w:r>
            <w:proofErr w:type="spellStart"/>
            <w:r w:rsidRPr="0040495F">
              <w:rPr>
                <w:b/>
                <w:bCs/>
                <w:sz w:val="22"/>
                <w:szCs w:val="22"/>
              </w:rPr>
              <w:t>amer</w:t>
            </w:r>
            <w:proofErr w:type="spellEnd"/>
            <w:r w:rsidRPr="0040495F">
              <w:rPr>
                <w:b/>
                <w:bCs/>
                <w:sz w:val="22"/>
                <w:szCs w:val="22"/>
              </w:rPr>
              <w:t>-phone</w:t>
            </w:r>
            <w:r w:rsidRPr="000E5F9B">
              <w:rPr>
                <w:b/>
                <w:bCs/>
                <w:sz w:val="22"/>
                <w:szCs w:val="22"/>
              </w:rPr>
              <w:object w:dxaOrig="624" w:dyaOrig="540" w14:anchorId="15D65677">
                <v:shape id="_x0000_i1496" type="#_x0000_t75" alt="Right bracket." style="width:6.75pt;height:6.75pt" o:ole="">
                  <v:imagedata r:id="rId301" o:title=""/>
                </v:shape>
                <o:OLEObject Type="Embed" ProgID="PBrush" ShapeID="_x0000_i1496" DrawAspect="Content" ObjectID="_1768312877" r:id="rId772"/>
              </w:object>
            </w:r>
            <w:r w:rsidRPr="0040495F">
              <w:rPr>
                <w:b/>
                <w:bCs/>
                <w:sz w:val="22"/>
                <w:szCs w:val="22"/>
              </w:rPr>
              <w:t>1</w:t>
            </w:r>
            <w:r w:rsidRPr="000E5F9B">
              <w:rPr>
                <w:b/>
                <w:bCs/>
                <w:sz w:val="22"/>
                <w:szCs w:val="22"/>
              </w:rPr>
              <w:object w:dxaOrig="780" w:dyaOrig="675" w14:anchorId="5ABFDFE1">
                <v:shape id="_x0000_i1497" type="#_x0000_t75" alt="Left bracket." style="width:6.75pt;height:6.75pt" o:ole="">
                  <v:imagedata r:id="rId299" o:title=""/>
                </v:shape>
                <o:OLEObject Type="Embed" ProgID="PBrush" ShapeID="_x0000_i1497" DrawAspect="Content" ObjectID="_1768312878" r:id="rId773"/>
              </w:object>
            </w:r>
            <w:r w:rsidRPr="0040495F">
              <w:rPr>
                <w:b/>
                <w:bCs/>
                <w:sz w:val="22"/>
                <w:szCs w:val="22"/>
              </w:rPr>
              <w:t>/race-</w:t>
            </w:r>
            <w:proofErr w:type="spellStart"/>
            <w:r w:rsidRPr="0040495F">
              <w:rPr>
                <w:b/>
                <w:bCs/>
                <w:sz w:val="22"/>
                <w:szCs w:val="22"/>
              </w:rPr>
              <w:t>african</w:t>
            </w:r>
            <w:proofErr w:type="spellEnd"/>
            <w:r w:rsidRPr="0040495F">
              <w:rPr>
                <w:b/>
                <w:bCs/>
                <w:sz w:val="22"/>
                <w:szCs w:val="22"/>
              </w:rPr>
              <w:t>-</w:t>
            </w:r>
            <w:proofErr w:type="spellStart"/>
            <w:r w:rsidRPr="0040495F">
              <w:rPr>
                <w:b/>
                <w:bCs/>
                <w:sz w:val="22"/>
                <w:szCs w:val="22"/>
              </w:rPr>
              <w:t>amer</w:t>
            </w:r>
            <w:proofErr w:type="spellEnd"/>
            <w:r w:rsidRPr="0040495F">
              <w:rPr>
                <w:b/>
                <w:bCs/>
                <w:sz w:val="22"/>
                <w:szCs w:val="22"/>
              </w:rPr>
              <w:t>-phone</w:t>
            </w:r>
            <w:r w:rsidRPr="000E5F9B">
              <w:rPr>
                <w:b/>
                <w:bCs/>
                <w:sz w:val="22"/>
                <w:szCs w:val="22"/>
              </w:rPr>
              <w:object w:dxaOrig="624" w:dyaOrig="540" w14:anchorId="0DFCB3FA">
                <v:shape id="_x0000_i1498" type="#_x0000_t75" alt="Right bracket." style="width:6.75pt;height:6.75pt" o:ole="">
                  <v:imagedata r:id="rId301" o:title=""/>
                </v:shape>
                <o:OLEObject Type="Embed" ProgID="PBrush" ShapeID="_x0000_i1498" DrawAspect="Content" ObjectID="_1768312879" r:id="rId774"/>
              </w:object>
            </w:r>
          </w:p>
        </w:tc>
        <w:tc>
          <w:tcPr>
            <w:tcW w:w="1081" w:type="dxa"/>
            <w:tcBorders>
              <w:top w:val="single" w:sz="4" w:space="0" w:color="auto"/>
              <w:left w:val="single" w:sz="4" w:space="0" w:color="auto"/>
              <w:bottom w:val="single" w:sz="4" w:space="0" w:color="auto"/>
              <w:right w:val="single" w:sz="4" w:space="0" w:color="auto"/>
            </w:tcBorders>
          </w:tcPr>
          <w:p w14:paraId="5D45B3D1" w14:textId="77777777" w:rsidR="00D11C8E" w:rsidRPr="00D11C8E" w:rsidRDefault="00D11C8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56104B6A" w14:textId="77777777" w:rsidR="00D11C8E" w:rsidRPr="00D11C8E" w:rsidRDefault="00D11C8E" w:rsidP="00980CFE">
            <w:pPr>
              <w:pStyle w:val="BodyText2"/>
              <w:spacing w:before="20" w:after="20" w:line="240" w:lineRule="auto"/>
              <w:rPr>
                <w:sz w:val="22"/>
                <w:szCs w:val="22"/>
              </w:rPr>
            </w:pPr>
            <w:r w:rsidRPr="005565E4">
              <w:rPr>
                <w:sz w:val="22"/>
                <w:szCs w:val="22"/>
              </w:rPr>
              <w:t>What is your race? You may choose one or more of the following. Are you…</w:t>
            </w:r>
          </w:p>
        </w:tc>
        <w:tc>
          <w:tcPr>
            <w:tcW w:w="2340" w:type="dxa"/>
            <w:tcBorders>
              <w:top w:val="single" w:sz="4" w:space="0" w:color="auto"/>
              <w:left w:val="single" w:sz="4" w:space="0" w:color="auto"/>
              <w:bottom w:val="single" w:sz="4" w:space="0" w:color="auto"/>
              <w:right w:val="single" w:sz="4" w:space="0" w:color="auto"/>
            </w:tcBorders>
          </w:tcPr>
          <w:p w14:paraId="4A2A1054"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Black or African American</w:t>
            </w:r>
            <w:r w:rsidRPr="005565E4">
              <w:rPr>
                <w:sz w:val="22"/>
                <w:szCs w:val="22"/>
              </w:rPr>
              <w:tab/>
              <w:t>1</w:t>
            </w:r>
          </w:p>
          <w:p w14:paraId="4AC132CB"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70C66C23"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072F651E" w14:textId="77777777" w:rsidR="00D11C8E" w:rsidRPr="00D11C8E" w:rsidRDefault="00D11C8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4046E0AD" w14:textId="77777777" w:rsidR="00D11C8E" w:rsidRPr="00D11C8E" w:rsidRDefault="00D11C8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7A263033" w14:textId="77777777" w:rsidR="00D11C8E" w:rsidRPr="00D11C8E" w:rsidRDefault="00D11C8E" w:rsidP="00980CFE">
            <w:pPr>
              <w:spacing w:before="20" w:after="20" w:line="240" w:lineRule="auto"/>
              <w:jc w:val="center"/>
              <w:rPr>
                <w:sz w:val="22"/>
                <w:szCs w:val="22"/>
              </w:rPr>
            </w:pPr>
            <w:r w:rsidRPr="005565E4">
              <w:rPr>
                <w:sz w:val="22"/>
                <w:szCs w:val="22"/>
              </w:rPr>
              <w:t>Yes</w:t>
            </w:r>
          </w:p>
        </w:tc>
      </w:tr>
      <w:tr w:rsidR="00D11C8E" w:rsidRPr="005565E4" w14:paraId="73FDF759" w14:textId="77777777" w:rsidTr="00D11C8E">
        <w:trPr>
          <w:cantSplit/>
        </w:trPr>
        <w:tc>
          <w:tcPr>
            <w:tcW w:w="3867" w:type="dxa"/>
            <w:tcBorders>
              <w:top w:val="single" w:sz="4" w:space="0" w:color="auto"/>
              <w:left w:val="single" w:sz="4" w:space="0" w:color="auto"/>
              <w:bottom w:val="single" w:sz="4" w:space="0" w:color="auto"/>
              <w:right w:val="single" w:sz="4" w:space="0" w:color="auto"/>
            </w:tcBorders>
          </w:tcPr>
          <w:p w14:paraId="260A4C30" w14:textId="77777777" w:rsidR="00D11C8E" w:rsidRPr="00D11C8E" w:rsidRDefault="00D11C8E" w:rsidP="00980CFE">
            <w:pPr>
              <w:spacing w:before="20" w:after="20" w:line="240" w:lineRule="auto"/>
              <w:rPr>
                <w:sz w:val="22"/>
                <w:szCs w:val="22"/>
              </w:rPr>
            </w:pPr>
            <w:r w:rsidRPr="005565E4">
              <w:rPr>
                <w:sz w:val="22"/>
                <w:szCs w:val="22"/>
              </w:rPr>
              <w:t>Q59-phone</w:t>
            </w:r>
          </w:p>
          <w:p w14:paraId="7419A028" w14:textId="77777777" w:rsidR="00D11C8E" w:rsidRPr="00383FDC" w:rsidRDefault="00D11C8E" w:rsidP="00980CFE">
            <w:pPr>
              <w:spacing w:before="20" w:after="20" w:line="240" w:lineRule="auto"/>
              <w:rPr>
                <w:b/>
                <w:bCs/>
                <w:sz w:val="22"/>
                <w:szCs w:val="22"/>
              </w:rPr>
            </w:pPr>
            <w:r w:rsidRPr="000E5F9B">
              <w:rPr>
                <w:b/>
                <w:bCs/>
                <w:sz w:val="22"/>
                <w:szCs w:val="22"/>
              </w:rPr>
              <w:object w:dxaOrig="780" w:dyaOrig="675" w14:anchorId="16ACF708">
                <v:shape id="_x0000_i1499" type="#_x0000_t75" alt="Left bracket." style="width:6.75pt;height:6.75pt" o:ole="">
                  <v:imagedata r:id="rId299" o:title=""/>
                </v:shape>
                <o:OLEObject Type="Embed" ProgID="PBrush" ShapeID="_x0000_i1499" DrawAspect="Content" ObjectID="_1768312880" r:id="rId775"/>
              </w:object>
            </w:r>
            <w:r w:rsidRPr="00383FDC">
              <w:rPr>
                <w:b/>
                <w:bCs/>
                <w:sz w:val="22"/>
                <w:szCs w:val="22"/>
              </w:rPr>
              <w:t>race-</w:t>
            </w:r>
            <w:proofErr w:type="spellStart"/>
            <w:r w:rsidRPr="00383FDC">
              <w:rPr>
                <w:b/>
                <w:bCs/>
                <w:sz w:val="22"/>
                <w:szCs w:val="22"/>
              </w:rPr>
              <w:t>nativehawaiian</w:t>
            </w:r>
            <w:proofErr w:type="spellEnd"/>
            <w:r w:rsidRPr="00383FDC">
              <w:rPr>
                <w:b/>
                <w:bCs/>
                <w:sz w:val="22"/>
                <w:szCs w:val="22"/>
              </w:rPr>
              <w:t>-pacific-phone</w:t>
            </w:r>
            <w:r w:rsidRPr="000E5F9B">
              <w:rPr>
                <w:b/>
                <w:bCs/>
                <w:sz w:val="22"/>
                <w:szCs w:val="22"/>
              </w:rPr>
              <w:object w:dxaOrig="624" w:dyaOrig="540" w14:anchorId="048D9C37">
                <v:shape id="_x0000_i1500" type="#_x0000_t75" alt="Right bracket." style="width:6.75pt;height:6.75pt" o:ole="">
                  <v:imagedata r:id="rId301" o:title=""/>
                </v:shape>
                <o:OLEObject Type="Embed" ProgID="PBrush" ShapeID="_x0000_i1500" DrawAspect="Content" ObjectID="_1768312881" r:id="rId776"/>
              </w:object>
            </w:r>
          </w:p>
          <w:p w14:paraId="16220CC1" w14:textId="77777777" w:rsidR="00D11C8E" w:rsidRPr="00D11C8E" w:rsidRDefault="00D11C8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33500315" w14:textId="77777777" w:rsidR="00D11C8E" w:rsidRPr="00383FDC" w:rsidRDefault="00D11C8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47AEA732">
                <v:shape id="_x0000_i1501" type="#_x0000_t75" alt="Left bracket." style="width:6.75pt;height:6.75pt" o:ole="">
                  <v:imagedata r:id="rId299" o:title=""/>
                </v:shape>
                <o:OLEObject Type="Embed" ProgID="PBrush" ShapeID="_x0000_i1501" DrawAspect="Content" ObjectID="_1768312882" r:id="rId777"/>
              </w:object>
            </w:r>
            <w:r w:rsidRPr="00383FDC">
              <w:rPr>
                <w:b/>
                <w:bCs/>
                <w:sz w:val="22"/>
                <w:szCs w:val="22"/>
              </w:rPr>
              <w:t>race-</w:t>
            </w:r>
            <w:proofErr w:type="spellStart"/>
            <w:r w:rsidRPr="00383FDC">
              <w:rPr>
                <w:b/>
                <w:bCs/>
                <w:sz w:val="22"/>
                <w:szCs w:val="22"/>
              </w:rPr>
              <w:t>nativehawaiian</w:t>
            </w:r>
            <w:proofErr w:type="spellEnd"/>
            <w:r w:rsidRPr="00383FDC">
              <w:rPr>
                <w:b/>
                <w:bCs/>
                <w:sz w:val="22"/>
                <w:szCs w:val="22"/>
              </w:rPr>
              <w:t>-pacific-phone</w:t>
            </w:r>
            <w:r w:rsidRPr="000E5F9B">
              <w:rPr>
                <w:b/>
                <w:bCs/>
                <w:sz w:val="22"/>
                <w:szCs w:val="22"/>
              </w:rPr>
              <w:object w:dxaOrig="624" w:dyaOrig="540" w14:anchorId="1251125E">
                <v:shape id="_x0000_i1502" type="#_x0000_t75" alt="Right bracket." style="width:6.75pt;height:6.75pt" o:ole="">
                  <v:imagedata r:id="rId301" o:title=""/>
                </v:shape>
                <o:OLEObject Type="Embed" ProgID="PBrush" ShapeID="_x0000_i1502" DrawAspect="Content" ObjectID="_1768312883" r:id="rId778"/>
              </w:object>
            </w:r>
            <w:r w:rsidRPr="00383FDC">
              <w:rPr>
                <w:b/>
                <w:bCs/>
                <w:sz w:val="22"/>
                <w:szCs w:val="22"/>
              </w:rPr>
              <w:t>1</w:t>
            </w:r>
            <w:r w:rsidRPr="000E5F9B">
              <w:rPr>
                <w:b/>
                <w:bCs/>
                <w:sz w:val="22"/>
                <w:szCs w:val="22"/>
              </w:rPr>
              <w:object w:dxaOrig="780" w:dyaOrig="675" w14:anchorId="4B3A5486">
                <v:shape id="_x0000_i1503" type="#_x0000_t75" alt="Left bracket." style="width:6.75pt;height:6.75pt" o:ole="">
                  <v:imagedata r:id="rId299" o:title=""/>
                </v:shape>
                <o:OLEObject Type="Embed" ProgID="PBrush" ShapeID="_x0000_i1503" DrawAspect="Content" ObjectID="_1768312884" r:id="rId779"/>
              </w:object>
            </w:r>
            <w:r w:rsidRPr="00383FDC">
              <w:rPr>
                <w:b/>
                <w:bCs/>
                <w:sz w:val="22"/>
                <w:szCs w:val="22"/>
              </w:rPr>
              <w:t>/race-</w:t>
            </w:r>
            <w:proofErr w:type="spellStart"/>
            <w:r w:rsidRPr="00383FDC">
              <w:rPr>
                <w:b/>
                <w:bCs/>
                <w:sz w:val="22"/>
                <w:szCs w:val="22"/>
              </w:rPr>
              <w:t>nativehawaiian</w:t>
            </w:r>
            <w:proofErr w:type="spellEnd"/>
            <w:r w:rsidRPr="00383FDC">
              <w:rPr>
                <w:b/>
                <w:bCs/>
                <w:sz w:val="22"/>
                <w:szCs w:val="22"/>
              </w:rPr>
              <w:t>-pacific-phone</w:t>
            </w:r>
            <w:r w:rsidRPr="000E5F9B">
              <w:rPr>
                <w:b/>
                <w:bCs/>
                <w:sz w:val="22"/>
                <w:szCs w:val="22"/>
              </w:rPr>
              <w:object w:dxaOrig="624" w:dyaOrig="540" w14:anchorId="17C9713F">
                <v:shape id="_x0000_i1504" type="#_x0000_t75" alt="Right bracket." style="width:6.75pt;height:6.75pt" o:ole="">
                  <v:imagedata r:id="rId301" o:title=""/>
                </v:shape>
                <o:OLEObject Type="Embed" ProgID="PBrush" ShapeID="_x0000_i1504" DrawAspect="Content" ObjectID="_1768312885" r:id="rId780"/>
              </w:object>
            </w:r>
          </w:p>
        </w:tc>
        <w:tc>
          <w:tcPr>
            <w:tcW w:w="1081" w:type="dxa"/>
            <w:tcBorders>
              <w:top w:val="single" w:sz="4" w:space="0" w:color="auto"/>
              <w:left w:val="single" w:sz="4" w:space="0" w:color="auto"/>
              <w:bottom w:val="single" w:sz="4" w:space="0" w:color="auto"/>
              <w:right w:val="single" w:sz="4" w:space="0" w:color="auto"/>
            </w:tcBorders>
          </w:tcPr>
          <w:p w14:paraId="1F931499" w14:textId="77777777" w:rsidR="00D11C8E" w:rsidRPr="00D11C8E" w:rsidRDefault="00D11C8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6889EE7F" w14:textId="77777777" w:rsidR="00D11C8E" w:rsidRPr="00D11C8E" w:rsidRDefault="00D11C8E" w:rsidP="00980CFE">
            <w:pPr>
              <w:pStyle w:val="BodyText2"/>
              <w:spacing w:before="20" w:after="20" w:line="240" w:lineRule="auto"/>
              <w:rPr>
                <w:sz w:val="22"/>
                <w:szCs w:val="22"/>
              </w:rPr>
            </w:pPr>
            <w:r w:rsidRPr="005565E4">
              <w:rPr>
                <w:sz w:val="22"/>
                <w:szCs w:val="22"/>
              </w:rPr>
              <w:t>What is your race? You may choose one or more of the following. Are you…</w:t>
            </w:r>
          </w:p>
        </w:tc>
        <w:tc>
          <w:tcPr>
            <w:tcW w:w="2340" w:type="dxa"/>
            <w:tcBorders>
              <w:top w:val="single" w:sz="4" w:space="0" w:color="auto"/>
              <w:left w:val="single" w:sz="4" w:space="0" w:color="auto"/>
              <w:bottom w:val="single" w:sz="4" w:space="0" w:color="auto"/>
              <w:right w:val="single" w:sz="4" w:space="0" w:color="auto"/>
            </w:tcBorders>
          </w:tcPr>
          <w:p w14:paraId="0E8F71D4"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Native Hawaiian or Pacific Islander</w:t>
            </w:r>
            <w:r w:rsidRPr="005565E4">
              <w:rPr>
                <w:sz w:val="22"/>
                <w:szCs w:val="22"/>
              </w:rPr>
              <w:tab/>
              <w:t>1</w:t>
            </w:r>
          </w:p>
          <w:p w14:paraId="300E96E0"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3ABEE671"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489B5970" w14:textId="77777777" w:rsidR="00D11C8E" w:rsidRPr="00D11C8E" w:rsidRDefault="00D11C8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0AC2F61B" w14:textId="77777777" w:rsidR="00D11C8E" w:rsidRPr="00D11C8E" w:rsidRDefault="00D11C8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74682A2B" w14:textId="77777777" w:rsidR="00D11C8E" w:rsidRPr="00D11C8E" w:rsidRDefault="00D11C8E" w:rsidP="00980CFE">
            <w:pPr>
              <w:spacing w:before="20" w:after="20" w:line="240" w:lineRule="auto"/>
              <w:jc w:val="center"/>
              <w:rPr>
                <w:sz w:val="22"/>
                <w:szCs w:val="22"/>
              </w:rPr>
            </w:pPr>
            <w:r w:rsidRPr="005565E4">
              <w:rPr>
                <w:sz w:val="22"/>
                <w:szCs w:val="22"/>
              </w:rPr>
              <w:t>Yes</w:t>
            </w:r>
          </w:p>
        </w:tc>
      </w:tr>
    </w:tbl>
    <w:p w14:paraId="5B8114BC" w14:textId="77777777" w:rsidR="004676E2" w:rsidRPr="005565E4" w:rsidRDefault="004676E2" w:rsidP="00B305E1"/>
    <w:p w14:paraId="02055BC0"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D001B34" w14:textId="77777777" w:rsidTr="00B305E1">
        <w:trPr>
          <w:cantSplit/>
          <w:tblHeader/>
        </w:trPr>
        <w:tc>
          <w:tcPr>
            <w:tcW w:w="3867" w:type="dxa"/>
            <w:shd w:val="clear" w:color="auto" w:fill="C0C0C0"/>
            <w:vAlign w:val="bottom"/>
          </w:tcPr>
          <w:p w14:paraId="229D73FF"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0D77CDAA"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819BCF0"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1E721649"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9CDB2DB"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3534837"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2D06127D"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D11C8E" w:rsidRPr="005565E4" w14:paraId="1ED12ADE" w14:textId="77777777" w:rsidTr="00D11C8E">
        <w:trPr>
          <w:cantSplit/>
        </w:trPr>
        <w:tc>
          <w:tcPr>
            <w:tcW w:w="3867" w:type="dxa"/>
            <w:tcBorders>
              <w:top w:val="single" w:sz="4" w:space="0" w:color="auto"/>
              <w:left w:val="single" w:sz="4" w:space="0" w:color="auto"/>
              <w:bottom w:val="single" w:sz="4" w:space="0" w:color="auto"/>
              <w:right w:val="single" w:sz="4" w:space="0" w:color="auto"/>
            </w:tcBorders>
          </w:tcPr>
          <w:p w14:paraId="365DEEAD" w14:textId="77777777" w:rsidR="00D11C8E" w:rsidRPr="00D11C8E" w:rsidRDefault="00D11C8E" w:rsidP="00980CFE">
            <w:pPr>
              <w:spacing w:before="20" w:after="20" w:line="240" w:lineRule="auto"/>
              <w:rPr>
                <w:sz w:val="22"/>
                <w:szCs w:val="22"/>
              </w:rPr>
            </w:pPr>
            <w:r w:rsidRPr="005565E4">
              <w:rPr>
                <w:sz w:val="22"/>
                <w:szCs w:val="22"/>
              </w:rPr>
              <w:t>Q59-phone</w:t>
            </w:r>
          </w:p>
          <w:p w14:paraId="4C9A3C89" w14:textId="77777777" w:rsidR="00D11C8E" w:rsidRPr="00383FDC" w:rsidRDefault="00D11C8E" w:rsidP="00980CFE">
            <w:pPr>
              <w:spacing w:before="20" w:after="20" w:line="240" w:lineRule="auto"/>
              <w:rPr>
                <w:b/>
                <w:bCs/>
                <w:sz w:val="22"/>
                <w:szCs w:val="22"/>
              </w:rPr>
            </w:pPr>
            <w:r w:rsidRPr="000E5F9B">
              <w:rPr>
                <w:b/>
                <w:bCs/>
                <w:sz w:val="22"/>
                <w:szCs w:val="22"/>
              </w:rPr>
              <w:object w:dxaOrig="780" w:dyaOrig="675" w14:anchorId="64559AD8">
                <v:shape id="_x0000_i1505" type="#_x0000_t75" alt="Left bracket." style="width:6.75pt;height:6.75pt" o:ole="">
                  <v:imagedata r:id="rId299" o:title=""/>
                </v:shape>
                <o:OLEObject Type="Embed" ProgID="PBrush" ShapeID="_x0000_i1505" DrawAspect="Content" ObjectID="_1768312886" r:id="rId781"/>
              </w:object>
            </w:r>
            <w:r w:rsidRPr="00383FDC">
              <w:rPr>
                <w:b/>
                <w:bCs/>
                <w:sz w:val="22"/>
                <w:szCs w:val="22"/>
              </w:rPr>
              <w:t>race-white-phone</w:t>
            </w:r>
            <w:r w:rsidRPr="000E5F9B">
              <w:rPr>
                <w:b/>
                <w:bCs/>
                <w:sz w:val="22"/>
                <w:szCs w:val="22"/>
              </w:rPr>
              <w:object w:dxaOrig="624" w:dyaOrig="540" w14:anchorId="432245CE">
                <v:shape id="_x0000_i1506" type="#_x0000_t75" alt="Right bracket." style="width:6.75pt;height:6.75pt" o:ole="">
                  <v:imagedata r:id="rId301" o:title=""/>
                </v:shape>
                <o:OLEObject Type="Embed" ProgID="PBrush" ShapeID="_x0000_i1506" DrawAspect="Content" ObjectID="_1768312887" r:id="rId782"/>
              </w:object>
            </w:r>
          </w:p>
          <w:p w14:paraId="54113DDE" w14:textId="77777777" w:rsidR="00D11C8E" w:rsidRPr="00D11C8E" w:rsidRDefault="00D11C8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347F4F48" w14:textId="77777777" w:rsidR="00D11C8E" w:rsidRPr="00383FDC" w:rsidRDefault="00D11C8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14DCDAE9">
                <v:shape id="_x0000_i1507" type="#_x0000_t75" alt="Left bracket." style="width:6.75pt;height:6.75pt" o:ole="">
                  <v:imagedata r:id="rId299" o:title=""/>
                </v:shape>
                <o:OLEObject Type="Embed" ProgID="PBrush" ShapeID="_x0000_i1507" DrawAspect="Content" ObjectID="_1768312888" r:id="rId783"/>
              </w:object>
            </w:r>
            <w:r w:rsidRPr="00383FDC">
              <w:rPr>
                <w:b/>
                <w:bCs/>
                <w:sz w:val="22"/>
                <w:szCs w:val="22"/>
              </w:rPr>
              <w:t>race-white-phone</w:t>
            </w:r>
            <w:r w:rsidRPr="000E5F9B">
              <w:rPr>
                <w:b/>
                <w:bCs/>
                <w:sz w:val="22"/>
                <w:szCs w:val="22"/>
              </w:rPr>
              <w:object w:dxaOrig="624" w:dyaOrig="540" w14:anchorId="77C6E5C5">
                <v:shape id="_x0000_i1508" type="#_x0000_t75" alt="Right bracket." style="width:6.75pt;height:6.75pt" o:ole="">
                  <v:imagedata r:id="rId301" o:title=""/>
                </v:shape>
                <o:OLEObject Type="Embed" ProgID="PBrush" ShapeID="_x0000_i1508" DrawAspect="Content" ObjectID="_1768312889" r:id="rId784"/>
              </w:object>
            </w:r>
            <w:r w:rsidRPr="00383FDC">
              <w:rPr>
                <w:b/>
                <w:bCs/>
                <w:sz w:val="22"/>
                <w:szCs w:val="22"/>
              </w:rPr>
              <w:t>1</w:t>
            </w:r>
            <w:r w:rsidRPr="000E5F9B">
              <w:rPr>
                <w:b/>
                <w:bCs/>
                <w:sz w:val="22"/>
                <w:szCs w:val="22"/>
              </w:rPr>
              <w:object w:dxaOrig="780" w:dyaOrig="675" w14:anchorId="2469C18F">
                <v:shape id="_x0000_i1509" type="#_x0000_t75" alt="Left bracket." style="width:6.75pt;height:6.75pt" o:ole="">
                  <v:imagedata r:id="rId299" o:title=""/>
                </v:shape>
                <o:OLEObject Type="Embed" ProgID="PBrush" ShapeID="_x0000_i1509" DrawAspect="Content" ObjectID="_1768312890" r:id="rId785"/>
              </w:object>
            </w:r>
            <w:r w:rsidRPr="00383FDC">
              <w:rPr>
                <w:b/>
                <w:bCs/>
                <w:sz w:val="22"/>
                <w:szCs w:val="22"/>
              </w:rPr>
              <w:t>/race-white-phone</w:t>
            </w:r>
            <w:r w:rsidRPr="000E5F9B">
              <w:rPr>
                <w:b/>
                <w:bCs/>
                <w:sz w:val="22"/>
                <w:szCs w:val="22"/>
              </w:rPr>
              <w:object w:dxaOrig="624" w:dyaOrig="540" w14:anchorId="083362B2">
                <v:shape id="_x0000_i1510" type="#_x0000_t75" alt="Right bracket." style="width:6.75pt;height:6.75pt" o:ole="">
                  <v:imagedata r:id="rId301" o:title=""/>
                </v:shape>
                <o:OLEObject Type="Embed" ProgID="PBrush" ShapeID="_x0000_i1510" DrawAspect="Content" ObjectID="_1768312891" r:id="rId786"/>
              </w:object>
            </w:r>
          </w:p>
        </w:tc>
        <w:tc>
          <w:tcPr>
            <w:tcW w:w="1081" w:type="dxa"/>
            <w:tcBorders>
              <w:top w:val="single" w:sz="4" w:space="0" w:color="auto"/>
              <w:left w:val="single" w:sz="4" w:space="0" w:color="auto"/>
              <w:bottom w:val="single" w:sz="4" w:space="0" w:color="auto"/>
              <w:right w:val="single" w:sz="4" w:space="0" w:color="auto"/>
            </w:tcBorders>
          </w:tcPr>
          <w:p w14:paraId="13114AA3" w14:textId="77777777" w:rsidR="00D11C8E" w:rsidRPr="00D11C8E" w:rsidRDefault="00D11C8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1968FBA6" w14:textId="77777777" w:rsidR="00D11C8E" w:rsidRPr="00D11C8E" w:rsidRDefault="00D11C8E" w:rsidP="00980CFE">
            <w:pPr>
              <w:pStyle w:val="BodyText2"/>
              <w:spacing w:before="20" w:after="20" w:line="240" w:lineRule="auto"/>
              <w:rPr>
                <w:sz w:val="22"/>
                <w:szCs w:val="22"/>
              </w:rPr>
            </w:pPr>
            <w:r w:rsidRPr="005565E4">
              <w:rPr>
                <w:sz w:val="22"/>
                <w:szCs w:val="22"/>
              </w:rPr>
              <w:t>What is your race? You may choose one or more of the following. Are you…</w:t>
            </w:r>
          </w:p>
        </w:tc>
        <w:tc>
          <w:tcPr>
            <w:tcW w:w="2340" w:type="dxa"/>
            <w:tcBorders>
              <w:top w:val="single" w:sz="4" w:space="0" w:color="auto"/>
              <w:left w:val="single" w:sz="4" w:space="0" w:color="auto"/>
              <w:bottom w:val="single" w:sz="4" w:space="0" w:color="auto"/>
              <w:right w:val="single" w:sz="4" w:space="0" w:color="auto"/>
            </w:tcBorders>
          </w:tcPr>
          <w:p w14:paraId="6B8ADE20"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White</w:t>
            </w:r>
            <w:r w:rsidRPr="005565E4">
              <w:rPr>
                <w:sz w:val="22"/>
                <w:szCs w:val="22"/>
              </w:rPr>
              <w:tab/>
              <w:t>1</w:t>
            </w:r>
          </w:p>
          <w:p w14:paraId="49787520"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2D321E13"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76B88362" w14:textId="77777777" w:rsidR="00D11C8E" w:rsidRPr="00D11C8E" w:rsidRDefault="00D11C8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1F95478E" w14:textId="77777777" w:rsidR="00D11C8E" w:rsidRPr="00D11C8E" w:rsidRDefault="00D11C8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3CE6DD4A" w14:textId="77777777" w:rsidR="00D11C8E" w:rsidRPr="00D11C8E" w:rsidRDefault="00D11C8E" w:rsidP="00980CFE">
            <w:pPr>
              <w:spacing w:before="20" w:after="20" w:line="240" w:lineRule="auto"/>
              <w:jc w:val="center"/>
              <w:rPr>
                <w:sz w:val="22"/>
                <w:szCs w:val="22"/>
              </w:rPr>
            </w:pPr>
            <w:r w:rsidRPr="005565E4">
              <w:rPr>
                <w:sz w:val="22"/>
                <w:szCs w:val="22"/>
              </w:rPr>
              <w:t>Yes</w:t>
            </w:r>
          </w:p>
        </w:tc>
      </w:tr>
      <w:tr w:rsidR="004676E2" w:rsidRPr="005565E4" w14:paraId="181E409A" w14:textId="77777777" w:rsidTr="00B305E1">
        <w:trPr>
          <w:cantSplit/>
        </w:trPr>
        <w:tc>
          <w:tcPr>
            <w:tcW w:w="3867" w:type="dxa"/>
          </w:tcPr>
          <w:p w14:paraId="5C93068E" w14:textId="77777777" w:rsidR="004676E2" w:rsidRPr="005565E4" w:rsidRDefault="004676E2" w:rsidP="00B305E1">
            <w:pPr>
              <w:spacing w:before="20" w:after="20" w:line="240" w:lineRule="auto"/>
              <w:rPr>
                <w:szCs w:val="22"/>
              </w:rPr>
            </w:pPr>
            <w:r w:rsidRPr="005565E4">
              <w:rPr>
                <w:sz w:val="22"/>
                <w:szCs w:val="22"/>
              </w:rPr>
              <w:t>Q59-phone</w:t>
            </w:r>
          </w:p>
          <w:p w14:paraId="0F6F6CA6" w14:textId="77777777" w:rsidR="004676E2" w:rsidRPr="005565E4" w:rsidRDefault="004676E2" w:rsidP="00B305E1">
            <w:pPr>
              <w:spacing w:before="20" w:after="20" w:line="240" w:lineRule="auto"/>
              <w:rPr>
                <w:b/>
                <w:szCs w:val="22"/>
              </w:rPr>
            </w:pPr>
            <w:r w:rsidRPr="005565E4">
              <w:object w:dxaOrig="780" w:dyaOrig="675" w14:anchorId="700E3FCE">
                <v:shape id="_x0000_i1511" type="#_x0000_t75" alt="Left bracket." style="width:6.75pt;height:6.75pt" o:ole="">
                  <v:imagedata r:id="rId299" o:title=""/>
                </v:shape>
                <o:OLEObject Type="Embed" ProgID="PBrush" ShapeID="_x0000_i1511" DrawAspect="Content" ObjectID="_1768312892" r:id="rId787"/>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-phone</w:t>
            </w:r>
            <w:r w:rsidRPr="005565E4">
              <w:object w:dxaOrig="624" w:dyaOrig="540" w14:anchorId="6DB2AD21">
                <v:shape id="_x0000_i1512" type="#_x0000_t75" alt="Right bracket." style="width:6.75pt;height:6.75pt" o:ole="">
                  <v:imagedata r:id="rId301" o:title=""/>
                </v:shape>
                <o:OLEObject Type="Embed" ProgID="PBrush" ShapeID="_x0000_i1512" DrawAspect="Content" ObjectID="_1768312893" r:id="rId788"/>
              </w:object>
            </w:r>
          </w:p>
          <w:p w14:paraId="40A7E7D5"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475B3D2"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AA8CF62">
                <v:shape id="_x0000_i1513" type="#_x0000_t75" alt="Left bracket." style="width:6.75pt;height:6.75pt" o:ole="">
                  <v:imagedata r:id="rId299" o:title=""/>
                </v:shape>
                <o:OLEObject Type="Embed" ProgID="PBrush" ShapeID="_x0000_i1513" DrawAspect="Content" ObjectID="_1768312894" r:id="rId789"/>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-phone</w:t>
            </w:r>
            <w:r w:rsidRPr="005565E4">
              <w:object w:dxaOrig="624" w:dyaOrig="540" w14:anchorId="3928E14E">
                <v:shape id="_x0000_i1514" type="#_x0000_t75" alt="Right bracket." style="width:6.75pt;height:6.75pt" o:ole="">
                  <v:imagedata r:id="rId301" o:title=""/>
                </v:shape>
                <o:OLEObject Type="Embed" ProgID="PBrush" ShapeID="_x0000_i1514" DrawAspect="Content" ObjectID="_1768312895" r:id="rId790"/>
              </w:object>
            </w:r>
            <w:r w:rsidRPr="005565E4">
              <w:rPr>
                <w:b/>
                <w:bCs/>
                <w:sz w:val="22"/>
                <w:szCs w:val="22"/>
              </w:rPr>
              <w:t>1</w:t>
            </w:r>
            <w:r w:rsidRPr="005565E4">
              <w:object w:dxaOrig="780" w:dyaOrig="675" w14:anchorId="70584D2B">
                <v:shape id="_x0000_i1515" type="#_x0000_t75" alt="Left bracket." style="width:6.75pt;height:6.75pt" o:ole="">
                  <v:imagedata r:id="rId299" o:title=""/>
                </v:shape>
                <o:OLEObject Type="Embed" ProgID="PBrush" ShapeID="_x0000_i1515" DrawAspect="Content" ObjectID="_1768312896" r:id="rId791"/>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-phone</w:t>
            </w:r>
            <w:r w:rsidRPr="005565E4">
              <w:object w:dxaOrig="624" w:dyaOrig="540" w14:anchorId="069550AD">
                <v:shape id="_x0000_i1516" type="#_x0000_t75" alt="Right bracket." style="width:6.75pt;height:6.75pt" o:ole="">
                  <v:imagedata r:id="rId301" o:title=""/>
                </v:shape>
                <o:OLEObject Type="Embed" ProgID="PBrush" ShapeID="_x0000_i1516" DrawAspect="Content" ObjectID="_1768312897" r:id="rId792"/>
              </w:object>
            </w:r>
          </w:p>
        </w:tc>
        <w:tc>
          <w:tcPr>
            <w:tcW w:w="1081" w:type="dxa"/>
          </w:tcPr>
          <w:p w14:paraId="32801FC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8511B97" w14:textId="77777777" w:rsidR="004676E2" w:rsidRPr="005565E4" w:rsidRDefault="004676E2" w:rsidP="00B305E1">
            <w:pPr>
              <w:pStyle w:val="BodyText2"/>
              <w:spacing w:before="20" w:after="20" w:line="240" w:lineRule="auto"/>
              <w:rPr>
                <w:szCs w:val="22"/>
              </w:rPr>
            </w:pPr>
            <w:r w:rsidRPr="005565E4">
              <w:rPr>
                <w:sz w:val="22"/>
                <w:szCs w:val="22"/>
              </w:rPr>
              <w:t>What is your race? You may choose one or more of the following. Are you…</w:t>
            </w:r>
          </w:p>
        </w:tc>
        <w:tc>
          <w:tcPr>
            <w:tcW w:w="2340" w:type="dxa"/>
          </w:tcPr>
          <w:p w14:paraId="5A9C766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NONE OF ABOVE</w:t>
            </w:r>
            <w:r w:rsidRPr="005565E4">
              <w:rPr>
                <w:sz w:val="22"/>
                <w:szCs w:val="22"/>
              </w:rPr>
              <w:tab/>
              <w:t>1</w:t>
            </w:r>
          </w:p>
          <w:p w14:paraId="3F78162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7CF5C45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B7AC52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FE95663"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5A3CDE3"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6E6ED21" w14:textId="77777777" w:rsidTr="00B305E1">
        <w:trPr>
          <w:cantSplit/>
        </w:trPr>
        <w:tc>
          <w:tcPr>
            <w:tcW w:w="3867" w:type="dxa"/>
          </w:tcPr>
          <w:p w14:paraId="5BA12431" w14:textId="77777777" w:rsidR="004676E2" w:rsidRPr="005565E4" w:rsidRDefault="004676E2" w:rsidP="00B305E1">
            <w:pPr>
              <w:spacing w:before="20" w:after="20" w:line="240" w:lineRule="auto"/>
              <w:rPr>
                <w:szCs w:val="22"/>
              </w:rPr>
            </w:pPr>
            <w:r w:rsidRPr="005565E4">
              <w:rPr>
                <w:sz w:val="22"/>
                <w:szCs w:val="22"/>
              </w:rPr>
              <w:t>Q59a-phone</w:t>
            </w:r>
          </w:p>
          <w:p w14:paraId="4FF65A3F" w14:textId="77777777" w:rsidR="004676E2" w:rsidRPr="005565E4" w:rsidRDefault="004676E2" w:rsidP="00B305E1">
            <w:pPr>
              <w:spacing w:before="20" w:after="20" w:line="240" w:lineRule="auto"/>
              <w:rPr>
                <w:b/>
                <w:szCs w:val="22"/>
              </w:rPr>
            </w:pPr>
            <w:r w:rsidRPr="005565E4">
              <w:object w:dxaOrig="780" w:dyaOrig="675" w14:anchorId="2944BF9C">
                <v:shape id="_x0000_i1517" type="#_x0000_t75" alt="Left bracket." style="width:6.75pt;height:6.75pt" o:ole="">
                  <v:imagedata r:id="rId299" o:title=""/>
                </v:shape>
                <o:OLEObject Type="Embed" ProgID="PBrush" ShapeID="_x0000_i1517" DrawAspect="Content" ObjectID="_1768312898" r:id="rId793"/>
              </w:object>
            </w:r>
            <w:r w:rsidRPr="005565E4">
              <w:rPr>
                <w:b/>
                <w:bCs/>
                <w:sz w:val="22"/>
                <w:szCs w:val="22"/>
              </w:rPr>
              <w:t>race-</w:t>
            </w:r>
            <w:proofErr w:type="spellStart"/>
            <w:r w:rsidRPr="005565E4">
              <w:rPr>
                <w:b/>
                <w:bCs/>
                <w:sz w:val="22"/>
                <w:szCs w:val="22"/>
              </w:rPr>
              <w:t>asian</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-phone</w:t>
            </w:r>
            <w:r w:rsidRPr="005565E4">
              <w:object w:dxaOrig="624" w:dyaOrig="540" w14:anchorId="4D779771">
                <v:shape id="_x0000_i1518" type="#_x0000_t75" alt="Right bracket." style="width:6.75pt;height:6.75pt" o:ole="">
                  <v:imagedata r:id="rId301" o:title=""/>
                </v:shape>
                <o:OLEObject Type="Embed" ProgID="PBrush" ShapeID="_x0000_i1518" DrawAspect="Content" ObjectID="_1768312899" r:id="rId794"/>
              </w:object>
            </w:r>
          </w:p>
          <w:p w14:paraId="38F0F2B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E9B0E93"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FF9A6BC">
                <v:shape id="_x0000_i1519" type="#_x0000_t75" alt="Left bracket." style="width:6.75pt;height:6.75pt" o:ole="">
                  <v:imagedata r:id="rId299" o:title=""/>
                </v:shape>
                <o:OLEObject Type="Embed" ProgID="PBrush" ShapeID="_x0000_i1519" DrawAspect="Content" ObjectID="_1768312900" r:id="rId795"/>
              </w:object>
            </w:r>
            <w:r w:rsidRPr="005565E4">
              <w:rPr>
                <w:b/>
                <w:bCs/>
                <w:sz w:val="22"/>
                <w:szCs w:val="22"/>
              </w:rPr>
              <w:t>race-</w:t>
            </w:r>
            <w:proofErr w:type="spellStart"/>
            <w:r w:rsidRPr="005565E4">
              <w:rPr>
                <w:b/>
                <w:bCs/>
                <w:sz w:val="22"/>
                <w:szCs w:val="22"/>
              </w:rPr>
              <w:t>asian</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-phone</w:t>
            </w:r>
            <w:r w:rsidRPr="005565E4">
              <w:object w:dxaOrig="624" w:dyaOrig="540" w14:anchorId="277E6E96">
                <v:shape id="_x0000_i1520" type="#_x0000_t75" alt="Right bracket." style="width:6.75pt;height:6.75pt" o:ole="">
                  <v:imagedata r:id="rId301" o:title=""/>
                </v:shape>
                <o:OLEObject Type="Embed" ProgID="PBrush" ShapeID="_x0000_i1520" DrawAspect="Content" ObjectID="_1768312901" r:id="rId796"/>
              </w:object>
            </w:r>
            <w:r w:rsidRPr="005565E4">
              <w:rPr>
                <w:b/>
                <w:bCs/>
                <w:sz w:val="22"/>
                <w:szCs w:val="22"/>
              </w:rPr>
              <w:t>1</w:t>
            </w:r>
            <w:r w:rsidRPr="005565E4">
              <w:object w:dxaOrig="780" w:dyaOrig="675" w14:anchorId="386546BC">
                <v:shape id="_x0000_i1521" type="#_x0000_t75" alt="Left bracket." style="width:6.75pt;height:6.75pt" o:ole="">
                  <v:imagedata r:id="rId299" o:title=""/>
                </v:shape>
                <o:OLEObject Type="Embed" ProgID="PBrush" ShapeID="_x0000_i1521" DrawAspect="Content" ObjectID="_1768312902" r:id="rId797"/>
              </w:object>
            </w:r>
            <w:r w:rsidRPr="005565E4">
              <w:rPr>
                <w:b/>
                <w:bCs/>
                <w:sz w:val="22"/>
                <w:szCs w:val="22"/>
              </w:rPr>
              <w:t>/race-</w:t>
            </w:r>
            <w:proofErr w:type="spellStart"/>
            <w:r w:rsidRPr="005565E4">
              <w:rPr>
                <w:b/>
                <w:bCs/>
                <w:sz w:val="22"/>
                <w:szCs w:val="22"/>
              </w:rPr>
              <w:t>asian</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-phone</w:t>
            </w:r>
            <w:r w:rsidRPr="005565E4">
              <w:object w:dxaOrig="624" w:dyaOrig="540" w14:anchorId="205776C3">
                <v:shape id="_x0000_i1522" type="#_x0000_t75" alt="Right bracket." style="width:6.75pt;height:6.75pt" o:ole="">
                  <v:imagedata r:id="rId301" o:title=""/>
                </v:shape>
                <o:OLEObject Type="Embed" ProgID="PBrush" ShapeID="_x0000_i1522" DrawAspect="Content" ObjectID="_1768312903" r:id="rId798"/>
              </w:object>
            </w:r>
          </w:p>
        </w:tc>
        <w:tc>
          <w:tcPr>
            <w:tcW w:w="1081" w:type="dxa"/>
          </w:tcPr>
          <w:p w14:paraId="6D8ADF9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3AF8011"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7ED0BD4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Asian Indian</w:t>
            </w:r>
            <w:r w:rsidRPr="005565E4">
              <w:rPr>
                <w:sz w:val="22"/>
                <w:szCs w:val="22"/>
              </w:rPr>
              <w:tab/>
              <w:t>1</w:t>
            </w:r>
          </w:p>
          <w:p w14:paraId="28F93F7B"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7D0515A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71C2B1D"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EAEDF2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5B409C0"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7423F7C8" w14:textId="77777777" w:rsidR="004676E2" w:rsidRPr="005565E4" w:rsidRDefault="004676E2" w:rsidP="00B305E1"/>
    <w:p w14:paraId="22E5A9F8"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1D8888C4" w14:textId="77777777" w:rsidTr="00B305E1">
        <w:trPr>
          <w:cantSplit/>
          <w:tblHeader/>
        </w:trPr>
        <w:tc>
          <w:tcPr>
            <w:tcW w:w="3867" w:type="dxa"/>
            <w:shd w:val="clear" w:color="auto" w:fill="C0C0C0"/>
            <w:vAlign w:val="bottom"/>
          </w:tcPr>
          <w:p w14:paraId="5FB661BD"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2D076E9"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426EAE0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B16ECE1"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98A3F45"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37A9F124"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D94B8F7"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05C25847" w14:textId="77777777" w:rsidTr="00B305E1">
        <w:trPr>
          <w:cantSplit/>
        </w:trPr>
        <w:tc>
          <w:tcPr>
            <w:tcW w:w="3867" w:type="dxa"/>
          </w:tcPr>
          <w:p w14:paraId="19F3810D" w14:textId="77777777" w:rsidR="004676E2" w:rsidRPr="005565E4" w:rsidRDefault="004676E2" w:rsidP="00B305E1">
            <w:pPr>
              <w:spacing w:before="20" w:after="20" w:line="240" w:lineRule="auto"/>
              <w:rPr>
                <w:szCs w:val="22"/>
              </w:rPr>
            </w:pPr>
            <w:r w:rsidRPr="005565E4">
              <w:rPr>
                <w:sz w:val="22"/>
                <w:szCs w:val="22"/>
              </w:rPr>
              <w:t>Q59a-phone</w:t>
            </w:r>
          </w:p>
          <w:p w14:paraId="2DAA8BE4" w14:textId="77777777" w:rsidR="004676E2" w:rsidRPr="005565E4" w:rsidRDefault="004676E2" w:rsidP="00B305E1">
            <w:pPr>
              <w:spacing w:before="20" w:after="20" w:line="240" w:lineRule="auto"/>
              <w:rPr>
                <w:b/>
                <w:szCs w:val="22"/>
              </w:rPr>
            </w:pPr>
            <w:r w:rsidRPr="005565E4">
              <w:object w:dxaOrig="780" w:dyaOrig="675" w14:anchorId="5673CFDC">
                <v:shape id="_x0000_i1523" type="#_x0000_t75" alt="Left bracket." style="width:6.75pt;height:6.75pt" o:ole="">
                  <v:imagedata r:id="rId299" o:title=""/>
                </v:shape>
                <o:OLEObject Type="Embed" ProgID="PBrush" ShapeID="_x0000_i1523" DrawAspect="Content" ObjectID="_1768312904" r:id="rId799"/>
              </w:object>
            </w:r>
            <w:r w:rsidRPr="005565E4">
              <w:rPr>
                <w:b/>
                <w:bCs/>
                <w:sz w:val="22"/>
                <w:szCs w:val="22"/>
              </w:rPr>
              <w:t>race-</w:t>
            </w:r>
            <w:proofErr w:type="spellStart"/>
            <w:r w:rsidRPr="005565E4">
              <w:rPr>
                <w:b/>
                <w:bCs/>
                <w:sz w:val="22"/>
                <w:szCs w:val="22"/>
              </w:rPr>
              <w:t>chinese</w:t>
            </w:r>
            <w:proofErr w:type="spellEnd"/>
            <w:r w:rsidRPr="005565E4">
              <w:rPr>
                <w:b/>
                <w:bCs/>
                <w:sz w:val="22"/>
                <w:szCs w:val="22"/>
              </w:rPr>
              <w:t>-phone</w:t>
            </w:r>
            <w:r w:rsidRPr="005565E4">
              <w:object w:dxaOrig="624" w:dyaOrig="540" w14:anchorId="33FA0D87">
                <v:shape id="_x0000_i1524" type="#_x0000_t75" alt="Right bracket." style="width:6.75pt;height:6.75pt" o:ole="">
                  <v:imagedata r:id="rId301" o:title=""/>
                </v:shape>
                <o:OLEObject Type="Embed" ProgID="PBrush" ShapeID="_x0000_i1524" DrawAspect="Content" ObjectID="_1768312905" r:id="rId800"/>
              </w:object>
            </w:r>
          </w:p>
          <w:p w14:paraId="02C57E3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6D87323B"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1AE5CF62">
                <v:shape id="_x0000_i1525" type="#_x0000_t75" alt="Left bracket." style="width:6.75pt;height:6.75pt" o:ole="">
                  <v:imagedata r:id="rId299" o:title=""/>
                </v:shape>
                <o:OLEObject Type="Embed" ProgID="PBrush" ShapeID="_x0000_i1525" DrawAspect="Content" ObjectID="_1768312906" r:id="rId801"/>
              </w:object>
            </w:r>
            <w:r w:rsidRPr="005565E4">
              <w:rPr>
                <w:b/>
                <w:bCs/>
                <w:sz w:val="22"/>
                <w:szCs w:val="22"/>
              </w:rPr>
              <w:t>race-</w:t>
            </w:r>
            <w:proofErr w:type="spellStart"/>
            <w:r w:rsidRPr="005565E4">
              <w:rPr>
                <w:b/>
                <w:bCs/>
                <w:sz w:val="22"/>
                <w:szCs w:val="22"/>
              </w:rPr>
              <w:t>chinese</w:t>
            </w:r>
            <w:proofErr w:type="spellEnd"/>
            <w:r w:rsidRPr="005565E4">
              <w:rPr>
                <w:b/>
                <w:bCs/>
                <w:sz w:val="22"/>
                <w:szCs w:val="22"/>
              </w:rPr>
              <w:t>-phone</w:t>
            </w:r>
            <w:r w:rsidRPr="005565E4">
              <w:object w:dxaOrig="624" w:dyaOrig="540" w14:anchorId="7D51A62F">
                <v:shape id="_x0000_i1526" type="#_x0000_t75" alt="Right bracket." style="width:6.75pt;height:6.75pt" o:ole="">
                  <v:imagedata r:id="rId301" o:title=""/>
                </v:shape>
                <o:OLEObject Type="Embed" ProgID="PBrush" ShapeID="_x0000_i1526" DrawAspect="Content" ObjectID="_1768312907" r:id="rId802"/>
              </w:object>
            </w:r>
            <w:r w:rsidRPr="005565E4">
              <w:rPr>
                <w:b/>
                <w:bCs/>
                <w:sz w:val="22"/>
                <w:szCs w:val="22"/>
              </w:rPr>
              <w:t>1</w:t>
            </w:r>
            <w:r w:rsidRPr="005565E4">
              <w:object w:dxaOrig="780" w:dyaOrig="675" w14:anchorId="40615322">
                <v:shape id="_x0000_i1527" type="#_x0000_t75" alt="Left bracket." style="width:6.75pt;height:6.75pt" o:ole="">
                  <v:imagedata r:id="rId299" o:title=""/>
                </v:shape>
                <o:OLEObject Type="Embed" ProgID="PBrush" ShapeID="_x0000_i1527" DrawAspect="Content" ObjectID="_1768312908" r:id="rId803"/>
              </w:object>
            </w:r>
            <w:r w:rsidRPr="005565E4">
              <w:rPr>
                <w:b/>
                <w:bCs/>
                <w:sz w:val="22"/>
                <w:szCs w:val="22"/>
              </w:rPr>
              <w:t>/race-</w:t>
            </w:r>
            <w:proofErr w:type="spellStart"/>
            <w:r w:rsidRPr="005565E4">
              <w:rPr>
                <w:b/>
                <w:bCs/>
                <w:sz w:val="22"/>
                <w:szCs w:val="22"/>
              </w:rPr>
              <w:t>chinese</w:t>
            </w:r>
            <w:proofErr w:type="spellEnd"/>
            <w:r w:rsidRPr="005565E4">
              <w:rPr>
                <w:b/>
                <w:bCs/>
                <w:sz w:val="22"/>
                <w:szCs w:val="22"/>
              </w:rPr>
              <w:t>-phone</w:t>
            </w:r>
            <w:r w:rsidRPr="005565E4">
              <w:object w:dxaOrig="624" w:dyaOrig="540" w14:anchorId="70BF1524">
                <v:shape id="_x0000_i1528" type="#_x0000_t75" alt="Right bracket." style="width:6.75pt;height:6.75pt" o:ole="">
                  <v:imagedata r:id="rId301" o:title=""/>
                </v:shape>
                <o:OLEObject Type="Embed" ProgID="PBrush" ShapeID="_x0000_i1528" DrawAspect="Content" ObjectID="_1768312909" r:id="rId804"/>
              </w:object>
            </w:r>
          </w:p>
        </w:tc>
        <w:tc>
          <w:tcPr>
            <w:tcW w:w="1081" w:type="dxa"/>
          </w:tcPr>
          <w:p w14:paraId="769EFB1E"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C149E37"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4E06889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Chinese</w:t>
            </w:r>
            <w:r w:rsidRPr="005565E4">
              <w:rPr>
                <w:sz w:val="22"/>
                <w:szCs w:val="22"/>
              </w:rPr>
              <w:tab/>
              <w:t>1</w:t>
            </w:r>
          </w:p>
          <w:p w14:paraId="6BB3A056"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651AF10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59CDDF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DFC8A2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C4CB4D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ACE9A80" w14:textId="77777777" w:rsidTr="00B305E1">
        <w:trPr>
          <w:cantSplit/>
        </w:trPr>
        <w:tc>
          <w:tcPr>
            <w:tcW w:w="3867" w:type="dxa"/>
          </w:tcPr>
          <w:p w14:paraId="0BC149CD" w14:textId="77777777" w:rsidR="004676E2" w:rsidRPr="005565E4" w:rsidRDefault="004676E2" w:rsidP="00B305E1">
            <w:pPr>
              <w:spacing w:before="20" w:after="20" w:line="240" w:lineRule="auto"/>
              <w:rPr>
                <w:szCs w:val="22"/>
              </w:rPr>
            </w:pPr>
            <w:r w:rsidRPr="005565E4">
              <w:rPr>
                <w:sz w:val="22"/>
                <w:szCs w:val="22"/>
              </w:rPr>
              <w:t>Q59a-phone</w:t>
            </w:r>
          </w:p>
          <w:p w14:paraId="1139052F" w14:textId="77777777" w:rsidR="004676E2" w:rsidRPr="005565E4" w:rsidRDefault="004676E2" w:rsidP="00B305E1">
            <w:pPr>
              <w:spacing w:before="20" w:after="20" w:line="240" w:lineRule="auto"/>
              <w:rPr>
                <w:b/>
                <w:szCs w:val="22"/>
              </w:rPr>
            </w:pPr>
            <w:r w:rsidRPr="005565E4">
              <w:object w:dxaOrig="780" w:dyaOrig="675" w14:anchorId="6D9B0574">
                <v:shape id="_x0000_i1529" type="#_x0000_t75" alt="Left bracket." style="width:6.75pt;height:6.75pt" o:ole="">
                  <v:imagedata r:id="rId299" o:title=""/>
                </v:shape>
                <o:OLEObject Type="Embed" ProgID="PBrush" ShapeID="_x0000_i1529" DrawAspect="Content" ObjectID="_1768312910" r:id="rId805"/>
              </w:object>
            </w:r>
            <w:r w:rsidRPr="005565E4">
              <w:rPr>
                <w:b/>
                <w:bCs/>
                <w:sz w:val="22"/>
                <w:szCs w:val="22"/>
              </w:rPr>
              <w:t>race-</w:t>
            </w:r>
            <w:proofErr w:type="spellStart"/>
            <w:r w:rsidRPr="005565E4">
              <w:rPr>
                <w:b/>
                <w:bCs/>
                <w:sz w:val="22"/>
                <w:szCs w:val="22"/>
              </w:rPr>
              <w:t>filipino</w:t>
            </w:r>
            <w:proofErr w:type="spellEnd"/>
            <w:r w:rsidRPr="005565E4">
              <w:rPr>
                <w:b/>
                <w:bCs/>
                <w:sz w:val="22"/>
                <w:szCs w:val="22"/>
              </w:rPr>
              <w:t>-phone</w:t>
            </w:r>
            <w:r w:rsidRPr="005565E4">
              <w:object w:dxaOrig="624" w:dyaOrig="540" w14:anchorId="6F2D2B40">
                <v:shape id="_x0000_i1530" type="#_x0000_t75" alt="Right bracket." style="width:6.75pt;height:6.75pt" o:ole="">
                  <v:imagedata r:id="rId301" o:title=""/>
                </v:shape>
                <o:OLEObject Type="Embed" ProgID="PBrush" ShapeID="_x0000_i1530" DrawAspect="Content" ObjectID="_1768312911" r:id="rId806"/>
              </w:object>
            </w:r>
          </w:p>
          <w:p w14:paraId="53888908"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7FDD126"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32E116AF">
                <v:shape id="_x0000_i1531" type="#_x0000_t75" alt="Left bracket." style="width:6.75pt;height:6.75pt" o:ole="">
                  <v:imagedata r:id="rId299" o:title=""/>
                </v:shape>
                <o:OLEObject Type="Embed" ProgID="PBrush" ShapeID="_x0000_i1531" DrawAspect="Content" ObjectID="_1768312912" r:id="rId807"/>
              </w:object>
            </w:r>
            <w:r w:rsidRPr="005565E4">
              <w:rPr>
                <w:b/>
                <w:bCs/>
                <w:sz w:val="22"/>
                <w:szCs w:val="22"/>
              </w:rPr>
              <w:t>race-</w:t>
            </w:r>
            <w:proofErr w:type="spellStart"/>
            <w:r w:rsidRPr="005565E4">
              <w:rPr>
                <w:b/>
                <w:bCs/>
                <w:sz w:val="22"/>
                <w:szCs w:val="22"/>
              </w:rPr>
              <w:t>filipino</w:t>
            </w:r>
            <w:proofErr w:type="spellEnd"/>
            <w:r w:rsidRPr="005565E4">
              <w:rPr>
                <w:b/>
                <w:bCs/>
                <w:sz w:val="22"/>
                <w:szCs w:val="22"/>
              </w:rPr>
              <w:t>-phone</w:t>
            </w:r>
            <w:r w:rsidRPr="005565E4">
              <w:object w:dxaOrig="624" w:dyaOrig="540" w14:anchorId="003008BA">
                <v:shape id="_x0000_i1532" type="#_x0000_t75" alt="Right bracket." style="width:6.75pt;height:6.75pt" o:ole="">
                  <v:imagedata r:id="rId301" o:title=""/>
                </v:shape>
                <o:OLEObject Type="Embed" ProgID="PBrush" ShapeID="_x0000_i1532" DrawAspect="Content" ObjectID="_1768312913" r:id="rId808"/>
              </w:object>
            </w:r>
            <w:r w:rsidRPr="005565E4">
              <w:rPr>
                <w:b/>
                <w:bCs/>
                <w:sz w:val="22"/>
                <w:szCs w:val="22"/>
              </w:rPr>
              <w:t>1</w:t>
            </w:r>
            <w:r w:rsidRPr="005565E4">
              <w:object w:dxaOrig="780" w:dyaOrig="675" w14:anchorId="4DCB702E">
                <v:shape id="_x0000_i1533" type="#_x0000_t75" alt="Left bracket." style="width:6.75pt;height:6.75pt" o:ole="">
                  <v:imagedata r:id="rId299" o:title=""/>
                </v:shape>
                <o:OLEObject Type="Embed" ProgID="PBrush" ShapeID="_x0000_i1533" DrawAspect="Content" ObjectID="_1768312914" r:id="rId809"/>
              </w:object>
            </w:r>
            <w:r w:rsidRPr="005565E4">
              <w:rPr>
                <w:b/>
                <w:bCs/>
                <w:sz w:val="22"/>
                <w:szCs w:val="22"/>
              </w:rPr>
              <w:t>/race-</w:t>
            </w:r>
            <w:proofErr w:type="spellStart"/>
            <w:r w:rsidRPr="005565E4">
              <w:rPr>
                <w:b/>
                <w:bCs/>
                <w:sz w:val="22"/>
                <w:szCs w:val="22"/>
              </w:rPr>
              <w:t>filipino</w:t>
            </w:r>
            <w:proofErr w:type="spellEnd"/>
            <w:r w:rsidRPr="005565E4">
              <w:rPr>
                <w:b/>
                <w:bCs/>
                <w:sz w:val="22"/>
                <w:szCs w:val="22"/>
              </w:rPr>
              <w:t>-phone</w:t>
            </w:r>
            <w:r w:rsidRPr="005565E4">
              <w:object w:dxaOrig="624" w:dyaOrig="540" w14:anchorId="109B7FCA">
                <v:shape id="_x0000_i1534" type="#_x0000_t75" alt="Right bracket." style="width:6.75pt;height:6.75pt" o:ole="">
                  <v:imagedata r:id="rId301" o:title=""/>
                </v:shape>
                <o:OLEObject Type="Embed" ProgID="PBrush" ShapeID="_x0000_i1534" DrawAspect="Content" ObjectID="_1768312915" r:id="rId810"/>
              </w:object>
            </w:r>
          </w:p>
        </w:tc>
        <w:tc>
          <w:tcPr>
            <w:tcW w:w="1081" w:type="dxa"/>
          </w:tcPr>
          <w:p w14:paraId="1F4D5F1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645EFB6"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740A0AB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Filipino</w:t>
            </w:r>
            <w:r w:rsidRPr="005565E4">
              <w:rPr>
                <w:sz w:val="22"/>
                <w:szCs w:val="22"/>
              </w:rPr>
              <w:tab/>
              <w:t>1</w:t>
            </w:r>
          </w:p>
          <w:p w14:paraId="4049A9A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64FF4FA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19F9289"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1C5559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A70F75E"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E56077C" w14:textId="77777777" w:rsidTr="00B305E1">
        <w:trPr>
          <w:cantSplit/>
        </w:trPr>
        <w:tc>
          <w:tcPr>
            <w:tcW w:w="3867" w:type="dxa"/>
          </w:tcPr>
          <w:p w14:paraId="630A1A08" w14:textId="77777777" w:rsidR="004676E2" w:rsidRPr="005565E4" w:rsidRDefault="004676E2" w:rsidP="00B305E1">
            <w:pPr>
              <w:spacing w:before="20" w:after="20" w:line="240" w:lineRule="auto"/>
              <w:rPr>
                <w:szCs w:val="22"/>
              </w:rPr>
            </w:pPr>
            <w:r w:rsidRPr="005565E4">
              <w:rPr>
                <w:sz w:val="22"/>
                <w:szCs w:val="22"/>
              </w:rPr>
              <w:t>Q59a-phone</w:t>
            </w:r>
          </w:p>
          <w:p w14:paraId="159596BA" w14:textId="77777777" w:rsidR="004676E2" w:rsidRPr="005565E4" w:rsidRDefault="004676E2" w:rsidP="00B305E1">
            <w:pPr>
              <w:spacing w:before="20" w:after="20" w:line="240" w:lineRule="auto"/>
              <w:rPr>
                <w:b/>
                <w:szCs w:val="22"/>
              </w:rPr>
            </w:pPr>
            <w:r w:rsidRPr="005565E4">
              <w:object w:dxaOrig="780" w:dyaOrig="675" w14:anchorId="38821989">
                <v:shape id="_x0000_i1535" type="#_x0000_t75" alt="Left bracket." style="width:6.75pt;height:6.75pt" o:ole="">
                  <v:imagedata r:id="rId299" o:title=""/>
                </v:shape>
                <o:OLEObject Type="Embed" ProgID="PBrush" ShapeID="_x0000_i1535" DrawAspect="Content" ObjectID="_1768312916" r:id="rId811"/>
              </w:object>
            </w:r>
            <w:r w:rsidRPr="005565E4">
              <w:rPr>
                <w:b/>
                <w:bCs/>
                <w:sz w:val="22"/>
                <w:szCs w:val="22"/>
              </w:rPr>
              <w:t>race-</w:t>
            </w:r>
            <w:proofErr w:type="spellStart"/>
            <w:r w:rsidRPr="005565E4">
              <w:rPr>
                <w:b/>
                <w:bCs/>
                <w:sz w:val="22"/>
                <w:szCs w:val="22"/>
              </w:rPr>
              <w:t>japanese</w:t>
            </w:r>
            <w:proofErr w:type="spellEnd"/>
            <w:r w:rsidRPr="005565E4">
              <w:rPr>
                <w:b/>
                <w:bCs/>
                <w:sz w:val="22"/>
                <w:szCs w:val="22"/>
              </w:rPr>
              <w:t>-phone</w:t>
            </w:r>
            <w:r w:rsidRPr="005565E4">
              <w:object w:dxaOrig="624" w:dyaOrig="540" w14:anchorId="721A7C9A">
                <v:shape id="_x0000_i1536" type="#_x0000_t75" alt="Right bracket." style="width:6.75pt;height:6.75pt" o:ole="">
                  <v:imagedata r:id="rId301" o:title=""/>
                </v:shape>
                <o:OLEObject Type="Embed" ProgID="PBrush" ShapeID="_x0000_i1536" DrawAspect="Content" ObjectID="_1768312917" r:id="rId812"/>
              </w:object>
            </w:r>
          </w:p>
          <w:p w14:paraId="26C40DA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A4D70DA" w14:textId="77777777" w:rsidR="004676E2" w:rsidRPr="00CF41DE" w:rsidRDefault="004676E2" w:rsidP="00B305E1">
            <w:pPr>
              <w:spacing w:before="20" w:after="20" w:line="240" w:lineRule="auto"/>
              <w:rPr>
                <w:szCs w:val="22"/>
                <w:lang w:val="fr-FR"/>
              </w:rPr>
            </w:pPr>
            <w:proofErr w:type="gramStart"/>
            <w:r w:rsidRPr="00CF41DE">
              <w:rPr>
                <w:b/>
                <w:bCs/>
                <w:sz w:val="22"/>
                <w:szCs w:val="22"/>
                <w:lang w:val="fr-FR"/>
              </w:rPr>
              <w:t>Example:</w:t>
            </w:r>
            <w:proofErr w:type="gramEnd"/>
            <w:r w:rsidRPr="00CF41DE">
              <w:rPr>
                <w:b/>
                <w:bCs/>
                <w:sz w:val="22"/>
                <w:szCs w:val="22"/>
                <w:lang w:val="fr-FR"/>
              </w:rPr>
              <w:t xml:space="preserve"> </w:t>
            </w:r>
            <w:r w:rsidRPr="005565E4">
              <w:object w:dxaOrig="780" w:dyaOrig="675" w14:anchorId="7D2B05FF">
                <v:shape id="_x0000_i1537" type="#_x0000_t75" alt="Left bracket." style="width:6.75pt;height:6.75pt" o:ole="">
                  <v:imagedata r:id="rId299" o:title=""/>
                </v:shape>
                <o:OLEObject Type="Embed" ProgID="PBrush" ShapeID="_x0000_i1537" DrawAspect="Content" ObjectID="_1768312918" r:id="rId813"/>
              </w:object>
            </w:r>
            <w:r w:rsidRPr="00CF41DE">
              <w:rPr>
                <w:b/>
                <w:bCs/>
                <w:sz w:val="22"/>
                <w:szCs w:val="22"/>
                <w:lang w:val="fr-FR"/>
              </w:rPr>
              <w:t>race</w:t>
            </w:r>
            <w:r w:rsidRPr="0051015F">
              <w:rPr>
                <w:b/>
                <w:bCs/>
                <w:sz w:val="22"/>
                <w:szCs w:val="22"/>
              </w:rPr>
              <w:t>-</w:t>
            </w:r>
            <w:proofErr w:type="spellStart"/>
            <w:r w:rsidRPr="0051015F">
              <w:rPr>
                <w:b/>
                <w:bCs/>
                <w:sz w:val="22"/>
                <w:szCs w:val="22"/>
              </w:rPr>
              <w:t>japanese</w:t>
            </w:r>
            <w:proofErr w:type="spellEnd"/>
            <w:r w:rsidRPr="00CF41DE">
              <w:rPr>
                <w:b/>
                <w:bCs/>
                <w:sz w:val="22"/>
                <w:szCs w:val="22"/>
                <w:lang w:val="fr-FR"/>
              </w:rPr>
              <w:t>-phone</w:t>
            </w:r>
            <w:r w:rsidRPr="005565E4">
              <w:object w:dxaOrig="624" w:dyaOrig="540" w14:anchorId="7691F0C2">
                <v:shape id="_x0000_i1538" type="#_x0000_t75" alt="Right bracket." style="width:6.75pt;height:6.75pt" o:ole="">
                  <v:imagedata r:id="rId301" o:title=""/>
                </v:shape>
                <o:OLEObject Type="Embed" ProgID="PBrush" ShapeID="_x0000_i1538" DrawAspect="Content" ObjectID="_1768312919" r:id="rId814"/>
              </w:object>
            </w:r>
            <w:r w:rsidRPr="00CF41DE">
              <w:rPr>
                <w:b/>
                <w:bCs/>
                <w:sz w:val="22"/>
                <w:szCs w:val="22"/>
                <w:lang w:val="fr-FR"/>
              </w:rPr>
              <w:t>1</w:t>
            </w:r>
            <w:r w:rsidRPr="005565E4">
              <w:object w:dxaOrig="780" w:dyaOrig="675" w14:anchorId="57CE3CAF">
                <v:shape id="_x0000_i1539" type="#_x0000_t75" alt="Left bracket." style="width:6.75pt;height:6.75pt" o:ole="">
                  <v:imagedata r:id="rId299" o:title=""/>
                </v:shape>
                <o:OLEObject Type="Embed" ProgID="PBrush" ShapeID="_x0000_i1539" DrawAspect="Content" ObjectID="_1768312920" r:id="rId815"/>
              </w:object>
            </w:r>
            <w:r w:rsidRPr="00CF41DE">
              <w:rPr>
                <w:b/>
                <w:bCs/>
                <w:sz w:val="22"/>
                <w:szCs w:val="22"/>
                <w:lang w:val="fr-FR"/>
              </w:rPr>
              <w:t>/race</w:t>
            </w:r>
            <w:r w:rsidRPr="0051015F">
              <w:rPr>
                <w:b/>
                <w:bCs/>
                <w:sz w:val="22"/>
                <w:szCs w:val="22"/>
              </w:rPr>
              <w:t>-</w:t>
            </w:r>
            <w:proofErr w:type="spellStart"/>
            <w:r w:rsidRPr="0051015F">
              <w:rPr>
                <w:b/>
                <w:bCs/>
                <w:sz w:val="22"/>
                <w:szCs w:val="22"/>
              </w:rPr>
              <w:t>japanese</w:t>
            </w:r>
            <w:proofErr w:type="spellEnd"/>
            <w:r w:rsidRPr="00CF41DE">
              <w:rPr>
                <w:b/>
                <w:bCs/>
                <w:sz w:val="22"/>
                <w:szCs w:val="22"/>
                <w:lang w:val="fr-FR"/>
              </w:rPr>
              <w:t>-phone</w:t>
            </w:r>
            <w:r w:rsidRPr="005565E4">
              <w:object w:dxaOrig="624" w:dyaOrig="540" w14:anchorId="1DFAE94E">
                <v:shape id="_x0000_i1540" type="#_x0000_t75" alt="Right bracket." style="width:6.75pt;height:6.75pt" o:ole="">
                  <v:imagedata r:id="rId301" o:title=""/>
                </v:shape>
                <o:OLEObject Type="Embed" ProgID="PBrush" ShapeID="_x0000_i1540" DrawAspect="Content" ObjectID="_1768312921" r:id="rId816"/>
              </w:object>
            </w:r>
          </w:p>
        </w:tc>
        <w:tc>
          <w:tcPr>
            <w:tcW w:w="1081" w:type="dxa"/>
          </w:tcPr>
          <w:p w14:paraId="17EF2E3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DCCD7B6"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467C31E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Japanese</w:t>
            </w:r>
            <w:r w:rsidRPr="005565E4">
              <w:rPr>
                <w:sz w:val="22"/>
                <w:szCs w:val="22"/>
              </w:rPr>
              <w:tab/>
              <w:t>1</w:t>
            </w:r>
          </w:p>
          <w:p w14:paraId="2592CA53"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B68AB7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986E1DA"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6933811"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68DAD624"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3569E2CF" w14:textId="77777777" w:rsidR="004676E2" w:rsidRPr="005565E4" w:rsidRDefault="004676E2" w:rsidP="00B305E1"/>
    <w:p w14:paraId="3A2EF2F8"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3CCB1E2A" w14:textId="77777777" w:rsidTr="00B305E1">
        <w:trPr>
          <w:cantSplit/>
          <w:tblHeader/>
        </w:trPr>
        <w:tc>
          <w:tcPr>
            <w:tcW w:w="3867" w:type="dxa"/>
            <w:shd w:val="clear" w:color="auto" w:fill="C0C0C0"/>
            <w:vAlign w:val="bottom"/>
          </w:tcPr>
          <w:p w14:paraId="362BF0C8"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4EC0F695"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BC0885F"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043C80FA"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02CAFD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6D62ADB5"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7DAEFA74"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705A6809" w14:textId="77777777" w:rsidTr="00B305E1">
        <w:trPr>
          <w:cantSplit/>
        </w:trPr>
        <w:tc>
          <w:tcPr>
            <w:tcW w:w="3867" w:type="dxa"/>
          </w:tcPr>
          <w:p w14:paraId="57510BFF" w14:textId="77777777" w:rsidR="004676E2" w:rsidRPr="005565E4" w:rsidRDefault="004676E2" w:rsidP="00B305E1">
            <w:pPr>
              <w:spacing w:before="20" w:after="20" w:line="240" w:lineRule="auto"/>
              <w:rPr>
                <w:szCs w:val="22"/>
              </w:rPr>
            </w:pPr>
            <w:r w:rsidRPr="005565E4">
              <w:rPr>
                <w:sz w:val="22"/>
                <w:szCs w:val="22"/>
              </w:rPr>
              <w:t>Q59a-phone</w:t>
            </w:r>
          </w:p>
          <w:p w14:paraId="5B460E33" w14:textId="77777777" w:rsidR="004676E2" w:rsidRPr="005565E4" w:rsidRDefault="004676E2" w:rsidP="00B305E1">
            <w:pPr>
              <w:spacing w:before="20" w:after="20" w:line="240" w:lineRule="auto"/>
              <w:rPr>
                <w:b/>
                <w:szCs w:val="22"/>
              </w:rPr>
            </w:pPr>
            <w:r w:rsidRPr="005565E4">
              <w:object w:dxaOrig="780" w:dyaOrig="675" w14:anchorId="3DD5261C">
                <v:shape id="_x0000_i1541" type="#_x0000_t75" alt="Left bracket." style="width:6.75pt;height:6.75pt" o:ole="">
                  <v:imagedata r:id="rId299" o:title=""/>
                </v:shape>
                <o:OLEObject Type="Embed" ProgID="PBrush" ShapeID="_x0000_i1541" DrawAspect="Content" ObjectID="_1768312922" r:id="rId817"/>
              </w:object>
            </w:r>
            <w:r w:rsidRPr="005565E4">
              <w:rPr>
                <w:b/>
                <w:bCs/>
                <w:sz w:val="22"/>
                <w:szCs w:val="22"/>
              </w:rPr>
              <w:t>race-</w:t>
            </w:r>
            <w:proofErr w:type="spellStart"/>
            <w:r w:rsidRPr="005565E4">
              <w:rPr>
                <w:b/>
                <w:bCs/>
                <w:sz w:val="22"/>
                <w:szCs w:val="22"/>
              </w:rPr>
              <w:t>korean</w:t>
            </w:r>
            <w:proofErr w:type="spellEnd"/>
            <w:r w:rsidRPr="005565E4">
              <w:rPr>
                <w:b/>
                <w:bCs/>
                <w:sz w:val="22"/>
                <w:szCs w:val="22"/>
              </w:rPr>
              <w:t>-phone</w:t>
            </w:r>
            <w:r w:rsidRPr="005565E4">
              <w:object w:dxaOrig="624" w:dyaOrig="540" w14:anchorId="3523D2AB">
                <v:shape id="_x0000_i1542" type="#_x0000_t75" alt="Right bracket." style="width:6.75pt;height:6.75pt" o:ole="">
                  <v:imagedata r:id="rId301" o:title=""/>
                </v:shape>
                <o:OLEObject Type="Embed" ProgID="PBrush" ShapeID="_x0000_i1542" DrawAspect="Content" ObjectID="_1768312923" r:id="rId818"/>
              </w:object>
            </w:r>
          </w:p>
          <w:p w14:paraId="299BAF3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49CBD85"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3A55C370">
                <v:shape id="_x0000_i1543" type="#_x0000_t75" alt="Left bracket." style="width:6.75pt;height:6.75pt" o:ole="">
                  <v:imagedata r:id="rId299" o:title=""/>
                </v:shape>
                <o:OLEObject Type="Embed" ProgID="PBrush" ShapeID="_x0000_i1543" DrawAspect="Content" ObjectID="_1768312924" r:id="rId819"/>
              </w:object>
            </w:r>
            <w:r w:rsidRPr="005565E4">
              <w:rPr>
                <w:b/>
                <w:bCs/>
                <w:sz w:val="22"/>
                <w:szCs w:val="22"/>
              </w:rPr>
              <w:t>race-</w:t>
            </w:r>
            <w:proofErr w:type="spellStart"/>
            <w:r w:rsidRPr="005565E4">
              <w:rPr>
                <w:b/>
                <w:bCs/>
                <w:sz w:val="22"/>
                <w:szCs w:val="22"/>
              </w:rPr>
              <w:t>korean</w:t>
            </w:r>
            <w:proofErr w:type="spellEnd"/>
            <w:r w:rsidRPr="005565E4">
              <w:rPr>
                <w:b/>
                <w:bCs/>
                <w:sz w:val="22"/>
                <w:szCs w:val="22"/>
              </w:rPr>
              <w:t>-phone</w:t>
            </w:r>
            <w:r w:rsidRPr="005565E4">
              <w:object w:dxaOrig="624" w:dyaOrig="540" w14:anchorId="073766F3">
                <v:shape id="_x0000_i1544" type="#_x0000_t75" alt="Right bracket." style="width:6.75pt;height:6.75pt" o:ole="">
                  <v:imagedata r:id="rId301" o:title=""/>
                </v:shape>
                <o:OLEObject Type="Embed" ProgID="PBrush" ShapeID="_x0000_i1544" DrawAspect="Content" ObjectID="_1768312925" r:id="rId820"/>
              </w:object>
            </w:r>
            <w:r w:rsidRPr="005565E4">
              <w:rPr>
                <w:b/>
                <w:bCs/>
                <w:sz w:val="22"/>
                <w:szCs w:val="22"/>
              </w:rPr>
              <w:t>1</w:t>
            </w:r>
            <w:r w:rsidRPr="005565E4">
              <w:object w:dxaOrig="780" w:dyaOrig="675" w14:anchorId="737521C9">
                <v:shape id="_x0000_i1545" type="#_x0000_t75" alt="Left bracket." style="width:6.75pt;height:6.75pt" o:ole="">
                  <v:imagedata r:id="rId299" o:title=""/>
                </v:shape>
                <o:OLEObject Type="Embed" ProgID="PBrush" ShapeID="_x0000_i1545" DrawAspect="Content" ObjectID="_1768312926" r:id="rId821"/>
              </w:object>
            </w:r>
            <w:r w:rsidRPr="005565E4">
              <w:rPr>
                <w:b/>
                <w:bCs/>
                <w:sz w:val="22"/>
                <w:szCs w:val="22"/>
              </w:rPr>
              <w:t>/race-</w:t>
            </w:r>
            <w:proofErr w:type="spellStart"/>
            <w:r w:rsidRPr="005565E4">
              <w:rPr>
                <w:b/>
                <w:bCs/>
                <w:sz w:val="22"/>
                <w:szCs w:val="22"/>
              </w:rPr>
              <w:t>korean</w:t>
            </w:r>
            <w:proofErr w:type="spellEnd"/>
            <w:r w:rsidRPr="005565E4">
              <w:rPr>
                <w:b/>
                <w:bCs/>
                <w:sz w:val="22"/>
                <w:szCs w:val="22"/>
              </w:rPr>
              <w:t>-phone</w:t>
            </w:r>
            <w:r w:rsidRPr="005565E4">
              <w:object w:dxaOrig="624" w:dyaOrig="540" w14:anchorId="6F9E0DFC">
                <v:shape id="_x0000_i1546" type="#_x0000_t75" alt="Right bracket." style="width:6.75pt;height:6.75pt" o:ole="">
                  <v:imagedata r:id="rId301" o:title=""/>
                </v:shape>
                <o:OLEObject Type="Embed" ProgID="PBrush" ShapeID="_x0000_i1546" DrawAspect="Content" ObjectID="_1768312927" r:id="rId822"/>
              </w:object>
            </w:r>
          </w:p>
        </w:tc>
        <w:tc>
          <w:tcPr>
            <w:tcW w:w="1081" w:type="dxa"/>
          </w:tcPr>
          <w:p w14:paraId="1C1F858A"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052BA08"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00B76F8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Korean</w:t>
            </w:r>
            <w:r w:rsidRPr="005565E4">
              <w:rPr>
                <w:sz w:val="22"/>
                <w:szCs w:val="22"/>
              </w:rPr>
              <w:tab/>
              <w:t>1</w:t>
            </w:r>
          </w:p>
          <w:p w14:paraId="183EE88A"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06BAB1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D8F9646"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885047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72097856"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0F9D770A" w14:textId="77777777" w:rsidTr="00B305E1">
        <w:trPr>
          <w:cantSplit/>
        </w:trPr>
        <w:tc>
          <w:tcPr>
            <w:tcW w:w="3867" w:type="dxa"/>
          </w:tcPr>
          <w:p w14:paraId="57561795" w14:textId="77777777" w:rsidR="004676E2" w:rsidRPr="005565E4" w:rsidRDefault="004676E2" w:rsidP="00B305E1">
            <w:pPr>
              <w:spacing w:before="20" w:after="20" w:line="240" w:lineRule="auto"/>
              <w:rPr>
                <w:szCs w:val="22"/>
              </w:rPr>
            </w:pPr>
            <w:r w:rsidRPr="005565E4">
              <w:rPr>
                <w:sz w:val="22"/>
                <w:szCs w:val="22"/>
              </w:rPr>
              <w:t>Q59a-phone</w:t>
            </w:r>
          </w:p>
          <w:p w14:paraId="1CD381C7" w14:textId="77777777" w:rsidR="004676E2" w:rsidRPr="005565E4" w:rsidRDefault="004676E2" w:rsidP="00B305E1">
            <w:pPr>
              <w:spacing w:before="20" w:after="20" w:line="240" w:lineRule="auto"/>
              <w:rPr>
                <w:b/>
                <w:szCs w:val="22"/>
              </w:rPr>
            </w:pPr>
            <w:r w:rsidRPr="005565E4">
              <w:object w:dxaOrig="780" w:dyaOrig="675" w14:anchorId="1D8B6107">
                <v:shape id="_x0000_i1547" type="#_x0000_t75" alt="Left bracket." style="width:6.75pt;height:6.75pt" o:ole="">
                  <v:imagedata r:id="rId299" o:title=""/>
                </v:shape>
                <o:OLEObject Type="Embed" ProgID="PBrush" ShapeID="_x0000_i1547" DrawAspect="Content" ObjectID="_1768312928" r:id="rId823"/>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-phone</w:t>
            </w:r>
            <w:r w:rsidRPr="005565E4">
              <w:object w:dxaOrig="624" w:dyaOrig="540" w14:anchorId="0716135A">
                <v:shape id="_x0000_i1548" type="#_x0000_t75" alt="Right bracket." style="width:6.75pt;height:6.75pt" o:ole="">
                  <v:imagedata r:id="rId301" o:title=""/>
                </v:shape>
                <o:OLEObject Type="Embed" ProgID="PBrush" ShapeID="_x0000_i1548" DrawAspect="Content" ObjectID="_1768312929" r:id="rId824"/>
              </w:object>
            </w:r>
          </w:p>
          <w:p w14:paraId="7926702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2AA7A17"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4F113F2">
                <v:shape id="_x0000_i1549" type="#_x0000_t75" alt="Left bracket." style="width:6.75pt;height:6.75pt" o:ole="">
                  <v:imagedata r:id="rId299" o:title=""/>
                </v:shape>
                <o:OLEObject Type="Embed" ProgID="PBrush" ShapeID="_x0000_i1549" DrawAspect="Content" ObjectID="_1768312930" r:id="rId825"/>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-phone</w:t>
            </w:r>
            <w:r w:rsidRPr="005565E4">
              <w:object w:dxaOrig="624" w:dyaOrig="540" w14:anchorId="5F972A37">
                <v:shape id="_x0000_i1550" type="#_x0000_t75" alt="Right bracket." style="width:6.75pt;height:6.75pt" o:ole="">
                  <v:imagedata r:id="rId301" o:title=""/>
                </v:shape>
                <o:OLEObject Type="Embed" ProgID="PBrush" ShapeID="_x0000_i1550" DrawAspect="Content" ObjectID="_1768312931" r:id="rId826"/>
              </w:object>
            </w:r>
            <w:r w:rsidRPr="005565E4">
              <w:rPr>
                <w:b/>
                <w:bCs/>
                <w:sz w:val="22"/>
                <w:szCs w:val="22"/>
              </w:rPr>
              <w:t>1</w:t>
            </w:r>
            <w:r w:rsidRPr="005565E4">
              <w:object w:dxaOrig="780" w:dyaOrig="675" w14:anchorId="453B7132">
                <v:shape id="_x0000_i1551" type="#_x0000_t75" alt="Left bracket." style="width:6.75pt;height:6.75pt" o:ole="">
                  <v:imagedata r:id="rId299" o:title=""/>
                </v:shape>
                <o:OLEObject Type="Embed" ProgID="PBrush" ShapeID="_x0000_i1551" DrawAspect="Content" ObjectID="_1768312932" r:id="rId827"/>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-phone</w:t>
            </w:r>
            <w:r w:rsidRPr="005565E4">
              <w:object w:dxaOrig="624" w:dyaOrig="540" w14:anchorId="1472769D">
                <v:shape id="_x0000_i1552" type="#_x0000_t75" alt="Right bracket." style="width:6.75pt;height:6.75pt" o:ole="">
                  <v:imagedata r:id="rId301" o:title=""/>
                </v:shape>
                <o:OLEObject Type="Embed" ProgID="PBrush" ShapeID="_x0000_i1552" DrawAspect="Content" ObjectID="_1768312933" r:id="rId828"/>
              </w:object>
            </w:r>
          </w:p>
        </w:tc>
        <w:tc>
          <w:tcPr>
            <w:tcW w:w="1081" w:type="dxa"/>
          </w:tcPr>
          <w:p w14:paraId="711A950D"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3D5059E"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3E45357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Vietnamese</w:t>
            </w:r>
            <w:r w:rsidRPr="005565E4">
              <w:rPr>
                <w:sz w:val="22"/>
                <w:szCs w:val="22"/>
              </w:rPr>
              <w:tab/>
              <w:t>1</w:t>
            </w:r>
          </w:p>
          <w:p w14:paraId="002129D8"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134EF08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66D3EB5"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80B96A7"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F9F5C1C"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56984A02" w14:textId="77777777" w:rsidTr="00B305E1">
        <w:trPr>
          <w:cantSplit/>
        </w:trPr>
        <w:tc>
          <w:tcPr>
            <w:tcW w:w="3867" w:type="dxa"/>
          </w:tcPr>
          <w:p w14:paraId="26EC7E72" w14:textId="77777777" w:rsidR="004676E2" w:rsidRPr="005565E4" w:rsidRDefault="004676E2" w:rsidP="00B305E1">
            <w:pPr>
              <w:spacing w:before="20" w:after="20" w:line="240" w:lineRule="auto"/>
              <w:rPr>
                <w:szCs w:val="22"/>
              </w:rPr>
            </w:pPr>
            <w:r w:rsidRPr="005565E4">
              <w:rPr>
                <w:sz w:val="22"/>
                <w:szCs w:val="22"/>
              </w:rPr>
              <w:t>Q59a-phone</w:t>
            </w:r>
          </w:p>
          <w:p w14:paraId="59BB9DA6" w14:textId="77777777" w:rsidR="004676E2" w:rsidRPr="005565E4" w:rsidRDefault="004676E2" w:rsidP="00B305E1">
            <w:pPr>
              <w:spacing w:before="20" w:after="20" w:line="240" w:lineRule="auto"/>
              <w:rPr>
                <w:b/>
                <w:szCs w:val="22"/>
              </w:rPr>
            </w:pPr>
            <w:r w:rsidRPr="005565E4">
              <w:object w:dxaOrig="780" w:dyaOrig="675" w14:anchorId="063D2AA6">
                <v:shape id="_x0000_i1553" type="#_x0000_t75" alt="Left bracket." style="width:6.75pt;height:6.75pt" o:ole="">
                  <v:imagedata r:id="rId299" o:title=""/>
                </v:shape>
                <o:OLEObject Type="Embed" ProgID="PBrush" ShapeID="_x0000_i1553" DrawAspect="Content" ObjectID="_1768312934" r:id="rId829"/>
              </w:object>
            </w:r>
            <w:r w:rsidRPr="005565E4">
              <w:rPr>
                <w:b/>
                <w:bCs/>
                <w:sz w:val="22"/>
                <w:szCs w:val="22"/>
              </w:rPr>
              <w:t>race-</w:t>
            </w:r>
            <w:proofErr w:type="spellStart"/>
            <w:r w:rsidRPr="005565E4">
              <w:rPr>
                <w:b/>
                <w:bCs/>
                <w:sz w:val="22"/>
                <w:szCs w:val="22"/>
              </w:rPr>
              <w:t>otherasian</w:t>
            </w:r>
            <w:proofErr w:type="spellEnd"/>
            <w:r w:rsidRPr="005565E4">
              <w:rPr>
                <w:b/>
                <w:bCs/>
                <w:sz w:val="22"/>
                <w:szCs w:val="22"/>
              </w:rPr>
              <w:t>-phone</w:t>
            </w:r>
            <w:r w:rsidRPr="005565E4">
              <w:object w:dxaOrig="624" w:dyaOrig="540" w14:anchorId="7399CBF6">
                <v:shape id="_x0000_i1554" type="#_x0000_t75" alt="Right bracket." style="width:6.75pt;height:6.75pt" o:ole="">
                  <v:imagedata r:id="rId301" o:title=""/>
                </v:shape>
                <o:OLEObject Type="Embed" ProgID="PBrush" ShapeID="_x0000_i1554" DrawAspect="Content" ObjectID="_1768312935" r:id="rId830"/>
              </w:object>
            </w:r>
          </w:p>
          <w:p w14:paraId="0D9BD90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EE18E5A"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6E329C44">
                <v:shape id="_x0000_i1555" type="#_x0000_t75" alt="Left bracket." style="width:6.75pt;height:6.75pt" o:ole="">
                  <v:imagedata r:id="rId299" o:title=""/>
                </v:shape>
                <o:OLEObject Type="Embed" ProgID="PBrush" ShapeID="_x0000_i1555" DrawAspect="Content" ObjectID="_1768312936" r:id="rId831"/>
              </w:object>
            </w:r>
            <w:r w:rsidRPr="005565E4">
              <w:rPr>
                <w:b/>
                <w:bCs/>
                <w:sz w:val="22"/>
                <w:szCs w:val="22"/>
              </w:rPr>
              <w:t>race-</w:t>
            </w:r>
            <w:proofErr w:type="spellStart"/>
            <w:r w:rsidRPr="005565E4">
              <w:rPr>
                <w:b/>
                <w:bCs/>
                <w:sz w:val="22"/>
                <w:szCs w:val="22"/>
              </w:rPr>
              <w:t>otherasian</w:t>
            </w:r>
            <w:proofErr w:type="spellEnd"/>
            <w:r w:rsidRPr="005565E4">
              <w:rPr>
                <w:b/>
                <w:bCs/>
                <w:sz w:val="22"/>
                <w:szCs w:val="22"/>
              </w:rPr>
              <w:t>-phone</w:t>
            </w:r>
            <w:r w:rsidRPr="005565E4">
              <w:object w:dxaOrig="624" w:dyaOrig="540" w14:anchorId="26A1DF4E">
                <v:shape id="_x0000_i1556" type="#_x0000_t75" alt="Right bracket." style="width:6.75pt;height:6.75pt" o:ole="">
                  <v:imagedata r:id="rId301" o:title=""/>
                </v:shape>
                <o:OLEObject Type="Embed" ProgID="PBrush" ShapeID="_x0000_i1556" DrawAspect="Content" ObjectID="_1768312937" r:id="rId832"/>
              </w:object>
            </w:r>
            <w:r w:rsidRPr="005565E4">
              <w:rPr>
                <w:b/>
                <w:bCs/>
                <w:sz w:val="22"/>
                <w:szCs w:val="22"/>
              </w:rPr>
              <w:t>1</w:t>
            </w:r>
            <w:r w:rsidRPr="005565E4">
              <w:object w:dxaOrig="780" w:dyaOrig="675" w14:anchorId="2B007DE4">
                <v:shape id="_x0000_i1557" type="#_x0000_t75" alt="Left bracket." style="width:6.75pt;height:6.75pt" o:ole="">
                  <v:imagedata r:id="rId299" o:title=""/>
                </v:shape>
                <o:OLEObject Type="Embed" ProgID="PBrush" ShapeID="_x0000_i1557" DrawAspect="Content" ObjectID="_1768312938" r:id="rId833"/>
              </w:object>
            </w:r>
            <w:r w:rsidRPr="005565E4">
              <w:rPr>
                <w:b/>
                <w:bCs/>
                <w:sz w:val="22"/>
                <w:szCs w:val="22"/>
              </w:rPr>
              <w:t>/race-</w:t>
            </w:r>
            <w:proofErr w:type="spellStart"/>
            <w:r w:rsidRPr="005565E4">
              <w:rPr>
                <w:b/>
                <w:bCs/>
                <w:sz w:val="22"/>
                <w:szCs w:val="22"/>
              </w:rPr>
              <w:t>otherasian</w:t>
            </w:r>
            <w:proofErr w:type="spellEnd"/>
            <w:r w:rsidRPr="005565E4">
              <w:rPr>
                <w:b/>
                <w:bCs/>
                <w:sz w:val="22"/>
                <w:szCs w:val="22"/>
              </w:rPr>
              <w:t>-phone</w:t>
            </w:r>
            <w:r w:rsidRPr="005565E4">
              <w:object w:dxaOrig="624" w:dyaOrig="540" w14:anchorId="4CEA6367">
                <v:shape id="_x0000_i1558" type="#_x0000_t75" alt="Right bracket." style="width:6.75pt;height:6.75pt" o:ole="">
                  <v:imagedata r:id="rId301" o:title=""/>
                </v:shape>
                <o:OLEObject Type="Embed" ProgID="PBrush" ShapeID="_x0000_i1558" DrawAspect="Content" ObjectID="_1768312939" r:id="rId834"/>
              </w:object>
            </w:r>
          </w:p>
        </w:tc>
        <w:tc>
          <w:tcPr>
            <w:tcW w:w="1081" w:type="dxa"/>
          </w:tcPr>
          <w:p w14:paraId="1E1EDE0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1376E88"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66982AA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Other Asian</w:t>
            </w:r>
            <w:r w:rsidRPr="005565E4">
              <w:rPr>
                <w:sz w:val="22"/>
                <w:szCs w:val="22"/>
              </w:rPr>
              <w:tab/>
              <w:t>1</w:t>
            </w:r>
          </w:p>
          <w:p w14:paraId="76A91AF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507B53F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650D81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67DB38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F5D3A74"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2B5C0EB6" w14:textId="77777777" w:rsidR="004676E2" w:rsidRPr="005565E4" w:rsidRDefault="004676E2" w:rsidP="00B305E1"/>
    <w:p w14:paraId="05AD29BF"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1627F1D5" w14:textId="77777777" w:rsidTr="00B305E1">
        <w:trPr>
          <w:cantSplit/>
          <w:tblHeader/>
        </w:trPr>
        <w:tc>
          <w:tcPr>
            <w:tcW w:w="3867" w:type="dxa"/>
            <w:shd w:val="clear" w:color="auto" w:fill="C0C0C0"/>
            <w:vAlign w:val="bottom"/>
          </w:tcPr>
          <w:p w14:paraId="5F273EC1"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7F9F5F0E"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200EA05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6C29CDA5"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AC31AF2"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49ED6DE3"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49D6B3E"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1EA2ED7" w14:textId="77777777" w:rsidTr="00B305E1">
        <w:trPr>
          <w:cantSplit/>
        </w:trPr>
        <w:tc>
          <w:tcPr>
            <w:tcW w:w="3867" w:type="dxa"/>
          </w:tcPr>
          <w:p w14:paraId="157536B9" w14:textId="77777777" w:rsidR="004676E2" w:rsidRPr="005565E4" w:rsidRDefault="004676E2" w:rsidP="00B305E1">
            <w:pPr>
              <w:spacing w:before="20" w:after="20" w:line="240" w:lineRule="auto"/>
              <w:rPr>
                <w:szCs w:val="22"/>
              </w:rPr>
            </w:pPr>
            <w:r w:rsidRPr="005565E4">
              <w:rPr>
                <w:sz w:val="22"/>
                <w:szCs w:val="22"/>
              </w:rPr>
              <w:t>Q59a-phone</w:t>
            </w:r>
          </w:p>
          <w:p w14:paraId="4CC10F7A" w14:textId="77777777" w:rsidR="004676E2" w:rsidRPr="005565E4" w:rsidRDefault="004676E2" w:rsidP="00B305E1">
            <w:pPr>
              <w:spacing w:before="20" w:after="20" w:line="240" w:lineRule="auto"/>
              <w:rPr>
                <w:b/>
                <w:szCs w:val="22"/>
              </w:rPr>
            </w:pPr>
            <w:r w:rsidRPr="005565E4">
              <w:object w:dxaOrig="780" w:dyaOrig="675" w14:anchorId="56F43C82">
                <v:shape id="_x0000_i1559" type="#_x0000_t75" alt="Left bracket." style="width:6.75pt;height:6.75pt" o:ole="">
                  <v:imagedata r:id="rId299" o:title=""/>
                </v:shape>
                <o:OLEObject Type="Embed" ProgID="PBrush" ShapeID="_x0000_i1559" DrawAspect="Content" ObjectID="_1768312940" r:id="rId835"/>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w:t>
            </w:r>
            <w:proofErr w:type="spellStart"/>
            <w:r w:rsidRPr="005565E4">
              <w:rPr>
                <w:b/>
                <w:bCs/>
                <w:sz w:val="22"/>
                <w:szCs w:val="22"/>
              </w:rPr>
              <w:t>asian</w:t>
            </w:r>
            <w:proofErr w:type="spellEnd"/>
            <w:r w:rsidRPr="005565E4">
              <w:rPr>
                <w:b/>
                <w:bCs/>
                <w:sz w:val="22"/>
                <w:szCs w:val="22"/>
              </w:rPr>
              <w:t>-phone</w:t>
            </w:r>
            <w:r w:rsidRPr="005565E4">
              <w:object w:dxaOrig="624" w:dyaOrig="540" w14:anchorId="72C23C1D">
                <v:shape id="_x0000_i1560" type="#_x0000_t75" alt="Right bracket." style="width:6.75pt;height:6.75pt" o:ole="">
                  <v:imagedata r:id="rId301" o:title=""/>
                </v:shape>
                <o:OLEObject Type="Embed" ProgID="PBrush" ShapeID="_x0000_i1560" DrawAspect="Content" ObjectID="_1768312941" r:id="rId836"/>
              </w:object>
            </w:r>
          </w:p>
          <w:p w14:paraId="257BA4F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3749C48"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20890C2A">
                <v:shape id="_x0000_i1561" type="#_x0000_t75" alt="Left bracket." style="width:6.75pt;height:6.75pt" o:ole="">
                  <v:imagedata r:id="rId299" o:title=""/>
                </v:shape>
                <o:OLEObject Type="Embed" ProgID="PBrush" ShapeID="_x0000_i1561" DrawAspect="Content" ObjectID="_1768312942" r:id="rId837"/>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w:t>
            </w:r>
            <w:proofErr w:type="spellStart"/>
            <w:r w:rsidRPr="005565E4">
              <w:rPr>
                <w:b/>
                <w:bCs/>
                <w:sz w:val="22"/>
                <w:szCs w:val="22"/>
              </w:rPr>
              <w:t>asian</w:t>
            </w:r>
            <w:proofErr w:type="spellEnd"/>
            <w:r w:rsidRPr="005565E4">
              <w:rPr>
                <w:b/>
                <w:bCs/>
                <w:sz w:val="22"/>
                <w:szCs w:val="22"/>
              </w:rPr>
              <w:t>-phone</w:t>
            </w:r>
            <w:r w:rsidRPr="005565E4">
              <w:object w:dxaOrig="624" w:dyaOrig="540" w14:anchorId="44A462D3">
                <v:shape id="_x0000_i1562" type="#_x0000_t75" alt="Right bracket." style="width:6.75pt;height:6.75pt" o:ole="">
                  <v:imagedata r:id="rId301" o:title=""/>
                </v:shape>
                <o:OLEObject Type="Embed" ProgID="PBrush" ShapeID="_x0000_i1562" DrawAspect="Content" ObjectID="_1768312943" r:id="rId838"/>
              </w:object>
            </w:r>
            <w:r w:rsidRPr="005565E4">
              <w:rPr>
                <w:b/>
                <w:bCs/>
                <w:sz w:val="22"/>
                <w:szCs w:val="22"/>
              </w:rPr>
              <w:t>1</w:t>
            </w:r>
            <w:r w:rsidRPr="005565E4">
              <w:object w:dxaOrig="780" w:dyaOrig="675" w14:anchorId="71702200">
                <v:shape id="_x0000_i1563" type="#_x0000_t75" alt="Left bracket." style="width:6.75pt;height:6.75pt" o:ole="">
                  <v:imagedata r:id="rId299" o:title=""/>
                </v:shape>
                <o:OLEObject Type="Embed" ProgID="PBrush" ShapeID="_x0000_i1563" DrawAspect="Content" ObjectID="_1768312944" r:id="rId839"/>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w:t>
            </w:r>
            <w:proofErr w:type="spellStart"/>
            <w:r w:rsidRPr="005565E4">
              <w:rPr>
                <w:b/>
                <w:bCs/>
                <w:sz w:val="22"/>
                <w:szCs w:val="22"/>
              </w:rPr>
              <w:t>asian</w:t>
            </w:r>
            <w:proofErr w:type="spellEnd"/>
            <w:r w:rsidRPr="005565E4">
              <w:rPr>
                <w:b/>
                <w:bCs/>
                <w:sz w:val="22"/>
                <w:szCs w:val="22"/>
              </w:rPr>
              <w:t>-phone</w:t>
            </w:r>
            <w:r w:rsidRPr="005565E4">
              <w:object w:dxaOrig="624" w:dyaOrig="540" w14:anchorId="75D542AC">
                <v:shape id="_x0000_i1564" type="#_x0000_t75" alt="Right bracket." style="width:6.75pt;height:6.75pt" o:ole="">
                  <v:imagedata r:id="rId301" o:title=""/>
                </v:shape>
                <o:OLEObject Type="Embed" ProgID="PBrush" ShapeID="_x0000_i1564" DrawAspect="Content" ObjectID="_1768312945" r:id="rId840"/>
              </w:object>
            </w:r>
          </w:p>
        </w:tc>
        <w:tc>
          <w:tcPr>
            <w:tcW w:w="1081" w:type="dxa"/>
          </w:tcPr>
          <w:p w14:paraId="7B9C35FE"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2D04830"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7B6E171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NONE OF ABOVE</w:t>
            </w:r>
            <w:r w:rsidRPr="005565E4">
              <w:rPr>
                <w:sz w:val="22"/>
                <w:szCs w:val="22"/>
              </w:rPr>
              <w:tab/>
              <w:t>1</w:t>
            </w:r>
          </w:p>
          <w:p w14:paraId="49792D1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48C3B3E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16D8A77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09E3DB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1B1ED52" w14:textId="77777777" w:rsidR="004676E2" w:rsidRPr="005565E4" w:rsidRDefault="004676E2" w:rsidP="00B305E1">
            <w:pPr>
              <w:spacing w:before="20" w:after="20" w:line="240" w:lineRule="auto"/>
              <w:jc w:val="center"/>
              <w:rPr>
                <w:szCs w:val="22"/>
              </w:rPr>
            </w:pPr>
            <w:r w:rsidRPr="005565E4">
              <w:rPr>
                <w:sz w:val="22"/>
                <w:szCs w:val="22"/>
              </w:rPr>
              <w:t>Yes</w:t>
            </w:r>
          </w:p>
        </w:tc>
      </w:tr>
      <w:tr w:rsidR="00D11C8E" w:rsidRPr="005565E4" w14:paraId="42B063A5" w14:textId="77777777" w:rsidTr="00D11C8E">
        <w:trPr>
          <w:cantSplit/>
        </w:trPr>
        <w:tc>
          <w:tcPr>
            <w:tcW w:w="3867" w:type="dxa"/>
            <w:tcBorders>
              <w:top w:val="single" w:sz="4" w:space="0" w:color="auto"/>
              <w:left w:val="single" w:sz="4" w:space="0" w:color="auto"/>
              <w:bottom w:val="single" w:sz="4" w:space="0" w:color="auto"/>
              <w:right w:val="single" w:sz="4" w:space="0" w:color="auto"/>
            </w:tcBorders>
          </w:tcPr>
          <w:p w14:paraId="5DED7499" w14:textId="77777777" w:rsidR="00D11C8E" w:rsidRPr="00D11C8E" w:rsidRDefault="00D11C8E" w:rsidP="00980CFE">
            <w:pPr>
              <w:spacing w:before="20" w:after="20" w:line="240" w:lineRule="auto"/>
              <w:rPr>
                <w:sz w:val="22"/>
                <w:szCs w:val="22"/>
              </w:rPr>
            </w:pPr>
            <w:r w:rsidRPr="005565E4">
              <w:rPr>
                <w:sz w:val="22"/>
                <w:szCs w:val="22"/>
              </w:rPr>
              <w:t>Q59b-phone</w:t>
            </w:r>
          </w:p>
          <w:p w14:paraId="799F03EB" w14:textId="77777777" w:rsidR="00D11C8E" w:rsidRPr="00383FDC" w:rsidRDefault="00D11C8E" w:rsidP="00980CFE">
            <w:pPr>
              <w:spacing w:before="20" w:after="20" w:line="240" w:lineRule="auto"/>
              <w:rPr>
                <w:b/>
                <w:bCs/>
                <w:sz w:val="22"/>
                <w:szCs w:val="22"/>
              </w:rPr>
            </w:pPr>
            <w:r w:rsidRPr="000E5F9B">
              <w:rPr>
                <w:b/>
                <w:bCs/>
                <w:sz w:val="22"/>
                <w:szCs w:val="22"/>
              </w:rPr>
              <w:object w:dxaOrig="780" w:dyaOrig="675" w14:anchorId="154BBB5E">
                <v:shape id="_x0000_i1565" type="#_x0000_t75" alt="Left bracket." style="width:6.75pt;height:6.75pt" o:ole="">
                  <v:imagedata r:id="rId299" o:title=""/>
                </v:shape>
                <o:OLEObject Type="Embed" ProgID="PBrush" ShapeID="_x0000_i1565" DrawAspect="Content" ObjectID="_1768312946" r:id="rId841"/>
              </w:object>
            </w:r>
            <w:r w:rsidRPr="00383FDC">
              <w:rPr>
                <w:b/>
                <w:bCs/>
                <w:sz w:val="22"/>
                <w:szCs w:val="22"/>
              </w:rPr>
              <w:t>race-</w:t>
            </w:r>
            <w:proofErr w:type="spellStart"/>
            <w:r w:rsidRPr="00383FDC">
              <w:rPr>
                <w:b/>
                <w:bCs/>
                <w:sz w:val="22"/>
                <w:szCs w:val="22"/>
              </w:rPr>
              <w:t>guam</w:t>
            </w:r>
            <w:proofErr w:type="spellEnd"/>
            <w:r w:rsidRPr="00383FDC">
              <w:rPr>
                <w:b/>
                <w:bCs/>
                <w:sz w:val="22"/>
                <w:szCs w:val="22"/>
              </w:rPr>
              <w:t>-</w:t>
            </w:r>
            <w:proofErr w:type="spellStart"/>
            <w:r w:rsidRPr="00383FDC">
              <w:rPr>
                <w:b/>
                <w:bCs/>
                <w:sz w:val="22"/>
                <w:szCs w:val="22"/>
              </w:rPr>
              <w:t>chamarro</w:t>
            </w:r>
            <w:proofErr w:type="spellEnd"/>
            <w:r w:rsidRPr="00383FDC">
              <w:rPr>
                <w:b/>
                <w:bCs/>
                <w:sz w:val="22"/>
                <w:szCs w:val="22"/>
              </w:rPr>
              <w:t>-phone</w:t>
            </w:r>
            <w:r w:rsidRPr="000E5F9B">
              <w:rPr>
                <w:b/>
                <w:bCs/>
                <w:sz w:val="22"/>
                <w:szCs w:val="22"/>
              </w:rPr>
              <w:object w:dxaOrig="624" w:dyaOrig="540" w14:anchorId="155FD1E1">
                <v:shape id="_x0000_i1566" type="#_x0000_t75" alt="Right bracket." style="width:6.75pt;height:6.75pt" o:ole="">
                  <v:imagedata r:id="rId301" o:title=""/>
                </v:shape>
                <o:OLEObject Type="Embed" ProgID="PBrush" ShapeID="_x0000_i1566" DrawAspect="Content" ObjectID="_1768312947" r:id="rId842"/>
              </w:object>
            </w:r>
          </w:p>
          <w:p w14:paraId="6466559D" w14:textId="77777777" w:rsidR="00D11C8E" w:rsidRPr="00D11C8E" w:rsidRDefault="00D11C8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44EF62FE" w14:textId="77777777" w:rsidR="00D11C8E" w:rsidRPr="00383FDC" w:rsidRDefault="00D11C8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18035837">
                <v:shape id="_x0000_i1567" type="#_x0000_t75" alt="Left bracket." style="width:6.75pt;height:6.75pt" o:ole="">
                  <v:imagedata r:id="rId299" o:title=""/>
                </v:shape>
                <o:OLEObject Type="Embed" ProgID="PBrush" ShapeID="_x0000_i1567" DrawAspect="Content" ObjectID="_1768312948" r:id="rId843"/>
              </w:object>
            </w:r>
            <w:r w:rsidRPr="00383FDC">
              <w:rPr>
                <w:b/>
                <w:bCs/>
                <w:sz w:val="22"/>
                <w:szCs w:val="22"/>
              </w:rPr>
              <w:t>race-</w:t>
            </w:r>
            <w:proofErr w:type="spellStart"/>
            <w:r w:rsidRPr="00383FDC">
              <w:rPr>
                <w:b/>
                <w:bCs/>
                <w:sz w:val="22"/>
                <w:szCs w:val="22"/>
              </w:rPr>
              <w:t>guam</w:t>
            </w:r>
            <w:proofErr w:type="spellEnd"/>
            <w:r w:rsidRPr="00383FDC">
              <w:rPr>
                <w:b/>
                <w:bCs/>
                <w:sz w:val="22"/>
                <w:szCs w:val="22"/>
              </w:rPr>
              <w:t>-</w:t>
            </w:r>
            <w:proofErr w:type="spellStart"/>
            <w:r w:rsidRPr="00383FDC">
              <w:rPr>
                <w:b/>
                <w:bCs/>
                <w:sz w:val="22"/>
                <w:szCs w:val="22"/>
              </w:rPr>
              <w:t>chamarro</w:t>
            </w:r>
            <w:proofErr w:type="spellEnd"/>
            <w:r w:rsidRPr="00383FDC">
              <w:rPr>
                <w:b/>
                <w:bCs/>
                <w:sz w:val="22"/>
                <w:szCs w:val="22"/>
              </w:rPr>
              <w:t>-phone</w:t>
            </w:r>
            <w:r w:rsidRPr="000E5F9B">
              <w:rPr>
                <w:b/>
                <w:bCs/>
                <w:sz w:val="22"/>
                <w:szCs w:val="22"/>
              </w:rPr>
              <w:object w:dxaOrig="624" w:dyaOrig="540" w14:anchorId="535C07A7">
                <v:shape id="_x0000_i1568" type="#_x0000_t75" alt="Right bracket." style="width:6.75pt;height:6.75pt" o:ole="">
                  <v:imagedata r:id="rId301" o:title=""/>
                </v:shape>
                <o:OLEObject Type="Embed" ProgID="PBrush" ShapeID="_x0000_i1568" DrawAspect="Content" ObjectID="_1768312949" r:id="rId844"/>
              </w:object>
            </w:r>
            <w:r w:rsidRPr="00383FDC">
              <w:rPr>
                <w:b/>
                <w:bCs/>
                <w:sz w:val="22"/>
                <w:szCs w:val="22"/>
              </w:rPr>
              <w:t>1</w:t>
            </w:r>
            <w:r w:rsidRPr="000E5F9B">
              <w:rPr>
                <w:b/>
                <w:bCs/>
                <w:sz w:val="22"/>
                <w:szCs w:val="22"/>
              </w:rPr>
              <w:object w:dxaOrig="780" w:dyaOrig="675" w14:anchorId="0C9E6B10">
                <v:shape id="_x0000_i1569" type="#_x0000_t75" alt="Left bracket." style="width:6.75pt;height:6.75pt" o:ole="">
                  <v:imagedata r:id="rId299" o:title=""/>
                </v:shape>
                <o:OLEObject Type="Embed" ProgID="PBrush" ShapeID="_x0000_i1569" DrawAspect="Content" ObjectID="_1768312950" r:id="rId845"/>
              </w:object>
            </w:r>
            <w:r w:rsidRPr="00383FDC">
              <w:rPr>
                <w:b/>
                <w:bCs/>
                <w:sz w:val="22"/>
                <w:szCs w:val="22"/>
              </w:rPr>
              <w:t>/race-</w:t>
            </w:r>
            <w:proofErr w:type="spellStart"/>
            <w:r w:rsidRPr="00383FDC">
              <w:rPr>
                <w:b/>
                <w:bCs/>
                <w:sz w:val="22"/>
                <w:szCs w:val="22"/>
              </w:rPr>
              <w:t>guam</w:t>
            </w:r>
            <w:proofErr w:type="spellEnd"/>
            <w:r w:rsidRPr="00383FDC">
              <w:rPr>
                <w:b/>
                <w:bCs/>
                <w:sz w:val="22"/>
                <w:szCs w:val="22"/>
              </w:rPr>
              <w:t>-</w:t>
            </w:r>
            <w:proofErr w:type="spellStart"/>
            <w:r w:rsidRPr="00383FDC">
              <w:rPr>
                <w:b/>
                <w:bCs/>
                <w:sz w:val="22"/>
                <w:szCs w:val="22"/>
              </w:rPr>
              <w:t>chamarro</w:t>
            </w:r>
            <w:proofErr w:type="spellEnd"/>
            <w:r w:rsidRPr="00383FDC">
              <w:rPr>
                <w:b/>
                <w:bCs/>
                <w:sz w:val="22"/>
                <w:szCs w:val="22"/>
              </w:rPr>
              <w:t>-phone</w:t>
            </w:r>
            <w:r w:rsidRPr="000E5F9B">
              <w:rPr>
                <w:b/>
                <w:bCs/>
                <w:sz w:val="22"/>
                <w:szCs w:val="22"/>
              </w:rPr>
              <w:object w:dxaOrig="624" w:dyaOrig="540" w14:anchorId="347DECAD">
                <v:shape id="_x0000_i1570" type="#_x0000_t75" alt="Right bracket." style="width:6.75pt;height:6.75pt" o:ole="">
                  <v:imagedata r:id="rId301" o:title=""/>
                </v:shape>
                <o:OLEObject Type="Embed" ProgID="PBrush" ShapeID="_x0000_i1570" DrawAspect="Content" ObjectID="_1768312951" r:id="rId846"/>
              </w:object>
            </w:r>
          </w:p>
        </w:tc>
        <w:tc>
          <w:tcPr>
            <w:tcW w:w="1081" w:type="dxa"/>
            <w:tcBorders>
              <w:top w:val="single" w:sz="4" w:space="0" w:color="auto"/>
              <w:left w:val="single" w:sz="4" w:space="0" w:color="auto"/>
              <w:bottom w:val="single" w:sz="4" w:space="0" w:color="auto"/>
              <w:right w:val="single" w:sz="4" w:space="0" w:color="auto"/>
            </w:tcBorders>
          </w:tcPr>
          <w:p w14:paraId="2EB586E3" w14:textId="77777777" w:rsidR="00D11C8E" w:rsidRPr="00D11C8E" w:rsidRDefault="00D11C8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0504796D" w14:textId="77777777" w:rsidR="00D11C8E" w:rsidRPr="00D11C8E" w:rsidRDefault="00D11C8E" w:rsidP="00980CFE">
            <w:pPr>
              <w:pStyle w:val="BodyText2"/>
              <w:spacing w:before="20" w:after="20" w:line="240" w:lineRule="auto"/>
              <w:rPr>
                <w:sz w:val="22"/>
                <w:szCs w:val="22"/>
              </w:rPr>
            </w:pPr>
            <w:r w:rsidRPr="005565E4">
              <w:rPr>
                <w:sz w:val="22"/>
                <w:szCs w:val="22"/>
              </w:rPr>
              <w:t>Which groups best describes you? You may choose one or more of the following. Are you…</w:t>
            </w:r>
          </w:p>
        </w:tc>
        <w:tc>
          <w:tcPr>
            <w:tcW w:w="2340" w:type="dxa"/>
            <w:tcBorders>
              <w:top w:val="single" w:sz="4" w:space="0" w:color="auto"/>
              <w:left w:val="single" w:sz="4" w:space="0" w:color="auto"/>
              <w:bottom w:val="single" w:sz="4" w:space="0" w:color="auto"/>
              <w:right w:val="single" w:sz="4" w:space="0" w:color="auto"/>
            </w:tcBorders>
          </w:tcPr>
          <w:p w14:paraId="17B2FE9A"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Guamanian or Chamorro</w:t>
            </w:r>
            <w:r w:rsidRPr="005565E4">
              <w:rPr>
                <w:sz w:val="22"/>
                <w:szCs w:val="22"/>
              </w:rPr>
              <w:tab/>
              <w:t>1</w:t>
            </w:r>
          </w:p>
          <w:p w14:paraId="48DE0FAB" w14:textId="77777777" w:rsidR="00D11C8E" w:rsidRPr="00D11C8E" w:rsidRDefault="00D11C8E" w:rsidP="00D11C8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0A0BF608" w14:textId="77777777" w:rsidR="00D11C8E" w:rsidRPr="00D11C8E" w:rsidRDefault="00D11C8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07EA3B65" w14:textId="77777777" w:rsidR="00D11C8E" w:rsidRPr="00D11C8E" w:rsidRDefault="00D11C8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3FF544CB" w14:textId="77777777" w:rsidR="00D11C8E" w:rsidRPr="00D11C8E" w:rsidRDefault="00D11C8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3F5CF4F1" w14:textId="77777777" w:rsidR="00D11C8E" w:rsidRPr="00D11C8E" w:rsidRDefault="00D11C8E" w:rsidP="00980CFE">
            <w:pPr>
              <w:spacing w:before="20" w:after="20" w:line="240" w:lineRule="auto"/>
              <w:jc w:val="center"/>
              <w:rPr>
                <w:sz w:val="22"/>
                <w:szCs w:val="22"/>
              </w:rPr>
            </w:pPr>
            <w:r w:rsidRPr="005565E4">
              <w:rPr>
                <w:sz w:val="22"/>
                <w:szCs w:val="22"/>
              </w:rPr>
              <w:t>Yes</w:t>
            </w:r>
          </w:p>
        </w:tc>
      </w:tr>
      <w:tr w:rsidR="004676E2" w:rsidRPr="005565E4" w14:paraId="3E1989C0" w14:textId="77777777" w:rsidTr="00B305E1">
        <w:trPr>
          <w:cantSplit/>
        </w:trPr>
        <w:tc>
          <w:tcPr>
            <w:tcW w:w="3867" w:type="dxa"/>
          </w:tcPr>
          <w:p w14:paraId="5013D5F5" w14:textId="77777777" w:rsidR="004676E2" w:rsidRPr="005565E4" w:rsidRDefault="004676E2" w:rsidP="00B305E1">
            <w:pPr>
              <w:spacing w:before="20" w:after="20" w:line="240" w:lineRule="auto"/>
              <w:rPr>
                <w:szCs w:val="22"/>
              </w:rPr>
            </w:pPr>
            <w:r w:rsidRPr="005565E4">
              <w:rPr>
                <w:sz w:val="22"/>
                <w:szCs w:val="22"/>
              </w:rPr>
              <w:t>Q59b-phone</w:t>
            </w:r>
          </w:p>
          <w:p w14:paraId="2403E867" w14:textId="77777777" w:rsidR="004676E2" w:rsidRPr="005565E4" w:rsidRDefault="004676E2" w:rsidP="00B305E1">
            <w:pPr>
              <w:spacing w:before="20" w:after="20" w:line="240" w:lineRule="auto"/>
              <w:rPr>
                <w:b/>
                <w:szCs w:val="22"/>
              </w:rPr>
            </w:pPr>
            <w:r w:rsidRPr="005565E4">
              <w:object w:dxaOrig="780" w:dyaOrig="675" w14:anchorId="116BB740">
                <v:shape id="_x0000_i1571" type="#_x0000_t75" alt="Left bracket." style="width:6.75pt;height:6.75pt" o:ole="">
                  <v:imagedata r:id="rId299" o:title=""/>
                </v:shape>
                <o:OLEObject Type="Embed" ProgID="PBrush" ShapeID="_x0000_i1571" DrawAspect="Content" ObjectID="_1768312952" r:id="rId847"/>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-phone</w:t>
            </w:r>
            <w:r w:rsidRPr="005565E4">
              <w:object w:dxaOrig="624" w:dyaOrig="540" w14:anchorId="6C61C1FA">
                <v:shape id="_x0000_i1572" type="#_x0000_t75" alt="Right bracket." style="width:6.75pt;height:6.75pt" o:ole="">
                  <v:imagedata r:id="rId301" o:title=""/>
                </v:shape>
                <o:OLEObject Type="Embed" ProgID="PBrush" ShapeID="_x0000_i1572" DrawAspect="Content" ObjectID="_1768312953" r:id="rId848"/>
              </w:object>
            </w:r>
          </w:p>
          <w:p w14:paraId="44F78D7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67F9C93E"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7D5B88B4">
                <v:shape id="_x0000_i1573" type="#_x0000_t75" alt="Left bracket." style="width:6.75pt;height:6.75pt" o:ole="">
                  <v:imagedata r:id="rId299" o:title=""/>
                </v:shape>
                <o:OLEObject Type="Embed" ProgID="PBrush" ShapeID="_x0000_i1573" DrawAspect="Content" ObjectID="_1768312954" r:id="rId849"/>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w:t>
            </w:r>
            <w:r w:rsidRPr="005565E4">
              <w:rPr>
                <w:rFonts w:ascii="Times New Roman Bold" w:hAnsi="Times New Roman Bold"/>
                <w:b/>
                <w:bCs/>
                <w:sz w:val="22"/>
                <w:szCs w:val="22"/>
              </w:rPr>
              <w:t>phone</w:t>
            </w:r>
            <w:r w:rsidRPr="005565E4">
              <w:object w:dxaOrig="624" w:dyaOrig="540" w14:anchorId="3B986F61">
                <v:shape id="_x0000_i1574" type="#_x0000_t75" alt="Right bracket." style="width:6.75pt;height:6.75pt" o:ole="">
                  <v:imagedata r:id="rId301" o:title=""/>
                </v:shape>
                <o:OLEObject Type="Embed" ProgID="PBrush" ShapeID="_x0000_i1574" DrawAspect="Content" ObjectID="_1768312955" r:id="rId850"/>
              </w:object>
            </w:r>
            <w:r w:rsidRPr="005565E4">
              <w:rPr>
                <w:b/>
                <w:bCs/>
                <w:sz w:val="22"/>
                <w:szCs w:val="22"/>
              </w:rPr>
              <w:t>1</w:t>
            </w:r>
            <w:r w:rsidRPr="005565E4">
              <w:object w:dxaOrig="780" w:dyaOrig="675" w14:anchorId="61F5BE2B">
                <v:shape id="_x0000_i1575" type="#_x0000_t75" alt="Left bracket." style="width:6.75pt;height:6.75pt" o:ole="">
                  <v:imagedata r:id="rId299" o:title=""/>
                </v:shape>
                <o:OLEObject Type="Embed" ProgID="PBrush" ShapeID="_x0000_i1575" DrawAspect="Content" ObjectID="_1768312956" r:id="rId851"/>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-phone</w:t>
            </w:r>
            <w:r w:rsidRPr="005565E4">
              <w:object w:dxaOrig="624" w:dyaOrig="540" w14:anchorId="2B8D60F9">
                <v:shape id="_x0000_i1576" type="#_x0000_t75" alt="Right bracket." style="width:6.75pt;height:6.75pt" o:ole="">
                  <v:imagedata r:id="rId301" o:title=""/>
                </v:shape>
                <o:OLEObject Type="Embed" ProgID="PBrush" ShapeID="_x0000_i1576" DrawAspect="Content" ObjectID="_1768312957" r:id="rId852"/>
              </w:object>
            </w:r>
          </w:p>
        </w:tc>
        <w:tc>
          <w:tcPr>
            <w:tcW w:w="1081" w:type="dxa"/>
          </w:tcPr>
          <w:p w14:paraId="74AA3B44"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1B0A78C"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31188BD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Native Hawaiian</w:t>
            </w:r>
            <w:r w:rsidRPr="005565E4">
              <w:rPr>
                <w:sz w:val="22"/>
                <w:szCs w:val="22"/>
              </w:rPr>
              <w:tab/>
              <w:t>1</w:t>
            </w:r>
          </w:p>
          <w:p w14:paraId="15B972C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0673F9B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A3F52F2"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A5DDE9C"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E31F890"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17B1CAA6" w14:textId="77777777" w:rsidR="004676E2" w:rsidRPr="005565E4" w:rsidRDefault="004676E2" w:rsidP="00B305E1"/>
    <w:p w14:paraId="1AB8122E"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2F2D4C95" w14:textId="77777777" w:rsidTr="00B305E1">
        <w:trPr>
          <w:cantSplit/>
          <w:tblHeader/>
        </w:trPr>
        <w:tc>
          <w:tcPr>
            <w:tcW w:w="3867" w:type="dxa"/>
            <w:shd w:val="clear" w:color="auto" w:fill="C0C0C0"/>
            <w:vAlign w:val="bottom"/>
          </w:tcPr>
          <w:p w14:paraId="229E3A51"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2B2FF378"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699C055A"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18647D5"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377E6CB4"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81D0352"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5C1510AB"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6D26BD84" w14:textId="77777777" w:rsidTr="00B305E1">
        <w:trPr>
          <w:cantSplit/>
        </w:trPr>
        <w:tc>
          <w:tcPr>
            <w:tcW w:w="3867" w:type="dxa"/>
          </w:tcPr>
          <w:p w14:paraId="77DFCF82" w14:textId="77777777" w:rsidR="004676E2" w:rsidRPr="005565E4" w:rsidRDefault="004676E2" w:rsidP="00B305E1">
            <w:pPr>
              <w:spacing w:before="20" w:after="20" w:line="240" w:lineRule="auto"/>
              <w:rPr>
                <w:szCs w:val="22"/>
              </w:rPr>
            </w:pPr>
            <w:r w:rsidRPr="005565E4">
              <w:rPr>
                <w:sz w:val="22"/>
                <w:szCs w:val="22"/>
              </w:rPr>
              <w:t>Q59b-phone</w:t>
            </w:r>
          </w:p>
          <w:p w14:paraId="6028B732" w14:textId="77777777" w:rsidR="004676E2" w:rsidRPr="005565E4" w:rsidRDefault="004676E2" w:rsidP="00B305E1">
            <w:pPr>
              <w:spacing w:before="20" w:after="20" w:line="240" w:lineRule="auto"/>
              <w:rPr>
                <w:b/>
                <w:szCs w:val="22"/>
              </w:rPr>
            </w:pPr>
            <w:r w:rsidRPr="005565E4">
              <w:object w:dxaOrig="780" w:dyaOrig="675" w14:anchorId="37E4ECF3">
                <v:shape id="_x0000_i1577" type="#_x0000_t75" alt="Left bracket." style="width:6.75pt;height:6.75pt" o:ole="">
                  <v:imagedata r:id="rId299" o:title=""/>
                </v:shape>
                <o:OLEObject Type="Embed" ProgID="PBrush" ShapeID="_x0000_i1577" DrawAspect="Content" ObjectID="_1768312958" r:id="rId853"/>
              </w:object>
            </w:r>
            <w:r w:rsidRPr="005565E4">
              <w:rPr>
                <w:b/>
                <w:bCs/>
                <w:sz w:val="22"/>
                <w:szCs w:val="22"/>
              </w:rPr>
              <w:t>race-</w:t>
            </w:r>
            <w:proofErr w:type="spellStart"/>
            <w:r w:rsidRPr="005565E4">
              <w:rPr>
                <w:b/>
                <w:bCs/>
                <w:sz w:val="22"/>
                <w:szCs w:val="22"/>
              </w:rPr>
              <w:t>samoan</w:t>
            </w:r>
            <w:proofErr w:type="spellEnd"/>
            <w:r w:rsidRPr="005565E4">
              <w:rPr>
                <w:b/>
                <w:bCs/>
                <w:sz w:val="22"/>
                <w:szCs w:val="22"/>
              </w:rPr>
              <w:t>-phone</w:t>
            </w:r>
            <w:r w:rsidRPr="005565E4">
              <w:object w:dxaOrig="624" w:dyaOrig="540" w14:anchorId="64630030">
                <v:shape id="_x0000_i1578" type="#_x0000_t75" alt="Right bracket." style="width:6.75pt;height:6.75pt" o:ole="">
                  <v:imagedata r:id="rId301" o:title=""/>
                </v:shape>
                <o:OLEObject Type="Embed" ProgID="PBrush" ShapeID="_x0000_i1578" DrawAspect="Content" ObjectID="_1768312959" r:id="rId854"/>
              </w:object>
            </w:r>
          </w:p>
          <w:p w14:paraId="1508D481"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ECD1C74"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450B3071">
                <v:shape id="_x0000_i1579" type="#_x0000_t75" alt="Left bracket." style="width:6.75pt;height:6.75pt" o:ole="">
                  <v:imagedata r:id="rId299" o:title=""/>
                </v:shape>
                <o:OLEObject Type="Embed" ProgID="PBrush" ShapeID="_x0000_i1579" DrawAspect="Content" ObjectID="_1768312960" r:id="rId855"/>
              </w:object>
            </w:r>
            <w:r w:rsidRPr="005565E4">
              <w:rPr>
                <w:b/>
                <w:bCs/>
                <w:sz w:val="22"/>
                <w:szCs w:val="22"/>
              </w:rPr>
              <w:t>race-</w:t>
            </w:r>
            <w:proofErr w:type="spellStart"/>
            <w:r w:rsidRPr="005565E4">
              <w:rPr>
                <w:b/>
                <w:bCs/>
                <w:sz w:val="22"/>
                <w:szCs w:val="22"/>
              </w:rPr>
              <w:t>samoan</w:t>
            </w:r>
            <w:proofErr w:type="spellEnd"/>
            <w:r w:rsidRPr="005565E4">
              <w:rPr>
                <w:b/>
                <w:bCs/>
                <w:sz w:val="22"/>
                <w:szCs w:val="22"/>
              </w:rPr>
              <w:t>-phone</w:t>
            </w:r>
            <w:r w:rsidRPr="005565E4">
              <w:object w:dxaOrig="624" w:dyaOrig="540" w14:anchorId="594E3451">
                <v:shape id="_x0000_i1580" type="#_x0000_t75" alt="Right bracket." style="width:6.75pt;height:6.75pt" o:ole="">
                  <v:imagedata r:id="rId301" o:title=""/>
                </v:shape>
                <o:OLEObject Type="Embed" ProgID="PBrush" ShapeID="_x0000_i1580" DrawAspect="Content" ObjectID="_1768312961" r:id="rId856"/>
              </w:object>
            </w:r>
            <w:r w:rsidRPr="005565E4">
              <w:rPr>
                <w:b/>
                <w:bCs/>
                <w:sz w:val="22"/>
                <w:szCs w:val="22"/>
              </w:rPr>
              <w:t>1</w:t>
            </w:r>
            <w:r w:rsidRPr="005565E4">
              <w:object w:dxaOrig="780" w:dyaOrig="675" w14:anchorId="2839FC64">
                <v:shape id="_x0000_i1581" type="#_x0000_t75" alt="Left bracket." style="width:6.75pt;height:6.75pt" o:ole="">
                  <v:imagedata r:id="rId299" o:title=""/>
                </v:shape>
                <o:OLEObject Type="Embed" ProgID="PBrush" ShapeID="_x0000_i1581" DrawAspect="Content" ObjectID="_1768312962" r:id="rId857"/>
              </w:object>
            </w:r>
            <w:r w:rsidRPr="005565E4">
              <w:rPr>
                <w:b/>
                <w:bCs/>
                <w:sz w:val="22"/>
                <w:szCs w:val="22"/>
              </w:rPr>
              <w:t>/race-</w:t>
            </w:r>
            <w:proofErr w:type="spellStart"/>
            <w:r w:rsidRPr="005565E4">
              <w:rPr>
                <w:b/>
                <w:bCs/>
                <w:sz w:val="22"/>
                <w:szCs w:val="22"/>
              </w:rPr>
              <w:t>samoan</w:t>
            </w:r>
            <w:proofErr w:type="spellEnd"/>
            <w:r w:rsidRPr="005565E4">
              <w:rPr>
                <w:b/>
                <w:bCs/>
                <w:sz w:val="22"/>
                <w:szCs w:val="22"/>
              </w:rPr>
              <w:t>-phone</w:t>
            </w:r>
            <w:r w:rsidRPr="005565E4">
              <w:object w:dxaOrig="624" w:dyaOrig="540" w14:anchorId="5394508F">
                <v:shape id="_x0000_i1582" type="#_x0000_t75" alt="Right bracket." style="width:6.75pt;height:6.75pt" o:ole="">
                  <v:imagedata r:id="rId301" o:title=""/>
                </v:shape>
                <o:OLEObject Type="Embed" ProgID="PBrush" ShapeID="_x0000_i1582" DrawAspect="Content" ObjectID="_1768312963" r:id="rId858"/>
              </w:object>
            </w:r>
          </w:p>
        </w:tc>
        <w:tc>
          <w:tcPr>
            <w:tcW w:w="1081" w:type="dxa"/>
          </w:tcPr>
          <w:p w14:paraId="6DC93B78"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BFB66AC"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569ECCE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Samoan</w:t>
            </w:r>
            <w:r w:rsidRPr="005565E4">
              <w:rPr>
                <w:sz w:val="22"/>
                <w:szCs w:val="22"/>
              </w:rPr>
              <w:tab/>
              <w:t>1</w:t>
            </w:r>
          </w:p>
          <w:p w14:paraId="25274310"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6E44766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3804DF3"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C3B440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8ACEDAD"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2F44083F" w14:textId="77777777" w:rsidTr="00B305E1">
        <w:trPr>
          <w:cantSplit/>
        </w:trPr>
        <w:tc>
          <w:tcPr>
            <w:tcW w:w="3867" w:type="dxa"/>
          </w:tcPr>
          <w:p w14:paraId="02416F96" w14:textId="77777777" w:rsidR="004676E2" w:rsidRPr="005565E4" w:rsidRDefault="004676E2" w:rsidP="00B305E1">
            <w:pPr>
              <w:spacing w:before="20" w:after="20" w:line="240" w:lineRule="auto"/>
              <w:rPr>
                <w:szCs w:val="22"/>
              </w:rPr>
            </w:pPr>
            <w:r w:rsidRPr="005565E4">
              <w:rPr>
                <w:sz w:val="22"/>
                <w:szCs w:val="22"/>
              </w:rPr>
              <w:t>Q59b-phone</w:t>
            </w:r>
          </w:p>
          <w:p w14:paraId="23628012" w14:textId="77777777" w:rsidR="004676E2" w:rsidRPr="005565E4" w:rsidRDefault="004676E2" w:rsidP="00B305E1">
            <w:pPr>
              <w:spacing w:before="20" w:after="20" w:line="240" w:lineRule="auto"/>
              <w:rPr>
                <w:b/>
                <w:szCs w:val="22"/>
              </w:rPr>
            </w:pPr>
            <w:r w:rsidRPr="005565E4">
              <w:object w:dxaOrig="780" w:dyaOrig="675" w14:anchorId="7BE35BAE">
                <v:shape id="_x0000_i1583" type="#_x0000_t75" alt="Left bracket." style="width:6.75pt;height:6.75pt" o:ole="">
                  <v:imagedata r:id="rId299" o:title=""/>
                </v:shape>
                <o:OLEObject Type="Embed" ProgID="PBrush" ShapeID="_x0000_i1583" DrawAspect="Content" ObjectID="_1768312964" r:id="rId859"/>
              </w:object>
            </w:r>
            <w:r w:rsidRPr="005565E4">
              <w:rPr>
                <w:b/>
                <w:bCs/>
                <w:sz w:val="22"/>
                <w:szCs w:val="22"/>
              </w:rPr>
              <w:t>race-</w:t>
            </w:r>
            <w:proofErr w:type="spellStart"/>
            <w:r w:rsidRPr="005565E4">
              <w:rPr>
                <w:b/>
                <w:bCs/>
                <w:sz w:val="22"/>
                <w:szCs w:val="22"/>
              </w:rPr>
              <w:t>otherpacificislander</w:t>
            </w:r>
            <w:proofErr w:type="spellEnd"/>
            <w:r w:rsidRPr="005565E4">
              <w:rPr>
                <w:b/>
                <w:bCs/>
                <w:sz w:val="22"/>
                <w:szCs w:val="22"/>
              </w:rPr>
              <w:t>-phone</w:t>
            </w:r>
            <w:r w:rsidRPr="005565E4">
              <w:object w:dxaOrig="624" w:dyaOrig="540" w14:anchorId="5C412B54">
                <v:shape id="_x0000_i1584" type="#_x0000_t75" alt="Right bracket." style="width:6.75pt;height:6.75pt" o:ole="">
                  <v:imagedata r:id="rId301" o:title=""/>
                </v:shape>
                <o:OLEObject Type="Embed" ProgID="PBrush" ShapeID="_x0000_i1584" DrawAspect="Content" ObjectID="_1768312965" r:id="rId860"/>
              </w:object>
            </w:r>
          </w:p>
          <w:p w14:paraId="14D7FD5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D1E07E8"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4B281EF0">
                <v:shape id="_x0000_i1585" type="#_x0000_t75" alt="Left bracket." style="width:6.75pt;height:6.75pt" o:ole="">
                  <v:imagedata r:id="rId299" o:title=""/>
                </v:shape>
                <o:OLEObject Type="Embed" ProgID="PBrush" ShapeID="_x0000_i1585" DrawAspect="Content" ObjectID="_1768312966" r:id="rId861"/>
              </w:object>
            </w:r>
            <w:r w:rsidRPr="005565E4">
              <w:rPr>
                <w:b/>
                <w:bCs/>
                <w:sz w:val="22"/>
                <w:szCs w:val="22"/>
              </w:rPr>
              <w:t>race-</w:t>
            </w:r>
            <w:proofErr w:type="spellStart"/>
            <w:r w:rsidRPr="005565E4">
              <w:rPr>
                <w:b/>
                <w:bCs/>
                <w:sz w:val="22"/>
                <w:szCs w:val="22"/>
              </w:rPr>
              <w:t>otherpacificislander</w:t>
            </w:r>
            <w:proofErr w:type="spellEnd"/>
            <w:r w:rsidRPr="005565E4">
              <w:rPr>
                <w:b/>
                <w:bCs/>
                <w:sz w:val="22"/>
                <w:szCs w:val="22"/>
              </w:rPr>
              <w:t>-phone</w:t>
            </w:r>
            <w:r w:rsidRPr="005565E4">
              <w:object w:dxaOrig="624" w:dyaOrig="540" w14:anchorId="5D37CCD4">
                <v:shape id="_x0000_i1586" type="#_x0000_t75" alt="Right bracket." style="width:6.75pt;height:6.75pt" o:ole="">
                  <v:imagedata r:id="rId301" o:title=""/>
                </v:shape>
                <o:OLEObject Type="Embed" ProgID="PBrush" ShapeID="_x0000_i1586" DrawAspect="Content" ObjectID="_1768312967" r:id="rId862"/>
              </w:object>
            </w:r>
            <w:r w:rsidRPr="005565E4">
              <w:rPr>
                <w:b/>
                <w:bCs/>
                <w:sz w:val="22"/>
                <w:szCs w:val="22"/>
              </w:rPr>
              <w:t>1</w:t>
            </w:r>
            <w:r w:rsidRPr="005565E4">
              <w:object w:dxaOrig="780" w:dyaOrig="675" w14:anchorId="40B9D395">
                <v:shape id="_x0000_i1587" type="#_x0000_t75" alt="Left bracket." style="width:6.75pt;height:6.75pt" o:ole="">
                  <v:imagedata r:id="rId299" o:title=""/>
                </v:shape>
                <o:OLEObject Type="Embed" ProgID="PBrush" ShapeID="_x0000_i1587" DrawAspect="Content" ObjectID="_1768312968" r:id="rId863"/>
              </w:object>
            </w:r>
            <w:r w:rsidRPr="005565E4">
              <w:rPr>
                <w:b/>
                <w:bCs/>
                <w:sz w:val="22"/>
                <w:szCs w:val="22"/>
              </w:rPr>
              <w:t>/race-</w:t>
            </w:r>
            <w:proofErr w:type="spellStart"/>
            <w:r w:rsidRPr="005565E4">
              <w:rPr>
                <w:b/>
                <w:bCs/>
                <w:sz w:val="22"/>
                <w:szCs w:val="22"/>
              </w:rPr>
              <w:t>otherpacificislander</w:t>
            </w:r>
            <w:proofErr w:type="spellEnd"/>
            <w:r w:rsidRPr="005565E4">
              <w:rPr>
                <w:b/>
                <w:bCs/>
                <w:sz w:val="22"/>
                <w:szCs w:val="22"/>
              </w:rPr>
              <w:t>-phone</w:t>
            </w:r>
            <w:r w:rsidRPr="005565E4">
              <w:object w:dxaOrig="624" w:dyaOrig="540" w14:anchorId="33F6CA8E">
                <v:shape id="_x0000_i1588" type="#_x0000_t75" alt="Right bracket." style="width:6.75pt;height:6.75pt" o:ole="">
                  <v:imagedata r:id="rId301" o:title=""/>
                </v:shape>
                <o:OLEObject Type="Embed" ProgID="PBrush" ShapeID="_x0000_i1588" DrawAspect="Content" ObjectID="_1768312969" r:id="rId864"/>
              </w:object>
            </w:r>
          </w:p>
        </w:tc>
        <w:tc>
          <w:tcPr>
            <w:tcW w:w="1081" w:type="dxa"/>
          </w:tcPr>
          <w:p w14:paraId="4422364F"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F8A452B"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268C85F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Other Pacific Islander</w:t>
            </w:r>
            <w:r w:rsidRPr="005565E4">
              <w:rPr>
                <w:sz w:val="22"/>
                <w:szCs w:val="22"/>
              </w:rPr>
              <w:tab/>
              <w:t>1</w:t>
            </w:r>
          </w:p>
          <w:p w14:paraId="77FC64F7"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28BA4AD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DD53422"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73DA7A9"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355D7C9"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DF8C51F" w14:textId="77777777" w:rsidTr="00B305E1">
        <w:trPr>
          <w:cantSplit/>
        </w:trPr>
        <w:tc>
          <w:tcPr>
            <w:tcW w:w="3867" w:type="dxa"/>
          </w:tcPr>
          <w:p w14:paraId="5FFD24A3" w14:textId="77777777" w:rsidR="004676E2" w:rsidRPr="005565E4" w:rsidRDefault="004676E2" w:rsidP="00B305E1">
            <w:pPr>
              <w:spacing w:before="20" w:after="20" w:line="240" w:lineRule="auto"/>
              <w:rPr>
                <w:szCs w:val="22"/>
              </w:rPr>
            </w:pPr>
            <w:r w:rsidRPr="005565E4">
              <w:rPr>
                <w:sz w:val="22"/>
                <w:szCs w:val="22"/>
              </w:rPr>
              <w:t>Q59b-phone</w:t>
            </w:r>
          </w:p>
          <w:p w14:paraId="0D73738F" w14:textId="77777777" w:rsidR="004676E2" w:rsidRPr="005565E4" w:rsidRDefault="004676E2" w:rsidP="00B305E1">
            <w:pPr>
              <w:spacing w:before="20" w:after="20" w:line="240" w:lineRule="auto"/>
              <w:rPr>
                <w:b/>
                <w:szCs w:val="22"/>
              </w:rPr>
            </w:pPr>
            <w:r w:rsidRPr="005565E4">
              <w:object w:dxaOrig="780" w:dyaOrig="675" w14:anchorId="1DC571BF">
                <v:shape id="_x0000_i1589" type="#_x0000_t75" alt="Left bracket." style="width:6.75pt;height:6.75pt" o:ole="">
                  <v:imagedata r:id="rId299" o:title=""/>
                </v:shape>
                <o:OLEObject Type="Embed" ProgID="PBrush" ShapeID="_x0000_i1589" DrawAspect="Content" ObjectID="_1768312970" r:id="rId865"/>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-pacific-phone</w:t>
            </w:r>
            <w:r w:rsidRPr="005565E4">
              <w:object w:dxaOrig="624" w:dyaOrig="540" w14:anchorId="3AA95CCB">
                <v:shape id="_x0000_i1590" type="#_x0000_t75" alt="Right bracket." style="width:6.75pt;height:6.75pt" o:ole="">
                  <v:imagedata r:id="rId301" o:title=""/>
                </v:shape>
                <o:OLEObject Type="Embed" ProgID="PBrush" ShapeID="_x0000_i1590" DrawAspect="Content" ObjectID="_1768312971" r:id="rId866"/>
              </w:object>
            </w:r>
          </w:p>
          <w:p w14:paraId="2124EF78"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103A31D" w14:textId="77777777" w:rsidR="004676E2" w:rsidRPr="005565E4" w:rsidRDefault="004676E2" w:rsidP="00B305E1">
            <w:pPr>
              <w:spacing w:before="20" w:after="20" w:line="240" w:lineRule="auto"/>
              <w:rPr>
                <w:szCs w:val="22"/>
              </w:rPr>
            </w:pPr>
            <w:r w:rsidRPr="005565E4">
              <w:rPr>
                <w:b/>
                <w:bCs/>
                <w:sz w:val="22"/>
                <w:szCs w:val="22"/>
              </w:rPr>
              <w:t xml:space="preserve">Example: </w:t>
            </w:r>
            <w:r w:rsidRPr="005565E4">
              <w:object w:dxaOrig="780" w:dyaOrig="675" w14:anchorId="0E599843">
                <v:shape id="_x0000_i1591" type="#_x0000_t75" alt="Left bracket." style="width:6.75pt;height:6.75pt" o:ole="">
                  <v:imagedata r:id="rId299" o:title=""/>
                </v:shape>
                <o:OLEObject Type="Embed" ProgID="PBrush" ShapeID="_x0000_i1591" DrawAspect="Content" ObjectID="_1768312972" r:id="rId867"/>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-pacific-phone</w:t>
            </w:r>
            <w:r w:rsidRPr="005565E4">
              <w:object w:dxaOrig="624" w:dyaOrig="540" w14:anchorId="1E3304E1">
                <v:shape id="_x0000_i1592" type="#_x0000_t75" alt="Right bracket." style="width:6.75pt;height:6.75pt" o:ole="">
                  <v:imagedata r:id="rId301" o:title=""/>
                </v:shape>
                <o:OLEObject Type="Embed" ProgID="PBrush" ShapeID="_x0000_i1592" DrawAspect="Content" ObjectID="_1768312973" r:id="rId868"/>
              </w:object>
            </w:r>
            <w:r w:rsidRPr="005565E4">
              <w:rPr>
                <w:b/>
                <w:bCs/>
                <w:sz w:val="22"/>
                <w:szCs w:val="22"/>
              </w:rPr>
              <w:t>1</w:t>
            </w:r>
            <w:r w:rsidRPr="005565E4">
              <w:object w:dxaOrig="780" w:dyaOrig="675" w14:anchorId="264EEA9B">
                <v:shape id="_x0000_i1593" type="#_x0000_t75" alt="Left bracket." style="width:6.75pt;height:6.75pt" o:ole="">
                  <v:imagedata r:id="rId299" o:title=""/>
                </v:shape>
                <o:OLEObject Type="Embed" ProgID="PBrush" ShapeID="_x0000_i1593" DrawAspect="Content" ObjectID="_1768312974" r:id="rId869"/>
              </w:object>
            </w:r>
            <w:r w:rsidRPr="005565E4">
              <w:rPr>
                <w:b/>
                <w:bCs/>
                <w:sz w:val="22"/>
                <w:szCs w:val="22"/>
              </w:rPr>
              <w:t>/race-</w:t>
            </w:r>
            <w:proofErr w:type="spellStart"/>
            <w:r w:rsidRPr="005565E4">
              <w:rPr>
                <w:b/>
                <w:bCs/>
                <w:sz w:val="22"/>
                <w:szCs w:val="22"/>
              </w:rPr>
              <w:t>noneofabove</w:t>
            </w:r>
            <w:proofErr w:type="spellEnd"/>
            <w:r w:rsidRPr="005565E4">
              <w:rPr>
                <w:b/>
                <w:bCs/>
                <w:sz w:val="22"/>
                <w:szCs w:val="22"/>
              </w:rPr>
              <w:t>-pacific-phone</w:t>
            </w:r>
            <w:r w:rsidRPr="005565E4">
              <w:object w:dxaOrig="624" w:dyaOrig="540" w14:anchorId="3C8AFEFF">
                <v:shape id="_x0000_i1594" type="#_x0000_t75" alt="Right bracket." style="width:6.75pt;height:6.75pt" o:ole="">
                  <v:imagedata r:id="rId301" o:title=""/>
                </v:shape>
                <o:OLEObject Type="Embed" ProgID="PBrush" ShapeID="_x0000_i1594" DrawAspect="Content" ObjectID="_1768312975" r:id="rId870"/>
              </w:object>
            </w:r>
          </w:p>
        </w:tc>
        <w:tc>
          <w:tcPr>
            <w:tcW w:w="1081" w:type="dxa"/>
          </w:tcPr>
          <w:p w14:paraId="2395652E"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55760CA" w14:textId="77777777" w:rsidR="004676E2" w:rsidRPr="005565E4" w:rsidRDefault="004676E2" w:rsidP="00B305E1">
            <w:pPr>
              <w:pStyle w:val="BodyText2"/>
              <w:spacing w:before="20" w:after="20" w:line="240" w:lineRule="auto"/>
              <w:rPr>
                <w:szCs w:val="22"/>
              </w:rPr>
            </w:pPr>
            <w:r w:rsidRPr="005565E4">
              <w:rPr>
                <w:sz w:val="22"/>
                <w:szCs w:val="22"/>
              </w:rPr>
              <w:t>Which groups best describes you? You may choose one or more of the following. Are you…</w:t>
            </w:r>
          </w:p>
        </w:tc>
        <w:tc>
          <w:tcPr>
            <w:tcW w:w="2340" w:type="dxa"/>
          </w:tcPr>
          <w:p w14:paraId="7428FF5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NONE OF ABOVE</w:t>
            </w:r>
            <w:r w:rsidRPr="005565E4">
              <w:rPr>
                <w:sz w:val="22"/>
                <w:szCs w:val="22"/>
              </w:rPr>
              <w:tab/>
              <w:t>1</w:t>
            </w:r>
          </w:p>
          <w:p w14:paraId="63D9BF1E" w14:textId="77777777" w:rsidR="004676E2" w:rsidRPr="005565E4" w:rsidRDefault="004676E2" w:rsidP="00B305E1">
            <w:pPr>
              <w:tabs>
                <w:tab w:val="right" w:leader="dot" w:pos="2160"/>
              </w:tabs>
              <w:spacing w:before="20" w:after="20" w:line="240" w:lineRule="auto"/>
              <w:ind w:right="432"/>
              <w:rPr>
                <w:szCs w:val="22"/>
              </w:rPr>
            </w:pPr>
            <w:r w:rsidRPr="005565E4">
              <w:rPr>
                <w:sz w:val="22"/>
                <w:szCs w:val="22"/>
              </w:rPr>
              <w:t>NOT APPLICABLE</w:t>
            </w:r>
            <w:r w:rsidRPr="005565E4">
              <w:rPr>
                <w:sz w:val="22"/>
                <w:szCs w:val="22"/>
              </w:rPr>
              <w:tab/>
              <w:t>X</w:t>
            </w:r>
          </w:p>
          <w:p w14:paraId="3385D96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0F2601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D5E49F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5489E97"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5BAF0DED"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07AEC914" w14:textId="77777777" w:rsidTr="00B305E1">
        <w:trPr>
          <w:cantSplit/>
          <w:tblHeader/>
        </w:trPr>
        <w:tc>
          <w:tcPr>
            <w:tcW w:w="3867" w:type="dxa"/>
            <w:shd w:val="clear" w:color="auto" w:fill="C0C0C0"/>
            <w:vAlign w:val="bottom"/>
          </w:tcPr>
          <w:p w14:paraId="65B62ADE"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8976476"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02F5C63B"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9C2843A"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65760CB"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1290D50"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1EF06711"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1BE90350" w14:textId="77777777" w:rsidTr="00B305E1">
        <w:trPr>
          <w:cantSplit/>
        </w:trPr>
        <w:tc>
          <w:tcPr>
            <w:tcW w:w="3867" w:type="dxa"/>
          </w:tcPr>
          <w:p w14:paraId="4185B359" w14:textId="77777777" w:rsidR="004676E2" w:rsidRPr="005565E4" w:rsidRDefault="004676E2" w:rsidP="00B305E1">
            <w:pPr>
              <w:spacing w:before="20" w:after="20" w:line="240" w:lineRule="auto"/>
              <w:rPr>
                <w:szCs w:val="22"/>
              </w:rPr>
            </w:pPr>
            <w:r w:rsidRPr="005565E4">
              <w:rPr>
                <w:sz w:val="22"/>
                <w:szCs w:val="22"/>
              </w:rPr>
              <w:t>Q59-mail</w:t>
            </w:r>
          </w:p>
          <w:p w14:paraId="413E3838" w14:textId="77777777" w:rsidR="004676E2" w:rsidRPr="005565E4" w:rsidRDefault="004676E2" w:rsidP="00B305E1">
            <w:pPr>
              <w:spacing w:before="20" w:after="20" w:line="240" w:lineRule="auto"/>
              <w:rPr>
                <w:b/>
                <w:szCs w:val="22"/>
              </w:rPr>
            </w:pPr>
            <w:r w:rsidRPr="005565E4">
              <w:object w:dxaOrig="780" w:dyaOrig="675" w14:anchorId="18FD964B">
                <v:shape id="_x0000_i1595" type="#_x0000_t75" alt="Left bracket." style="width:6.75pt;height:6.75pt" o:ole="">
                  <v:imagedata r:id="rId299" o:title=""/>
                </v:shape>
                <o:OLEObject Type="Embed" ProgID="PBrush" ShapeID="_x0000_i1595" DrawAspect="Content" ObjectID="_1768312976" r:id="rId871"/>
              </w:object>
            </w:r>
            <w:r w:rsidRPr="005565E4">
              <w:rPr>
                <w:b/>
                <w:bCs/>
                <w:sz w:val="22"/>
                <w:szCs w:val="22"/>
              </w:rPr>
              <w:t>race-</w:t>
            </w:r>
            <w:proofErr w:type="spellStart"/>
            <w:r w:rsidRPr="005565E4">
              <w:rPr>
                <w:b/>
                <w:bCs/>
                <w:sz w:val="22"/>
                <w:szCs w:val="22"/>
              </w:rPr>
              <w:t>amer</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-mail</w:t>
            </w:r>
            <w:r w:rsidRPr="005565E4">
              <w:object w:dxaOrig="624" w:dyaOrig="540" w14:anchorId="537B8640">
                <v:shape id="_x0000_i1596" type="#_x0000_t75" alt="Right bracket." style="width:6.75pt;height:6.75pt" o:ole="">
                  <v:imagedata r:id="rId301" o:title=""/>
                </v:shape>
                <o:OLEObject Type="Embed" ProgID="PBrush" ShapeID="_x0000_i1596" DrawAspect="Content" ObjectID="_1768312977" r:id="rId872"/>
              </w:object>
            </w:r>
          </w:p>
          <w:p w14:paraId="0AFFA2D9"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C1724E5"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4DA1845">
                <v:shape id="_x0000_i1597" type="#_x0000_t75" alt="Left bracket." style="width:6.75pt;height:6.75pt" o:ole="">
                  <v:imagedata r:id="rId299" o:title=""/>
                </v:shape>
                <o:OLEObject Type="Embed" ProgID="PBrush" ShapeID="_x0000_i1597" DrawAspect="Content" ObjectID="_1768312978" r:id="rId873"/>
              </w:object>
            </w:r>
            <w:r w:rsidRPr="005565E4">
              <w:rPr>
                <w:b/>
                <w:bCs/>
                <w:sz w:val="22"/>
                <w:szCs w:val="22"/>
              </w:rPr>
              <w:t>race-</w:t>
            </w:r>
            <w:proofErr w:type="spellStart"/>
            <w:r w:rsidRPr="005565E4">
              <w:rPr>
                <w:b/>
                <w:bCs/>
                <w:sz w:val="22"/>
                <w:szCs w:val="22"/>
              </w:rPr>
              <w:t>amer</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-mail</w:t>
            </w:r>
            <w:r w:rsidRPr="005565E4">
              <w:object w:dxaOrig="624" w:dyaOrig="540" w14:anchorId="7DE1F2CB">
                <v:shape id="_x0000_i1598" type="#_x0000_t75" alt="Right bracket." style="width:6.75pt;height:6.75pt" o:ole="">
                  <v:imagedata r:id="rId301" o:title=""/>
                </v:shape>
                <o:OLEObject Type="Embed" ProgID="PBrush" ShapeID="_x0000_i1598" DrawAspect="Content" ObjectID="_1768312979" r:id="rId874"/>
              </w:object>
            </w:r>
            <w:r w:rsidRPr="005565E4">
              <w:rPr>
                <w:b/>
                <w:bCs/>
                <w:sz w:val="22"/>
                <w:szCs w:val="22"/>
              </w:rPr>
              <w:t>1</w:t>
            </w:r>
            <w:r w:rsidRPr="005565E4">
              <w:object w:dxaOrig="780" w:dyaOrig="675" w14:anchorId="602C4CE1">
                <v:shape id="_x0000_i1599" type="#_x0000_t75" alt="Left bracket." style="width:6.75pt;height:6.75pt" o:ole="">
                  <v:imagedata r:id="rId299" o:title=""/>
                </v:shape>
                <o:OLEObject Type="Embed" ProgID="PBrush" ShapeID="_x0000_i1599" DrawAspect="Content" ObjectID="_1768312980" r:id="rId875"/>
              </w:object>
            </w:r>
            <w:r w:rsidRPr="005565E4">
              <w:rPr>
                <w:b/>
                <w:bCs/>
                <w:sz w:val="22"/>
                <w:szCs w:val="22"/>
              </w:rPr>
              <w:t>/race-</w:t>
            </w:r>
            <w:proofErr w:type="spellStart"/>
            <w:r w:rsidRPr="005565E4">
              <w:rPr>
                <w:b/>
                <w:bCs/>
                <w:sz w:val="22"/>
                <w:szCs w:val="22"/>
              </w:rPr>
              <w:t>amer</w:t>
            </w:r>
            <w:proofErr w:type="spellEnd"/>
            <w:r w:rsidRPr="005565E4">
              <w:rPr>
                <w:b/>
                <w:bCs/>
                <w:sz w:val="22"/>
                <w:szCs w:val="22"/>
              </w:rPr>
              <w:t>-</w:t>
            </w:r>
            <w:proofErr w:type="spellStart"/>
            <w:r w:rsidRPr="005565E4">
              <w:rPr>
                <w:b/>
                <w:bCs/>
                <w:sz w:val="22"/>
                <w:szCs w:val="22"/>
              </w:rPr>
              <w:t>indian</w:t>
            </w:r>
            <w:proofErr w:type="spellEnd"/>
            <w:r w:rsidRPr="005565E4">
              <w:rPr>
                <w:b/>
                <w:bCs/>
                <w:sz w:val="22"/>
                <w:szCs w:val="22"/>
              </w:rPr>
              <w:t>-mail</w:t>
            </w:r>
            <w:r w:rsidRPr="005565E4">
              <w:object w:dxaOrig="624" w:dyaOrig="540" w14:anchorId="1E8E4CC0">
                <v:shape id="_x0000_i1600" type="#_x0000_t75" alt="Right bracket." style="width:6.75pt;height:6.75pt" o:ole="">
                  <v:imagedata r:id="rId301" o:title=""/>
                </v:shape>
                <o:OLEObject Type="Embed" ProgID="PBrush" ShapeID="_x0000_i1600" DrawAspect="Content" ObjectID="_1768312981" r:id="rId876"/>
              </w:object>
            </w:r>
          </w:p>
        </w:tc>
        <w:tc>
          <w:tcPr>
            <w:tcW w:w="1081" w:type="dxa"/>
          </w:tcPr>
          <w:p w14:paraId="6EEF124C"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49DD4C9"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15F9018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American Indian or Alaska Native</w:t>
            </w:r>
            <w:r w:rsidRPr="005565E4">
              <w:rPr>
                <w:sz w:val="22"/>
                <w:szCs w:val="22"/>
              </w:rPr>
              <w:tab/>
              <w:t>1</w:t>
            </w:r>
          </w:p>
          <w:p w14:paraId="0CBB8D9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23326D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F65787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02CB6B30"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0DBD0E0" w14:textId="77777777" w:rsidR="004676E2" w:rsidRPr="005565E4" w:rsidRDefault="004676E2" w:rsidP="00B305E1">
            <w:pPr>
              <w:spacing w:before="20" w:after="20" w:line="240" w:lineRule="auto"/>
              <w:jc w:val="center"/>
              <w:rPr>
                <w:szCs w:val="22"/>
              </w:rPr>
            </w:pPr>
            <w:r w:rsidRPr="005565E4">
              <w:rPr>
                <w:sz w:val="22"/>
                <w:szCs w:val="22"/>
              </w:rPr>
              <w:t>Yes</w:t>
            </w:r>
          </w:p>
        </w:tc>
      </w:tr>
      <w:tr w:rsidR="004F2DAE" w:rsidRPr="005565E4" w14:paraId="53F452EA"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76C66496" w14:textId="77777777" w:rsidR="004F2DAE" w:rsidRPr="004F2DAE" w:rsidRDefault="004F2DAE" w:rsidP="00980CFE">
            <w:pPr>
              <w:spacing w:before="20" w:after="20" w:line="240" w:lineRule="auto"/>
              <w:rPr>
                <w:sz w:val="22"/>
                <w:szCs w:val="22"/>
              </w:rPr>
            </w:pPr>
            <w:r w:rsidRPr="005565E4">
              <w:rPr>
                <w:sz w:val="22"/>
                <w:szCs w:val="22"/>
              </w:rPr>
              <w:t>Q59-mail</w:t>
            </w:r>
          </w:p>
          <w:p w14:paraId="340DCE8C" w14:textId="2A867DE5" w:rsidR="004F2DAE" w:rsidRPr="00383FDC" w:rsidRDefault="004F2DAE" w:rsidP="00980CFE">
            <w:pPr>
              <w:spacing w:before="20" w:after="20" w:line="240" w:lineRule="auto"/>
              <w:rPr>
                <w:b/>
                <w:bCs/>
                <w:sz w:val="22"/>
                <w:szCs w:val="22"/>
              </w:rPr>
            </w:pPr>
            <w:r w:rsidRPr="000E5F9B">
              <w:rPr>
                <w:b/>
                <w:bCs/>
                <w:sz w:val="22"/>
                <w:szCs w:val="22"/>
              </w:rPr>
              <w:object w:dxaOrig="780" w:dyaOrig="675" w14:anchorId="2774F6FC">
                <v:shape id="_x0000_i1601" type="#_x0000_t75" alt="Left bracket." style="width:6.75pt;height:6.75pt" o:ole="">
                  <v:imagedata r:id="rId299" o:title=""/>
                </v:shape>
                <o:OLEObject Type="Embed" ProgID="PBrush" ShapeID="_x0000_i1601" DrawAspect="Content" ObjectID="_1768312982" r:id="rId877"/>
              </w:object>
            </w:r>
            <w:r w:rsidRPr="00383FDC">
              <w:rPr>
                <w:b/>
                <w:bCs/>
                <w:sz w:val="22"/>
                <w:szCs w:val="22"/>
              </w:rPr>
              <w:t>race-</w:t>
            </w:r>
            <w:proofErr w:type="spellStart"/>
            <w:r w:rsidRPr="00383FDC">
              <w:rPr>
                <w:b/>
                <w:bCs/>
                <w:sz w:val="22"/>
                <w:szCs w:val="22"/>
              </w:rPr>
              <w:t>asian</w:t>
            </w:r>
            <w:proofErr w:type="spellEnd"/>
            <w:r w:rsidRPr="00383FDC">
              <w:rPr>
                <w:b/>
                <w:bCs/>
                <w:sz w:val="22"/>
                <w:szCs w:val="22"/>
              </w:rPr>
              <w:t>-mail</w:t>
            </w:r>
            <w:r w:rsidRPr="000E5F9B">
              <w:rPr>
                <w:b/>
                <w:bCs/>
                <w:sz w:val="22"/>
                <w:szCs w:val="22"/>
              </w:rPr>
              <w:object w:dxaOrig="624" w:dyaOrig="540" w14:anchorId="4D33E103">
                <v:shape id="_x0000_i1602" type="#_x0000_t75" alt="Right bracket." style="width:6.75pt;height:6.75pt" o:ole="">
                  <v:imagedata r:id="rId301" o:title=""/>
                </v:shape>
                <o:OLEObject Type="Embed" ProgID="PBrush" ShapeID="_x0000_i1602" DrawAspect="Content" ObjectID="_1768312983" r:id="rId878"/>
              </w:object>
            </w:r>
          </w:p>
          <w:p w14:paraId="10B994AC"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3A894CB9" w14:textId="51523135" w:rsidR="004F2DAE" w:rsidRPr="00383FDC" w:rsidRDefault="004F2DA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5A4C0428">
                <v:shape id="_x0000_i1603" type="#_x0000_t75" alt="Left bracket." style="width:6.75pt;height:6.75pt" o:ole="">
                  <v:imagedata r:id="rId299" o:title=""/>
                </v:shape>
                <o:OLEObject Type="Embed" ProgID="PBrush" ShapeID="_x0000_i1603" DrawAspect="Content" ObjectID="_1768312984" r:id="rId879"/>
              </w:object>
            </w:r>
            <w:r w:rsidRPr="00383FDC">
              <w:rPr>
                <w:b/>
                <w:bCs/>
                <w:sz w:val="22"/>
                <w:szCs w:val="22"/>
              </w:rPr>
              <w:t>race-</w:t>
            </w:r>
            <w:proofErr w:type="spellStart"/>
            <w:r w:rsidRPr="00383FDC">
              <w:rPr>
                <w:b/>
                <w:bCs/>
                <w:sz w:val="22"/>
                <w:szCs w:val="22"/>
              </w:rPr>
              <w:t>asian</w:t>
            </w:r>
            <w:proofErr w:type="spellEnd"/>
            <w:r w:rsidRPr="00383FDC">
              <w:rPr>
                <w:b/>
                <w:bCs/>
                <w:sz w:val="22"/>
                <w:szCs w:val="22"/>
              </w:rPr>
              <w:t>-mail</w:t>
            </w:r>
            <w:r w:rsidRPr="000E5F9B">
              <w:rPr>
                <w:b/>
                <w:bCs/>
                <w:sz w:val="22"/>
                <w:szCs w:val="22"/>
              </w:rPr>
              <w:object w:dxaOrig="624" w:dyaOrig="540" w14:anchorId="31486B18">
                <v:shape id="_x0000_i1604" type="#_x0000_t75" alt="Right bracket." style="width:6.75pt;height:6.75pt" o:ole="">
                  <v:imagedata r:id="rId301" o:title=""/>
                </v:shape>
                <o:OLEObject Type="Embed" ProgID="PBrush" ShapeID="_x0000_i1604" DrawAspect="Content" ObjectID="_1768312985" r:id="rId880"/>
              </w:object>
            </w:r>
            <w:r w:rsidRPr="00383FDC">
              <w:rPr>
                <w:b/>
                <w:bCs/>
                <w:sz w:val="22"/>
                <w:szCs w:val="22"/>
              </w:rPr>
              <w:t>1</w:t>
            </w:r>
            <w:r w:rsidRPr="000E5F9B">
              <w:rPr>
                <w:b/>
                <w:bCs/>
                <w:sz w:val="22"/>
                <w:szCs w:val="22"/>
              </w:rPr>
              <w:object w:dxaOrig="780" w:dyaOrig="675" w14:anchorId="42413529">
                <v:shape id="_x0000_i1605" type="#_x0000_t75" alt="Left bracket." style="width:6.75pt;height:6.75pt" o:ole="">
                  <v:imagedata r:id="rId299" o:title=""/>
                </v:shape>
                <o:OLEObject Type="Embed" ProgID="PBrush" ShapeID="_x0000_i1605" DrawAspect="Content" ObjectID="_1768312986" r:id="rId881"/>
              </w:object>
            </w:r>
            <w:r w:rsidRPr="00383FDC">
              <w:rPr>
                <w:b/>
                <w:bCs/>
                <w:sz w:val="22"/>
                <w:szCs w:val="22"/>
              </w:rPr>
              <w:t>/race-</w:t>
            </w:r>
            <w:proofErr w:type="spellStart"/>
            <w:r w:rsidR="00160A91">
              <w:rPr>
                <w:b/>
                <w:bCs/>
                <w:sz w:val="22"/>
                <w:szCs w:val="22"/>
              </w:rPr>
              <w:t>asian</w:t>
            </w:r>
            <w:proofErr w:type="spellEnd"/>
            <w:r w:rsidRPr="00383FDC">
              <w:rPr>
                <w:b/>
                <w:bCs/>
                <w:sz w:val="22"/>
                <w:szCs w:val="22"/>
              </w:rPr>
              <w:t>-mail</w:t>
            </w:r>
            <w:r w:rsidRPr="000E5F9B">
              <w:rPr>
                <w:b/>
                <w:bCs/>
                <w:sz w:val="22"/>
                <w:szCs w:val="22"/>
              </w:rPr>
              <w:object w:dxaOrig="624" w:dyaOrig="540" w14:anchorId="5AA13DA2">
                <v:shape id="_x0000_i1606" type="#_x0000_t75" alt="Right bracket." style="width:6.75pt;height:6.75pt" o:ole="">
                  <v:imagedata r:id="rId301" o:title=""/>
                </v:shape>
                <o:OLEObject Type="Embed" ProgID="PBrush" ShapeID="_x0000_i1606" DrawAspect="Content" ObjectID="_1768312987" r:id="rId882"/>
              </w:object>
            </w:r>
          </w:p>
        </w:tc>
        <w:tc>
          <w:tcPr>
            <w:tcW w:w="1081" w:type="dxa"/>
            <w:tcBorders>
              <w:top w:val="single" w:sz="4" w:space="0" w:color="auto"/>
              <w:left w:val="single" w:sz="4" w:space="0" w:color="auto"/>
              <w:bottom w:val="single" w:sz="4" w:space="0" w:color="auto"/>
              <w:right w:val="single" w:sz="4" w:space="0" w:color="auto"/>
            </w:tcBorders>
          </w:tcPr>
          <w:p w14:paraId="40511E90"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030E4D7D"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56BF5959" w14:textId="353CA727" w:rsidR="004F2DAE" w:rsidRPr="004F2DAE" w:rsidRDefault="004F2DAE" w:rsidP="00980CFE">
            <w:pPr>
              <w:tabs>
                <w:tab w:val="right" w:leader="dot" w:pos="2160"/>
              </w:tabs>
              <w:spacing w:before="20" w:after="20" w:line="240" w:lineRule="auto"/>
              <w:ind w:right="421"/>
              <w:rPr>
                <w:sz w:val="22"/>
                <w:szCs w:val="22"/>
              </w:rPr>
            </w:pPr>
            <w:r>
              <w:rPr>
                <w:sz w:val="22"/>
                <w:szCs w:val="22"/>
              </w:rPr>
              <w:t>Asian</w:t>
            </w:r>
            <w:r w:rsidRPr="005565E4">
              <w:rPr>
                <w:sz w:val="22"/>
                <w:szCs w:val="22"/>
              </w:rPr>
              <w:tab/>
              <w:t>1</w:t>
            </w:r>
          </w:p>
          <w:p w14:paraId="05D39A3B"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21D08D52"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58CA4BFE"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63D23ADE"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1329508F" w14:textId="77777777" w:rsidR="004F2DAE" w:rsidRPr="004F2DAE" w:rsidRDefault="004F2DAE" w:rsidP="00980CFE">
            <w:pPr>
              <w:spacing w:before="20" w:after="20" w:line="240" w:lineRule="auto"/>
              <w:jc w:val="center"/>
              <w:rPr>
                <w:sz w:val="22"/>
                <w:szCs w:val="22"/>
              </w:rPr>
            </w:pPr>
            <w:r w:rsidRPr="005565E4">
              <w:rPr>
                <w:sz w:val="22"/>
                <w:szCs w:val="22"/>
              </w:rPr>
              <w:t>Yes</w:t>
            </w:r>
          </w:p>
        </w:tc>
      </w:tr>
      <w:tr w:rsidR="004F2DAE" w:rsidRPr="005565E4" w14:paraId="5E2CF50D"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4DAC04AB" w14:textId="77777777" w:rsidR="004F2DAE" w:rsidRPr="004F2DAE" w:rsidRDefault="004F2DAE" w:rsidP="00980CFE">
            <w:pPr>
              <w:spacing w:before="20" w:after="20" w:line="240" w:lineRule="auto"/>
              <w:rPr>
                <w:sz w:val="22"/>
                <w:szCs w:val="22"/>
              </w:rPr>
            </w:pPr>
            <w:r w:rsidRPr="005565E4">
              <w:rPr>
                <w:sz w:val="22"/>
                <w:szCs w:val="22"/>
              </w:rPr>
              <w:t>Q59-mail</w:t>
            </w:r>
          </w:p>
          <w:p w14:paraId="5B3BE57E" w14:textId="77777777" w:rsidR="004F2DAE" w:rsidRPr="00383FDC" w:rsidRDefault="004F2DAE" w:rsidP="00980CFE">
            <w:pPr>
              <w:spacing w:before="20" w:after="20" w:line="240" w:lineRule="auto"/>
              <w:rPr>
                <w:b/>
                <w:bCs/>
                <w:sz w:val="22"/>
                <w:szCs w:val="22"/>
              </w:rPr>
            </w:pPr>
            <w:r w:rsidRPr="000E5F9B">
              <w:rPr>
                <w:b/>
                <w:bCs/>
                <w:sz w:val="22"/>
                <w:szCs w:val="22"/>
              </w:rPr>
              <w:object w:dxaOrig="780" w:dyaOrig="675" w14:anchorId="1D02794B">
                <v:shape id="_x0000_i1607" type="#_x0000_t75" alt="Left bracket." style="width:6.75pt;height:6.75pt" o:ole="">
                  <v:imagedata r:id="rId299" o:title=""/>
                </v:shape>
                <o:OLEObject Type="Embed" ProgID="PBrush" ShapeID="_x0000_i1607" DrawAspect="Content" ObjectID="_1768312988" r:id="rId883"/>
              </w:object>
            </w:r>
            <w:r w:rsidRPr="00383FDC">
              <w:rPr>
                <w:b/>
                <w:bCs/>
                <w:sz w:val="22"/>
                <w:szCs w:val="22"/>
              </w:rPr>
              <w:t>race-</w:t>
            </w:r>
            <w:proofErr w:type="spellStart"/>
            <w:r w:rsidRPr="00383FDC">
              <w:rPr>
                <w:b/>
                <w:bCs/>
                <w:sz w:val="22"/>
                <w:szCs w:val="22"/>
              </w:rPr>
              <w:t>asian</w:t>
            </w:r>
            <w:proofErr w:type="spellEnd"/>
            <w:r w:rsidRPr="00383FDC">
              <w:rPr>
                <w:b/>
                <w:bCs/>
                <w:sz w:val="22"/>
                <w:szCs w:val="22"/>
              </w:rPr>
              <w:t>-</w:t>
            </w:r>
            <w:proofErr w:type="spellStart"/>
            <w:r w:rsidRPr="00383FDC">
              <w:rPr>
                <w:b/>
                <w:bCs/>
                <w:sz w:val="22"/>
                <w:szCs w:val="22"/>
              </w:rPr>
              <w:t>indian</w:t>
            </w:r>
            <w:proofErr w:type="spellEnd"/>
            <w:r w:rsidRPr="00383FDC">
              <w:rPr>
                <w:b/>
                <w:bCs/>
                <w:sz w:val="22"/>
                <w:szCs w:val="22"/>
              </w:rPr>
              <w:t>-mail</w:t>
            </w:r>
            <w:r w:rsidRPr="000E5F9B">
              <w:rPr>
                <w:b/>
                <w:bCs/>
                <w:sz w:val="22"/>
                <w:szCs w:val="22"/>
              </w:rPr>
              <w:object w:dxaOrig="624" w:dyaOrig="540" w14:anchorId="02F3FD1A">
                <v:shape id="_x0000_i1608" type="#_x0000_t75" alt="Right bracket." style="width:6.75pt;height:6.75pt" o:ole="">
                  <v:imagedata r:id="rId301" o:title=""/>
                </v:shape>
                <o:OLEObject Type="Embed" ProgID="PBrush" ShapeID="_x0000_i1608" DrawAspect="Content" ObjectID="_1768312989" r:id="rId884"/>
              </w:object>
            </w:r>
          </w:p>
          <w:p w14:paraId="23DFF6A8"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62064360" w14:textId="77777777" w:rsidR="004F2DAE" w:rsidRPr="00383FDC" w:rsidRDefault="004F2DA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65419387">
                <v:shape id="_x0000_i1609" type="#_x0000_t75" alt="Left bracket." style="width:6.75pt;height:6.75pt" o:ole="">
                  <v:imagedata r:id="rId299" o:title=""/>
                </v:shape>
                <o:OLEObject Type="Embed" ProgID="PBrush" ShapeID="_x0000_i1609" DrawAspect="Content" ObjectID="_1768312990" r:id="rId885"/>
              </w:object>
            </w:r>
            <w:r w:rsidRPr="00383FDC">
              <w:rPr>
                <w:b/>
                <w:bCs/>
                <w:sz w:val="22"/>
                <w:szCs w:val="22"/>
              </w:rPr>
              <w:t>race-</w:t>
            </w:r>
            <w:proofErr w:type="spellStart"/>
            <w:r w:rsidRPr="00383FDC">
              <w:rPr>
                <w:b/>
                <w:bCs/>
                <w:sz w:val="22"/>
                <w:szCs w:val="22"/>
              </w:rPr>
              <w:t>asian</w:t>
            </w:r>
            <w:proofErr w:type="spellEnd"/>
            <w:r w:rsidRPr="00383FDC">
              <w:rPr>
                <w:b/>
                <w:bCs/>
                <w:sz w:val="22"/>
                <w:szCs w:val="22"/>
              </w:rPr>
              <w:t>-</w:t>
            </w:r>
            <w:proofErr w:type="spellStart"/>
            <w:r w:rsidRPr="00383FDC">
              <w:rPr>
                <w:b/>
                <w:bCs/>
                <w:sz w:val="22"/>
                <w:szCs w:val="22"/>
              </w:rPr>
              <w:t>indian</w:t>
            </w:r>
            <w:proofErr w:type="spellEnd"/>
            <w:r w:rsidRPr="00383FDC">
              <w:rPr>
                <w:b/>
                <w:bCs/>
                <w:sz w:val="22"/>
                <w:szCs w:val="22"/>
              </w:rPr>
              <w:t>-mail</w:t>
            </w:r>
            <w:r w:rsidRPr="000E5F9B">
              <w:rPr>
                <w:b/>
                <w:bCs/>
                <w:sz w:val="22"/>
                <w:szCs w:val="22"/>
              </w:rPr>
              <w:object w:dxaOrig="624" w:dyaOrig="540" w14:anchorId="1FC58E05">
                <v:shape id="_x0000_i1610" type="#_x0000_t75" alt="Right bracket." style="width:6.75pt;height:6.75pt" o:ole="">
                  <v:imagedata r:id="rId301" o:title=""/>
                </v:shape>
                <o:OLEObject Type="Embed" ProgID="PBrush" ShapeID="_x0000_i1610" DrawAspect="Content" ObjectID="_1768312991" r:id="rId886"/>
              </w:object>
            </w:r>
            <w:r w:rsidRPr="00383FDC">
              <w:rPr>
                <w:b/>
                <w:bCs/>
                <w:sz w:val="22"/>
                <w:szCs w:val="22"/>
              </w:rPr>
              <w:t>1</w:t>
            </w:r>
            <w:r w:rsidRPr="000E5F9B">
              <w:rPr>
                <w:b/>
                <w:bCs/>
                <w:sz w:val="22"/>
                <w:szCs w:val="22"/>
              </w:rPr>
              <w:object w:dxaOrig="780" w:dyaOrig="675" w14:anchorId="78E6167A">
                <v:shape id="_x0000_i1611" type="#_x0000_t75" alt="Left bracket." style="width:6.75pt;height:6.75pt" o:ole="">
                  <v:imagedata r:id="rId299" o:title=""/>
                </v:shape>
                <o:OLEObject Type="Embed" ProgID="PBrush" ShapeID="_x0000_i1611" DrawAspect="Content" ObjectID="_1768312992" r:id="rId887"/>
              </w:object>
            </w:r>
            <w:r w:rsidRPr="00383FDC">
              <w:rPr>
                <w:b/>
                <w:bCs/>
                <w:sz w:val="22"/>
                <w:szCs w:val="22"/>
              </w:rPr>
              <w:t>/race-</w:t>
            </w:r>
            <w:proofErr w:type="spellStart"/>
            <w:r w:rsidRPr="00383FDC">
              <w:rPr>
                <w:b/>
                <w:bCs/>
                <w:sz w:val="22"/>
                <w:szCs w:val="22"/>
              </w:rPr>
              <w:t>asian</w:t>
            </w:r>
            <w:proofErr w:type="spellEnd"/>
            <w:r w:rsidRPr="00383FDC">
              <w:rPr>
                <w:b/>
                <w:bCs/>
                <w:sz w:val="22"/>
                <w:szCs w:val="22"/>
              </w:rPr>
              <w:t>-</w:t>
            </w:r>
            <w:proofErr w:type="spellStart"/>
            <w:r w:rsidRPr="00383FDC">
              <w:rPr>
                <w:b/>
                <w:bCs/>
                <w:sz w:val="22"/>
                <w:szCs w:val="22"/>
              </w:rPr>
              <w:t>indian</w:t>
            </w:r>
            <w:proofErr w:type="spellEnd"/>
            <w:r w:rsidRPr="00383FDC">
              <w:rPr>
                <w:b/>
                <w:bCs/>
                <w:sz w:val="22"/>
                <w:szCs w:val="22"/>
              </w:rPr>
              <w:t>-mail</w:t>
            </w:r>
            <w:r w:rsidRPr="000E5F9B">
              <w:rPr>
                <w:b/>
                <w:bCs/>
                <w:sz w:val="22"/>
                <w:szCs w:val="22"/>
              </w:rPr>
              <w:object w:dxaOrig="624" w:dyaOrig="540" w14:anchorId="2DF93D28">
                <v:shape id="_x0000_i1612" type="#_x0000_t75" alt="Right bracket." style="width:6.75pt;height:6.75pt" o:ole="">
                  <v:imagedata r:id="rId301" o:title=""/>
                </v:shape>
                <o:OLEObject Type="Embed" ProgID="PBrush" ShapeID="_x0000_i1612" DrawAspect="Content" ObjectID="_1768312993" r:id="rId888"/>
              </w:object>
            </w:r>
          </w:p>
        </w:tc>
        <w:tc>
          <w:tcPr>
            <w:tcW w:w="1081" w:type="dxa"/>
            <w:tcBorders>
              <w:top w:val="single" w:sz="4" w:space="0" w:color="auto"/>
              <w:left w:val="single" w:sz="4" w:space="0" w:color="auto"/>
              <w:bottom w:val="single" w:sz="4" w:space="0" w:color="auto"/>
              <w:right w:val="single" w:sz="4" w:space="0" w:color="auto"/>
            </w:tcBorders>
          </w:tcPr>
          <w:p w14:paraId="2553AA7F"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15C07DD7"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14A86152"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Asian Indian</w:t>
            </w:r>
            <w:r w:rsidRPr="005565E4">
              <w:rPr>
                <w:sz w:val="22"/>
                <w:szCs w:val="22"/>
              </w:rPr>
              <w:tab/>
              <w:t>1</w:t>
            </w:r>
          </w:p>
          <w:p w14:paraId="1AAA53D1"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135E4847"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23078CFC"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73B85412"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017E1D0C" w14:textId="77777777" w:rsidR="004F2DAE" w:rsidRPr="004F2DAE" w:rsidRDefault="004F2DAE" w:rsidP="00980CFE">
            <w:pPr>
              <w:spacing w:before="20" w:after="20" w:line="240" w:lineRule="auto"/>
              <w:jc w:val="center"/>
              <w:rPr>
                <w:sz w:val="22"/>
                <w:szCs w:val="22"/>
              </w:rPr>
            </w:pPr>
            <w:r w:rsidRPr="005565E4">
              <w:rPr>
                <w:sz w:val="22"/>
                <w:szCs w:val="22"/>
              </w:rPr>
              <w:t>Yes</w:t>
            </w:r>
          </w:p>
        </w:tc>
      </w:tr>
    </w:tbl>
    <w:p w14:paraId="5530C7B0" w14:textId="77777777" w:rsidR="004676E2" w:rsidRPr="005565E4" w:rsidRDefault="004676E2" w:rsidP="00B305E1"/>
    <w:p w14:paraId="4B698A8C"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61A49547" w14:textId="77777777" w:rsidTr="00B305E1">
        <w:trPr>
          <w:cantSplit/>
          <w:tblHeader/>
        </w:trPr>
        <w:tc>
          <w:tcPr>
            <w:tcW w:w="3867" w:type="dxa"/>
            <w:shd w:val="clear" w:color="auto" w:fill="C0C0C0"/>
            <w:vAlign w:val="bottom"/>
          </w:tcPr>
          <w:p w14:paraId="2AF4EE02"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15B91B4"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00F16B1B"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48A68D93"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3892250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59A38709"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71804A05"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5EA936FA" w14:textId="77777777" w:rsidTr="00B305E1">
        <w:trPr>
          <w:cantSplit/>
        </w:trPr>
        <w:tc>
          <w:tcPr>
            <w:tcW w:w="3867" w:type="dxa"/>
          </w:tcPr>
          <w:p w14:paraId="094A657C" w14:textId="77777777" w:rsidR="004676E2" w:rsidRPr="005565E4" w:rsidRDefault="004676E2" w:rsidP="00B305E1">
            <w:pPr>
              <w:spacing w:before="20" w:after="20" w:line="240" w:lineRule="auto"/>
              <w:rPr>
                <w:szCs w:val="22"/>
              </w:rPr>
            </w:pPr>
            <w:r w:rsidRPr="005565E4">
              <w:rPr>
                <w:sz w:val="22"/>
                <w:szCs w:val="22"/>
              </w:rPr>
              <w:t>Q59-mail</w:t>
            </w:r>
          </w:p>
          <w:p w14:paraId="0623F7F4" w14:textId="48786605" w:rsidR="004676E2" w:rsidRPr="005565E4" w:rsidRDefault="004676E2" w:rsidP="00B305E1">
            <w:pPr>
              <w:spacing w:before="20" w:after="20" w:line="240" w:lineRule="auto"/>
              <w:rPr>
                <w:b/>
                <w:szCs w:val="22"/>
              </w:rPr>
            </w:pPr>
            <w:r w:rsidRPr="005565E4">
              <w:object w:dxaOrig="780" w:dyaOrig="675" w14:anchorId="3323968F">
                <v:shape id="_x0000_i1613" type="#_x0000_t75" alt="Left bracket." style="width:6.75pt;height:6.75pt" o:ole="">
                  <v:imagedata r:id="rId299" o:title=""/>
                </v:shape>
                <o:OLEObject Type="Embed" ProgID="PBrush" ShapeID="_x0000_i1613" DrawAspect="Content" ObjectID="_1768312994" r:id="rId889"/>
              </w:object>
            </w:r>
            <w:r w:rsidRPr="005565E4">
              <w:rPr>
                <w:b/>
                <w:bCs/>
                <w:sz w:val="22"/>
                <w:szCs w:val="22"/>
              </w:rPr>
              <w:t>race-</w:t>
            </w:r>
            <w:proofErr w:type="spellStart"/>
            <w:r w:rsidRPr="005565E4">
              <w:rPr>
                <w:b/>
                <w:bCs/>
                <w:sz w:val="22"/>
                <w:szCs w:val="22"/>
              </w:rPr>
              <w:t>chinese</w:t>
            </w:r>
            <w:proofErr w:type="spellEnd"/>
            <w:r w:rsidRPr="005565E4">
              <w:rPr>
                <w:b/>
                <w:bCs/>
                <w:sz w:val="22"/>
                <w:szCs w:val="22"/>
              </w:rPr>
              <w:t>-mail</w:t>
            </w:r>
            <w:r w:rsidRPr="005565E4">
              <w:object w:dxaOrig="624" w:dyaOrig="540" w14:anchorId="7753BA65">
                <v:shape id="_x0000_i1614" type="#_x0000_t75" alt="Right bracket." style="width:6.75pt;height:6.75pt" o:ole="">
                  <v:imagedata r:id="rId301" o:title=""/>
                </v:shape>
                <o:OLEObject Type="Embed" ProgID="PBrush" ShapeID="_x0000_i1614" DrawAspect="Content" ObjectID="_1768312995" r:id="rId890"/>
              </w:object>
            </w:r>
          </w:p>
          <w:p w14:paraId="2CEBFE12"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47EB561" w14:textId="586EC085"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6222BBB6">
                <v:shape id="_x0000_i1615" type="#_x0000_t75" alt="Left bracket." style="width:6.75pt;height:6.75pt" o:ole="">
                  <v:imagedata r:id="rId299" o:title=""/>
                </v:shape>
                <o:OLEObject Type="Embed" ProgID="PBrush" ShapeID="_x0000_i1615" DrawAspect="Content" ObjectID="_1768312996" r:id="rId891"/>
              </w:object>
            </w:r>
            <w:r w:rsidRPr="005565E4">
              <w:rPr>
                <w:b/>
                <w:bCs/>
                <w:sz w:val="22"/>
                <w:szCs w:val="22"/>
              </w:rPr>
              <w:t>race-</w:t>
            </w:r>
            <w:proofErr w:type="spellStart"/>
            <w:r w:rsidRPr="005565E4">
              <w:rPr>
                <w:b/>
                <w:bCs/>
                <w:sz w:val="22"/>
                <w:szCs w:val="22"/>
              </w:rPr>
              <w:t>chinese</w:t>
            </w:r>
            <w:proofErr w:type="spellEnd"/>
            <w:r w:rsidRPr="005565E4">
              <w:rPr>
                <w:b/>
                <w:bCs/>
                <w:sz w:val="22"/>
                <w:szCs w:val="22"/>
              </w:rPr>
              <w:t>-mail</w:t>
            </w:r>
            <w:r w:rsidRPr="005565E4">
              <w:object w:dxaOrig="624" w:dyaOrig="540" w14:anchorId="69881B3E">
                <v:shape id="_x0000_i1616" type="#_x0000_t75" alt="Right bracket." style="width:6.75pt;height:6.75pt" o:ole="">
                  <v:imagedata r:id="rId301" o:title=""/>
                </v:shape>
                <o:OLEObject Type="Embed" ProgID="PBrush" ShapeID="_x0000_i1616" DrawAspect="Content" ObjectID="_1768312997" r:id="rId892"/>
              </w:object>
            </w:r>
            <w:r w:rsidRPr="005565E4">
              <w:rPr>
                <w:b/>
                <w:bCs/>
                <w:sz w:val="22"/>
                <w:szCs w:val="22"/>
              </w:rPr>
              <w:t>1</w:t>
            </w:r>
            <w:r w:rsidRPr="005565E4">
              <w:object w:dxaOrig="780" w:dyaOrig="675" w14:anchorId="258A0978">
                <v:shape id="_x0000_i1617" type="#_x0000_t75" alt="Left bracket." style="width:6.75pt;height:6.75pt" o:ole="">
                  <v:imagedata r:id="rId299" o:title=""/>
                </v:shape>
                <o:OLEObject Type="Embed" ProgID="PBrush" ShapeID="_x0000_i1617" DrawAspect="Content" ObjectID="_1768312998" r:id="rId893"/>
              </w:object>
            </w:r>
            <w:r w:rsidRPr="005565E4">
              <w:rPr>
                <w:b/>
                <w:bCs/>
                <w:sz w:val="22"/>
                <w:szCs w:val="22"/>
              </w:rPr>
              <w:t>/race-</w:t>
            </w:r>
            <w:proofErr w:type="spellStart"/>
            <w:r w:rsidRPr="005565E4">
              <w:rPr>
                <w:b/>
                <w:bCs/>
                <w:sz w:val="22"/>
                <w:szCs w:val="22"/>
              </w:rPr>
              <w:t>chinese</w:t>
            </w:r>
            <w:proofErr w:type="spellEnd"/>
            <w:r w:rsidRPr="005565E4">
              <w:rPr>
                <w:b/>
                <w:bCs/>
                <w:sz w:val="22"/>
                <w:szCs w:val="22"/>
              </w:rPr>
              <w:t>-mail</w:t>
            </w:r>
            <w:r w:rsidRPr="005565E4">
              <w:object w:dxaOrig="624" w:dyaOrig="540" w14:anchorId="3B9A024E">
                <v:shape id="_x0000_i1618" type="#_x0000_t75" alt="Right bracket." style="width:6.75pt;height:6.75pt" o:ole="">
                  <v:imagedata r:id="rId301" o:title=""/>
                </v:shape>
                <o:OLEObject Type="Embed" ProgID="PBrush" ShapeID="_x0000_i1618" DrawAspect="Content" ObjectID="_1768312999" r:id="rId894"/>
              </w:object>
            </w:r>
          </w:p>
        </w:tc>
        <w:tc>
          <w:tcPr>
            <w:tcW w:w="1081" w:type="dxa"/>
          </w:tcPr>
          <w:p w14:paraId="3C0136F6"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5A6446D"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269BC0E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Chinese</w:t>
            </w:r>
            <w:r w:rsidRPr="005565E4">
              <w:rPr>
                <w:sz w:val="22"/>
                <w:szCs w:val="22"/>
              </w:rPr>
              <w:tab/>
              <w:t>1</w:t>
            </w:r>
          </w:p>
          <w:p w14:paraId="4043ECF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08E7203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25CBBF50"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477380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CAD47D3"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40B1E5C4" w14:textId="77777777" w:rsidTr="00B305E1">
        <w:trPr>
          <w:cantSplit/>
        </w:trPr>
        <w:tc>
          <w:tcPr>
            <w:tcW w:w="3867" w:type="dxa"/>
          </w:tcPr>
          <w:p w14:paraId="1CAF000C" w14:textId="77777777" w:rsidR="004676E2" w:rsidRPr="005565E4" w:rsidRDefault="004676E2" w:rsidP="00B305E1">
            <w:pPr>
              <w:spacing w:before="20" w:after="20" w:line="240" w:lineRule="auto"/>
              <w:rPr>
                <w:szCs w:val="22"/>
              </w:rPr>
            </w:pPr>
            <w:r w:rsidRPr="005565E4">
              <w:rPr>
                <w:sz w:val="22"/>
                <w:szCs w:val="22"/>
              </w:rPr>
              <w:t>Q59-mail</w:t>
            </w:r>
          </w:p>
          <w:p w14:paraId="00A17D11" w14:textId="77777777" w:rsidR="004676E2" w:rsidRPr="005565E4" w:rsidRDefault="004676E2" w:rsidP="00B305E1">
            <w:pPr>
              <w:spacing w:before="20" w:after="20" w:line="240" w:lineRule="auto"/>
              <w:rPr>
                <w:b/>
                <w:szCs w:val="22"/>
              </w:rPr>
            </w:pPr>
            <w:r w:rsidRPr="005565E4">
              <w:object w:dxaOrig="780" w:dyaOrig="675" w14:anchorId="1E574FA4">
                <v:shape id="_x0000_i1619" type="#_x0000_t75" alt="Left bracket." style="width:6.75pt;height:6.75pt" o:ole="">
                  <v:imagedata r:id="rId299" o:title=""/>
                </v:shape>
                <o:OLEObject Type="Embed" ProgID="PBrush" ShapeID="_x0000_i1619" DrawAspect="Content" ObjectID="_1768313000" r:id="rId895"/>
              </w:object>
            </w:r>
            <w:r w:rsidRPr="005565E4">
              <w:rPr>
                <w:b/>
                <w:bCs/>
                <w:sz w:val="22"/>
                <w:szCs w:val="22"/>
              </w:rPr>
              <w:t>race-</w:t>
            </w:r>
            <w:proofErr w:type="spellStart"/>
            <w:r w:rsidRPr="005565E4">
              <w:rPr>
                <w:b/>
                <w:bCs/>
                <w:sz w:val="22"/>
                <w:szCs w:val="22"/>
              </w:rPr>
              <w:t>filipino</w:t>
            </w:r>
            <w:proofErr w:type="spellEnd"/>
            <w:r w:rsidRPr="005565E4">
              <w:rPr>
                <w:b/>
                <w:bCs/>
                <w:sz w:val="22"/>
                <w:szCs w:val="22"/>
              </w:rPr>
              <w:t>-mail</w:t>
            </w:r>
            <w:r w:rsidRPr="005565E4">
              <w:object w:dxaOrig="624" w:dyaOrig="540" w14:anchorId="1697103C">
                <v:shape id="_x0000_i1620" type="#_x0000_t75" alt="Right bracket." style="width:6.75pt;height:6.75pt" o:ole="">
                  <v:imagedata r:id="rId301" o:title=""/>
                </v:shape>
                <o:OLEObject Type="Embed" ProgID="PBrush" ShapeID="_x0000_i1620" DrawAspect="Content" ObjectID="_1768313001" r:id="rId896"/>
              </w:object>
            </w:r>
          </w:p>
          <w:p w14:paraId="4E47AB33"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E7F9BF2"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3C56967A">
                <v:shape id="_x0000_i1621" type="#_x0000_t75" alt="Left bracket." style="width:6.75pt;height:6.75pt" o:ole="">
                  <v:imagedata r:id="rId299" o:title=""/>
                </v:shape>
                <o:OLEObject Type="Embed" ProgID="PBrush" ShapeID="_x0000_i1621" DrawAspect="Content" ObjectID="_1768313002" r:id="rId897"/>
              </w:object>
            </w:r>
            <w:r w:rsidRPr="005565E4">
              <w:rPr>
                <w:b/>
                <w:bCs/>
                <w:sz w:val="22"/>
                <w:szCs w:val="22"/>
              </w:rPr>
              <w:t>race-</w:t>
            </w:r>
            <w:proofErr w:type="spellStart"/>
            <w:r w:rsidRPr="005565E4">
              <w:rPr>
                <w:b/>
                <w:bCs/>
                <w:sz w:val="22"/>
                <w:szCs w:val="22"/>
              </w:rPr>
              <w:t>filipino</w:t>
            </w:r>
            <w:proofErr w:type="spellEnd"/>
            <w:r w:rsidRPr="005565E4">
              <w:rPr>
                <w:b/>
                <w:bCs/>
                <w:sz w:val="22"/>
                <w:szCs w:val="22"/>
              </w:rPr>
              <w:t>-mail</w:t>
            </w:r>
            <w:r w:rsidRPr="005565E4">
              <w:object w:dxaOrig="624" w:dyaOrig="540" w14:anchorId="60D7A780">
                <v:shape id="_x0000_i1622" type="#_x0000_t75" alt="Right bracket." style="width:6.75pt;height:6.75pt" o:ole="">
                  <v:imagedata r:id="rId301" o:title=""/>
                </v:shape>
                <o:OLEObject Type="Embed" ProgID="PBrush" ShapeID="_x0000_i1622" DrawAspect="Content" ObjectID="_1768313003" r:id="rId898"/>
              </w:object>
            </w:r>
            <w:r w:rsidRPr="005565E4">
              <w:rPr>
                <w:b/>
                <w:bCs/>
                <w:sz w:val="22"/>
                <w:szCs w:val="22"/>
              </w:rPr>
              <w:t>1</w:t>
            </w:r>
            <w:r w:rsidRPr="005565E4">
              <w:object w:dxaOrig="780" w:dyaOrig="675" w14:anchorId="4C41C9E4">
                <v:shape id="_x0000_i1623" type="#_x0000_t75" alt="Left bracket." style="width:6.75pt;height:6.75pt" o:ole="">
                  <v:imagedata r:id="rId299" o:title=""/>
                </v:shape>
                <o:OLEObject Type="Embed" ProgID="PBrush" ShapeID="_x0000_i1623" DrawAspect="Content" ObjectID="_1768313004" r:id="rId899"/>
              </w:object>
            </w:r>
            <w:r w:rsidRPr="005565E4">
              <w:rPr>
                <w:b/>
                <w:bCs/>
                <w:sz w:val="22"/>
                <w:szCs w:val="22"/>
              </w:rPr>
              <w:t>/race-</w:t>
            </w:r>
            <w:proofErr w:type="spellStart"/>
            <w:r w:rsidRPr="005565E4">
              <w:rPr>
                <w:b/>
                <w:bCs/>
                <w:sz w:val="22"/>
                <w:szCs w:val="22"/>
              </w:rPr>
              <w:t>filipino</w:t>
            </w:r>
            <w:proofErr w:type="spellEnd"/>
            <w:r w:rsidRPr="005565E4">
              <w:rPr>
                <w:b/>
                <w:bCs/>
                <w:sz w:val="22"/>
                <w:szCs w:val="22"/>
              </w:rPr>
              <w:t>-mail</w:t>
            </w:r>
            <w:r w:rsidRPr="005565E4">
              <w:object w:dxaOrig="624" w:dyaOrig="540" w14:anchorId="12EB1B5A">
                <v:shape id="_x0000_i1624" type="#_x0000_t75" alt="Right bracket." style="width:6.75pt;height:6.75pt" o:ole="">
                  <v:imagedata r:id="rId301" o:title=""/>
                </v:shape>
                <o:OLEObject Type="Embed" ProgID="PBrush" ShapeID="_x0000_i1624" DrawAspect="Content" ObjectID="_1768313005" r:id="rId900"/>
              </w:object>
            </w:r>
          </w:p>
        </w:tc>
        <w:tc>
          <w:tcPr>
            <w:tcW w:w="1081" w:type="dxa"/>
          </w:tcPr>
          <w:p w14:paraId="708E5EBD"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20D571F9"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378213E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Filipino</w:t>
            </w:r>
            <w:r w:rsidRPr="005565E4">
              <w:rPr>
                <w:sz w:val="22"/>
                <w:szCs w:val="22"/>
              </w:rPr>
              <w:tab/>
              <w:t>1</w:t>
            </w:r>
          </w:p>
          <w:p w14:paraId="14436D5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79C5D72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5DBD061"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4CD5F194"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46A19A86" w14:textId="77777777" w:rsidR="004676E2" w:rsidRPr="005565E4" w:rsidRDefault="004676E2" w:rsidP="00B305E1">
            <w:pPr>
              <w:spacing w:before="20" w:after="20" w:line="240" w:lineRule="auto"/>
              <w:jc w:val="center"/>
              <w:rPr>
                <w:szCs w:val="22"/>
              </w:rPr>
            </w:pPr>
            <w:r w:rsidRPr="005565E4">
              <w:rPr>
                <w:sz w:val="22"/>
                <w:szCs w:val="22"/>
              </w:rPr>
              <w:t>Yes</w:t>
            </w:r>
          </w:p>
        </w:tc>
      </w:tr>
      <w:tr w:rsidR="004F2DAE" w:rsidRPr="005565E4" w14:paraId="68CAC63D"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69D01A62" w14:textId="77777777" w:rsidR="004F2DAE" w:rsidRPr="004F2DAE" w:rsidRDefault="004F2DAE" w:rsidP="00980CFE">
            <w:pPr>
              <w:spacing w:before="20" w:after="20" w:line="240" w:lineRule="auto"/>
              <w:rPr>
                <w:sz w:val="22"/>
                <w:szCs w:val="22"/>
              </w:rPr>
            </w:pPr>
            <w:r w:rsidRPr="005565E4">
              <w:rPr>
                <w:sz w:val="22"/>
                <w:szCs w:val="22"/>
              </w:rPr>
              <w:t>Q59-mail</w:t>
            </w:r>
          </w:p>
          <w:p w14:paraId="6F91101E" w14:textId="77777777" w:rsidR="004F2DAE" w:rsidRPr="00383FDC" w:rsidRDefault="004F2DAE" w:rsidP="00980CFE">
            <w:pPr>
              <w:spacing w:before="20" w:after="20" w:line="240" w:lineRule="auto"/>
              <w:rPr>
                <w:b/>
                <w:bCs/>
                <w:sz w:val="22"/>
                <w:szCs w:val="22"/>
              </w:rPr>
            </w:pPr>
            <w:r w:rsidRPr="000E5F9B">
              <w:rPr>
                <w:b/>
                <w:bCs/>
                <w:sz w:val="22"/>
                <w:szCs w:val="22"/>
              </w:rPr>
              <w:object w:dxaOrig="780" w:dyaOrig="675" w14:anchorId="7A783233">
                <v:shape id="_x0000_i1625" type="#_x0000_t75" alt="Left bracket." style="width:6.75pt;height:6.75pt" o:ole="">
                  <v:imagedata r:id="rId299" o:title=""/>
                </v:shape>
                <o:OLEObject Type="Embed" ProgID="PBrush" ShapeID="_x0000_i1625" DrawAspect="Content" ObjectID="_1768313006" r:id="rId901"/>
              </w:object>
            </w:r>
            <w:r w:rsidRPr="00383FDC">
              <w:rPr>
                <w:b/>
                <w:bCs/>
                <w:sz w:val="22"/>
                <w:szCs w:val="22"/>
              </w:rPr>
              <w:t>race-</w:t>
            </w:r>
            <w:proofErr w:type="spellStart"/>
            <w:r w:rsidRPr="00383FDC">
              <w:rPr>
                <w:b/>
                <w:bCs/>
                <w:sz w:val="22"/>
                <w:szCs w:val="22"/>
              </w:rPr>
              <w:t>japanese</w:t>
            </w:r>
            <w:proofErr w:type="spellEnd"/>
            <w:r w:rsidRPr="00383FDC">
              <w:rPr>
                <w:b/>
                <w:bCs/>
                <w:sz w:val="22"/>
                <w:szCs w:val="22"/>
              </w:rPr>
              <w:t>-mail</w:t>
            </w:r>
            <w:r w:rsidRPr="000E5F9B">
              <w:rPr>
                <w:b/>
                <w:bCs/>
                <w:sz w:val="22"/>
                <w:szCs w:val="22"/>
              </w:rPr>
              <w:object w:dxaOrig="624" w:dyaOrig="540" w14:anchorId="702AB627">
                <v:shape id="_x0000_i1626" type="#_x0000_t75" alt="Right bracket." style="width:6.75pt;height:6.75pt" o:ole="">
                  <v:imagedata r:id="rId301" o:title=""/>
                </v:shape>
                <o:OLEObject Type="Embed" ProgID="PBrush" ShapeID="_x0000_i1626" DrawAspect="Content" ObjectID="_1768313007" r:id="rId902"/>
              </w:object>
            </w:r>
          </w:p>
          <w:p w14:paraId="2B244C08"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2A858F92" w14:textId="77777777" w:rsidR="004F2DAE" w:rsidRPr="00CF41DE" w:rsidRDefault="004F2DAE" w:rsidP="00980CFE">
            <w:pPr>
              <w:spacing w:before="20" w:after="20" w:line="240" w:lineRule="auto"/>
              <w:rPr>
                <w:b/>
                <w:bCs/>
                <w:sz w:val="22"/>
                <w:szCs w:val="22"/>
                <w:lang w:val="fr-FR"/>
              </w:rPr>
            </w:pPr>
            <w:proofErr w:type="gramStart"/>
            <w:r w:rsidRPr="00CF41DE">
              <w:rPr>
                <w:b/>
                <w:bCs/>
                <w:sz w:val="22"/>
                <w:szCs w:val="22"/>
                <w:lang w:val="fr-FR"/>
              </w:rPr>
              <w:t>Example:</w:t>
            </w:r>
            <w:proofErr w:type="gramEnd"/>
            <w:r w:rsidRPr="00CF41DE">
              <w:rPr>
                <w:b/>
                <w:bCs/>
                <w:sz w:val="22"/>
                <w:szCs w:val="22"/>
                <w:lang w:val="fr-FR"/>
              </w:rPr>
              <w:t xml:space="preserve"> </w:t>
            </w:r>
            <w:r w:rsidRPr="000E5F9B">
              <w:rPr>
                <w:b/>
                <w:bCs/>
                <w:sz w:val="22"/>
                <w:szCs w:val="22"/>
              </w:rPr>
              <w:object w:dxaOrig="780" w:dyaOrig="675" w14:anchorId="319AD81A">
                <v:shape id="_x0000_i1627" type="#_x0000_t75" alt="Left bracket." style="width:6.75pt;height:6.75pt" o:ole="">
                  <v:imagedata r:id="rId299" o:title=""/>
                </v:shape>
                <o:OLEObject Type="Embed" ProgID="PBrush" ShapeID="_x0000_i1627" DrawAspect="Content" ObjectID="_1768313008" r:id="rId903"/>
              </w:object>
            </w:r>
            <w:r w:rsidRPr="00CF41DE">
              <w:rPr>
                <w:b/>
                <w:bCs/>
                <w:sz w:val="22"/>
                <w:szCs w:val="22"/>
                <w:lang w:val="fr-FR"/>
              </w:rPr>
              <w:t>race</w:t>
            </w:r>
            <w:r w:rsidRPr="0051015F">
              <w:rPr>
                <w:b/>
                <w:bCs/>
                <w:sz w:val="22"/>
                <w:szCs w:val="22"/>
              </w:rPr>
              <w:t>-</w:t>
            </w:r>
            <w:proofErr w:type="spellStart"/>
            <w:r w:rsidRPr="0051015F">
              <w:rPr>
                <w:b/>
                <w:bCs/>
                <w:sz w:val="22"/>
                <w:szCs w:val="22"/>
              </w:rPr>
              <w:t>japanese</w:t>
            </w:r>
            <w:proofErr w:type="spellEnd"/>
            <w:r w:rsidRPr="00CF41DE">
              <w:rPr>
                <w:b/>
                <w:bCs/>
                <w:sz w:val="22"/>
                <w:szCs w:val="22"/>
                <w:lang w:val="fr-FR"/>
              </w:rPr>
              <w:t>-mail</w:t>
            </w:r>
            <w:r w:rsidRPr="000E5F9B">
              <w:rPr>
                <w:b/>
                <w:bCs/>
                <w:sz w:val="22"/>
                <w:szCs w:val="22"/>
              </w:rPr>
              <w:object w:dxaOrig="624" w:dyaOrig="540" w14:anchorId="1C612082">
                <v:shape id="_x0000_i1628" type="#_x0000_t75" alt="Right bracket." style="width:6.75pt;height:6.75pt" o:ole="">
                  <v:imagedata r:id="rId301" o:title=""/>
                </v:shape>
                <o:OLEObject Type="Embed" ProgID="PBrush" ShapeID="_x0000_i1628" DrawAspect="Content" ObjectID="_1768313009" r:id="rId904"/>
              </w:object>
            </w:r>
            <w:r w:rsidRPr="00CF41DE">
              <w:rPr>
                <w:b/>
                <w:bCs/>
                <w:sz w:val="22"/>
                <w:szCs w:val="22"/>
                <w:lang w:val="fr-FR"/>
              </w:rPr>
              <w:t>1</w:t>
            </w:r>
            <w:r w:rsidRPr="000E5F9B">
              <w:rPr>
                <w:b/>
                <w:bCs/>
                <w:sz w:val="22"/>
                <w:szCs w:val="22"/>
              </w:rPr>
              <w:object w:dxaOrig="780" w:dyaOrig="675" w14:anchorId="5528E481">
                <v:shape id="_x0000_i1629" type="#_x0000_t75" alt="Left bracket." style="width:6.75pt;height:6.75pt" o:ole="">
                  <v:imagedata r:id="rId299" o:title=""/>
                </v:shape>
                <o:OLEObject Type="Embed" ProgID="PBrush" ShapeID="_x0000_i1629" DrawAspect="Content" ObjectID="_1768313010" r:id="rId905"/>
              </w:object>
            </w:r>
            <w:r w:rsidRPr="00CF41DE">
              <w:rPr>
                <w:b/>
                <w:bCs/>
                <w:sz w:val="22"/>
                <w:szCs w:val="22"/>
                <w:lang w:val="fr-FR"/>
              </w:rPr>
              <w:t>/race</w:t>
            </w:r>
            <w:r w:rsidRPr="00136C37">
              <w:rPr>
                <w:b/>
                <w:bCs/>
                <w:sz w:val="22"/>
                <w:szCs w:val="22"/>
              </w:rPr>
              <w:t>-</w:t>
            </w:r>
            <w:proofErr w:type="spellStart"/>
            <w:r w:rsidRPr="00136C37">
              <w:rPr>
                <w:b/>
                <w:bCs/>
                <w:sz w:val="22"/>
                <w:szCs w:val="22"/>
              </w:rPr>
              <w:t>japanese</w:t>
            </w:r>
            <w:proofErr w:type="spellEnd"/>
            <w:r w:rsidRPr="00CF41DE">
              <w:rPr>
                <w:b/>
                <w:bCs/>
                <w:sz w:val="22"/>
                <w:szCs w:val="22"/>
                <w:lang w:val="fr-FR"/>
              </w:rPr>
              <w:t>-mail</w:t>
            </w:r>
            <w:r w:rsidRPr="000E5F9B">
              <w:rPr>
                <w:b/>
                <w:bCs/>
                <w:sz w:val="22"/>
                <w:szCs w:val="22"/>
              </w:rPr>
              <w:object w:dxaOrig="624" w:dyaOrig="540" w14:anchorId="1CD31B6E">
                <v:shape id="_x0000_i1630" type="#_x0000_t75" alt="Right bracket." style="width:6.75pt;height:6.75pt" o:ole="">
                  <v:imagedata r:id="rId301" o:title=""/>
                </v:shape>
                <o:OLEObject Type="Embed" ProgID="PBrush" ShapeID="_x0000_i1630" DrawAspect="Content" ObjectID="_1768313011" r:id="rId906"/>
              </w:object>
            </w:r>
          </w:p>
        </w:tc>
        <w:tc>
          <w:tcPr>
            <w:tcW w:w="1081" w:type="dxa"/>
            <w:tcBorders>
              <w:top w:val="single" w:sz="4" w:space="0" w:color="auto"/>
              <w:left w:val="single" w:sz="4" w:space="0" w:color="auto"/>
              <w:bottom w:val="single" w:sz="4" w:space="0" w:color="auto"/>
              <w:right w:val="single" w:sz="4" w:space="0" w:color="auto"/>
            </w:tcBorders>
          </w:tcPr>
          <w:p w14:paraId="60E1A483"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4B711293"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4BE27B33"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Japanese</w:t>
            </w:r>
            <w:r w:rsidRPr="005565E4">
              <w:rPr>
                <w:sz w:val="22"/>
                <w:szCs w:val="22"/>
              </w:rPr>
              <w:tab/>
              <w:t>1</w:t>
            </w:r>
          </w:p>
          <w:p w14:paraId="4A9D3FA6"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0D9FA145"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3FFA7F00"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07E6FFEA"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43F4707A" w14:textId="77777777" w:rsidR="004F2DAE" w:rsidRPr="004F2DAE" w:rsidRDefault="004F2DAE" w:rsidP="00980CFE">
            <w:pPr>
              <w:spacing w:before="20" w:after="20" w:line="240" w:lineRule="auto"/>
              <w:jc w:val="center"/>
              <w:rPr>
                <w:sz w:val="22"/>
                <w:szCs w:val="22"/>
              </w:rPr>
            </w:pPr>
            <w:r w:rsidRPr="005565E4">
              <w:rPr>
                <w:sz w:val="22"/>
                <w:szCs w:val="22"/>
              </w:rPr>
              <w:t>Yes</w:t>
            </w:r>
          </w:p>
        </w:tc>
      </w:tr>
    </w:tbl>
    <w:p w14:paraId="03C856F0" w14:textId="77777777" w:rsidR="004676E2" w:rsidRPr="005565E4" w:rsidRDefault="004676E2" w:rsidP="00B305E1"/>
    <w:p w14:paraId="37BBFAA6"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7B8F6D1" w14:textId="77777777" w:rsidTr="00B305E1">
        <w:trPr>
          <w:cantSplit/>
          <w:tblHeader/>
        </w:trPr>
        <w:tc>
          <w:tcPr>
            <w:tcW w:w="3867" w:type="dxa"/>
            <w:shd w:val="clear" w:color="auto" w:fill="C0C0C0"/>
            <w:vAlign w:val="bottom"/>
          </w:tcPr>
          <w:p w14:paraId="418B7464"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DFD021D"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0E46C796"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4C63900C"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2299EBEF"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5FD05EC"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56D8D6E5"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D0AD8CD" w14:textId="77777777" w:rsidTr="00B305E1">
        <w:trPr>
          <w:cantSplit/>
        </w:trPr>
        <w:tc>
          <w:tcPr>
            <w:tcW w:w="3867" w:type="dxa"/>
          </w:tcPr>
          <w:p w14:paraId="799DD597" w14:textId="77777777" w:rsidR="004676E2" w:rsidRPr="005565E4" w:rsidRDefault="004676E2" w:rsidP="00B305E1">
            <w:pPr>
              <w:spacing w:before="20" w:after="20" w:line="240" w:lineRule="auto"/>
              <w:rPr>
                <w:szCs w:val="22"/>
              </w:rPr>
            </w:pPr>
            <w:r w:rsidRPr="005565E4">
              <w:rPr>
                <w:sz w:val="22"/>
                <w:szCs w:val="22"/>
              </w:rPr>
              <w:t>Q59-mail</w:t>
            </w:r>
          </w:p>
          <w:p w14:paraId="3717F2C6" w14:textId="77777777" w:rsidR="004676E2" w:rsidRPr="005565E4" w:rsidRDefault="004676E2" w:rsidP="00B305E1">
            <w:pPr>
              <w:spacing w:before="20" w:after="20" w:line="240" w:lineRule="auto"/>
              <w:rPr>
                <w:szCs w:val="22"/>
              </w:rPr>
            </w:pPr>
            <w:r w:rsidRPr="005565E4">
              <w:object w:dxaOrig="780" w:dyaOrig="675" w14:anchorId="5A272749">
                <v:shape id="_x0000_i1631" type="#_x0000_t75" alt="Left bracket." style="width:6.75pt;height:6.75pt" o:ole="">
                  <v:imagedata r:id="rId299" o:title=""/>
                </v:shape>
                <o:OLEObject Type="Embed" ProgID="PBrush" ShapeID="_x0000_i1631" DrawAspect="Content" ObjectID="_1768313012" r:id="rId907"/>
              </w:object>
            </w:r>
            <w:r w:rsidRPr="005565E4">
              <w:rPr>
                <w:b/>
                <w:bCs/>
                <w:sz w:val="22"/>
                <w:szCs w:val="22"/>
              </w:rPr>
              <w:t>race-</w:t>
            </w:r>
            <w:proofErr w:type="spellStart"/>
            <w:r w:rsidRPr="005565E4">
              <w:rPr>
                <w:b/>
                <w:bCs/>
                <w:sz w:val="22"/>
                <w:szCs w:val="22"/>
              </w:rPr>
              <w:t>korean</w:t>
            </w:r>
            <w:proofErr w:type="spellEnd"/>
            <w:r w:rsidRPr="005565E4">
              <w:rPr>
                <w:b/>
                <w:bCs/>
                <w:sz w:val="22"/>
                <w:szCs w:val="22"/>
              </w:rPr>
              <w:t>-mail</w:t>
            </w:r>
            <w:r w:rsidRPr="005565E4">
              <w:object w:dxaOrig="624" w:dyaOrig="540" w14:anchorId="2B1AF942">
                <v:shape id="_x0000_i1632" type="#_x0000_t75" alt="Right bracket." style="width:6.75pt;height:6.75pt" o:ole="">
                  <v:imagedata r:id="rId301" o:title=""/>
                </v:shape>
                <o:OLEObject Type="Embed" ProgID="PBrush" ShapeID="_x0000_i1632" DrawAspect="Content" ObjectID="_1768313013" r:id="rId908"/>
              </w:object>
            </w:r>
          </w:p>
          <w:p w14:paraId="2CC9659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54ABBD4"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4D9155E">
                <v:shape id="_x0000_i1633" type="#_x0000_t75" alt="Left bracket." style="width:6.75pt;height:6.75pt" o:ole="">
                  <v:imagedata r:id="rId299" o:title=""/>
                </v:shape>
                <o:OLEObject Type="Embed" ProgID="PBrush" ShapeID="_x0000_i1633" DrawAspect="Content" ObjectID="_1768313014" r:id="rId909"/>
              </w:object>
            </w:r>
            <w:r w:rsidRPr="005565E4">
              <w:rPr>
                <w:b/>
                <w:bCs/>
                <w:sz w:val="22"/>
                <w:szCs w:val="22"/>
              </w:rPr>
              <w:t>race-</w:t>
            </w:r>
            <w:proofErr w:type="spellStart"/>
            <w:r w:rsidRPr="005565E4">
              <w:rPr>
                <w:b/>
                <w:bCs/>
                <w:sz w:val="22"/>
                <w:szCs w:val="22"/>
              </w:rPr>
              <w:t>korean</w:t>
            </w:r>
            <w:proofErr w:type="spellEnd"/>
            <w:r w:rsidRPr="005565E4">
              <w:rPr>
                <w:b/>
                <w:bCs/>
                <w:sz w:val="22"/>
                <w:szCs w:val="22"/>
              </w:rPr>
              <w:t>-mail</w:t>
            </w:r>
            <w:r w:rsidRPr="005565E4">
              <w:object w:dxaOrig="624" w:dyaOrig="540" w14:anchorId="5715A06C">
                <v:shape id="_x0000_i1634" type="#_x0000_t75" alt="Right bracket." style="width:6.75pt;height:6.75pt" o:ole="">
                  <v:imagedata r:id="rId301" o:title=""/>
                </v:shape>
                <o:OLEObject Type="Embed" ProgID="PBrush" ShapeID="_x0000_i1634" DrawAspect="Content" ObjectID="_1768313015" r:id="rId910"/>
              </w:object>
            </w:r>
            <w:r w:rsidRPr="005565E4">
              <w:rPr>
                <w:b/>
                <w:bCs/>
                <w:sz w:val="22"/>
                <w:szCs w:val="22"/>
              </w:rPr>
              <w:t>1</w:t>
            </w:r>
            <w:r w:rsidRPr="005565E4">
              <w:object w:dxaOrig="780" w:dyaOrig="675" w14:anchorId="73B830F0">
                <v:shape id="_x0000_i1635" type="#_x0000_t75" alt="Left bracket." style="width:6.75pt;height:6.75pt" o:ole="">
                  <v:imagedata r:id="rId299" o:title=""/>
                </v:shape>
                <o:OLEObject Type="Embed" ProgID="PBrush" ShapeID="_x0000_i1635" DrawAspect="Content" ObjectID="_1768313016" r:id="rId911"/>
              </w:object>
            </w:r>
            <w:r w:rsidRPr="005565E4">
              <w:rPr>
                <w:b/>
                <w:bCs/>
                <w:sz w:val="22"/>
                <w:szCs w:val="22"/>
              </w:rPr>
              <w:t>/race-</w:t>
            </w:r>
            <w:proofErr w:type="spellStart"/>
            <w:r w:rsidRPr="005565E4">
              <w:rPr>
                <w:b/>
                <w:bCs/>
                <w:sz w:val="22"/>
                <w:szCs w:val="22"/>
              </w:rPr>
              <w:t>korean</w:t>
            </w:r>
            <w:proofErr w:type="spellEnd"/>
            <w:r w:rsidRPr="005565E4">
              <w:rPr>
                <w:b/>
                <w:bCs/>
                <w:sz w:val="22"/>
                <w:szCs w:val="22"/>
              </w:rPr>
              <w:t>-mail</w:t>
            </w:r>
            <w:r w:rsidRPr="005565E4">
              <w:object w:dxaOrig="624" w:dyaOrig="540" w14:anchorId="7C3A61FE">
                <v:shape id="_x0000_i1636" type="#_x0000_t75" alt="Right bracket." style="width:6.75pt;height:6.75pt" o:ole="">
                  <v:imagedata r:id="rId301" o:title=""/>
                </v:shape>
                <o:OLEObject Type="Embed" ProgID="PBrush" ShapeID="_x0000_i1636" DrawAspect="Content" ObjectID="_1768313017" r:id="rId912"/>
              </w:object>
            </w:r>
          </w:p>
        </w:tc>
        <w:tc>
          <w:tcPr>
            <w:tcW w:w="1081" w:type="dxa"/>
          </w:tcPr>
          <w:p w14:paraId="5F147E6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3042B6DF"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0A6E675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Korean</w:t>
            </w:r>
            <w:r w:rsidRPr="005565E4">
              <w:rPr>
                <w:sz w:val="22"/>
                <w:szCs w:val="22"/>
              </w:rPr>
              <w:tab/>
              <w:t>1</w:t>
            </w:r>
          </w:p>
          <w:p w14:paraId="487F8F1B"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0A1ED7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3F204606"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542B32D0"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18493F37"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C464AA2" w14:textId="77777777" w:rsidTr="00B305E1">
        <w:trPr>
          <w:cantSplit/>
        </w:trPr>
        <w:tc>
          <w:tcPr>
            <w:tcW w:w="3867" w:type="dxa"/>
          </w:tcPr>
          <w:p w14:paraId="342C16AD" w14:textId="77777777" w:rsidR="004676E2" w:rsidRPr="005565E4" w:rsidRDefault="004676E2" w:rsidP="00B305E1">
            <w:pPr>
              <w:spacing w:before="20" w:after="20" w:line="240" w:lineRule="auto"/>
              <w:rPr>
                <w:szCs w:val="22"/>
              </w:rPr>
            </w:pPr>
            <w:r w:rsidRPr="005565E4">
              <w:rPr>
                <w:sz w:val="22"/>
                <w:szCs w:val="22"/>
              </w:rPr>
              <w:t>Q59-mail</w:t>
            </w:r>
          </w:p>
          <w:p w14:paraId="1A6EBB66" w14:textId="76F919E4" w:rsidR="004676E2" w:rsidRPr="005565E4" w:rsidRDefault="004676E2" w:rsidP="00B305E1">
            <w:pPr>
              <w:spacing w:before="20" w:after="20" w:line="240" w:lineRule="auto"/>
              <w:rPr>
                <w:b/>
                <w:szCs w:val="22"/>
              </w:rPr>
            </w:pPr>
            <w:r w:rsidRPr="005565E4">
              <w:object w:dxaOrig="780" w:dyaOrig="675" w14:anchorId="66CE4262">
                <v:shape id="_x0000_i1637" type="#_x0000_t75" alt="Left bracket." style="width:6.75pt;height:6.75pt" o:ole="">
                  <v:imagedata r:id="rId299" o:title=""/>
                </v:shape>
                <o:OLEObject Type="Embed" ProgID="PBrush" ShapeID="_x0000_i1637" DrawAspect="Content" ObjectID="_1768313018" r:id="rId913"/>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-mail</w:t>
            </w:r>
            <w:r w:rsidRPr="005565E4">
              <w:object w:dxaOrig="624" w:dyaOrig="540" w14:anchorId="11D5A636">
                <v:shape id="_x0000_i1638" type="#_x0000_t75" alt="Right bracket." style="width:6.75pt;height:6.75pt" o:ole="">
                  <v:imagedata r:id="rId301" o:title=""/>
                </v:shape>
                <o:OLEObject Type="Embed" ProgID="PBrush" ShapeID="_x0000_i1638" DrawAspect="Content" ObjectID="_1768313019" r:id="rId914"/>
              </w:object>
            </w:r>
          </w:p>
          <w:p w14:paraId="2517F5A6"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337A09F" w14:textId="7199BBBA"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C561BB7">
                <v:shape id="_x0000_i1639" type="#_x0000_t75" alt="Left bracket." style="width:6.75pt;height:6.75pt" o:ole="">
                  <v:imagedata r:id="rId299" o:title=""/>
                </v:shape>
                <o:OLEObject Type="Embed" ProgID="PBrush" ShapeID="_x0000_i1639" DrawAspect="Content" ObjectID="_1768313020" r:id="rId915"/>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-mail</w:t>
            </w:r>
            <w:r w:rsidRPr="005565E4">
              <w:object w:dxaOrig="624" w:dyaOrig="540" w14:anchorId="1E721ADE">
                <v:shape id="_x0000_i1640" type="#_x0000_t75" alt="Right bracket." style="width:6.75pt;height:6.75pt" o:ole="">
                  <v:imagedata r:id="rId301" o:title=""/>
                </v:shape>
                <o:OLEObject Type="Embed" ProgID="PBrush" ShapeID="_x0000_i1640" DrawAspect="Content" ObjectID="_1768313021" r:id="rId916"/>
              </w:object>
            </w:r>
            <w:r w:rsidRPr="005565E4">
              <w:rPr>
                <w:b/>
                <w:bCs/>
                <w:sz w:val="22"/>
                <w:szCs w:val="22"/>
              </w:rPr>
              <w:t>1</w:t>
            </w:r>
            <w:r w:rsidRPr="005565E4">
              <w:object w:dxaOrig="780" w:dyaOrig="675" w14:anchorId="1A7D72E5">
                <v:shape id="_x0000_i1641" type="#_x0000_t75" alt="Left bracket." style="width:6.75pt;height:6.75pt" o:ole="">
                  <v:imagedata r:id="rId299" o:title=""/>
                </v:shape>
                <o:OLEObject Type="Embed" ProgID="PBrush" ShapeID="_x0000_i1641" DrawAspect="Content" ObjectID="_1768313022" r:id="rId917"/>
              </w:object>
            </w:r>
            <w:r w:rsidRPr="005565E4">
              <w:rPr>
                <w:b/>
                <w:bCs/>
                <w:sz w:val="22"/>
                <w:szCs w:val="22"/>
              </w:rPr>
              <w:t>/race-</w:t>
            </w:r>
            <w:proofErr w:type="spellStart"/>
            <w:r w:rsidRPr="005565E4">
              <w:rPr>
                <w:b/>
                <w:bCs/>
                <w:sz w:val="22"/>
                <w:szCs w:val="22"/>
              </w:rPr>
              <w:t>vietnamese</w:t>
            </w:r>
            <w:proofErr w:type="spellEnd"/>
            <w:r w:rsidRPr="005565E4">
              <w:rPr>
                <w:b/>
                <w:bCs/>
                <w:sz w:val="22"/>
                <w:szCs w:val="22"/>
              </w:rPr>
              <w:t>-mail</w:t>
            </w:r>
            <w:r w:rsidRPr="005565E4">
              <w:object w:dxaOrig="624" w:dyaOrig="540" w14:anchorId="59AD702A">
                <v:shape id="_x0000_i1642" type="#_x0000_t75" alt="Right bracket." style="width:6.75pt;height:6.75pt" o:ole="">
                  <v:imagedata r:id="rId301" o:title=""/>
                </v:shape>
                <o:OLEObject Type="Embed" ProgID="PBrush" ShapeID="_x0000_i1642" DrawAspect="Content" ObjectID="_1768313023" r:id="rId918"/>
              </w:object>
            </w:r>
          </w:p>
        </w:tc>
        <w:tc>
          <w:tcPr>
            <w:tcW w:w="1081" w:type="dxa"/>
          </w:tcPr>
          <w:p w14:paraId="2819B9E5"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DFD60A0"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7C70E38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Vietnamese</w:t>
            </w:r>
            <w:r w:rsidRPr="005565E4">
              <w:rPr>
                <w:sz w:val="22"/>
                <w:szCs w:val="22"/>
              </w:rPr>
              <w:tab/>
              <w:t>1</w:t>
            </w:r>
          </w:p>
          <w:p w14:paraId="11D62A6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0269D3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4695BD5"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8F4DDF6"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4F3E935" w14:textId="77777777" w:rsidR="004676E2" w:rsidRPr="005565E4" w:rsidRDefault="004676E2" w:rsidP="00B305E1">
            <w:pPr>
              <w:spacing w:before="20" w:after="20" w:line="240" w:lineRule="auto"/>
              <w:jc w:val="center"/>
              <w:rPr>
                <w:szCs w:val="22"/>
              </w:rPr>
            </w:pPr>
            <w:r w:rsidRPr="005565E4">
              <w:rPr>
                <w:sz w:val="22"/>
                <w:szCs w:val="22"/>
              </w:rPr>
              <w:t>Yes</w:t>
            </w:r>
          </w:p>
        </w:tc>
      </w:tr>
      <w:tr w:rsidR="004F2DAE" w:rsidRPr="005565E4" w14:paraId="67034FE6"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5AAC77E7" w14:textId="77777777" w:rsidR="004F2DAE" w:rsidRPr="004F2DAE" w:rsidRDefault="004F2DAE" w:rsidP="00980CFE">
            <w:pPr>
              <w:spacing w:before="20" w:after="20" w:line="240" w:lineRule="auto"/>
              <w:rPr>
                <w:sz w:val="22"/>
                <w:szCs w:val="22"/>
              </w:rPr>
            </w:pPr>
            <w:r w:rsidRPr="005565E4">
              <w:rPr>
                <w:sz w:val="22"/>
                <w:szCs w:val="22"/>
              </w:rPr>
              <w:t>Q59-mail</w:t>
            </w:r>
          </w:p>
          <w:p w14:paraId="2580C45E" w14:textId="77777777" w:rsidR="004F2DAE" w:rsidRPr="00383FDC" w:rsidRDefault="004F2DAE" w:rsidP="00980CFE">
            <w:pPr>
              <w:spacing w:before="20" w:after="20" w:line="240" w:lineRule="auto"/>
              <w:rPr>
                <w:b/>
                <w:bCs/>
                <w:sz w:val="22"/>
                <w:szCs w:val="22"/>
              </w:rPr>
            </w:pPr>
            <w:r w:rsidRPr="000E5F9B">
              <w:rPr>
                <w:b/>
                <w:bCs/>
                <w:sz w:val="22"/>
                <w:szCs w:val="22"/>
              </w:rPr>
              <w:object w:dxaOrig="780" w:dyaOrig="675" w14:anchorId="31EA5C7E">
                <v:shape id="_x0000_i1643" type="#_x0000_t75" alt="Left bracket." style="width:6.75pt;height:6.75pt" o:ole="">
                  <v:imagedata r:id="rId299" o:title=""/>
                </v:shape>
                <o:OLEObject Type="Embed" ProgID="PBrush" ShapeID="_x0000_i1643" DrawAspect="Content" ObjectID="_1768313024" r:id="rId919"/>
              </w:object>
            </w:r>
            <w:r w:rsidRPr="00383FDC">
              <w:rPr>
                <w:b/>
                <w:bCs/>
                <w:sz w:val="22"/>
                <w:szCs w:val="22"/>
              </w:rPr>
              <w:t>race-</w:t>
            </w:r>
            <w:proofErr w:type="spellStart"/>
            <w:r w:rsidRPr="00383FDC">
              <w:rPr>
                <w:b/>
                <w:bCs/>
                <w:sz w:val="22"/>
                <w:szCs w:val="22"/>
              </w:rPr>
              <w:t>otherasian</w:t>
            </w:r>
            <w:proofErr w:type="spellEnd"/>
            <w:r w:rsidRPr="00383FDC">
              <w:rPr>
                <w:b/>
                <w:bCs/>
                <w:sz w:val="22"/>
                <w:szCs w:val="22"/>
              </w:rPr>
              <w:t>-mail</w:t>
            </w:r>
            <w:r w:rsidRPr="000E5F9B">
              <w:rPr>
                <w:b/>
                <w:bCs/>
                <w:sz w:val="22"/>
                <w:szCs w:val="22"/>
              </w:rPr>
              <w:object w:dxaOrig="624" w:dyaOrig="540" w14:anchorId="06EB10FD">
                <v:shape id="_x0000_i1644" type="#_x0000_t75" alt="Right bracket." style="width:6.75pt;height:6.75pt" o:ole="">
                  <v:imagedata r:id="rId301" o:title=""/>
                </v:shape>
                <o:OLEObject Type="Embed" ProgID="PBrush" ShapeID="_x0000_i1644" DrawAspect="Content" ObjectID="_1768313025" r:id="rId920"/>
              </w:object>
            </w:r>
          </w:p>
          <w:p w14:paraId="57FA0FC1"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2F3B5580" w14:textId="77777777" w:rsidR="004F2DAE" w:rsidRPr="00383FDC" w:rsidRDefault="004F2DA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02F76AC4">
                <v:shape id="_x0000_i1645" type="#_x0000_t75" alt="Left bracket." style="width:6.75pt;height:6.75pt" o:ole="">
                  <v:imagedata r:id="rId299" o:title=""/>
                </v:shape>
                <o:OLEObject Type="Embed" ProgID="PBrush" ShapeID="_x0000_i1645" DrawAspect="Content" ObjectID="_1768313026" r:id="rId921"/>
              </w:object>
            </w:r>
            <w:r w:rsidRPr="00383FDC">
              <w:rPr>
                <w:b/>
                <w:bCs/>
                <w:sz w:val="22"/>
                <w:szCs w:val="22"/>
              </w:rPr>
              <w:t>race-</w:t>
            </w:r>
            <w:proofErr w:type="spellStart"/>
            <w:r w:rsidRPr="00383FDC">
              <w:rPr>
                <w:b/>
                <w:bCs/>
                <w:sz w:val="22"/>
                <w:szCs w:val="22"/>
              </w:rPr>
              <w:t>otherasian</w:t>
            </w:r>
            <w:proofErr w:type="spellEnd"/>
            <w:r w:rsidRPr="00383FDC">
              <w:rPr>
                <w:b/>
                <w:bCs/>
                <w:sz w:val="22"/>
                <w:szCs w:val="22"/>
              </w:rPr>
              <w:t>-mail</w:t>
            </w:r>
            <w:r w:rsidRPr="000E5F9B">
              <w:rPr>
                <w:b/>
                <w:bCs/>
                <w:sz w:val="22"/>
                <w:szCs w:val="22"/>
              </w:rPr>
              <w:object w:dxaOrig="624" w:dyaOrig="540" w14:anchorId="68C7A529">
                <v:shape id="_x0000_i1646" type="#_x0000_t75" alt="Right bracket." style="width:6.75pt;height:6.75pt" o:ole="">
                  <v:imagedata r:id="rId301" o:title=""/>
                </v:shape>
                <o:OLEObject Type="Embed" ProgID="PBrush" ShapeID="_x0000_i1646" DrawAspect="Content" ObjectID="_1768313027" r:id="rId922"/>
              </w:object>
            </w:r>
            <w:r w:rsidRPr="00383FDC">
              <w:rPr>
                <w:b/>
                <w:bCs/>
                <w:sz w:val="22"/>
                <w:szCs w:val="22"/>
              </w:rPr>
              <w:t>1</w:t>
            </w:r>
            <w:r w:rsidRPr="000E5F9B">
              <w:rPr>
                <w:b/>
                <w:bCs/>
                <w:sz w:val="22"/>
                <w:szCs w:val="22"/>
              </w:rPr>
              <w:object w:dxaOrig="780" w:dyaOrig="675" w14:anchorId="4E180C6F">
                <v:shape id="_x0000_i1647" type="#_x0000_t75" alt="Left bracket." style="width:6.75pt;height:6.75pt" o:ole="">
                  <v:imagedata r:id="rId299" o:title=""/>
                </v:shape>
                <o:OLEObject Type="Embed" ProgID="PBrush" ShapeID="_x0000_i1647" DrawAspect="Content" ObjectID="_1768313028" r:id="rId923"/>
              </w:object>
            </w:r>
            <w:r w:rsidRPr="00383FDC">
              <w:rPr>
                <w:b/>
                <w:bCs/>
                <w:sz w:val="22"/>
                <w:szCs w:val="22"/>
              </w:rPr>
              <w:t>/race-</w:t>
            </w:r>
            <w:proofErr w:type="spellStart"/>
            <w:r w:rsidRPr="00383FDC">
              <w:rPr>
                <w:b/>
                <w:bCs/>
                <w:sz w:val="22"/>
                <w:szCs w:val="22"/>
              </w:rPr>
              <w:t>otherasian</w:t>
            </w:r>
            <w:proofErr w:type="spellEnd"/>
            <w:r w:rsidRPr="00383FDC">
              <w:rPr>
                <w:b/>
                <w:bCs/>
                <w:sz w:val="22"/>
                <w:szCs w:val="22"/>
              </w:rPr>
              <w:t>-mail</w:t>
            </w:r>
            <w:r w:rsidRPr="000E5F9B">
              <w:rPr>
                <w:b/>
                <w:bCs/>
                <w:sz w:val="22"/>
                <w:szCs w:val="22"/>
              </w:rPr>
              <w:object w:dxaOrig="624" w:dyaOrig="540" w14:anchorId="0BA1D672">
                <v:shape id="_x0000_i1648" type="#_x0000_t75" alt="Right bracket." style="width:6.75pt;height:6.75pt" o:ole="">
                  <v:imagedata r:id="rId301" o:title=""/>
                </v:shape>
                <o:OLEObject Type="Embed" ProgID="PBrush" ShapeID="_x0000_i1648" DrawAspect="Content" ObjectID="_1768313029" r:id="rId924"/>
              </w:object>
            </w:r>
          </w:p>
        </w:tc>
        <w:tc>
          <w:tcPr>
            <w:tcW w:w="1081" w:type="dxa"/>
            <w:tcBorders>
              <w:top w:val="single" w:sz="4" w:space="0" w:color="auto"/>
              <w:left w:val="single" w:sz="4" w:space="0" w:color="auto"/>
              <w:bottom w:val="single" w:sz="4" w:space="0" w:color="auto"/>
              <w:right w:val="single" w:sz="4" w:space="0" w:color="auto"/>
            </w:tcBorders>
          </w:tcPr>
          <w:p w14:paraId="124BE90B"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053800CC"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5083559E"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Other Asian</w:t>
            </w:r>
            <w:r w:rsidRPr="005565E4">
              <w:rPr>
                <w:sz w:val="22"/>
                <w:szCs w:val="22"/>
              </w:rPr>
              <w:tab/>
              <w:t>1</w:t>
            </w:r>
          </w:p>
          <w:p w14:paraId="5978817D"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7F0C723F"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1B87D2ED"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44B38146"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35733698" w14:textId="77777777" w:rsidR="004F2DAE" w:rsidRPr="004F2DAE" w:rsidRDefault="004F2DAE" w:rsidP="00980CFE">
            <w:pPr>
              <w:spacing w:before="20" w:after="20" w:line="240" w:lineRule="auto"/>
              <w:jc w:val="center"/>
              <w:rPr>
                <w:sz w:val="22"/>
                <w:szCs w:val="22"/>
              </w:rPr>
            </w:pPr>
            <w:r w:rsidRPr="005565E4">
              <w:rPr>
                <w:sz w:val="22"/>
                <w:szCs w:val="22"/>
              </w:rPr>
              <w:t>Yes</w:t>
            </w:r>
          </w:p>
        </w:tc>
      </w:tr>
    </w:tbl>
    <w:p w14:paraId="4FA9DB0E" w14:textId="77777777" w:rsidR="004676E2" w:rsidRPr="005565E4" w:rsidRDefault="004676E2" w:rsidP="00B305E1"/>
    <w:p w14:paraId="42457663"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04A7897" w14:textId="77777777" w:rsidTr="00B305E1">
        <w:trPr>
          <w:cantSplit/>
          <w:tblHeader/>
        </w:trPr>
        <w:tc>
          <w:tcPr>
            <w:tcW w:w="3867" w:type="dxa"/>
            <w:shd w:val="clear" w:color="auto" w:fill="C0C0C0"/>
            <w:vAlign w:val="bottom"/>
          </w:tcPr>
          <w:p w14:paraId="7DDB86AF"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69CAD5CB"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2578AE14"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21BB0D3C"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FF773B7"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731F00CE"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76ECA10"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F2DAE" w:rsidRPr="005565E4" w14:paraId="0EE7D95D"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3299E7D9" w14:textId="77777777" w:rsidR="004F2DAE" w:rsidRPr="004F2DAE" w:rsidRDefault="004F2DAE" w:rsidP="00980CFE">
            <w:pPr>
              <w:spacing w:before="20" w:after="20" w:line="240" w:lineRule="auto"/>
              <w:rPr>
                <w:sz w:val="22"/>
                <w:szCs w:val="22"/>
              </w:rPr>
            </w:pPr>
            <w:r w:rsidRPr="005565E4">
              <w:rPr>
                <w:sz w:val="22"/>
                <w:szCs w:val="22"/>
              </w:rPr>
              <w:t>Q59-mail</w:t>
            </w:r>
          </w:p>
          <w:p w14:paraId="55603BCF" w14:textId="77777777" w:rsidR="004F2DAE" w:rsidRPr="00383FDC" w:rsidRDefault="004F2DAE" w:rsidP="00980CFE">
            <w:pPr>
              <w:spacing w:before="20" w:after="20" w:line="240" w:lineRule="auto"/>
              <w:rPr>
                <w:b/>
                <w:bCs/>
                <w:sz w:val="22"/>
                <w:szCs w:val="22"/>
              </w:rPr>
            </w:pPr>
            <w:r w:rsidRPr="000E5F9B">
              <w:rPr>
                <w:b/>
                <w:bCs/>
                <w:sz w:val="22"/>
                <w:szCs w:val="22"/>
              </w:rPr>
              <w:object w:dxaOrig="780" w:dyaOrig="675" w14:anchorId="28784F74">
                <v:shape id="_x0000_i1649" type="#_x0000_t75" alt="Left bracket." style="width:6.75pt;height:6.75pt" o:ole="">
                  <v:imagedata r:id="rId299" o:title=""/>
                </v:shape>
                <o:OLEObject Type="Embed" ProgID="PBrush" ShapeID="_x0000_i1649" DrawAspect="Content" ObjectID="_1768313030" r:id="rId925"/>
              </w:object>
            </w:r>
            <w:r w:rsidRPr="00383FDC">
              <w:rPr>
                <w:b/>
                <w:bCs/>
                <w:sz w:val="22"/>
                <w:szCs w:val="22"/>
              </w:rPr>
              <w:t>race-</w:t>
            </w:r>
            <w:proofErr w:type="spellStart"/>
            <w:r w:rsidRPr="00383FDC">
              <w:rPr>
                <w:b/>
                <w:bCs/>
                <w:sz w:val="22"/>
                <w:szCs w:val="22"/>
              </w:rPr>
              <w:t>african</w:t>
            </w:r>
            <w:proofErr w:type="spellEnd"/>
            <w:r w:rsidRPr="00383FDC">
              <w:rPr>
                <w:b/>
                <w:bCs/>
                <w:sz w:val="22"/>
                <w:szCs w:val="22"/>
              </w:rPr>
              <w:t>-</w:t>
            </w:r>
            <w:proofErr w:type="spellStart"/>
            <w:r w:rsidRPr="00383FDC">
              <w:rPr>
                <w:b/>
                <w:bCs/>
                <w:sz w:val="22"/>
                <w:szCs w:val="22"/>
              </w:rPr>
              <w:t>amer</w:t>
            </w:r>
            <w:proofErr w:type="spellEnd"/>
            <w:r w:rsidRPr="00383FDC">
              <w:rPr>
                <w:b/>
                <w:bCs/>
                <w:sz w:val="22"/>
                <w:szCs w:val="22"/>
              </w:rPr>
              <w:t>-mail</w:t>
            </w:r>
            <w:r w:rsidRPr="000E5F9B">
              <w:rPr>
                <w:b/>
                <w:bCs/>
                <w:sz w:val="22"/>
                <w:szCs w:val="22"/>
              </w:rPr>
              <w:object w:dxaOrig="624" w:dyaOrig="540" w14:anchorId="2A8CE5EA">
                <v:shape id="_x0000_i1650" type="#_x0000_t75" alt="Right bracket." style="width:6.75pt;height:6.75pt" o:ole="">
                  <v:imagedata r:id="rId301" o:title=""/>
                </v:shape>
                <o:OLEObject Type="Embed" ProgID="PBrush" ShapeID="_x0000_i1650" DrawAspect="Content" ObjectID="_1768313031" r:id="rId926"/>
              </w:object>
            </w:r>
          </w:p>
          <w:p w14:paraId="67E35514"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1743DB27" w14:textId="77777777" w:rsidR="004F2DAE" w:rsidRPr="00383FDC" w:rsidRDefault="004F2DA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7A5D1480">
                <v:shape id="_x0000_i1651" type="#_x0000_t75" alt="Left bracket." style="width:6.75pt;height:6.75pt" o:ole="">
                  <v:imagedata r:id="rId299" o:title=""/>
                </v:shape>
                <o:OLEObject Type="Embed" ProgID="PBrush" ShapeID="_x0000_i1651" DrawAspect="Content" ObjectID="_1768313032" r:id="rId927"/>
              </w:object>
            </w:r>
            <w:r w:rsidRPr="00383FDC">
              <w:rPr>
                <w:b/>
                <w:bCs/>
                <w:sz w:val="22"/>
                <w:szCs w:val="22"/>
              </w:rPr>
              <w:t>race-</w:t>
            </w:r>
            <w:proofErr w:type="spellStart"/>
            <w:r w:rsidRPr="00383FDC">
              <w:rPr>
                <w:b/>
                <w:bCs/>
                <w:sz w:val="22"/>
                <w:szCs w:val="22"/>
              </w:rPr>
              <w:t>african</w:t>
            </w:r>
            <w:proofErr w:type="spellEnd"/>
            <w:r w:rsidRPr="00383FDC">
              <w:rPr>
                <w:b/>
                <w:bCs/>
                <w:sz w:val="22"/>
                <w:szCs w:val="22"/>
              </w:rPr>
              <w:t>-</w:t>
            </w:r>
            <w:proofErr w:type="spellStart"/>
            <w:r w:rsidRPr="00383FDC">
              <w:rPr>
                <w:b/>
                <w:bCs/>
                <w:sz w:val="22"/>
                <w:szCs w:val="22"/>
              </w:rPr>
              <w:t>amer</w:t>
            </w:r>
            <w:proofErr w:type="spellEnd"/>
            <w:r w:rsidRPr="00383FDC">
              <w:rPr>
                <w:b/>
                <w:bCs/>
                <w:sz w:val="22"/>
                <w:szCs w:val="22"/>
              </w:rPr>
              <w:t>-mail</w:t>
            </w:r>
            <w:r w:rsidRPr="000E5F9B">
              <w:rPr>
                <w:b/>
                <w:bCs/>
                <w:sz w:val="22"/>
                <w:szCs w:val="22"/>
              </w:rPr>
              <w:object w:dxaOrig="624" w:dyaOrig="540" w14:anchorId="5FE8722D">
                <v:shape id="_x0000_i1652" type="#_x0000_t75" alt="Right bracket." style="width:6.75pt;height:6.75pt" o:ole="">
                  <v:imagedata r:id="rId301" o:title=""/>
                </v:shape>
                <o:OLEObject Type="Embed" ProgID="PBrush" ShapeID="_x0000_i1652" DrawAspect="Content" ObjectID="_1768313033" r:id="rId928"/>
              </w:object>
            </w:r>
            <w:r w:rsidRPr="00383FDC">
              <w:rPr>
                <w:b/>
                <w:bCs/>
                <w:sz w:val="22"/>
                <w:szCs w:val="22"/>
              </w:rPr>
              <w:t>1</w:t>
            </w:r>
            <w:r w:rsidRPr="000E5F9B">
              <w:rPr>
                <w:b/>
                <w:bCs/>
                <w:sz w:val="22"/>
                <w:szCs w:val="22"/>
              </w:rPr>
              <w:object w:dxaOrig="780" w:dyaOrig="675" w14:anchorId="737115F7">
                <v:shape id="_x0000_i1653" type="#_x0000_t75" alt="Left bracket." style="width:6.75pt;height:6.75pt" o:ole="">
                  <v:imagedata r:id="rId299" o:title=""/>
                </v:shape>
                <o:OLEObject Type="Embed" ProgID="PBrush" ShapeID="_x0000_i1653" DrawAspect="Content" ObjectID="_1768313034" r:id="rId929"/>
              </w:object>
            </w:r>
            <w:r w:rsidRPr="00383FDC">
              <w:rPr>
                <w:b/>
                <w:bCs/>
                <w:sz w:val="22"/>
                <w:szCs w:val="22"/>
              </w:rPr>
              <w:t>/race-</w:t>
            </w:r>
            <w:proofErr w:type="spellStart"/>
            <w:r w:rsidRPr="00383FDC">
              <w:rPr>
                <w:b/>
                <w:bCs/>
                <w:sz w:val="22"/>
                <w:szCs w:val="22"/>
              </w:rPr>
              <w:t>african</w:t>
            </w:r>
            <w:proofErr w:type="spellEnd"/>
            <w:r w:rsidRPr="00383FDC">
              <w:rPr>
                <w:b/>
                <w:bCs/>
                <w:sz w:val="22"/>
                <w:szCs w:val="22"/>
              </w:rPr>
              <w:t>-</w:t>
            </w:r>
            <w:proofErr w:type="spellStart"/>
            <w:r w:rsidRPr="00383FDC">
              <w:rPr>
                <w:b/>
                <w:bCs/>
                <w:sz w:val="22"/>
                <w:szCs w:val="22"/>
              </w:rPr>
              <w:t>amer</w:t>
            </w:r>
            <w:proofErr w:type="spellEnd"/>
            <w:r w:rsidRPr="00383FDC">
              <w:rPr>
                <w:b/>
                <w:bCs/>
                <w:sz w:val="22"/>
                <w:szCs w:val="22"/>
              </w:rPr>
              <w:t>-mail</w:t>
            </w:r>
            <w:r w:rsidRPr="000E5F9B">
              <w:rPr>
                <w:b/>
                <w:bCs/>
                <w:sz w:val="22"/>
                <w:szCs w:val="22"/>
              </w:rPr>
              <w:object w:dxaOrig="624" w:dyaOrig="540" w14:anchorId="54649AF7">
                <v:shape id="_x0000_i1654" type="#_x0000_t75" alt="Right bracket." style="width:6.75pt;height:6.75pt" o:ole="">
                  <v:imagedata r:id="rId301" o:title=""/>
                </v:shape>
                <o:OLEObject Type="Embed" ProgID="PBrush" ShapeID="_x0000_i1654" DrawAspect="Content" ObjectID="_1768313035" r:id="rId930"/>
              </w:object>
            </w:r>
          </w:p>
        </w:tc>
        <w:tc>
          <w:tcPr>
            <w:tcW w:w="1081" w:type="dxa"/>
            <w:tcBorders>
              <w:top w:val="single" w:sz="4" w:space="0" w:color="auto"/>
              <w:left w:val="single" w:sz="4" w:space="0" w:color="auto"/>
              <w:bottom w:val="single" w:sz="4" w:space="0" w:color="auto"/>
              <w:right w:val="single" w:sz="4" w:space="0" w:color="auto"/>
            </w:tcBorders>
          </w:tcPr>
          <w:p w14:paraId="213B1673"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72D904DA"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0A9C1F8D"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Black or African American</w:t>
            </w:r>
            <w:r w:rsidRPr="005565E4">
              <w:rPr>
                <w:sz w:val="22"/>
                <w:szCs w:val="22"/>
              </w:rPr>
              <w:tab/>
              <w:t>1</w:t>
            </w:r>
          </w:p>
          <w:p w14:paraId="22731D8C"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3541359D"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21B292E4"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5AB9F9E9"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2BB54B9E" w14:textId="77777777" w:rsidR="004F2DAE" w:rsidRPr="004F2DAE" w:rsidRDefault="004F2DAE" w:rsidP="00980CFE">
            <w:pPr>
              <w:spacing w:before="20" w:after="20" w:line="240" w:lineRule="auto"/>
              <w:jc w:val="center"/>
              <w:rPr>
                <w:sz w:val="22"/>
                <w:szCs w:val="22"/>
              </w:rPr>
            </w:pPr>
            <w:r w:rsidRPr="005565E4">
              <w:rPr>
                <w:sz w:val="22"/>
                <w:szCs w:val="22"/>
              </w:rPr>
              <w:t>Yes</w:t>
            </w:r>
          </w:p>
        </w:tc>
      </w:tr>
      <w:tr w:rsidR="004F2DAE" w:rsidRPr="005565E4" w14:paraId="1EE5F0C3"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4A5C65C1" w14:textId="77777777" w:rsidR="004F2DAE" w:rsidRPr="004F2DAE" w:rsidRDefault="004F2DAE" w:rsidP="00980CFE">
            <w:pPr>
              <w:spacing w:before="20" w:after="20" w:line="240" w:lineRule="auto"/>
              <w:rPr>
                <w:sz w:val="22"/>
                <w:szCs w:val="22"/>
              </w:rPr>
            </w:pPr>
            <w:r w:rsidRPr="005565E4">
              <w:rPr>
                <w:sz w:val="22"/>
                <w:szCs w:val="22"/>
              </w:rPr>
              <w:t>Q59-mail</w:t>
            </w:r>
          </w:p>
          <w:p w14:paraId="55B874C7" w14:textId="27CC10B1" w:rsidR="004F2DAE" w:rsidRPr="00383FDC" w:rsidRDefault="004F2DAE" w:rsidP="00980CFE">
            <w:pPr>
              <w:spacing w:before="20" w:after="20" w:line="240" w:lineRule="auto"/>
              <w:rPr>
                <w:b/>
                <w:bCs/>
                <w:sz w:val="22"/>
                <w:szCs w:val="22"/>
              </w:rPr>
            </w:pPr>
            <w:r w:rsidRPr="000E5F9B">
              <w:rPr>
                <w:b/>
                <w:bCs/>
                <w:sz w:val="22"/>
                <w:szCs w:val="22"/>
              </w:rPr>
              <w:object w:dxaOrig="780" w:dyaOrig="675" w14:anchorId="0EAAEA8E">
                <v:shape id="_x0000_i1655" type="#_x0000_t75" alt="Left bracket." style="width:6.75pt;height:6.75pt" o:ole="">
                  <v:imagedata r:id="rId299" o:title=""/>
                </v:shape>
                <o:OLEObject Type="Embed" ProgID="PBrush" ShapeID="_x0000_i1655" DrawAspect="Content" ObjectID="_1768313036" r:id="rId931"/>
              </w:object>
            </w:r>
            <w:r w:rsidRPr="00383FDC">
              <w:rPr>
                <w:b/>
                <w:bCs/>
                <w:sz w:val="22"/>
                <w:szCs w:val="22"/>
              </w:rPr>
              <w:t>race-</w:t>
            </w:r>
            <w:proofErr w:type="spellStart"/>
            <w:r w:rsidR="00F260CD" w:rsidRPr="00383FDC">
              <w:rPr>
                <w:b/>
                <w:bCs/>
                <w:sz w:val="22"/>
                <w:szCs w:val="22"/>
              </w:rPr>
              <w:t>nativehawaiian</w:t>
            </w:r>
            <w:proofErr w:type="spellEnd"/>
            <w:r w:rsidR="00F260CD" w:rsidRPr="00383FDC">
              <w:rPr>
                <w:b/>
                <w:bCs/>
                <w:sz w:val="22"/>
                <w:szCs w:val="22"/>
              </w:rPr>
              <w:t>-pacific</w:t>
            </w:r>
            <w:r w:rsidRPr="00383FDC">
              <w:rPr>
                <w:b/>
                <w:bCs/>
                <w:sz w:val="22"/>
                <w:szCs w:val="22"/>
              </w:rPr>
              <w:t>-mail</w:t>
            </w:r>
            <w:r w:rsidRPr="000E5F9B">
              <w:rPr>
                <w:b/>
                <w:bCs/>
                <w:sz w:val="22"/>
                <w:szCs w:val="22"/>
              </w:rPr>
              <w:object w:dxaOrig="624" w:dyaOrig="540" w14:anchorId="4DF4F245">
                <v:shape id="_x0000_i1656" type="#_x0000_t75" alt="Right bracket." style="width:6.75pt;height:6.75pt" o:ole="">
                  <v:imagedata r:id="rId301" o:title=""/>
                </v:shape>
                <o:OLEObject Type="Embed" ProgID="PBrush" ShapeID="_x0000_i1656" DrawAspect="Content" ObjectID="_1768313037" r:id="rId932"/>
              </w:object>
            </w:r>
          </w:p>
          <w:p w14:paraId="2064E411"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598E179F" w14:textId="50792A9C" w:rsidR="004F2DAE" w:rsidRPr="00383FDC" w:rsidRDefault="004F2DAE"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48FF331B">
                <v:shape id="_x0000_i1657" type="#_x0000_t75" alt="Left bracket." style="width:6.75pt;height:6.75pt" o:ole="">
                  <v:imagedata r:id="rId299" o:title=""/>
                </v:shape>
                <o:OLEObject Type="Embed" ProgID="PBrush" ShapeID="_x0000_i1657" DrawAspect="Content" ObjectID="_1768313038" r:id="rId933"/>
              </w:object>
            </w:r>
            <w:r w:rsidRPr="00383FDC">
              <w:rPr>
                <w:b/>
                <w:bCs/>
                <w:sz w:val="22"/>
                <w:szCs w:val="22"/>
              </w:rPr>
              <w:t>race-</w:t>
            </w:r>
            <w:proofErr w:type="spellStart"/>
            <w:r w:rsidR="00F260CD" w:rsidRPr="00383FDC">
              <w:rPr>
                <w:b/>
                <w:bCs/>
                <w:sz w:val="22"/>
                <w:szCs w:val="22"/>
              </w:rPr>
              <w:t>nativehawaiian</w:t>
            </w:r>
            <w:proofErr w:type="spellEnd"/>
            <w:r w:rsidR="00F260CD" w:rsidRPr="00383FDC">
              <w:rPr>
                <w:b/>
                <w:bCs/>
                <w:sz w:val="22"/>
                <w:szCs w:val="22"/>
              </w:rPr>
              <w:t>-pacific</w:t>
            </w:r>
            <w:r w:rsidRPr="00383FDC">
              <w:rPr>
                <w:b/>
                <w:bCs/>
                <w:sz w:val="22"/>
                <w:szCs w:val="22"/>
              </w:rPr>
              <w:t>-mail</w:t>
            </w:r>
            <w:r w:rsidRPr="000E5F9B">
              <w:rPr>
                <w:b/>
                <w:bCs/>
                <w:sz w:val="22"/>
                <w:szCs w:val="22"/>
              </w:rPr>
              <w:object w:dxaOrig="624" w:dyaOrig="540" w14:anchorId="01587E2F">
                <v:shape id="_x0000_i1658" type="#_x0000_t75" alt="Right bracket." style="width:6.75pt;height:6.75pt" o:ole="">
                  <v:imagedata r:id="rId301" o:title=""/>
                </v:shape>
                <o:OLEObject Type="Embed" ProgID="PBrush" ShapeID="_x0000_i1658" DrawAspect="Content" ObjectID="_1768313039" r:id="rId934"/>
              </w:object>
            </w:r>
            <w:r w:rsidRPr="00383FDC">
              <w:rPr>
                <w:b/>
                <w:bCs/>
                <w:sz w:val="22"/>
                <w:szCs w:val="22"/>
              </w:rPr>
              <w:t>1</w:t>
            </w:r>
            <w:r w:rsidRPr="000E5F9B">
              <w:rPr>
                <w:b/>
                <w:bCs/>
                <w:sz w:val="22"/>
                <w:szCs w:val="22"/>
              </w:rPr>
              <w:object w:dxaOrig="780" w:dyaOrig="675" w14:anchorId="3AED8FB7">
                <v:shape id="_x0000_i1659" type="#_x0000_t75" alt="Left bracket." style="width:6.75pt;height:6.75pt" o:ole="">
                  <v:imagedata r:id="rId299" o:title=""/>
                </v:shape>
                <o:OLEObject Type="Embed" ProgID="PBrush" ShapeID="_x0000_i1659" DrawAspect="Content" ObjectID="_1768313040" r:id="rId935"/>
              </w:object>
            </w:r>
            <w:r w:rsidRPr="00383FDC">
              <w:rPr>
                <w:b/>
                <w:bCs/>
                <w:sz w:val="22"/>
                <w:szCs w:val="22"/>
              </w:rPr>
              <w:t>/race-</w:t>
            </w:r>
            <w:proofErr w:type="spellStart"/>
            <w:r w:rsidR="00F260CD" w:rsidRPr="00F260CD">
              <w:rPr>
                <w:b/>
                <w:bCs/>
                <w:sz w:val="22"/>
                <w:szCs w:val="22"/>
              </w:rPr>
              <w:t>nativehawaiian</w:t>
            </w:r>
            <w:proofErr w:type="spellEnd"/>
            <w:r w:rsidR="00F260CD" w:rsidRPr="00F260CD">
              <w:rPr>
                <w:b/>
                <w:bCs/>
                <w:sz w:val="22"/>
                <w:szCs w:val="22"/>
              </w:rPr>
              <w:t>-pacific</w:t>
            </w:r>
            <w:r w:rsidRPr="00383FDC">
              <w:rPr>
                <w:b/>
                <w:bCs/>
                <w:sz w:val="22"/>
                <w:szCs w:val="22"/>
              </w:rPr>
              <w:t>-mail</w:t>
            </w:r>
            <w:r w:rsidRPr="000E5F9B">
              <w:rPr>
                <w:b/>
                <w:bCs/>
                <w:sz w:val="22"/>
                <w:szCs w:val="22"/>
              </w:rPr>
              <w:object w:dxaOrig="624" w:dyaOrig="540" w14:anchorId="46AF33A0">
                <v:shape id="_x0000_i1660" type="#_x0000_t75" alt="Right bracket." style="width:6.75pt;height:6.75pt" o:ole="">
                  <v:imagedata r:id="rId301" o:title=""/>
                </v:shape>
                <o:OLEObject Type="Embed" ProgID="PBrush" ShapeID="_x0000_i1660" DrawAspect="Content" ObjectID="_1768313041" r:id="rId936"/>
              </w:object>
            </w:r>
          </w:p>
        </w:tc>
        <w:tc>
          <w:tcPr>
            <w:tcW w:w="1081" w:type="dxa"/>
            <w:tcBorders>
              <w:top w:val="single" w:sz="4" w:space="0" w:color="auto"/>
              <w:left w:val="single" w:sz="4" w:space="0" w:color="auto"/>
              <w:bottom w:val="single" w:sz="4" w:space="0" w:color="auto"/>
              <w:right w:val="single" w:sz="4" w:space="0" w:color="auto"/>
            </w:tcBorders>
          </w:tcPr>
          <w:p w14:paraId="3B2D187C"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4C113233"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4ABFB09C" w14:textId="548CA5CA"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Native Hawaiian</w:t>
            </w:r>
            <w:r w:rsidR="00F260CD">
              <w:rPr>
                <w:sz w:val="22"/>
                <w:szCs w:val="22"/>
              </w:rPr>
              <w:t xml:space="preserve"> or Pacific Islander</w:t>
            </w:r>
            <w:r w:rsidRPr="005565E4">
              <w:rPr>
                <w:sz w:val="22"/>
                <w:szCs w:val="22"/>
              </w:rPr>
              <w:tab/>
              <w:t>1</w:t>
            </w:r>
          </w:p>
          <w:p w14:paraId="36E72198"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5C00A4A6"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1FB96BBE"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27672008"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3A449BBD" w14:textId="77777777" w:rsidR="004F2DAE" w:rsidRPr="004F2DAE" w:rsidRDefault="004F2DAE" w:rsidP="00980CFE">
            <w:pPr>
              <w:spacing w:before="20" w:after="20" w:line="240" w:lineRule="auto"/>
              <w:jc w:val="center"/>
              <w:rPr>
                <w:sz w:val="22"/>
                <w:szCs w:val="22"/>
              </w:rPr>
            </w:pPr>
            <w:r w:rsidRPr="005565E4">
              <w:rPr>
                <w:sz w:val="22"/>
                <w:szCs w:val="22"/>
              </w:rPr>
              <w:t>Yes</w:t>
            </w:r>
          </w:p>
        </w:tc>
      </w:tr>
      <w:tr w:rsidR="00F260CD" w:rsidRPr="005565E4" w14:paraId="00096DFA" w14:textId="77777777" w:rsidTr="00F260CD">
        <w:trPr>
          <w:cantSplit/>
        </w:trPr>
        <w:tc>
          <w:tcPr>
            <w:tcW w:w="3867" w:type="dxa"/>
            <w:tcBorders>
              <w:top w:val="single" w:sz="4" w:space="0" w:color="auto"/>
              <w:left w:val="single" w:sz="4" w:space="0" w:color="auto"/>
              <w:bottom w:val="single" w:sz="4" w:space="0" w:color="auto"/>
              <w:right w:val="single" w:sz="4" w:space="0" w:color="auto"/>
            </w:tcBorders>
          </w:tcPr>
          <w:p w14:paraId="57E58D6B" w14:textId="77777777" w:rsidR="00F260CD" w:rsidRPr="00F260CD" w:rsidRDefault="00F260CD" w:rsidP="00980CFE">
            <w:pPr>
              <w:spacing w:before="20" w:after="20" w:line="240" w:lineRule="auto"/>
              <w:rPr>
                <w:sz w:val="22"/>
                <w:szCs w:val="22"/>
              </w:rPr>
            </w:pPr>
            <w:r w:rsidRPr="005565E4">
              <w:rPr>
                <w:sz w:val="22"/>
                <w:szCs w:val="22"/>
              </w:rPr>
              <w:t>Q59-mail</w:t>
            </w:r>
          </w:p>
          <w:p w14:paraId="1C6F2C59" w14:textId="77777777" w:rsidR="00F260CD" w:rsidRPr="00383FDC" w:rsidRDefault="00F260CD" w:rsidP="00980CFE">
            <w:pPr>
              <w:spacing w:before="20" w:after="20" w:line="240" w:lineRule="auto"/>
              <w:rPr>
                <w:b/>
                <w:bCs/>
                <w:sz w:val="22"/>
                <w:szCs w:val="22"/>
              </w:rPr>
            </w:pPr>
            <w:r w:rsidRPr="000E5F9B">
              <w:rPr>
                <w:b/>
                <w:bCs/>
                <w:sz w:val="22"/>
                <w:szCs w:val="22"/>
              </w:rPr>
              <w:object w:dxaOrig="780" w:dyaOrig="675" w14:anchorId="76CF11EB">
                <v:shape id="_x0000_i1661" type="#_x0000_t75" alt="Left bracket." style="width:6.75pt;height:6.75pt" o:ole="">
                  <v:imagedata r:id="rId299" o:title=""/>
                </v:shape>
                <o:OLEObject Type="Embed" ProgID="PBrush" ShapeID="_x0000_i1661" DrawAspect="Content" ObjectID="_1768313042" r:id="rId937"/>
              </w:object>
            </w:r>
            <w:r w:rsidRPr="00383FDC">
              <w:rPr>
                <w:b/>
                <w:bCs/>
                <w:sz w:val="22"/>
                <w:szCs w:val="22"/>
              </w:rPr>
              <w:t>race-</w:t>
            </w:r>
            <w:proofErr w:type="spellStart"/>
            <w:r w:rsidRPr="00383FDC">
              <w:rPr>
                <w:b/>
                <w:bCs/>
                <w:sz w:val="22"/>
                <w:szCs w:val="22"/>
              </w:rPr>
              <w:t>guamanian</w:t>
            </w:r>
            <w:proofErr w:type="spellEnd"/>
            <w:r w:rsidRPr="00383FDC">
              <w:rPr>
                <w:b/>
                <w:bCs/>
                <w:sz w:val="22"/>
                <w:szCs w:val="22"/>
              </w:rPr>
              <w:t>-</w:t>
            </w:r>
            <w:proofErr w:type="spellStart"/>
            <w:r w:rsidRPr="00383FDC">
              <w:rPr>
                <w:b/>
                <w:bCs/>
                <w:sz w:val="22"/>
                <w:szCs w:val="22"/>
              </w:rPr>
              <w:t>chamorro</w:t>
            </w:r>
            <w:proofErr w:type="spellEnd"/>
            <w:r w:rsidRPr="00383FDC">
              <w:rPr>
                <w:b/>
                <w:bCs/>
                <w:sz w:val="22"/>
                <w:szCs w:val="22"/>
              </w:rPr>
              <w:t>-mail</w:t>
            </w:r>
            <w:r w:rsidRPr="000E5F9B">
              <w:rPr>
                <w:b/>
                <w:bCs/>
                <w:sz w:val="22"/>
                <w:szCs w:val="22"/>
              </w:rPr>
              <w:object w:dxaOrig="624" w:dyaOrig="540" w14:anchorId="00EF536B">
                <v:shape id="_x0000_i1662" type="#_x0000_t75" alt="Right bracket." style="width:6.75pt;height:6.75pt" o:ole="">
                  <v:imagedata r:id="rId301" o:title=""/>
                </v:shape>
                <o:OLEObject Type="Embed" ProgID="PBrush" ShapeID="_x0000_i1662" DrawAspect="Content" ObjectID="_1768313043" r:id="rId938"/>
              </w:object>
            </w:r>
          </w:p>
          <w:p w14:paraId="70050A13" w14:textId="77777777" w:rsidR="00F260CD" w:rsidRPr="00F260CD" w:rsidRDefault="00F260CD"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267A57D2" w14:textId="77777777" w:rsidR="00F260CD" w:rsidRDefault="00F260CD"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785FEAD6">
                <v:shape id="_x0000_i1663" type="#_x0000_t75" alt="Left bracket." style="width:6.75pt;height:6.75pt" o:ole="">
                  <v:imagedata r:id="rId299" o:title=""/>
                </v:shape>
                <o:OLEObject Type="Embed" ProgID="PBrush" ShapeID="_x0000_i1663" DrawAspect="Content" ObjectID="_1768313044" r:id="rId939"/>
              </w:object>
            </w:r>
            <w:r w:rsidRPr="00383FDC">
              <w:rPr>
                <w:b/>
                <w:bCs/>
                <w:sz w:val="22"/>
                <w:szCs w:val="22"/>
              </w:rPr>
              <w:t>race-</w:t>
            </w:r>
            <w:proofErr w:type="spellStart"/>
            <w:r w:rsidRPr="00383FDC">
              <w:rPr>
                <w:b/>
                <w:bCs/>
                <w:sz w:val="22"/>
                <w:szCs w:val="22"/>
              </w:rPr>
              <w:t>guamanian</w:t>
            </w:r>
            <w:proofErr w:type="spellEnd"/>
            <w:r w:rsidRPr="00383FDC">
              <w:rPr>
                <w:b/>
                <w:bCs/>
                <w:sz w:val="22"/>
                <w:szCs w:val="22"/>
              </w:rPr>
              <w:t>-</w:t>
            </w:r>
            <w:proofErr w:type="spellStart"/>
            <w:r w:rsidRPr="00383FDC">
              <w:rPr>
                <w:b/>
                <w:bCs/>
                <w:sz w:val="22"/>
                <w:szCs w:val="22"/>
              </w:rPr>
              <w:t>chamorro</w:t>
            </w:r>
            <w:proofErr w:type="spellEnd"/>
            <w:r w:rsidRPr="00383FDC">
              <w:rPr>
                <w:b/>
                <w:bCs/>
                <w:sz w:val="22"/>
                <w:szCs w:val="22"/>
              </w:rPr>
              <w:t>-mail</w:t>
            </w:r>
            <w:r w:rsidRPr="000E5F9B">
              <w:rPr>
                <w:b/>
                <w:bCs/>
                <w:sz w:val="22"/>
                <w:szCs w:val="22"/>
              </w:rPr>
              <w:object w:dxaOrig="624" w:dyaOrig="540" w14:anchorId="12C11213">
                <v:shape id="_x0000_i1664" type="#_x0000_t75" alt="Right bracket." style="width:6.75pt;height:6.75pt" o:ole="">
                  <v:imagedata r:id="rId301" o:title=""/>
                </v:shape>
                <o:OLEObject Type="Embed" ProgID="PBrush" ShapeID="_x0000_i1664" DrawAspect="Content" ObjectID="_1768313045" r:id="rId940"/>
              </w:object>
            </w:r>
            <w:r w:rsidRPr="00383FDC">
              <w:rPr>
                <w:b/>
                <w:bCs/>
                <w:sz w:val="22"/>
                <w:szCs w:val="22"/>
              </w:rPr>
              <w:t>1</w:t>
            </w:r>
            <w:r w:rsidRPr="000E5F9B">
              <w:rPr>
                <w:b/>
                <w:bCs/>
                <w:sz w:val="22"/>
                <w:szCs w:val="22"/>
              </w:rPr>
              <w:object w:dxaOrig="780" w:dyaOrig="675" w14:anchorId="13DF2B5C">
                <v:shape id="_x0000_i1665" type="#_x0000_t75" alt="Left bracket." style="width:6.75pt;height:6.75pt" o:ole="">
                  <v:imagedata r:id="rId299" o:title=""/>
                </v:shape>
                <o:OLEObject Type="Embed" ProgID="PBrush" ShapeID="_x0000_i1665" DrawAspect="Content" ObjectID="_1768313046" r:id="rId941"/>
              </w:object>
            </w:r>
            <w:r w:rsidRPr="00383FDC">
              <w:rPr>
                <w:b/>
                <w:bCs/>
                <w:sz w:val="22"/>
                <w:szCs w:val="22"/>
              </w:rPr>
              <w:t>/race-</w:t>
            </w:r>
            <w:proofErr w:type="spellStart"/>
            <w:r w:rsidRPr="00383FDC">
              <w:rPr>
                <w:b/>
                <w:bCs/>
                <w:sz w:val="22"/>
                <w:szCs w:val="22"/>
              </w:rPr>
              <w:t>guamanian</w:t>
            </w:r>
            <w:proofErr w:type="spellEnd"/>
            <w:r w:rsidRPr="00383FDC">
              <w:rPr>
                <w:b/>
                <w:bCs/>
                <w:sz w:val="22"/>
                <w:szCs w:val="22"/>
              </w:rPr>
              <w:t>-</w:t>
            </w:r>
            <w:proofErr w:type="spellStart"/>
            <w:r w:rsidRPr="00383FDC">
              <w:rPr>
                <w:b/>
                <w:bCs/>
                <w:sz w:val="22"/>
                <w:szCs w:val="22"/>
              </w:rPr>
              <w:t>chamorro</w:t>
            </w:r>
            <w:proofErr w:type="spellEnd"/>
            <w:r w:rsidRPr="00383FDC">
              <w:rPr>
                <w:b/>
                <w:bCs/>
                <w:sz w:val="22"/>
                <w:szCs w:val="22"/>
              </w:rPr>
              <w:t>-</w:t>
            </w:r>
          </w:p>
          <w:p w14:paraId="0C608081" w14:textId="1B730458" w:rsidR="00F260CD" w:rsidRPr="00383FDC" w:rsidRDefault="00F260CD" w:rsidP="00980CFE">
            <w:pPr>
              <w:spacing w:before="20" w:after="20" w:line="240" w:lineRule="auto"/>
              <w:rPr>
                <w:b/>
                <w:bCs/>
                <w:sz w:val="22"/>
                <w:szCs w:val="22"/>
              </w:rPr>
            </w:pPr>
            <w:r w:rsidRPr="00383FDC">
              <w:rPr>
                <w:b/>
                <w:bCs/>
                <w:sz w:val="22"/>
                <w:szCs w:val="22"/>
              </w:rPr>
              <w:t>mail</w:t>
            </w:r>
            <w:r w:rsidRPr="000E5F9B">
              <w:rPr>
                <w:b/>
                <w:bCs/>
                <w:sz w:val="22"/>
                <w:szCs w:val="22"/>
              </w:rPr>
              <w:object w:dxaOrig="624" w:dyaOrig="540" w14:anchorId="738F34B2">
                <v:shape id="_x0000_i1666" type="#_x0000_t75" alt="Right bracket." style="width:6.75pt;height:6.75pt" o:ole="">
                  <v:imagedata r:id="rId301" o:title=""/>
                </v:shape>
                <o:OLEObject Type="Embed" ProgID="PBrush" ShapeID="_x0000_i1666" DrawAspect="Content" ObjectID="_1768313047" r:id="rId942"/>
              </w:object>
            </w:r>
          </w:p>
        </w:tc>
        <w:tc>
          <w:tcPr>
            <w:tcW w:w="1081" w:type="dxa"/>
            <w:tcBorders>
              <w:top w:val="single" w:sz="4" w:space="0" w:color="auto"/>
              <w:left w:val="single" w:sz="4" w:space="0" w:color="auto"/>
              <w:bottom w:val="single" w:sz="4" w:space="0" w:color="auto"/>
              <w:right w:val="single" w:sz="4" w:space="0" w:color="auto"/>
            </w:tcBorders>
          </w:tcPr>
          <w:p w14:paraId="6D2E833E" w14:textId="77777777" w:rsidR="00F260CD" w:rsidRPr="00F260CD" w:rsidRDefault="00F260CD"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2C6DCC13" w14:textId="77777777" w:rsidR="00F260CD" w:rsidRPr="00F260CD" w:rsidRDefault="00F260CD"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0B3AB3C5" w14:textId="77777777" w:rsidR="00F260CD" w:rsidRPr="00F260CD" w:rsidRDefault="00F260CD" w:rsidP="00980CFE">
            <w:pPr>
              <w:tabs>
                <w:tab w:val="right" w:leader="dot" w:pos="2160"/>
              </w:tabs>
              <w:spacing w:before="20" w:after="20" w:line="240" w:lineRule="auto"/>
              <w:ind w:right="421"/>
              <w:rPr>
                <w:sz w:val="22"/>
                <w:szCs w:val="22"/>
              </w:rPr>
            </w:pPr>
            <w:r w:rsidRPr="005565E4">
              <w:rPr>
                <w:sz w:val="22"/>
                <w:szCs w:val="22"/>
              </w:rPr>
              <w:t>Guamanian or Chamorro</w:t>
            </w:r>
            <w:r w:rsidRPr="005565E4">
              <w:rPr>
                <w:sz w:val="22"/>
                <w:szCs w:val="22"/>
              </w:rPr>
              <w:tab/>
              <w:t>1</w:t>
            </w:r>
          </w:p>
          <w:p w14:paraId="660F4F40" w14:textId="77777777" w:rsidR="00F260CD" w:rsidRPr="00F260CD" w:rsidRDefault="00F260CD"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74603D69" w14:textId="77777777" w:rsidR="00F260CD" w:rsidRPr="00F260CD" w:rsidRDefault="00F260CD"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2B20EC51" w14:textId="77777777" w:rsidR="00F260CD" w:rsidRPr="00F260CD" w:rsidRDefault="00F260CD"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2916ACFA" w14:textId="77777777" w:rsidR="00F260CD" w:rsidRPr="00F260CD" w:rsidRDefault="00F260CD"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65F6CC95" w14:textId="77777777" w:rsidR="00F260CD" w:rsidRPr="00F260CD" w:rsidRDefault="00F260CD" w:rsidP="00980CFE">
            <w:pPr>
              <w:spacing w:before="20" w:after="20" w:line="240" w:lineRule="auto"/>
              <w:jc w:val="center"/>
              <w:rPr>
                <w:sz w:val="22"/>
                <w:szCs w:val="22"/>
              </w:rPr>
            </w:pPr>
            <w:r w:rsidRPr="005565E4">
              <w:rPr>
                <w:sz w:val="22"/>
                <w:szCs w:val="22"/>
              </w:rPr>
              <w:t>Yes</w:t>
            </w:r>
          </w:p>
        </w:tc>
      </w:tr>
      <w:tr w:rsidR="004676E2" w:rsidRPr="005565E4" w14:paraId="64ECD2FB" w14:textId="77777777" w:rsidTr="00B305E1">
        <w:trPr>
          <w:cantSplit/>
        </w:trPr>
        <w:tc>
          <w:tcPr>
            <w:tcW w:w="3867" w:type="dxa"/>
          </w:tcPr>
          <w:p w14:paraId="5FBD9AC2" w14:textId="77777777" w:rsidR="004676E2" w:rsidRPr="005565E4" w:rsidRDefault="004676E2" w:rsidP="00B305E1">
            <w:pPr>
              <w:spacing w:before="20" w:after="20" w:line="240" w:lineRule="auto"/>
              <w:rPr>
                <w:szCs w:val="22"/>
              </w:rPr>
            </w:pPr>
            <w:r w:rsidRPr="005565E4">
              <w:rPr>
                <w:sz w:val="22"/>
                <w:szCs w:val="22"/>
              </w:rPr>
              <w:lastRenderedPageBreak/>
              <w:t>Q59-mail</w:t>
            </w:r>
          </w:p>
          <w:p w14:paraId="07E6DD1F" w14:textId="77777777" w:rsidR="004676E2" w:rsidRPr="005565E4" w:rsidRDefault="004676E2" w:rsidP="00B305E1">
            <w:pPr>
              <w:spacing w:before="20" w:after="20" w:line="240" w:lineRule="auto"/>
              <w:rPr>
                <w:b/>
                <w:szCs w:val="22"/>
              </w:rPr>
            </w:pPr>
            <w:r w:rsidRPr="005565E4">
              <w:object w:dxaOrig="780" w:dyaOrig="675" w14:anchorId="56AB606A">
                <v:shape id="_x0000_i1667" type="#_x0000_t75" alt="Left bracket." style="width:6.75pt;height:6.75pt" o:ole="">
                  <v:imagedata r:id="rId299" o:title=""/>
                </v:shape>
                <o:OLEObject Type="Embed" ProgID="PBrush" ShapeID="_x0000_i1667" DrawAspect="Content" ObjectID="_1768313048" r:id="rId943"/>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-mail</w:t>
            </w:r>
            <w:r w:rsidRPr="005565E4">
              <w:object w:dxaOrig="624" w:dyaOrig="540" w14:anchorId="079E9C93">
                <v:shape id="_x0000_i1668" type="#_x0000_t75" alt="Right bracket." style="width:6.75pt;height:6.75pt" o:ole="">
                  <v:imagedata r:id="rId301" o:title=""/>
                </v:shape>
                <o:OLEObject Type="Embed" ProgID="PBrush" ShapeID="_x0000_i1668" DrawAspect="Content" ObjectID="_1768313049" r:id="rId944"/>
              </w:object>
            </w:r>
          </w:p>
          <w:p w14:paraId="3EBD9D2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B434939"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6AE9739D">
                <v:shape id="_x0000_i1669" type="#_x0000_t75" alt="Left bracket." style="width:6.75pt;height:6.75pt" o:ole="">
                  <v:imagedata r:id="rId299" o:title=""/>
                </v:shape>
                <o:OLEObject Type="Embed" ProgID="PBrush" ShapeID="_x0000_i1669" DrawAspect="Content" ObjectID="_1768313050" r:id="rId945"/>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-mail</w:t>
            </w:r>
            <w:r w:rsidRPr="005565E4">
              <w:object w:dxaOrig="624" w:dyaOrig="540" w14:anchorId="1905416D">
                <v:shape id="_x0000_i1670" type="#_x0000_t75" alt="Right bracket." style="width:6.75pt;height:6.75pt" o:ole="">
                  <v:imagedata r:id="rId301" o:title=""/>
                </v:shape>
                <o:OLEObject Type="Embed" ProgID="PBrush" ShapeID="_x0000_i1670" DrawAspect="Content" ObjectID="_1768313051" r:id="rId946"/>
              </w:object>
            </w:r>
            <w:r w:rsidRPr="005565E4">
              <w:rPr>
                <w:b/>
                <w:bCs/>
                <w:sz w:val="22"/>
                <w:szCs w:val="22"/>
              </w:rPr>
              <w:t>1</w:t>
            </w:r>
            <w:r w:rsidRPr="005565E4">
              <w:object w:dxaOrig="780" w:dyaOrig="675" w14:anchorId="79ABC1F2">
                <v:shape id="_x0000_i1671" type="#_x0000_t75" alt="Left bracket." style="width:6.75pt;height:6.75pt" o:ole="">
                  <v:imagedata r:id="rId299" o:title=""/>
                </v:shape>
                <o:OLEObject Type="Embed" ProgID="PBrush" ShapeID="_x0000_i1671" DrawAspect="Content" ObjectID="_1768313052" r:id="rId947"/>
              </w:object>
            </w:r>
            <w:r w:rsidRPr="005565E4">
              <w:rPr>
                <w:b/>
                <w:bCs/>
                <w:sz w:val="22"/>
                <w:szCs w:val="22"/>
              </w:rPr>
              <w:t>/race-</w:t>
            </w:r>
            <w:proofErr w:type="spellStart"/>
            <w:r w:rsidRPr="005565E4">
              <w:rPr>
                <w:b/>
                <w:bCs/>
                <w:sz w:val="22"/>
                <w:szCs w:val="22"/>
              </w:rPr>
              <w:t>nativehawaiian</w:t>
            </w:r>
            <w:proofErr w:type="spellEnd"/>
            <w:r w:rsidRPr="005565E4">
              <w:rPr>
                <w:b/>
                <w:bCs/>
                <w:sz w:val="22"/>
                <w:szCs w:val="22"/>
              </w:rPr>
              <w:t>-mail</w:t>
            </w:r>
            <w:r w:rsidRPr="005565E4">
              <w:object w:dxaOrig="624" w:dyaOrig="540" w14:anchorId="4D3C4877">
                <v:shape id="_x0000_i1672" type="#_x0000_t75" alt="Right bracket." style="width:6.75pt;height:6.75pt" o:ole="">
                  <v:imagedata r:id="rId301" o:title=""/>
                </v:shape>
                <o:OLEObject Type="Embed" ProgID="PBrush" ShapeID="_x0000_i1672" DrawAspect="Content" ObjectID="_1768313053" r:id="rId948"/>
              </w:object>
            </w:r>
          </w:p>
        </w:tc>
        <w:tc>
          <w:tcPr>
            <w:tcW w:w="1081" w:type="dxa"/>
          </w:tcPr>
          <w:p w14:paraId="2F5CD7F0"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17D4EFED"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5F05137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Native Hawaiian</w:t>
            </w:r>
            <w:r w:rsidRPr="005565E4">
              <w:rPr>
                <w:sz w:val="22"/>
                <w:szCs w:val="22"/>
              </w:rPr>
              <w:tab/>
              <w:t>1</w:t>
            </w:r>
          </w:p>
          <w:p w14:paraId="60C98BA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2F009A4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52B909A"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357329F"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333DCCF6" w14:textId="77777777" w:rsidR="004676E2" w:rsidRPr="005565E4" w:rsidRDefault="004676E2" w:rsidP="00B305E1">
            <w:pPr>
              <w:spacing w:before="20" w:after="20" w:line="240" w:lineRule="auto"/>
              <w:jc w:val="center"/>
              <w:rPr>
                <w:szCs w:val="22"/>
              </w:rPr>
            </w:pPr>
            <w:r w:rsidRPr="005565E4">
              <w:rPr>
                <w:sz w:val="22"/>
                <w:szCs w:val="22"/>
              </w:rPr>
              <w:t>Yes</w:t>
            </w:r>
          </w:p>
        </w:tc>
      </w:tr>
      <w:tr w:rsidR="00F260CD" w:rsidRPr="005565E4" w14:paraId="0CFD38DB" w14:textId="77777777" w:rsidTr="00F260CD">
        <w:trPr>
          <w:cantSplit/>
        </w:trPr>
        <w:tc>
          <w:tcPr>
            <w:tcW w:w="3867" w:type="dxa"/>
            <w:tcBorders>
              <w:top w:val="single" w:sz="4" w:space="0" w:color="auto"/>
              <w:left w:val="single" w:sz="4" w:space="0" w:color="auto"/>
              <w:bottom w:val="single" w:sz="4" w:space="0" w:color="auto"/>
              <w:right w:val="single" w:sz="4" w:space="0" w:color="auto"/>
            </w:tcBorders>
          </w:tcPr>
          <w:p w14:paraId="0F8572D9" w14:textId="77777777" w:rsidR="00F260CD" w:rsidRPr="00F260CD" w:rsidRDefault="00F260CD" w:rsidP="00980CFE">
            <w:pPr>
              <w:spacing w:before="20" w:after="20" w:line="240" w:lineRule="auto"/>
              <w:rPr>
                <w:sz w:val="22"/>
                <w:szCs w:val="22"/>
              </w:rPr>
            </w:pPr>
            <w:r w:rsidRPr="005565E4">
              <w:rPr>
                <w:sz w:val="22"/>
                <w:szCs w:val="22"/>
              </w:rPr>
              <w:t>Q59-mail</w:t>
            </w:r>
          </w:p>
          <w:p w14:paraId="0D939DE4" w14:textId="77777777" w:rsidR="00F260CD" w:rsidRPr="00383FDC" w:rsidRDefault="00F260CD" w:rsidP="00980CFE">
            <w:pPr>
              <w:spacing w:before="20" w:after="20" w:line="240" w:lineRule="auto"/>
              <w:rPr>
                <w:b/>
                <w:bCs/>
                <w:sz w:val="22"/>
                <w:szCs w:val="22"/>
              </w:rPr>
            </w:pPr>
            <w:r w:rsidRPr="000E5F9B">
              <w:rPr>
                <w:b/>
                <w:bCs/>
                <w:sz w:val="22"/>
                <w:szCs w:val="22"/>
              </w:rPr>
              <w:object w:dxaOrig="780" w:dyaOrig="675" w14:anchorId="3354EF4A">
                <v:shape id="_x0000_i1673" type="#_x0000_t75" alt="Left bracket." style="width:6.75pt;height:6.75pt" o:ole="">
                  <v:imagedata r:id="rId299" o:title=""/>
                </v:shape>
                <o:OLEObject Type="Embed" ProgID="PBrush" ShapeID="_x0000_i1673" DrawAspect="Content" ObjectID="_1768313054" r:id="rId949"/>
              </w:object>
            </w:r>
            <w:r w:rsidRPr="00383FDC">
              <w:rPr>
                <w:b/>
                <w:bCs/>
                <w:sz w:val="22"/>
                <w:szCs w:val="22"/>
              </w:rPr>
              <w:t>race-</w:t>
            </w:r>
            <w:proofErr w:type="spellStart"/>
            <w:r w:rsidRPr="00383FDC">
              <w:rPr>
                <w:b/>
                <w:bCs/>
                <w:sz w:val="22"/>
                <w:szCs w:val="22"/>
              </w:rPr>
              <w:t>samoan</w:t>
            </w:r>
            <w:proofErr w:type="spellEnd"/>
            <w:r w:rsidRPr="00383FDC">
              <w:rPr>
                <w:b/>
                <w:bCs/>
                <w:sz w:val="22"/>
                <w:szCs w:val="22"/>
              </w:rPr>
              <w:t>-mail</w:t>
            </w:r>
            <w:r w:rsidRPr="000E5F9B">
              <w:rPr>
                <w:b/>
                <w:bCs/>
                <w:sz w:val="22"/>
                <w:szCs w:val="22"/>
              </w:rPr>
              <w:object w:dxaOrig="624" w:dyaOrig="540" w14:anchorId="5C6CA8E5">
                <v:shape id="_x0000_i1674" type="#_x0000_t75" alt="Right bracket." style="width:6.75pt;height:6.75pt" o:ole="">
                  <v:imagedata r:id="rId301" o:title=""/>
                </v:shape>
                <o:OLEObject Type="Embed" ProgID="PBrush" ShapeID="_x0000_i1674" DrawAspect="Content" ObjectID="_1768313055" r:id="rId950"/>
              </w:object>
            </w:r>
          </w:p>
          <w:p w14:paraId="731CEA00" w14:textId="77777777" w:rsidR="00F260CD" w:rsidRPr="00F260CD" w:rsidRDefault="00F260CD"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3749E85A" w14:textId="77777777" w:rsidR="00F260CD" w:rsidRPr="00383FDC" w:rsidRDefault="00F260CD" w:rsidP="00980CFE">
            <w:pPr>
              <w:spacing w:before="20" w:after="20" w:line="240" w:lineRule="auto"/>
              <w:rPr>
                <w:b/>
                <w:bCs/>
                <w:sz w:val="22"/>
                <w:szCs w:val="22"/>
              </w:rPr>
            </w:pPr>
            <w:r w:rsidRPr="00383FDC">
              <w:rPr>
                <w:b/>
                <w:bCs/>
                <w:sz w:val="22"/>
                <w:szCs w:val="22"/>
              </w:rPr>
              <w:t xml:space="preserve">Example: </w:t>
            </w:r>
            <w:r w:rsidRPr="000E5F9B">
              <w:rPr>
                <w:b/>
                <w:bCs/>
                <w:sz w:val="22"/>
                <w:szCs w:val="22"/>
              </w:rPr>
              <w:object w:dxaOrig="780" w:dyaOrig="675" w14:anchorId="4F98502D">
                <v:shape id="_x0000_i1675" type="#_x0000_t75" alt="Left bracket." style="width:6.75pt;height:6.75pt" o:ole="">
                  <v:imagedata r:id="rId299" o:title=""/>
                </v:shape>
                <o:OLEObject Type="Embed" ProgID="PBrush" ShapeID="_x0000_i1675" DrawAspect="Content" ObjectID="_1768313056" r:id="rId951"/>
              </w:object>
            </w:r>
            <w:r w:rsidRPr="00383FDC">
              <w:rPr>
                <w:b/>
                <w:bCs/>
                <w:sz w:val="22"/>
                <w:szCs w:val="22"/>
              </w:rPr>
              <w:t>race-</w:t>
            </w:r>
            <w:proofErr w:type="spellStart"/>
            <w:r w:rsidRPr="00383FDC">
              <w:rPr>
                <w:b/>
                <w:bCs/>
                <w:sz w:val="22"/>
                <w:szCs w:val="22"/>
              </w:rPr>
              <w:t>samoan</w:t>
            </w:r>
            <w:proofErr w:type="spellEnd"/>
            <w:r w:rsidRPr="00383FDC">
              <w:rPr>
                <w:b/>
                <w:bCs/>
                <w:sz w:val="22"/>
                <w:szCs w:val="22"/>
              </w:rPr>
              <w:t>-mail</w:t>
            </w:r>
            <w:r w:rsidRPr="000E5F9B">
              <w:rPr>
                <w:b/>
                <w:bCs/>
                <w:sz w:val="22"/>
                <w:szCs w:val="22"/>
              </w:rPr>
              <w:object w:dxaOrig="624" w:dyaOrig="540" w14:anchorId="2148B946">
                <v:shape id="_x0000_i1676" type="#_x0000_t75" alt="Right bracket." style="width:6.75pt;height:6.75pt" o:ole="">
                  <v:imagedata r:id="rId301" o:title=""/>
                </v:shape>
                <o:OLEObject Type="Embed" ProgID="PBrush" ShapeID="_x0000_i1676" DrawAspect="Content" ObjectID="_1768313057" r:id="rId952"/>
              </w:object>
            </w:r>
            <w:r w:rsidRPr="00383FDC">
              <w:rPr>
                <w:b/>
                <w:bCs/>
                <w:sz w:val="22"/>
                <w:szCs w:val="22"/>
              </w:rPr>
              <w:t>1</w:t>
            </w:r>
            <w:r w:rsidRPr="000E5F9B">
              <w:rPr>
                <w:b/>
                <w:bCs/>
                <w:sz w:val="22"/>
                <w:szCs w:val="22"/>
              </w:rPr>
              <w:object w:dxaOrig="780" w:dyaOrig="675" w14:anchorId="7DF86D9F">
                <v:shape id="_x0000_i1677" type="#_x0000_t75" alt="Left bracket." style="width:6.75pt;height:6.75pt" o:ole="">
                  <v:imagedata r:id="rId299" o:title=""/>
                </v:shape>
                <o:OLEObject Type="Embed" ProgID="PBrush" ShapeID="_x0000_i1677" DrawAspect="Content" ObjectID="_1768313058" r:id="rId953"/>
              </w:object>
            </w:r>
            <w:r w:rsidRPr="00383FDC">
              <w:rPr>
                <w:b/>
                <w:bCs/>
                <w:sz w:val="22"/>
                <w:szCs w:val="22"/>
              </w:rPr>
              <w:t>/race-</w:t>
            </w:r>
            <w:proofErr w:type="spellStart"/>
            <w:r w:rsidRPr="00383FDC">
              <w:rPr>
                <w:b/>
                <w:bCs/>
                <w:sz w:val="22"/>
                <w:szCs w:val="22"/>
              </w:rPr>
              <w:t>samoan</w:t>
            </w:r>
            <w:proofErr w:type="spellEnd"/>
            <w:r w:rsidRPr="00383FDC">
              <w:rPr>
                <w:b/>
                <w:bCs/>
                <w:sz w:val="22"/>
                <w:szCs w:val="22"/>
              </w:rPr>
              <w:t>-mail</w:t>
            </w:r>
            <w:r w:rsidRPr="000E5F9B">
              <w:rPr>
                <w:b/>
                <w:bCs/>
                <w:sz w:val="22"/>
                <w:szCs w:val="22"/>
              </w:rPr>
              <w:object w:dxaOrig="624" w:dyaOrig="540" w14:anchorId="3E9259A2">
                <v:shape id="_x0000_i1678" type="#_x0000_t75" alt="Right bracket." style="width:6.75pt;height:6.75pt" o:ole="">
                  <v:imagedata r:id="rId301" o:title=""/>
                </v:shape>
                <o:OLEObject Type="Embed" ProgID="PBrush" ShapeID="_x0000_i1678" DrawAspect="Content" ObjectID="_1768313059" r:id="rId954"/>
              </w:object>
            </w:r>
          </w:p>
        </w:tc>
        <w:tc>
          <w:tcPr>
            <w:tcW w:w="1081" w:type="dxa"/>
            <w:tcBorders>
              <w:top w:val="single" w:sz="4" w:space="0" w:color="auto"/>
              <w:left w:val="single" w:sz="4" w:space="0" w:color="auto"/>
              <w:bottom w:val="single" w:sz="4" w:space="0" w:color="auto"/>
              <w:right w:val="single" w:sz="4" w:space="0" w:color="auto"/>
            </w:tcBorders>
          </w:tcPr>
          <w:p w14:paraId="2963A355" w14:textId="77777777" w:rsidR="00F260CD" w:rsidRPr="00F260CD" w:rsidRDefault="00F260CD"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6E7DB729" w14:textId="77777777" w:rsidR="00F260CD" w:rsidRPr="00F260CD" w:rsidRDefault="00F260CD" w:rsidP="00F260CD">
            <w:pPr>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2AE10B43" w14:textId="60BBF8EE" w:rsidR="00C03BF7" w:rsidRPr="005565E4" w:rsidRDefault="00C03BF7" w:rsidP="00C03BF7">
            <w:pPr>
              <w:tabs>
                <w:tab w:val="right" w:leader="dot" w:pos="2160"/>
              </w:tabs>
              <w:spacing w:before="20" w:after="20" w:line="240" w:lineRule="auto"/>
              <w:ind w:right="421"/>
              <w:rPr>
                <w:szCs w:val="22"/>
              </w:rPr>
            </w:pPr>
            <w:r>
              <w:rPr>
                <w:sz w:val="22"/>
                <w:szCs w:val="22"/>
              </w:rPr>
              <w:t>Samoan</w:t>
            </w:r>
            <w:r w:rsidRPr="005565E4">
              <w:rPr>
                <w:sz w:val="22"/>
                <w:szCs w:val="22"/>
              </w:rPr>
              <w:tab/>
              <w:t>1</w:t>
            </w:r>
          </w:p>
          <w:p w14:paraId="1679D312" w14:textId="77777777" w:rsidR="00C03BF7" w:rsidRPr="005565E4" w:rsidRDefault="00C03BF7" w:rsidP="00C03BF7">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54A9309" w14:textId="293E8963" w:rsidR="00F260CD" w:rsidRPr="00F260CD" w:rsidRDefault="00C03BF7" w:rsidP="005F6107">
            <w:pPr>
              <w:tabs>
                <w:tab w:val="right" w:leader="dot" w:pos="2146"/>
              </w:tabs>
              <w:spacing w:before="20" w:after="20" w:line="240" w:lineRule="auto"/>
              <w:rPr>
                <w:sz w:val="22"/>
                <w:szCs w:val="22"/>
              </w:rPr>
            </w:pPr>
            <w:r w:rsidRPr="005565E4">
              <w:rPr>
                <w:sz w:val="22"/>
                <w:szCs w:val="22"/>
              </w:rPr>
              <w:t>MISSING/DK</w:t>
            </w:r>
            <w:r w:rsidR="005F6107">
              <w:rPr>
                <w:sz w:val="22"/>
                <w:szCs w:val="22"/>
              </w:rPr>
              <w:tab/>
            </w:r>
            <w:r w:rsidRPr="005565E4">
              <w:rPr>
                <w:sz w:val="22"/>
                <w:szCs w:val="22"/>
              </w:rPr>
              <w:t>M</w:t>
            </w:r>
          </w:p>
        </w:tc>
        <w:tc>
          <w:tcPr>
            <w:tcW w:w="1350" w:type="dxa"/>
            <w:tcBorders>
              <w:top w:val="single" w:sz="4" w:space="0" w:color="auto"/>
              <w:left w:val="single" w:sz="4" w:space="0" w:color="auto"/>
              <w:bottom w:val="single" w:sz="4" w:space="0" w:color="auto"/>
              <w:right w:val="single" w:sz="4" w:space="0" w:color="auto"/>
            </w:tcBorders>
          </w:tcPr>
          <w:p w14:paraId="68F779BD" w14:textId="77777777" w:rsidR="00F260CD" w:rsidRPr="00F260CD" w:rsidRDefault="00F260CD"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79062DB6" w14:textId="77777777" w:rsidR="00F260CD" w:rsidRPr="00F260CD" w:rsidRDefault="00F260CD" w:rsidP="00F260CD">
            <w:pPr>
              <w:spacing w:before="20" w:after="20" w:line="240" w:lineRule="auto"/>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7D148817" w14:textId="77777777" w:rsidR="00F260CD" w:rsidRPr="00F260CD" w:rsidRDefault="00F260CD" w:rsidP="00F260CD">
            <w:pPr>
              <w:spacing w:before="20" w:after="20" w:line="240" w:lineRule="auto"/>
              <w:rPr>
                <w:sz w:val="22"/>
                <w:szCs w:val="22"/>
              </w:rPr>
            </w:pPr>
            <w:r w:rsidRPr="005565E4">
              <w:rPr>
                <w:sz w:val="22"/>
                <w:szCs w:val="22"/>
              </w:rPr>
              <w:t>Yes</w:t>
            </w:r>
          </w:p>
        </w:tc>
      </w:tr>
    </w:tbl>
    <w:p w14:paraId="628E1C70" w14:textId="77777777" w:rsidR="004676E2" w:rsidRPr="005565E4" w:rsidRDefault="004676E2" w:rsidP="00B305E1"/>
    <w:p w14:paraId="00E5D978"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55BE5043" w14:textId="77777777" w:rsidTr="00B305E1">
        <w:trPr>
          <w:cantSplit/>
          <w:tblHeader/>
        </w:trPr>
        <w:tc>
          <w:tcPr>
            <w:tcW w:w="3867" w:type="dxa"/>
            <w:shd w:val="clear" w:color="auto" w:fill="C0C0C0"/>
            <w:vAlign w:val="bottom"/>
          </w:tcPr>
          <w:p w14:paraId="0CD48FD6"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519EC3E8"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2CE8557"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57DE4BE5"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0612829C"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0F295C2A"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40C1614B"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AFACA29" w14:textId="77777777" w:rsidTr="00B305E1">
        <w:trPr>
          <w:cantSplit/>
        </w:trPr>
        <w:tc>
          <w:tcPr>
            <w:tcW w:w="3867" w:type="dxa"/>
          </w:tcPr>
          <w:p w14:paraId="121918D4" w14:textId="77777777" w:rsidR="004676E2" w:rsidRPr="005565E4" w:rsidRDefault="004676E2" w:rsidP="00B305E1">
            <w:pPr>
              <w:spacing w:before="20" w:after="20" w:line="240" w:lineRule="auto"/>
              <w:rPr>
                <w:szCs w:val="22"/>
              </w:rPr>
            </w:pPr>
            <w:r w:rsidRPr="005565E4">
              <w:rPr>
                <w:sz w:val="22"/>
                <w:szCs w:val="22"/>
              </w:rPr>
              <w:t>Q59-mail</w:t>
            </w:r>
          </w:p>
          <w:p w14:paraId="67DA3549" w14:textId="77777777" w:rsidR="004676E2" w:rsidRPr="005565E4" w:rsidRDefault="004676E2" w:rsidP="00B305E1">
            <w:pPr>
              <w:spacing w:before="20" w:after="20" w:line="240" w:lineRule="auto"/>
              <w:rPr>
                <w:b/>
                <w:szCs w:val="22"/>
              </w:rPr>
            </w:pPr>
            <w:r w:rsidRPr="005565E4">
              <w:object w:dxaOrig="780" w:dyaOrig="675" w14:anchorId="446882FE">
                <v:shape id="_x0000_i1679" type="#_x0000_t75" alt="Left bracket." style="width:6.75pt;height:6.75pt" o:ole="">
                  <v:imagedata r:id="rId299" o:title=""/>
                </v:shape>
                <o:OLEObject Type="Embed" ProgID="PBrush" ShapeID="_x0000_i1679" DrawAspect="Content" ObjectID="_1768313060" r:id="rId955"/>
              </w:object>
            </w:r>
            <w:r w:rsidRPr="005565E4">
              <w:rPr>
                <w:b/>
                <w:bCs/>
                <w:sz w:val="22"/>
                <w:szCs w:val="22"/>
              </w:rPr>
              <w:t>race-other-</w:t>
            </w:r>
            <w:proofErr w:type="spellStart"/>
            <w:r w:rsidRPr="005565E4">
              <w:rPr>
                <w:b/>
                <w:bCs/>
                <w:sz w:val="22"/>
                <w:szCs w:val="22"/>
              </w:rPr>
              <w:t>pacificislander</w:t>
            </w:r>
            <w:proofErr w:type="spellEnd"/>
            <w:r w:rsidRPr="005565E4">
              <w:rPr>
                <w:b/>
                <w:bCs/>
                <w:sz w:val="22"/>
                <w:szCs w:val="22"/>
              </w:rPr>
              <w:t>-mail</w:t>
            </w:r>
            <w:r w:rsidRPr="005565E4">
              <w:object w:dxaOrig="624" w:dyaOrig="540" w14:anchorId="787634E5">
                <v:shape id="_x0000_i1680" type="#_x0000_t75" alt="Right bracket." style="width:6.75pt;height:6.75pt" o:ole="">
                  <v:imagedata r:id="rId301" o:title=""/>
                </v:shape>
                <o:OLEObject Type="Embed" ProgID="PBrush" ShapeID="_x0000_i1680" DrawAspect="Content" ObjectID="_1768313061" r:id="rId956"/>
              </w:object>
            </w:r>
          </w:p>
          <w:p w14:paraId="393B1B2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2B8E1ECF"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69D8213C">
                <v:shape id="_x0000_i1681" type="#_x0000_t75" alt="Left bracket." style="width:6.75pt;height:6.75pt" o:ole="">
                  <v:imagedata r:id="rId299" o:title=""/>
                </v:shape>
                <o:OLEObject Type="Embed" ProgID="PBrush" ShapeID="_x0000_i1681" DrawAspect="Content" ObjectID="_1768313062" r:id="rId957"/>
              </w:object>
            </w:r>
            <w:r w:rsidRPr="005565E4">
              <w:rPr>
                <w:b/>
                <w:bCs/>
                <w:sz w:val="22"/>
                <w:szCs w:val="22"/>
              </w:rPr>
              <w:t>race-other-</w:t>
            </w:r>
            <w:proofErr w:type="spellStart"/>
            <w:r w:rsidRPr="005565E4">
              <w:rPr>
                <w:b/>
                <w:bCs/>
                <w:sz w:val="22"/>
                <w:szCs w:val="22"/>
              </w:rPr>
              <w:t>pacificislander</w:t>
            </w:r>
            <w:proofErr w:type="spellEnd"/>
            <w:r w:rsidRPr="005565E4">
              <w:rPr>
                <w:b/>
                <w:bCs/>
                <w:sz w:val="22"/>
                <w:szCs w:val="22"/>
              </w:rPr>
              <w:t>-mail</w:t>
            </w:r>
            <w:r w:rsidRPr="005565E4">
              <w:object w:dxaOrig="624" w:dyaOrig="540" w14:anchorId="237FF84E">
                <v:shape id="_x0000_i1682" type="#_x0000_t75" alt="Right bracket." style="width:6.75pt;height:6.75pt" o:ole="">
                  <v:imagedata r:id="rId301" o:title=""/>
                </v:shape>
                <o:OLEObject Type="Embed" ProgID="PBrush" ShapeID="_x0000_i1682" DrawAspect="Content" ObjectID="_1768313063" r:id="rId958"/>
              </w:object>
            </w:r>
            <w:r w:rsidRPr="005565E4">
              <w:rPr>
                <w:b/>
                <w:bCs/>
                <w:sz w:val="22"/>
                <w:szCs w:val="22"/>
              </w:rPr>
              <w:t>1</w:t>
            </w:r>
            <w:r w:rsidRPr="005565E4">
              <w:object w:dxaOrig="780" w:dyaOrig="675" w14:anchorId="7F658553">
                <v:shape id="_x0000_i1683" type="#_x0000_t75" alt="Left bracket." style="width:6.75pt;height:6.75pt" o:ole="">
                  <v:imagedata r:id="rId299" o:title=""/>
                </v:shape>
                <o:OLEObject Type="Embed" ProgID="PBrush" ShapeID="_x0000_i1683" DrawAspect="Content" ObjectID="_1768313064" r:id="rId959"/>
              </w:object>
            </w:r>
            <w:r w:rsidRPr="005565E4">
              <w:rPr>
                <w:b/>
                <w:bCs/>
                <w:sz w:val="22"/>
                <w:szCs w:val="22"/>
              </w:rPr>
              <w:t>/race-other-</w:t>
            </w:r>
            <w:proofErr w:type="spellStart"/>
            <w:r w:rsidRPr="005565E4">
              <w:rPr>
                <w:b/>
                <w:bCs/>
                <w:sz w:val="22"/>
                <w:szCs w:val="22"/>
              </w:rPr>
              <w:t>pacificislander</w:t>
            </w:r>
            <w:proofErr w:type="spellEnd"/>
            <w:r w:rsidRPr="005565E4">
              <w:rPr>
                <w:b/>
                <w:bCs/>
                <w:sz w:val="22"/>
                <w:szCs w:val="22"/>
              </w:rPr>
              <w:t>-</w:t>
            </w:r>
            <w:r w:rsidRPr="005565E4">
              <w:rPr>
                <w:b/>
                <w:bCs/>
                <w:sz w:val="22"/>
                <w:szCs w:val="22"/>
              </w:rPr>
              <w:br/>
              <w:t>mail</w:t>
            </w:r>
            <w:r w:rsidRPr="005565E4">
              <w:object w:dxaOrig="624" w:dyaOrig="540" w14:anchorId="74B8BBCF">
                <v:shape id="_x0000_i1684" type="#_x0000_t75" alt="Right bracket." style="width:6.75pt;height:6.75pt" o:ole="">
                  <v:imagedata r:id="rId301" o:title=""/>
                </v:shape>
                <o:OLEObject Type="Embed" ProgID="PBrush" ShapeID="_x0000_i1684" DrawAspect="Content" ObjectID="_1768313065" r:id="rId960"/>
              </w:object>
            </w:r>
          </w:p>
        </w:tc>
        <w:tc>
          <w:tcPr>
            <w:tcW w:w="1081" w:type="dxa"/>
          </w:tcPr>
          <w:p w14:paraId="0640AB0B"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9EE6F2D" w14:textId="77777777" w:rsidR="004676E2" w:rsidRPr="005565E4" w:rsidRDefault="004676E2" w:rsidP="00B305E1">
            <w:pPr>
              <w:pStyle w:val="BodyText2"/>
              <w:spacing w:before="20" w:after="20" w:line="240" w:lineRule="auto"/>
              <w:rPr>
                <w:szCs w:val="22"/>
              </w:rPr>
            </w:pPr>
            <w:r w:rsidRPr="005565E4">
              <w:rPr>
                <w:sz w:val="22"/>
                <w:szCs w:val="22"/>
              </w:rPr>
              <w:t>What is your race? (One or more categories may be selected.)</w:t>
            </w:r>
          </w:p>
        </w:tc>
        <w:tc>
          <w:tcPr>
            <w:tcW w:w="2340" w:type="dxa"/>
          </w:tcPr>
          <w:p w14:paraId="4B2C1BA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Other Pacific Islander</w:t>
            </w:r>
            <w:r w:rsidRPr="005565E4">
              <w:rPr>
                <w:sz w:val="22"/>
                <w:szCs w:val="22"/>
              </w:rPr>
              <w:tab/>
              <w:t>1</w:t>
            </w:r>
          </w:p>
          <w:p w14:paraId="762E2E95"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4BE048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8C1DAA8"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FEE50C5"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49D8B6E" w14:textId="77777777" w:rsidR="004676E2" w:rsidRPr="005565E4" w:rsidRDefault="004676E2" w:rsidP="00B305E1">
            <w:pPr>
              <w:spacing w:before="20" w:after="20" w:line="240" w:lineRule="auto"/>
              <w:jc w:val="center"/>
              <w:rPr>
                <w:szCs w:val="22"/>
              </w:rPr>
            </w:pPr>
            <w:r w:rsidRPr="005565E4">
              <w:rPr>
                <w:sz w:val="22"/>
                <w:szCs w:val="22"/>
              </w:rPr>
              <w:t>Yes</w:t>
            </w:r>
          </w:p>
        </w:tc>
      </w:tr>
      <w:tr w:rsidR="004F2DAE" w:rsidRPr="005565E4" w14:paraId="65AF520A" w14:textId="77777777" w:rsidTr="004F2DAE">
        <w:trPr>
          <w:cantSplit/>
        </w:trPr>
        <w:tc>
          <w:tcPr>
            <w:tcW w:w="3867" w:type="dxa"/>
            <w:tcBorders>
              <w:top w:val="single" w:sz="4" w:space="0" w:color="auto"/>
              <w:left w:val="single" w:sz="4" w:space="0" w:color="auto"/>
              <w:bottom w:val="single" w:sz="4" w:space="0" w:color="auto"/>
              <w:right w:val="single" w:sz="4" w:space="0" w:color="auto"/>
            </w:tcBorders>
          </w:tcPr>
          <w:p w14:paraId="4EAFA4AA" w14:textId="77777777" w:rsidR="004F2DAE" w:rsidRPr="004F2DAE" w:rsidRDefault="004F2DAE" w:rsidP="00980CFE">
            <w:pPr>
              <w:spacing w:before="20" w:after="20" w:line="240" w:lineRule="auto"/>
              <w:rPr>
                <w:sz w:val="22"/>
                <w:szCs w:val="22"/>
              </w:rPr>
            </w:pPr>
            <w:r w:rsidRPr="005565E4">
              <w:rPr>
                <w:sz w:val="22"/>
                <w:szCs w:val="22"/>
              </w:rPr>
              <w:t>Q59-mail</w:t>
            </w:r>
          </w:p>
          <w:p w14:paraId="434CEF3D" w14:textId="77777777" w:rsidR="004F2DAE" w:rsidRPr="00D866AA" w:rsidRDefault="004F2DAE" w:rsidP="00980CFE">
            <w:pPr>
              <w:spacing w:before="20" w:after="20" w:line="240" w:lineRule="auto"/>
              <w:rPr>
                <w:b/>
                <w:bCs/>
                <w:sz w:val="22"/>
                <w:szCs w:val="22"/>
              </w:rPr>
            </w:pPr>
            <w:r w:rsidRPr="000E5F9B">
              <w:rPr>
                <w:b/>
                <w:bCs/>
                <w:sz w:val="22"/>
                <w:szCs w:val="22"/>
              </w:rPr>
              <w:object w:dxaOrig="780" w:dyaOrig="675" w14:anchorId="28A70A7F">
                <v:shape id="_x0000_i1685" type="#_x0000_t75" alt="Left bracket." style="width:6.75pt;height:6.75pt" o:ole="">
                  <v:imagedata r:id="rId299" o:title=""/>
                </v:shape>
                <o:OLEObject Type="Embed" ProgID="PBrush" ShapeID="_x0000_i1685" DrawAspect="Content" ObjectID="_1768313066" r:id="rId961"/>
              </w:object>
            </w:r>
            <w:r w:rsidRPr="00D866AA">
              <w:rPr>
                <w:b/>
                <w:bCs/>
                <w:sz w:val="22"/>
                <w:szCs w:val="22"/>
              </w:rPr>
              <w:t>race-white-mail</w:t>
            </w:r>
            <w:r w:rsidRPr="000E5F9B">
              <w:rPr>
                <w:b/>
                <w:bCs/>
                <w:sz w:val="22"/>
                <w:szCs w:val="22"/>
              </w:rPr>
              <w:object w:dxaOrig="624" w:dyaOrig="540" w14:anchorId="2B4A7631">
                <v:shape id="_x0000_i1686" type="#_x0000_t75" alt="Right bracket." style="width:6.75pt;height:6.75pt" o:ole="">
                  <v:imagedata r:id="rId301" o:title=""/>
                </v:shape>
                <o:OLEObject Type="Embed" ProgID="PBrush" ShapeID="_x0000_i1686" DrawAspect="Content" ObjectID="_1768313067" r:id="rId962"/>
              </w:object>
            </w:r>
          </w:p>
          <w:p w14:paraId="7982DD0F" w14:textId="77777777" w:rsidR="004F2DAE" w:rsidRPr="004F2DAE" w:rsidRDefault="004F2DAE" w:rsidP="00980CFE">
            <w:pPr>
              <w:spacing w:before="20" w:after="20" w:line="240" w:lineRule="auto"/>
              <w:rPr>
                <w:sz w:val="22"/>
                <w:szCs w:val="22"/>
              </w:rPr>
            </w:pPr>
            <w:r w:rsidRPr="005565E4">
              <w:rPr>
                <w:sz w:val="22"/>
                <w:szCs w:val="22"/>
              </w:rPr>
              <w:t>Each element must have a closing tag that is the same as the opening tag but with a forward slash. This patient response data element should only occur once per patient.</w:t>
            </w:r>
          </w:p>
          <w:p w14:paraId="2C6789DA" w14:textId="77777777" w:rsidR="004F2DAE" w:rsidRPr="00D866AA" w:rsidRDefault="004F2DAE" w:rsidP="00980CFE">
            <w:pPr>
              <w:spacing w:before="20" w:after="20" w:line="240" w:lineRule="auto"/>
              <w:rPr>
                <w:b/>
                <w:bCs/>
                <w:sz w:val="22"/>
                <w:szCs w:val="22"/>
              </w:rPr>
            </w:pPr>
            <w:r w:rsidRPr="00D866AA">
              <w:rPr>
                <w:b/>
                <w:bCs/>
                <w:sz w:val="22"/>
                <w:szCs w:val="22"/>
              </w:rPr>
              <w:t xml:space="preserve">Example: </w:t>
            </w:r>
            <w:r w:rsidRPr="000E5F9B">
              <w:rPr>
                <w:b/>
                <w:bCs/>
                <w:sz w:val="22"/>
                <w:szCs w:val="22"/>
              </w:rPr>
              <w:object w:dxaOrig="780" w:dyaOrig="675" w14:anchorId="62A4F749">
                <v:shape id="_x0000_i1687" type="#_x0000_t75" alt="Left bracket." style="width:6.75pt;height:6.75pt" o:ole="">
                  <v:imagedata r:id="rId299" o:title=""/>
                </v:shape>
                <o:OLEObject Type="Embed" ProgID="PBrush" ShapeID="_x0000_i1687" DrawAspect="Content" ObjectID="_1768313068" r:id="rId963"/>
              </w:object>
            </w:r>
            <w:r w:rsidRPr="00D866AA">
              <w:rPr>
                <w:b/>
                <w:bCs/>
                <w:sz w:val="22"/>
                <w:szCs w:val="22"/>
              </w:rPr>
              <w:t>race-white-mail</w:t>
            </w:r>
            <w:r w:rsidRPr="000E5F9B">
              <w:rPr>
                <w:b/>
                <w:bCs/>
                <w:sz w:val="22"/>
                <w:szCs w:val="22"/>
              </w:rPr>
              <w:object w:dxaOrig="624" w:dyaOrig="540" w14:anchorId="6DAFA247">
                <v:shape id="_x0000_i1688" type="#_x0000_t75" alt="Right bracket." style="width:6.75pt;height:6.75pt" o:ole="">
                  <v:imagedata r:id="rId301" o:title=""/>
                </v:shape>
                <o:OLEObject Type="Embed" ProgID="PBrush" ShapeID="_x0000_i1688" DrawAspect="Content" ObjectID="_1768313069" r:id="rId964"/>
              </w:object>
            </w:r>
            <w:r w:rsidRPr="00D866AA">
              <w:rPr>
                <w:b/>
                <w:bCs/>
                <w:sz w:val="22"/>
                <w:szCs w:val="22"/>
              </w:rPr>
              <w:t>1</w:t>
            </w:r>
            <w:r w:rsidRPr="000E5F9B">
              <w:rPr>
                <w:b/>
                <w:bCs/>
                <w:sz w:val="22"/>
                <w:szCs w:val="22"/>
              </w:rPr>
              <w:object w:dxaOrig="780" w:dyaOrig="675" w14:anchorId="05F17A2E">
                <v:shape id="_x0000_i1689" type="#_x0000_t75" alt="Left bracket." style="width:6.75pt;height:6.75pt" o:ole="">
                  <v:imagedata r:id="rId299" o:title=""/>
                </v:shape>
                <o:OLEObject Type="Embed" ProgID="PBrush" ShapeID="_x0000_i1689" DrawAspect="Content" ObjectID="_1768313070" r:id="rId965"/>
              </w:object>
            </w:r>
            <w:r w:rsidRPr="00D866AA">
              <w:rPr>
                <w:b/>
                <w:bCs/>
                <w:sz w:val="22"/>
                <w:szCs w:val="22"/>
              </w:rPr>
              <w:t>/race-white-mail</w:t>
            </w:r>
            <w:r w:rsidRPr="000E5F9B">
              <w:rPr>
                <w:b/>
                <w:bCs/>
                <w:sz w:val="22"/>
                <w:szCs w:val="22"/>
              </w:rPr>
              <w:object w:dxaOrig="624" w:dyaOrig="540" w14:anchorId="1BE8D7E8">
                <v:shape id="_x0000_i1690" type="#_x0000_t75" alt="Right bracket." style="width:6.75pt;height:6.75pt" o:ole="">
                  <v:imagedata r:id="rId301" o:title=""/>
                </v:shape>
                <o:OLEObject Type="Embed" ProgID="PBrush" ShapeID="_x0000_i1690" DrawAspect="Content" ObjectID="_1768313071" r:id="rId966"/>
              </w:object>
            </w:r>
          </w:p>
        </w:tc>
        <w:tc>
          <w:tcPr>
            <w:tcW w:w="1081" w:type="dxa"/>
            <w:tcBorders>
              <w:top w:val="single" w:sz="4" w:space="0" w:color="auto"/>
              <w:left w:val="single" w:sz="4" w:space="0" w:color="auto"/>
              <w:bottom w:val="single" w:sz="4" w:space="0" w:color="auto"/>
              <w:right w:val="single" w:sz="4" w:space="0" w:color="auto"/>
            </w:tcBorders>
          </w:tcPr>
          <w:p w14:paraId="1B203E59" w14:textId="77777777" w:rsidR="004F2DAE" w:rsidRPr="004F2DAE" w:rsidRDefault="004F2DAE" w:rsidP="00980CFE">
            <w:pPr>
              <w:spacing w:before="20" w:after="20" w:line="240" w:lineRule="auto"/>
              <w:rPr>
                <w:sz w:val="22"/>
                <w:szCs w:val="22"/>
              </w:rPr>
            </w:pPr>
            <w:r w:rsidRPr="005565E4">
              <w:rPr>
                <w:sz w:val="22"/>
                <w:szCs w:val="22"/>
              </w:rPr>
              <w:t>None</w:t>
            </w:r>
          </w:p>
        </w:tc>
        <w:tc>
          <w:tcPr>
            <w:tcW w:w="2763" w:type="dxa"/>
            <w:tcBorders>
              <w:top w:val="single" w:sz="4" w:space="0" w:color="auto"/>
              <w:left w:val="single" w:sz="4" w:space="0" w:color="auto"/>
              <w:bottom w:val="single" w:sz="4" w:space="0" w:color="auto"/>
              <w:right w:val="single" w:sz="4" w:space="0" w:color="auto"/>
            </w:tcBorders>
          </w:tcPr>
          <w:p w14:paraId="3F04A11E" w14:textId="77777777" w:rsidR="004F2DAE" w:rsidRPr="004F2DAE" w:rsidRDefault="004F2DAE" w:rsidP="00980CFE">
            <w:pPr>
              <w:pStyle w:val="BodyText2"/>
              <w:spacing w:before="20" w:after="20" w:line="240" w:lineRule="auto"/>
              <w:rPr>
                <w:sz w:val="22"/>
                <w:szCs w:val="22"/>
              </w:rPr>
            </w:pPr>
            <w:r w:rsidRPr="005565E4">
              <w:rPr>
                <w:sz w:val="22"/>
                <w:szCs w:val="22"/>
              </w:rPr>
              <w:t>What is your race? (One or more categories may be selected.)</w:t>
            </w:r>
          </w:p>
        </w:tc>
        <w:tc>
          <w:tcPr>
            <w:tcW w:w="2340" w:type="dxa"/>
            <w:tcBorders>
              <w:top w:val="single" w:sz="4" w:space="0" w:color="auto"/>
              <w:left w:val="single" w:sz="4" w:space="0" w:color="auto"/>
              <w:bottom w:val="single" w:sz="4" w:space="0" w:color="auto"/>
              <w:right w:val="single" w:sz="4" w:space="0" w:color="auto"/>
            </w:tcBorders>
          </w:tcPr>
          <w:p w14:paraId="2FA5CC00"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White</w:t>
            </w:r>
            <w:r w:rsidRPr="005565E4">
              <w:rPr>
                <w:sz w:val="22"/>
                <w:szCs w:val="22"/>
              </w:rPr>
              <w:tab/>
              <w:t>1</w:t>
            </w:r>
          </w:p>
          <w:p w14:paraId="068FD626"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NOT APPLICABLE</w:t>
            </w:r>
            <w:r w:rsidRPr="005565E4">
              <w:rPr>
                <w:sz w:val="22"/>
                <w:szCs w:val="22"/>
              </w:rPr>
              <w:tab/>
              <w:t>X</w:t>
            </w:r>
          </w:p>
          <w:p w14:paraId="5717217B" w14:textId="77777777" w:rsidR="004F2DAE" w:rsidRPr="004F2DAE" w:rsidRDefault="004F2DAE" w:rsidP="00980CFE">
            <w:pPr>
              <w:tabs>
                <w:tab w:val="right" w:leader="dot" w:pos="2160"/>
              </w:tabs>
              <w:spacing w:before="20" w:after="20" w:line="240" w:lineRule="auto"/>
              <w:ind w:right="421"/>
              <w:rPr>
                <w:sz w:val="22"/>
                <w:szCs w:val="22"/>
              </w:rPr>
            </w:pPr>
            <w:r w:rsidRPr="005565E4">
              <w:rPr>
                <w:sz w:val="22"/>
                <w:szCs w:val="22"/>
              </w:rPr>
              <w:t>MISSING/DK</w:t>
            </w:r>
            <w:r w:rsidRPr="005565E4">
              <w:rPr>
                <w:sz w:val="22"/>
                <w:szCs w:val="22"/>
              </w:rPr>
              <w:tab/>
              <w:t>M</w:t>
            </w:r>
          </w:p>
        </w:tc>
        <w:tc>
          <w:tcPr>
            <w:tcW w:w="1350" w:type="dxa"/>
            <w:tcBorders>
              <w:top w:val="single" w:sz="4" w:space="0" w:color="auto"/>
              <w:left w:val="single" w:sz="4" w:space="0" w:color="auto"/>
              <w:bottom w:val="single" w:sz="4" w:space="0" w:color="auto"/>
              <w:right w:val="single" w:sz="4" w:space="0" w:color="auto"/>
            </w:tcBorders>
          </w:tcPr>
          <w:p w14:paraId="2D6C55EF" w14:textId="77777777" w:rsidR="004F2DAE" w:rsidRPr="004F2DAE" w:rsidRDefault="004F2DAE" w:rsidP="00980CFE">
            <w:pPr>
              <w:spacing w:before="20" w:after="20" w:line="240" w:lineRule="auto"/>
              <w:rPr>
                <w:sz w:val="22"/>
                <w:szCs w:val="22"/>
              </w:rPr>
            </w:pPr>
            <w:r w:rsidRPr="005565E4">
              <w:rPr>
                <w:sz w:val="22"/>
                <w:szCs w:val="22"/>
              </w:rPr>
              <w:t>Alphanumeric character</w:t>
            </w:r>
          </w:p>
        </w:tc>
        <w:tc>
          <w:tcPr>
            <w:tcW w:w="720" w:type="dxa"/>
            <w:tcBorders>
              <w:top w:val="single" w:sz="4" w:space="0" w:color="auto"/>
              <w:left w:val="single" w:sz="4" w:space="0" w:color="auto"/>
              <w:bottom w:val="single" w:sz="4" w:space="0" w:color="auto"/>
              <w:right w:val="single" w:sz="4" w:space="0" w:color="auto"/>
            </w:tcBorders>
          </w:tcPr>
          <w:p w14:paraId="30297B08" w14:textId="77777777" w:rsidR="004F2DAE" w:rsidRPr="004F2DAE" w:rsidRDefault="004F2DAE" w:rsidP="00980CFE">
            <w:pPr>
              <w:spacing w:before="20" w:after="20" w:line="240" w:lineRule="auto"/>
              <w:jc w:val="center"/>
              <w:rPr>
                <w:sz w:val="22"/>
                <w:szCs w:val="22"/>
              </w:rPr>
            </w:pPr>
            <w:r w:rsidRPr="005565E4">
              <w:rPr>
                <w:sz w:val="22"/>
                <w:szCs w:val="22"/>
              </w:rPr>
              <w:t>1</w:t>
            </w:r>
          </w:p>
        </w:tc>
        <w:tc>
          <w:tcPr>
            <w:tcW w:w="1127" w:type="dxa"/>
            <w:tcBorders>
              <w:top w:val="single" w:sz="4" w:space="0" w:color="auto"/>
              <w:left w:val="single" w:sz="4" w:space="0" w:color="auto"/>
              <w:bottom w:val="single" w:sz="4" w:space="0" w:color="auto"/>
              <w:right w:val="single" w:sz="4" w:space="0" w:color="auto"/>
            </w:tcBorders>
          </w:tcPr>
          <w:p w14:paraId="4261A724" w14:textId="77777777" w:rsidR="004F2DAE" w:rsidRPr="004F2DAE" w:rsidRDefault="004F2DAE" w:rsidP="00980CFE">
            <w:pPr>
              <w:spacing w:before="20" w:after="20" w:line="240" w:lineRule="auto"/>
              <w:jc w:val="center"/>
              <w:rPr>
                <w:sz w:val="22"/>
                <w:szCs w:val="22"/>
              </w:rPr>
            </w:pPr>
            <w:r w:rsidRPr="005565E4">
              <w:rPr>
                <w:sz w:val="22"/>
                <w:szCs w:val="22"/>
              </w:rPr>
              <w:t>Yes</w:t>
            </w:r>
          </w:p>
        </w:tc>
      </w:tr>
      <w:tr w:rsidR="004676E2" w:rsidRPr="005565E4" w14:paraId="57DDB086" w14:textId="77777777" w:rsidTr="00B305E1">
        <w:trPr>
          <w:cantSplit/>
        </w:trPr>
        <w:tc>
          <w:tcPr>
            <w:tcW w:w="3867" w:type="dxa"/>
          </w:tcPr>
          <w:p w14:paraId="122A6083" w14:textId="77777777" w:rsidR="004676E2" w:rsidRPr="005565E4" w:rsidRDefault="004676E2" w:rsidP="00B305E1">
            <w:pPr>
              <w:spacing w:before="20" w:after="20" w:line="240" w:lineRule="auto"/>
              <w:rPr>
                <w:szCs w:val="22"/>
              </w:rPr>
            </w:pPr>
            <w:r w:rsidRPr="005565E4">
              <w:rPr>
                <w:sz w:val="22"/>
                <w:szCs w:val="22"/>
              </w:rPr>
              <w:t>Q60-mail</w:t>
            </w:r>
          </w:p>
          <w:p w14:paraId="7EC53E5A" w14:textId="77777777" w:rsidR="004676E2" w:rsidRPr="005565E4" w:rsidRDefault="004676E2" w:rsidP="00B305E1">
            <w:pPr>
              <w:spacing w:before="20" w:after="20" w:line="240" w:lineRule="auto"/>
              <w:rPr>
                <w:b/>
                <w:szCs w:val="22"/>
              </w:rPr>
            </w:pPr>
            <w:r w:rsidRPr="005565E4">
              <w:object w:dxaOrig="780" w:dyaOrig="675" w14:anchorId="6E09DB5F">
                <v:shape id="_x0000_i1691" type="#_x0000_t75" alt="Left bracket." style="width:6.75pt;height:6.75pt" o:ole="">
                  <v:imagedata r:id="rId299" o:title=""/>
                </v:shape>
                <o:OLEObject Type="Embed" ProgID="PBrush" ShapeID="_x0000_i1691" DrawAspect="Content" ObjectID="_1768313072" r:id="rId967"/>
              </w:object>
            </w:r>
            <w:r w:rsidRPr="005565E4">
              <w:rPr>
                <w:b/>
                <w:bCs/>
                <w:sz w:val="22"/>
                <w:szCs w:val="22"/>
              </w:rPr>
              <w:t>help-you</w:t>
            </w:r>
            <w:r w:rsidRPr="005565E4">
              <w:object w:dxaOrig="624" w:dyaOrig="540" w14:anchorId="0B31D05D">
                <v:shape id="_x0000_i1692" type="#_x0000_t75" alt="Right bracket." style="width:6.75pt;height:6.75pt" o:ole="">
                  <v:imagedata r:id="rId301" o:title=""/>
                </v:shape>
                <o:OLEObject Type="Embed" ProgID="PBrush" ShapeID="_x0000_i1692" DrawAspect="Content" ObjectID="_1768313073" r:id="rId968"/>
              </w:object>
            </w:r>
          </w:p>
          <w:p w14:paraId="6FF60ECF"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4DA30ED0"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11133536">
                <v:shape id="_x0000_i1693" type="#_x0000_t75" alt="Left bracket." style="width:6.75pt;height:6.75pt" o:ole="">
                  <v:imagedata r:id="rId299" o:title=""/>
                </v:shape>
                <o:OLEObject Type="Embed" ProgID="PBrush" ShapeID="_x0000_i1693" DrawAspect="Content" ObjectID="_1768313074" r:id="rId969"/>
              </w:object>
            </w:r>
            <w:r w:rsidRPr="005565E4">
              <w:rPr>
                <w:b/>
                <w:bCs/>
                <w:sz w:val="22"/>
                <w:szCs w:val="22"/>
              </w:rPr>
              <w:t>help-you</w:t>
            </w:r>
            <w:r w:rsidRPr="005565E4">
              <w:object w:dxaOrig="624" w:dyaOrig="540" w14:anchorId="28ED1FA7">
                <v:shape id="_x0000_i1694" type="#_x0000_t75" alt="Right bracket." style="width:6.75pt;height:6.75pt" o:ole="">
                  <v:imagedata r:id="rId301" o:title=""/>
                </v:shape>
                <o:OLEObject Type="Embed" ProgID="PBrush" ShapeID="_x0000_i1694" DrawAspect="Content" ObjectID="_1768313075" r:id="rId970"/>
              </w:object>
            </w:r>
            <w:r w:rsidRPr="005565E4">
              <w:rPr>
                <w:b/>
                <w:bCs/>
                <w:sz w:val="22"/>
                <w:szCs w:val="22"/>
              </w:rPr>
              <w:t>1</w:t>
            </w:r>
            <w:r w:rsidRPr="005565E4">
              <w:object w:dxaOrig="780" w:dyaOrig="675" w14:anchorId="2BE404A3">
                <v:shape id="_x0000_i1695" type="#_x0000_t75" alt="Left bracket." style="width:6.75pt;height:6.75pt" o:ole="">
                  <v:imagedata r:id="rId299" o:title=""/>
                </v:shape>
                <o:OLEObject Type="Embed" ProgID="PBrush" ShapeID="_x0000_i1695" DrawAspect="Content" ObjectID="_1768313076" r:id="rId971"/>
              </w:object>
            </w:r>
            <w:r w:rsidRPr="005565E4">
              <w:rPr>
                <w:b/>
                <w:bCs/>
                <w:sz w:val="22"/>
                <w:szCs w:val="22"/>
              </w:rPr>
              <w:t>/help-you</w:t>
            </w:r>
            <w:r w:rsidRPr="005565E4">
              <w:object w:dxaOrig="624" w:dyaOrig="540" w14:anchorId="6592B92E">
                <v:shape id="_x0000_i1696" type="#_x0000_t75" alt="Right bracket." style="width:6.75pt;height:6.75pt" o:ole="">
                  <v:imagedata r:id="rId301" o:title=""/>
                </v:shape>
                <o:OLEObject Type="Embed" ProgID="PBrush" ShapeID="_x0000_i1696" DrawAspect="Content" ObjectID="_1768313077" r:id="rId972"/>
              </w:object>
            </w:r>
          </w:p>
        </w:tc>
        <w:tc>
          <w:tcPr>
            <w:tcW w:w="1081" w:type="dxa"/>
          </w:tcPr>
          <w:p w14:paraId="037C25E5"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4CC67DFC" w14:textId="77777777" w:rsidR="004676E2" w:rsidRPr="005565E4" w:rsidRDefault="004676E2" w:rsidP="00B305E1">
            <w:pPr>
              <w:spacing w:before="20" w:after="20" w:line="240" w:lineRule="auto"/>
              <w:rPr>
                <w:szCs w:val="22"/>
              </w:rPr>
            </w:pPr>
            <w:r w:rsidRPr="005565E4">
              <w:rPr>
                <w:sz w:val="22"/>
                <w:szCs w:val="22"/>
              </w:rPr>
              <w:t>Did someone help you complete this survey?</w:t>
            </w:r>
          </w:p>
        </w:tc>
        <w:tc>
          <w:tcPr>
            <w:tcW w:w="2340" w:type="dxa"/>
          </w:tcPr>
          <w:p w14:paraId="75DC046F"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Yes</w:t>
            </w:r>
            <w:r w:rsidRPr="005565E4">
              <w:rPr>
                <w:sz w:val="22"/>
                <w:szCs w:val="22"/>
              </w:rPr>
              <w:tab/>
              <w:t>1</w:t>
            </w:r>
          </w:p>
          <w:p w14:paraId="14A3190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w:t>
            </w:r>
            <w:r w:rsidRPr="005565E4">
              <w:rPr>
                <w:sz w:val="22"/>
                <w:szCs w:val="22"/>
              </w:rPr>
              <w:tab/>
              <w:t>2</w:t>
            </w:r>
          </w:p>
          <w:p w14:paraId="5002E67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1A4F8E4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79117AED"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2EA5C717"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8D393E6"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6EC9F9F1" w14:textId="77777777" w:rsidR="004676E2" w:rsidRPr="005565E4" w:rsidRDefault="004676E2" w:rsidP="00B305E1"/>
    <w:p w14:paraId="558676A7"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7784499D" w14:textId="77777777" w:rsidTr="00B305E1">
        <w:trPr>
          <w:cantSplit/>
          <w:tblHeader/>
        </w:trPr>
        <w:tc>
          <w:tcPr>
            <w:tcW w:w="3867" w:type="dxa"/>
            <w:shd w:val="clear" w:color="auto" w:fill="C0C0C0"/>
            <w:vAlign w:val="bottom"/>
          </w:tcPr>
          <w:p w14:paraId="2282D849"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10B0266A"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50BE6555"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334249E4"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11198BC5"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1C13B32D"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3ACD7813"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0D94ADC9" w14:textId="77777777" w:rsidTr="00B305E1">
        <w:trPr>
          <w:cantSplit/>
        </w:trPr>
        <w:tc>
          <w:tcPr>
            <w:tcW w:w="3867" w:type="dxa"/>
          </w:tcPr>
          <w:p w14:paraId="29090EA3" w14:textId="77777777" w:rsidR="004676E2" w:rsidRPr="005565E4" w:rsidRDefault="004676E2" w:rsidP="00B305E1">
            <w:pPr>
              <w:spacing w:before="20" w:after="20" w:line="240" w:lineRule="auto"/>
              <w:rPr>
                <w:szCs w:val="22"/>
              </w:rPr>
            </w:pPr>
            <w:r w:rsidRPr="005565E4">
              <w:rPr>
                <w:sz w:val="22"/>
                <w:szCs w:val="22"/>
              </w:rPr>
              <w:t>Q61-mail</w:t>
            </w:r>
          </w:p>
          <w:p w14:paraId="5B834DC4" w14:textId="77777777" w:rsidR="004676E2" w:rsidRPr="005565E4" w:rsidRDefault="004676E2" w:rsidP="00B305E1">
            <w:pPr>
              <w:spacing w:before="20" w:after="20" w:line="240" w:lineRule="auto"/>
              <w:rPr>
                <w:b/>
                <w:szCs w:val="22"/>
              </w:rPr>
            </w:pPr>
            <w:r w:rsidRPr="005565E4">
              <w:object w:dxaOrig="780" w:dyaOrig="675" w14:anchorId="48D6FCFE">
                <v:shape id="_x0000_i1697" type="#_x0000_t75" alt="Left bracket." style="width:6.75pt;height:6.75pt" o:ole="">
                  <v:imagedata r:id="rId299" o:title=""/>
                </v:shape>
                <o:OLEObject Type="Embed" ProgID="PBrush" ShapeID="_x0000_i1697" DrawAspect="Content" ObjectID="_1768313078" r:id="rId973"/>
              </w:object>
            </w:r>
            <w:r w:rsidRPr="005565E4">
              <w:rPr>
                <w:b/>
                <w:sz w:val="22"/>
                <w:szCs w:val="22"/>
              </w:rPr>
              <w:t>who</w:t>
            </w:r>
            <w:r w:rsidRPr="005565E4">
              <w:rPr>
                <w:b/>
                <w:bCs/>
                <w:sz w:val="22"/>
                <w:szCs w:val="22"/>
              </w:rPr>
              <w:t>-helped</w:t>
            </w:r>
            <w:r w:rsidRPr="005565E4">
              <w:object w:dxaOrig="624" w:dyaOrig="540" w14:anchorId="7AB46999">
                <v:shape id="_x0000_i1698" type="#_x0000_t75" alt="Right bracket." style="width:6.75pt;height:6.75pt" o:ole="">
                  <v:imagedata r:id="rId301" o:title=""/>
                </v:shape>
                <o:OLEObject Type="Embed" ProgID="PBrush" ShapeID="_x0000_i1698" DrawAspect="Content" ObjectID="_1768313079" r:id="rId974"/>
              </w:object>
            </w:r>
          </w:p>
          <w:p w14:paraId="574B4E24"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7F01912B"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7643FDCD">
                <v:shape id="_x0000_i1699" type="#_x0000_t75" alt="Left bracket." style="width:6.75pt;height:6.75pt" o:ole="">
                  <v:imagedata r:id="rId299" o:title=""/>
                </v:shape>
                <o:OLEObject Type="Embed" ProgID="PBrush" ShapeID="_x0000_i1699" DrawAspect="Content" ObjectID="_1768313080" r:id="rId975"/>
              </w:object>
            </w:r>
            <w:r w:rsidRPr="005565E4">
              <w:rPr>
                <w:b/>
                <w:bCs/>
                <w:sz w:val="22"/>
                <w:szCs w:val="22"/>
              </w:rPr>
              <w:t>who-helped</w:t>
            </w:r>
            <w:r w:rsidRPr="005565E4">
              <w:object w:dxaOrig="624" w:dyaOrig="540" w14:anchorId="296C9EFB">
                <v:shape id="_x0000_i1700" type="#_x0000_t75" alt="Right bracket." style="width:6.75pt;height:6.75pt" o:ole="">
                  <v:imagedata r:id="rId301" o:title=""/>
                </v:shape>
                <o:OLEObject Type="Embed" ProgID="PBrush" ShapeID="_x0000_i1700" DrawAspect="Content" ObjectID="_1768313081" r:id="rId976"/>
              </w:object>
            </w:r>
            <w:r w:rsidRPr="005565E4">
              <w:rPr>
                <w:b/>
                <w:bCs/>
                <w:sz w:val="22"/>
                <w:szCs w:val="22"/>
              </w:rPr>
              <w:t>1</w:t>
            </w:r>
            <w:r w:rsidRPr="005565E4">
              <w:object w:dxaOrig="780" w:dyaOrig="675" w14:anchorId="471BC040">
                <v:shape id="_x0000_i1701" type="#_x0000_t75" alt="Left bracket." style="width:6.75pt;height:6.75pt" o:ole="">
                  <v:imagedata r:id="rId299" o:title=""/>
                </v:shape>
                <o:OLEObject Type="Embed" ProgID="PBrush" ShapeID="_x0000_i1701" DrawAspect="Content" ObjectID="_1768313082" r:id="rId977"/>
              </w:object>
            </w:r>
            <w:r w:rsidRPr="005565E4">
              <w:rPr>
                <w:b/>
                <w:bCs/>
                <w:sz w:val="22"/>
                <w:szCs w:val="22"/>
              </w:rPr>
              <w:t>/who-</w:t>
            </w:r>
            <w:r w:rsidRPr="005565E4">
              <w:rPr>
                <w:b/>
                <w:bCs/>
                <w:sz w:val="22"/>
                <w:szCs w:val="22"/>
              </w:rPr>
              <w:br/>
              <w:t>helped</w:t>
            </w:r>
            <w:r w:rsidRPr="005565E4">
              <w:object w:dxaOrig="624" w:dyaOrig="540" w14:anchorId="0EAB3284">
                <v:shape id="_x0000_i1702" type="#_x0000_t75" alt="Right bracket." style="width:6.75pt;height:6.75pt" o:ole="">
                  <v:imagedata r:id="rId301" o:title=""/>
                </v:shape>
                <o:OLEObject Type="Embed" ProgID="PBrush" ShapeID="_x0000_i1702" DrawAspect="Content" ObjectID="_1768313083" r:id="rId978"/>
              </w:object>
            </w:r>
          </w:p>
        </w:tc>
        <w:tc>
          <w:tcPr>
            <w:tcW w:w="1081" w:type="dxa"/>
          </w:tcPr>
          <w:p w14:paraId="7A2B138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619849DA" w14:textId="77777777" w:rsidR="004676E2" w:rsidRPr="005565E4" w:rsidRDefault="004676E2" w:rsidP="00B305E1">
            <w:pPr>
              <w:pStyle w:val="BodyText2"/>
              <w:spacing w:before="20" w:after="20" w:line="240" w:lineRule="auto"/>
              <w:rPr>
                <w:szCs w:val="22"/>
              </w:rPr>
            </w:pPr>
            <w:r w:rsidRPr="005565E4">
              <w:rPr>
                <w:sz w:val="22"/>
                <w:szCs w:val="22"/>
              </w:rPr>
              <w:t>Who helped you complete this survey?</w:t>
            </w:r>
          </w:p>
        </w:tc>
        <w:tc>
          <w:tcPr>
            <w:tcW w:w="2340" w:type="dxa"/>
          </w:tcPr>
          <w:p w14:paraId="2A56122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 family member</w:t>
            </w:r>
            <w:r w:rsidRPr="005565E4">
              <w:rPr>
                <w:sz w:val="22"/>
                <w:szCs w:val="22"/>
              </w:rPr>
              <w:tab/>
              <w:t>1</w:t>
            </w:r>
          </w:p>
          <w:p w14:paraId="43023EF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 friend</w:t>
            </w:r>
            <w:r w:rsidRPr="005565E4">
              <w:rPr>
                <w:sz w:val="22"/>
                <w:szCs w:val="22"/>
              </w:rPr>
              <w:tab/>
              <w:t>2</w:t>
            </w:r>
          </w:p>
          <w:p w14:paraId="4836BF22"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 staff member at the dialysis center</w:t>
            </w:r>
            <w:r w:rsidRPr="005565E4">
              <w:rPr>
                <w:sz w:val="22"/>
                <w:szCs w:val="22"/>
              </w:rPr>
              <w:tab/>
              <w:t>3</w:t>
            </w:r>
          </w:p>
          <w:p w14:paraId="774F4BAC"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Someone else</w:t>
            </w:r>
            <w:r w:rsidRPr="005565E4">
              <w:rPr>
                <w:sz w:val="22"/>
                <w:szCs w:val="22"/>
              </w:rPr>
              <w:tab/>
              <w:t>4</w:t>
            </w:r>
          </w:p>
          <w:p w14:paraId="3816FAE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64A4154E"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5D243AE"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E7B24B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53CEE75"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7B246A2" w14:textId="77777777" w:rsidTr="00B305E1">
        <w:trPr>
          <w:cantSplit/>
        </w:trPr>
        <w:tc>
          <w:tcPr>
            <w:tcW w:w="3867" w:type="dxa"/>
          </w:tcPr>
          <w:p w14:paraId="1BDBC31A" w14:textId="77777777" w:rsidR="004676E2" w:rsidRPr="005565E4" w:rsidRDefault="004676E2" w:rsidP="00B305E1">
            <w:pPr>
              <w:spacing w:before="20" w:after="20" w:line="240" w:lineRule="auto"/>
              <w:rPr>
                <w:szCs w:val="22"/>
              </w:rPr>
            </w:pPr>
            <w:r w:rsidRPr="005565E4">
              <w:rPr>
                <w:sz w:val="22"/>
                <w:szCs w:val="22"/>
              </w:rPr>
              <w:t>Q62-mail</w:t>
            </w:r>
          </w:p>
          <w:p w14:paraId="58D87012" w14:textId="77777777" w:rsidR="004676E2" w:rsidRPr="005565E4" w:rsidRDefault="004676E2" w:rsidP="00B305E1">
            <w:pPr>
              <w:spacing w:before="20" w:after="20" w:line="240" w:lineRule="auto"/>
              <w:rPr>
                <w:b/>
                <w:szCs w:val="22"/>
              </w:rPr>
            </w:pPr>
            <w:r w:rsidRPr="005565E4">
              <w:object w:dxaOrig="780" w:dyaOrig="675" w14:anchorId="58BDAE92">
                <v:shape id="_x0000_i1703" type="#_x0000_t75" alt="Left bracket." style="width:6.75pt;height:6.75pt" o:ole="">
                  <v:imagedata r:id="rId299" o:title=""/>
                </v:shape>
                <o:OLEObject Type="Embed" ProgID="PBrush" ShapeID="_x0000_i1703" DrawAspect="Content" ObjectID="_1768313084" r:id="rId979"/>
              </w:object>
            </w:r>
            <w:r w:rsidRPr="005565E4">
              <w:rPr>
                <w:b/>
                <w:bCs/>
                <w:sz w:val="22"/>
                <w:szCs w:val="22"/>
              </w:rPr>
              <w:t>help-read</w:t>
            </w:r>
            <w:r w:rsidRPr="005565E4">
              <w:object w:dxaOrig="624" w:dyaOrig="540" w14:anchorId="7FDEEEDA">
                <v:shape id="_x0000_i1704" type="#_x0000_t75" alt="Right bracket." style="width:6.75pt;height:6.75pt" o:ole="">
                  <v:imagedata r:id="rId301" o:title=""/>
                </v:shape>
                <o:OLEObject Type="Embed" ProgID="PBrush" ShapeID="_x0000_i1704" DrawAspect="Content" ObjectID="_1768313085" r:id="rId980"/>
              </w:object>
            </w:r>
          </w:p>
          <w:p w14:paraId="02504227"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5C067CF3"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267E1CE7">
                <v:shape id="_x0000_i1705" type="#_x0000_t75" alt="Left bracket." style="width:6.75pt;height:6.75pt" o:ole="">
                  <v:imagedata r:id="rId299" o:title=""/>
                </v:shape>
                <o:OLEObject Type="Embed" ProgID="PBrush" ShapeID="_x0000_i1705" DrawAspect="Content" ObjectID="_1768313086" r:id="rId981"/>
              </w:object>
            </w:r>
            <w:r w:rsidRPr="005565E4">
              <w:rPr>
                <w:b/>
                <w:bCs/>
                <w:sz w:val="22"/>
                <w:szCs w:val="22"/>
              </w:rPr>
              <w:t>help-read</w:t>
            </w:r>
            <w:r w:rsidRPr="005565E4">
              <w:object w:dxaOrig="624" w:dyaOrig="540" w14:anchorId="4F279F8F">
                <v:shape id="_x0000_i1706" type="#_x0000_t75" alt="Right bracket." style="width:6.75pt;height:6.75pt" o:ole="">
                  <v:imagedata r:id="rId301" o:title=""/>
                </v:shape>
                <o:OLEObject Type="Embed" ProgID="PBrush" ShapeID="_x0000_i1706" DrawAspect="Content" ObjectID="_1768313087" r:id="rId982"/>
              </w:object>
            </w:r>
            <w:r w:rsidRPr="005565E4">
              <w:rPr>
                <w:b/>
                <w:bCs/>
                <w:sz w:val="22"/>
                <w:szCs w:val="22"/>
              </w:rPr>
              <w:t>1</w:t>
            </w:r>
            <w:r w:rsidRPr="005565E4">
              <w:object w:dxaOrig="780" w:dyaOrig="675" w14:anchorId="3E212264">
                <v:shape id="_x0000_i1707" type="#_x0000_t75" alt="Left bracket." style="width:6.75pt;height:6.75pt" o:ole="">
                  <v:imagedata r:id="rId299" o:title=""/>
                </v:shape>
                <o:OLEObject Type="Embed" ProgID="PBrush" ShapeID="_x0000_i1707" DrawAspect="Content" ObjectID="_1768313088" r:id="rId983"/>
              </w:object>
            </w:r>
            <w:r w:rsidRPr="005565E4">
              <w:rPr>
                <w:b/>
                <w:bCs/>
                <w:sz w:val="22"/>
                <w:szCs w:val="22"/>
              </w:rPr>
              <w:t>/help-read</w:t>
            </w:r>
            <w:r w:rsidRPr="005565E4">
              <w:object w:dxaOrig="624" w:dyaOrig="540" w14:anchorId="18313052">
                <v:shape id="_x0000_i1708" type="#_x0000_t75" alt="Right bracket." style="width:6.75pt;height:6.75pt" o:ole="">
                  <v:imagedata r:id="rId301" o:title=""/>
                </v:shape>
                <o:OLEObject Type="Embed" ProgID="PBrush" ShapeID="_x0000_i1708" DrawAspect="Content" ObjectID="_1768313089" r:id="rId984"/>
              </w:object>
            </w:r>
          </w:p>
        </w:tc>
        <w:tc>
          <w:tcPr>
            <w:tcW w:w="1081" w:type="dxa"/>
          </w:tcPr>
          <w:p w14:paraId="7FF46B9D"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ED1681C" w14:textId="77777777" w:rsidR="004676E2" w:rsidRPr="005565E4" w:rsidRDefault="004676E2" w:rsidP="00B305E1">
            <w:pPr>
              <w:spacing w:before="20" w:after="20" w:line="240" w:lineRule="auto"/>
              <w:rPr>
                <w:szCs w:val="22"/>
              </w:rPr>
            </w:pPr>
            <w:r w:rsidRPr="005565E4">
              <w:rPr>
                <w:sz w:val="22"/>
                <w:szCs w:val="22"/>
              </w:rPr>
              <w:t>How did that person help you? Check all that apply.</w:t>
            </w:r>
          </w:p>
        </w:tc>
        <w:tc>
          <w:tcPr>
            <w:tcW w:w="2340" w:type="dxa"/>
          </w:tcPr>
          <w:p w14:paraId="2293E09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Read the questions to me</w:t>
            </w:r>
            <w:r w:rsidRPr="005565E4">
              <w:rPr>
                <w:sz w:val="22"/>
                <w:szCs w:val="22"/>
              </w:rPr>
              <w:tab/>
              <w:t>1</w:t>
            </w:r>
          </w:p>
          <w:p w14:paraId="1E1C330A"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3ADEB7DD"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0D4059BA"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8BEF023"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00F581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7958B2B1" w14:textId="77777777" w:rsidTr="00B305E1">
        <w:trPr>
          <w:cantSplit/>
        </w:trPr>
        <w:tc>
          <w:tcPr>
            <w:tcW w:w="3867" w:type="dxa"/>
          </w:tcPr>
          <w:p w14:paraId="0D4CB97A" w14:textId="77777777" w:rsidR="004676E2" w:rsidRPr="005565E4" w:rsidRDefault="004676E2" w:rsidP="00B305E1">
            <w:pPr>
              <w:spacing w:before="20" w:after="20" w:line="240" w:lineRule="auto"/>
              <w:rPr>
                <w:szCs w:val="22"/>
              </w:rPr>
            </w:pPr>
            <w:r w:rsidRPr="005565E4">
              <w:rPr>
                <w:sz w:val="22"/>
                <w:szCs w:val="22"/>
              </w:rPr>
              <w:t>Q62-mail</w:t>
            </w:r>
          </w:p>
          <w:p w14:paraId="53744447" w14:textId="77777777" w:rsidR="004676E2" w:rsidRPr="005565E4" w:rsidRDefault="004676E2" w:rsidP="00B305E1">
            <w:pPr>
              <w:spacing w:before="20" w:after="20" w:line="240" w:lineRule="auto"/>
              <w:rPr>
                <w:b/>
                <w:szCs w:val="22"/>
              </w:rPr>
            </w:pPr>
            <w:r w:rsidRPr="005565E4">
              <w:object w:dxaOrig="780" w:dyaOrig="675" w14:anchorId="32177309">
                <v:shape id="_x0000_i1709" type="#_x0000_t75" alt="Left bracket." style="width:6.75pt;height:6.75pt" o:ole="">
                  <v:imagedata r:id="rId299" o:title=""/>
                </v:shape>
                <o:OLEObject Type="Embed" ProgID="PBrush" ShapeID="_x0000_i1709" DrawAspect="Content" ObjectID="_1768313090" r:id="rId985"/>
              </w:object>
            </w:r>
            <w:r w:rsidRPr="005565E4">
              <w:rPr>
                <w:b/>
                <w:bCs/>
                <w:sz w:val="22"/>
                <w:szCs w:val="22"/>
              </w:rPr>
              <w:t>help-wrote</w:t>
            </w:r>
            <w:r w:rsidRPr="005565E4">
              <w:object w:dxaOrig="624" w:dyaOrig="540" w14:anchorId="48A4F16B">
                <v:shape id="_x0000_i1710" type="#_x0000_t75" alt="Right bracket." style="width:6.75pt;height:6.75pt" o:ole="">
                  <v:imagedata r:id="rId301" o:title=""/>
                </v:shape>
                <o:OLEObject Type="Embed" ProgID="PBrush" ShapeID="_x0000_i1710" DrawAspect="Content" ObjectID="_1768313091" r:id="rId986"/>
              </w:object>
            </w:r>
          </w:p>
          <w:p w14:paraId="2E6C3228"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07CD049F"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7ACE64D8">
                <v:shape id="_x0000_i1711" type="#_x0000_t75" alt="Left bracket." style="width:6.75pt;height:6.75pt" o:ole="">
                  <v:imagedata r:id="rId299" o:title=""/>
                </v:shape>
                <o:OLEObject Type="Embed" ProgID="PBrush" ShapeID="_x0000_i1711" DrawAspect="Content" ObjectID="_1768313092" r:id="rId987"/>
              </w:object>
            </w:r>
            <w:r w:rsidRPr="005565E4">
              <w:rPr>
                <w:b/>
                <w:bCs/>
                <w:sz w:val="22"/>
                <w:szCs w:val="22"/>
              </w:rPr>
              <w:t>help-wrote</w:t>
            </w:r>
            <w:r w:rsidRPr="005565E4">
              <w:object w:dxaOrig="624" w:dyaOrig="540" w14:anchorId="5AFF9D8A">
                <v:shape id="_x0000_i1712" type="#_x0000_t75" alt="Right bracket." style="width:6.75pt;height:6.75pt" o:ole="">
                  <v:imagedata r:id="rId301" o:title=""/>
                </v:shape>
                <o:OLEObject Type="Embed" ProgID="PBrush" ShapeID="_x0000_i1712" DrawAspect="Content" ObjectID="_1768313093" r:id="rId988"/>
              </w:object>
            </w:r>
            <w:r w:rsidRPr="005565E4">
              <w:rPr>
                <w:b/>
                <w:bCs/>
                <w:sz w:val="22"/>
                <w:szCs w:val="22"/>
              </w:rPr>
              <w:t>1</w:t>
            </w:r>
            <w:r w:rsidRPr="005565E4">
              <w:object w:dxaOrig="780" w:dyaOrig="675" w14:anchorId="1B4BA6B4">
                <v:shape id="_x0000_i1713" type="#_x0000_t75" alt="Left bracket." style="width:6.75pt;height:6.75pt" o:ole="">
                  <v:imagedata r:id="rId299" o:title=""/>
                </v:shape>
                <o:OLEObject Type="Embed" ProgID="PBrush" ShapeID="_x0000_i1713" DrawAspect="Content" ObjectID="_1768313094" r:id="rId989"/>
              </w:object>
            </w:r>
            <w:r w:rsidRPr="005565E4">
              <w:rPr>
                <w:b/>
                <w:bCs/>
                <w:sz w:val="22"/>
                <w:szCs w:val="22"/>
              </w:rPr>
              <w:t>/help-wrote</w:t>
            </w:r>
            <w:r w:rsidRPr="005565E4">
              <w:object w:dxaOrig="624" w:dyaOrig="540" w14:anchorId="40470CA0">
                <v:shape id="_x0000_i1714" type="#_x0000_t75" alt="Right bracket." style="width:6.75pt;height:6.75pt" o:ole="">
                  <v:imagedata r:id="rId301" o:title=""/>
                </v:shape>
                <o:OLEObject Type="Embed" ProgID="PBrush" ShapeID="_x0000_i1714" DrawAspect="Content" ObjectID="_1768313095" r:id="rId990"/>
              </w:object>
            </w:r>
          </w:p>
        </w:tc>
        <w:tc>
          <w:tcPr>
            <w:tcW w:w="1081" w:type="dxa"/>
          </w:tcPr>
          <w:p w14:paraId="5F37044D"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5CACF52F" w14:textId="77777777" w:rsidR="004676E2" w:rsidRPr="005565E4" w:rsidRDefault="004676E2" w:rsidP="00B305E1">
            <w:pPr>
              <w:spacing w:before="20" w:after="20" w:line="240" w:lineRule="auto"/>
              <w:rPr>
                <w:szCs w:val="22"/>
              </w:rPr>
            </w:pPr>
            <w:r w:rsidRPr="005565E4">
              <w:rPr>
                <w:sz w:val="22"/>
                <w:szCs w:val="22"/>
              </w:rPr>
              <w:t>How did that person help you? Check all that apply.</w:t>
            </w:r>
          </w:p>
        </w:tc>
        <w:tc>
          <w:tcPr>
            <w:tcW w:w="2340" w:type="dxa"/>
          </w:tcPr>
          <w:p w14:paraId="7246E589"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Wrote down the answers I gave</w:t>
            </w:r>
            <w:r w:rsidRPr="005565E4">
              <w:rPr>
                <w:sz w:val="22"/>
                <w:szCs w:val="22"/>
              </w:rPr>
              <w:tab/>
              <w:t>1</w:t>
            </w:r>
          </w:p>
          <w:p w14:paraId="24E0B454"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5B72C238"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5C91D807"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62195DC8"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22FA850"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5ACC21E5" w14:textId="77777777" w:rsidR="004676E2" w:rsidRPr="005565E4" w:rsidRDefault="004676E2" w:rsidP="00B305E1"/>
    <w:p w14:paraId="643D26D4" w14:textId="77777777" w:rsidR="004676E2" w:rsidRPr="005565E4" w:rsidRDefault="004676E2" w:rsidP="00E71FE9">
      <w:pPr>
        <w:pStyle w:val="AppLTableCaption"/>
        <w:rPr>
          <w:shd w:val="clear" w:color="auto" w:fill="E0E0E0"/>
        </w:rPr>
      </w:pPr>
      <w:r w:rsidRPr="005565E4">
        <w:lastRenderedPageBreak/>
        <w:t>PATIENT RESPONSE RECORD (continued)</w:t>
      </w:r>
    </w:p>
    <w:tbl>
      <w:tblPr>
        <w:tblW w:w="13248"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1E0" w:firstRow="1" w:lastRow="1" w:firstColumn="1" w:lastColumn="1" w:noHBand="0" w:noVBand="0"/>
      </w:tblPr>
      <w:tblGrid>
        <w:gridCol w:w="3867"/>
        <w:gridCol w:w="1081"/>
        <w:gridCol w:w="2763"/>
        <w:gridCol w:w="2340"/>
        <w:gridCol w:w="1350"/>
        <w:gridCol w:w="720"/>
        <w:gridCol w:w="1127"/>
      </w:tblGrid>
      <w:tr w:rsidR="004676E2" w:rsidRPr="005565E4" w14:paraId="4BCE2879" w14:textId="77777777" w:rsidTr="00B305E1">
        <w:trPr>
          <w:cantSplit/>
          <w:tblHeader/>
        </w:trPr>
        <w:tc>
          <w:tcPr>
            <w:tcW w:w="3867" w:type="dxa"/>
            <w:shd w:val="clear" w:color="auto" w:fill="C0C0C0"/>
            <w:vAlign w:val="bottom"/>
          </w:tcPr>
          <w:p w14:paraId="19078EA6" w14:textId="77777777" w:rsidR="004676E2" w:rsidRPr="005565E4" w:rsidRDefault="004676E2" w:rsidP="00B305E1">
            <w:pPr>
              <w:keepNext/>
              <w:spacing w:before="20" w:after="20" w:line="240" w:lineRule="auto"/>
              <w:jc w:val="center"/>
              <w:rPr>
                <w:b/>
                <w:bCs/>
                <w:szCs w:val="22"/>
              </w:rPr>
            </w:pPr>
            <w:r w:rsidRPr="005565E4">
              <w:rPr>
                <w:b/>
                <w:bCs/>
                <w:sz w:val="22"/>
                <w:szCs w:val="22"/>
              </w:rPr>
              <w:t>XML Element</w:t>
            </w:r>
          </w:p>
        </w:tc>
        <w:tc>
          <w:tcPr>
            <w:tcW w:w="1081" w:type="dxa"/>
            <w:shd w:val="clear" w:color="auto" w:fill="C0C0C0"/>
            <w:vAlign w:val="bottom"/>
          </w:tcPr>
          <w:p w14:paraId="51F844E7" w14:textId="77777777" w:rsidR="004676E2" w:rsidRPr="005565E4" w:rsidRDefault="004676E2" w:rsidP="00B305E1">
            <w:pPr>
              <w:keepNext/>
              <w:spacing w:before="20" w:after="20" w:line="240" w:lineRule="auto"/>
              <w:jc w:val="center"/>
              <w:rPr>
                <w:b/>
                <w:bCs/>
                <w:szCs w:val="22"/>
              </w:rPr>
            </w:pPr>
            <w:r w:rsidRPr="005565E4">
              <w:rPr>
                <w:b/>
                <w:bCs/>
                <w:sz w:val="22"/>
                <w:szCs w:val="22"/>
              </w:rPr>
              <w:t>Attributes</w:t>
            </w:r>
          </w:p>
        </w:tc>
        <w:tc>
          <w:tcPr>
            <w:tcW w:w="2763" w:type="dxa"/>
            <w:shd w:val="clear" w:color="auto" w:fill="C0C0C0"/>
            <w:vAlign w:val="bottom"/>
          </w:tcPr>
          <w:p w14:paraId="3C784083" w14:textId="77777777" w:rsidR="004676E2" w:rsidRPr="005565E4" w:rsidRDefault="004676E2" w:rsidP="00B305E1">
            <w:pPr>
              <w:keepNext/>
              <w:spacing w:before="20" w:after="20" w:line="240" w:lineRule="auto"/>
              <w:jc w:val="center"/>
              <w:rPr>
                <w:b/>
                <w:bCs/>
                <w:szCs w:val="22"/>
              </w:rPr>
            </w:pPr>
            <w:r w:rsidRPr="005565E4">
              <w:rPr>
                <w:b/>
                <w:bCs/>
                <w:sz w:val="22"/>
                <w:szCs w:val="22"/>
              </w:rPr>
              <w:t>Description</w:t>
            </w:r>
          </w:p>
        </w:tc>
        <w:tc>
          <w:tcPr>
            <w:tcW w:w="2340" w:type="dxa"/>
            <w:shd w:val="clear" w:color="auto" w:fill="C0C0C0"/>
            <w:vAlign w:val="bottom"/>
          </w:tcPr>
          <w:p w14:paraId="6C4FBF53" w14:textId="77777777" w:rsidR="004676E2" w:rsidRPr="005565E4" w:rsidRDefault="004676E2" w:rsidP="00B305E1">
            <w:pPr>
              <w:keepNext/>
              <w:spacing w:before="20" w:after="20" w:line="240" w:lineRule="auto"/>
              <w:jc w:val="center"/>
              <w:rPr>
                <w:b/>
                <w:bCs/>
                <w:szCs w:val="22"/>
              </w:rPr>
            </w:pPr>
            <w:r w:rsidRPr="005565E4">
              <w:rPr>
                <w:b/>
                <w:bCs/>
                <w:sz w:val="22"/>
                <w:szCs w:val="22"/>
              </w:rPr>
              <w:t>Valid Values</w:t>
            </w:r>
          </w:p>
        </w:tc>
        <w:tc>
          <w:tcPr>
            <w:tcW w:w="1350" w:type="dxa"/>
            <w:shd w:val="clear" w:color="auto" w:fill="C0C0C0"/>
            <w:vAlign w:val="bottom"/>
          </w:tcPr>
          <w:p w14:paraId="4A6BB5E8" w14:textId="77777777" w:rsidR="004676E2" w:rsidRPr="005565E4" w:rsidRDefault="004676E2" w:rsidP="00B305E1">
            <w:pPr>
              <w:keepNext/>
              <w:spacing w:before="20" w:after="20" w:line="240" w:lineRule="auto"/>
              <w:jc w:val="center"/>
              <w:rPr>
                <w:b/>
                <w:bCs/>
                <w:szCs w:val="22"/>
              </w:rPr>
            </w:pPr>
            <w:r w:rsidRPr="005565E4">
              <w:rPr>
                <w:b/>
                <w:bCs/>
                <w:sz w:val="22"/>
                <w:szCs w:val="22"/>
              </w:rPr>
              <w:t>Data Type</w:t>
            </w:r>
          </w:p>
        </w:tc>
        <w:tc>
          <w:tcPr>
            <w:tcW w:w="720" w:type="dxa"/>
            <w:shd w:val="clear" w:color="auto" w:fill="C0C0C0"/>
            <w:vAlign w:val="bottom"/>
          </w:tcPr>
          <w:p w14:paraId="212E6EB5" w14:textId="77777777" w:rsidR="004676E2" w:rsidRPr="005565E4" w:rsidRDefault="004676E2" w:rsidP="00B305E1">
            <w:pPr>
              <w:keepNext/>
              <w:spacing w:before="20" w:after="20" w:line="240" w:lineRule="auto"/>
              <w:jc w:val="center"/>
              <w:rPr>
                <w:b/>
                <w:bCs/>
                <w:szCs w:val="22"/>
              </w:rPr>
            </w:pPr>
            <w:r w:rsidRPr="005565E4">
              <w:rPr>
                <w:b/>
                <w:bCs/>
                <w:sz w:val="22"/>
                <w:szCs w:val="22"/>
              </w:rPr>
              <w:t>Field Size</w:t>
            </w:r>
          </w:p>
        </w:tc>
        <w:tc>
          <w:tcPr>
            <w:tcW w:w="1127" w:type="dxa"/>
            <w:shd w:val="clear" w:color="auto" w:fill="C0C0C0"/>
            <w:vAlign w:val="bottom"/>
          </w:tcPr>
          <w:p w14:paraId="0D59DF0A" w14:textId="77777777" w:rsidR="004676E2" w:rsidRPr="005565E4" w:rsidRDefault="004676E2" w:rsidP="00B305E1">
            <w:pPr>
              <w:keepNext/>
              <w:spacing w:before="20" w:after="20" w:line="240" w:lineRule="auto"/>
              <w:jc w:val="center"/>
              <w:rPr>
                <w:b/>
                <w:bCs/>
                <w:szCs w:val="22"/>
              </w:rPr>
            </w:pPr>
            <w:r w:rsidRPr="005565E4">
              <w:rPr>
                <w:b/>
                <w:bCs/>
                <w:sz w:val="22"/>
                <w:szCs w:val="22"/>
              </w:rPr>
              <w:t>Data Element Required</w:t>
            </w:r>
          </w:p>
        </w:tc>
      </w:tr>
      <w:tr w:rsidR="004676E2" w:rsidRPr="005565E4" w14:paraId="4115ABCF" w14:textId="77777777" w:rsidTr="00B305E1">
        <w:trPr>
          <w:cantSplit/>
        </w:trPr>
        <w:tc>
          <w:tcPr>
            <w:tcW w:w="3867" w:type="dxa"/>
          </w:tcPr>
          <w:p w14:paraId="3EF37962" w14:textId="77777777" w:rsidR="004676E2" w:rsidRPr="005565E4" w:rsidRDefault="004676E2" w:rsidP="00B305E1">
            <w:pPr>
              <w:spacing w:before="20" w:after="20" w:line="240" w:lineRule="auto"/>
              <w:rPr>
                <w:szCs w:val="22"/>
              </w:rPr>
            </w:pPr>
            <w:r w:rsidRPr="005565E4">
              <w:rPr>
                <w:sz w:val="22"/>
                <w:szCs w:val="22"/>
              </w:rPr>
              <w:t>Q62-mail</w:t>
            </w:r>
          </w:p>
          <w:p w14:paraId="1D846CC3" w14:textId="77777777" w:rsidR="004676E2" w:rsidRPr="005565E4" w:rsidRDefault="004676E2" w:rsidP="00B305E1">
            <w:pPr>
              <w:spacing w:before="20" w:after="20" w:line="240" w:lineRule="auto"/>
              <w:rPr>
                <w:b/>
                <w:szCs w:val="22"/>
              </w:rPr>
            </w:pPr>
            <w:r w:rsidRPr="005565E4">
              <w:object w:dxaOrig="780" w:dyaOrig="675" w14:anchorId="00BC29AD">
                <v:shape id="_x0000_i1715" type="#_x0000_t75" alt="Left bracket." style="width:6.75pt;height:6.75pt" o:ole="">
                  <v:imagedata r:id="rId299" o:title=""/>
                </v:shape>
                <o:OLEObject Type="Embed" ProgID="PBrush" ShapeID="_x0000_i1715" DrawAspect="Content" ObjectID="_1768313096" r:id="rId991"/>
              </w:object>
            </w:r>
            <w:r w:rsidRPr="005565E4">
              <w:rPr>
                <w:b/>
                <w:bCs/>
                <w:sz w:val="22"/>
                <w:szCs w:val="22"/>
              </w:rPr>
              <w:t>help-answer</w:t>
            </w:r>
            <w:r w:rsidRPr="005565E4">
              <w:object w:dxaOrig="624" w:dyaOrig="540" w14:anchorId="4D977344">
                <v:shape id="_x0000_i1716" type="#_x0000_t75" alt="Right bracket." style="width:6.75pt;height:6.75pt" o:ole="">
                  <v:imagedata r:id="rId301" o:title=""/>
                </v:shape>
                <o:OLEObject Type="Embed" ProgID="PBrush" ShapeID="_x0000_i1716" DrawAspect="Content" ObjectID="_1768313097" r:id="rId992"/>
              </w:object>
            </w:r>
          </w:p>
          <w:p w14:paraId="7C4D253D"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369AA267"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462DD1FE">
                <v:shape id="_x0000_i1717" type="#_x0000_t75" alt="Left bracket." style="width:6.75pt;height:6.75pt" o:ole="">
                  <v:imagedata r:id="rId299" o:title=""/>
                </v:shape>
                <o:OLEObject Type="Embed" ProgID="PBrush" ShapeID="_x0000_i1717" DrawAspect="Content" ObjectID="_1768313098" r:id="rId993"/>
              </w:object>
            </w:r>
            <w:r w:rsidRPr="005565E4">
              <w:rPr>
                <w:b/>
                <w:bCs/>
                <w:sz w:val="22"/>
                <w:szCs w:val="22"/>
              </w:rPr>
              <w:t>help-answer</w:t>
            </w:r>
            <w:r w:rsidRPr="005565E4">
              <w:object w:dxaOrig="624" w:dyaOrig="540" w14:anchorId="66DDDDDB">
                <v:shape id="_x0000_i1718" type="#_x0000_t75" alt="Right bracket." style="width:6.75pt;height:6.75pt" o:ole="">
                  <v:imagedata r:id="rId301" o:title=""/>
                </v:shape>
                <o:OLEObject Type="Embed" ProgID="PBrush" ShapeID="_x0000_i1718" DrawAspect="Content" ObjectID="_1768313099" r:id="rId994"/>
              </w:object>
            </w:r>
            <w:r w:rsidRPr="005565E4">
              <w:rPr>
                <w:b/>
                <w:bCs/>
                <w:sz w:val="22"/>
                <w:szCs w:val="22"/>
              </w:rPr>
              <w:t>1</w:t>
            </w:r>
            <w:r w:rsidRPr="005565E4">
              <w:object w:dxaOrig="780" w:dyaOrig="675" w14:anchorId="6894F991">
                <v:shape id="_x0000_i1719" type="#_x0000_t75" alt="Left bracket." style="width:6.75pt;height:6.75pt" o:ole="">
                  <v:imagedata r:id="rId299" o:title=""/>
                </v:shape>
                <o:OLEObject Type="Embed" ProgID="PBrush" ShapeID="_x0000_i1719" DrawAspect="Content" ObjectID="_1768313100" r:id="rId995"/>
              </w:object>
            </w:r>
            <w:r w:rsidRPr="005565E4">
              <w:rPr>
                <w:b/>
                <w:bCs/>
                <w:sz w:val="22"/>
                <w:szCs w:val="22"/>
              </w:rPr>
              <w:t>/help-answer</w:t>
            </w:r>
            <w:r w:rsidRPr="005565E4">
              <w:object w:dxaOrig="624" w:dyaOrig="540" w14:anchorId="363715CE">
                <v:shape id="_x0000_i1720" type="#_x0000_t75" alt="Right bracket." style="width:6.75pt;height:6.75pt" o:ole="">
                  <v:imagedata r:id="rId301" o:title=""/>
                </v:shape>
                <o:OLEObject Type="Embed" ProgID="PBrush" ShapeID="_x0000_i1720" DrawAspect="Content" ObjectID="_1768313101" r:id="rId996"/>
              </w:object>
            </w:r>
          </w:p>
        </w:tc>
        <w:tc>
          <w:tcPr>
            <w:tcW w:w="1081" w:type="dxa"/>
          </w:tcPr>
          <w:p w14:paraId="65550C07"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0ABB54BE" w14:textId="77777777" w:rsidR="004676E2" w:rsidRPr="005565E4" w:rsidRDefault="004676E2" w:rsidP="00B305E1">
            <w:pPr>
              <w:spacing w:before="20" w:after="20" w:line="240" w:lineRule="auto"/>
              <w:rPr>
                <w:szCs w:val="22"/>
              </w:rPr>
            </w:pPr>
            <w:r w:rsidRPr="005565E4">
              <w:rPr>
                <w:sz w:val="22"/>
                <w:szCs w:val="22"/>
              </w:rPr>
              <w:t>How did that person help you? Check all that apply.</w:t>
            </w:r>
          </w:p>
        </w:tc>
        <w:tc>
          <w:tcPr>
            <w:tcW w:w="2340" w:type="dxa"/>
          </w:tcPr>
          <w:p w14:paraId="4FAEBB9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Answered the questions for me</w:t>
            </w:r>
            <w:r w:rsidRPr="005565E4">
              <w:rPr>
                <w:sz w:val="22"/>
                <w:szCs w:val="22"/>
              </w:rPr>
              <w:tab/>
              <w:t>1</w:t>
            </w:r>
          </w:p>
          <w:p w14:paraId="7D5F5D0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4E80D931"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40190C2F"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1BF549AF"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2C18738D"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54A0090" w14:textId="77777777" w:rsidTr="00B305E1">
        <w:trPr>
          <w:cantSplit/>
        </w:trPr>
        <w:tc>
          <w:tcPr>
            <w:tcW w:w="3867" w:type="dxa"/>
          </w:tcPr>
          <w:p w14:paraId="776CF7E4" w14:textId="77777777" w:rsidR="004676E2" w:rsidRPr="005565E4" w:rsidRDefault="004676E2" w:rsidP="00B305E1">
            <w:pPr>
              <w:spacing w:before="20" w:after="20" w:line="240" w:lineRule="auto"/>
              <w:rPr>
                <w:szCs w:val="22"/>
              </w:rPr>
            </w:pPr>
            <w:r w:rsidRPr="005565E4">
              <w:rPr>
                <w:sz w:val="22"/>
                <w:szCs w:val="22"/>
              </w:rPr>
              <w:t>Q62-mail</w:t>
            </w:r>
          </w:p>
          <w:p w14:paraId="2A6EE1E9" w14:textId="77777777" w:rsidR="004676E2" w:rsidRPr="005565E4" w:rsidRDefault="004676E2" w:rsidP="00B305E1">
            <w:pPr>
              <w:spacing w:before="20" w:after="20" w:line="240" w:lineRule="auto"/>
              <w:rPr>
                <w:b/>
                <w:szCs w:val="22"/>
              </w:rPr>
            </w:pPr>
            <w:r w:rsidRPr="005565E4">
              <w:object w:dxaOrig="780" w:dyaOrig="675" w14:anchorId="7A4C496A">
                <v:shape id="_x0000_i1721" type="#_x0000_t75" alt="Left bracket." style="width:6.75pt;height:6.75pt" o:ole="">
                  <v:imagedata r:id="rId299" o:title=""/>
                </v:shape>
                <o:OLEObject Type="Embed" ProgID="PBrush" ShapeID="_x0000_i1721" DrawAspect="Content" ObjectID="_1768313102" r:id="rId997"/>
              </w:object>
            </w:r>
            <w:r w:rsidRPr="005565E4">
              <w:rPr>
                <w:b/>
                <w:bCs/>
                <w:sz w:val="22"/>
                <w:szCs w:val="22"/>
              </w:rPr>
              <w:t>help-translate</w:t>
            </w:r>
            <w:r w:rsidRPr="005565E4">
              <w:object w:dxaOrig="624" w:dyaOrig="540" w14:anchorId="5BA94F95">
                <v:shape id="_x0000_i1722" type="#_x0000_t75" alt="Right bracket." style="width:6.75pt;height:6.75pt" o:ole="">
                  <v:imagedata r:id="rId301" o:title=""/>
                </v:shape>
                <o:OLEObject Type="Embed" ProgID="PBrush" ShapeID="_x0000_i1722" DrawAspect="Content" ObjectID="_1768313103" r:id="rId998"/>
              </w:object>
            </w:r>
          </w:p>
          <w:p w14:paraId="7ADD79B0"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D92512C"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095EEC83">
                <v:shape id="_x0000_i1723" type="#_x0000_t75" alt="Left bracket." style="width:6.75pt;height:6.75pt" o:ole="">
                  <v:imagedata r:id="rId299" o:title=""/>
                </v:shape>
                <o:OLEObject Type="Embed" ProgID="PBrush" ShapeID="_x0000_i1723" DrawAspect="Content" ObjectID="_1768313104" r:id="rId999"/>
              </w:object>
            </w:r>
            <w:r w:rsidRPr="005565E4">
              <w:rPr>
                <w:b/>
                <w:bCs/>
                <w:sz w:val="22"/>
                <w:szCs w:val="22"/>
              </w:rPr>
              <w:t>help-translate</w:t>
            </w:r>
            <w:r w:rsidRPr="005565E4">
              <w:object w:dxaOrig="624" w:dyaOrig="540" w14:anchorId="19A407DA">
                <v:shape id="_x0000_i1724" type="#_x0000_t75" alt="Right bracket." style="width:6.75pt;height:6.75pt" o:ole="">
                  <v:imagedata r:id="rId301" o:title=""/>
                </v:shape>
                <o:OLEObject Type="Embed" ProgID="PBrush" ShapeID="_x0000_i1724" DrawAspect="Content" ObjectID="_1768313105" r:id="rId1000"/>
              </w:object>
            </w:r>
            <w:r w:rsidRPr="005565E4">
              <w:rPr>
                <w:b/>
                <w:bCs/>
                <w:sz w:val="22"/>
                <w:szCs w:val="22"/>
              </w:rPr>
              <w:t>1</w:t>
            </w:r>
            <w:r w:rsidRPr="005565E4">
              <w:object w:dxaOrig="780" w:dyaOrig="675" w14:anchorId="44CDFAC1">
                <v:shape id="_x0000_i1725" type="#_x0000_t75" alt="Left bracket." style="width:6.75pt;height:6.75pt" o:ole="">
                  <v:imagedata r:id="rId299" o:title=""/>
                </v:shape>
                <o:OLEObject Type="Embed" ProgID="PBrush" ShapeID="_x0000_i1725" DrawAspect="Content" ObjectID="_1768313106" r:id="rId1001"/>
              </w:object>
            </w:r>
            <w:r w:rsidRPr="005565E4">
              <w:rPr>
                <w:b/>
                <w:bCs/>
                <w:sz w:val="22"/>
                <w:szCs w:val="22"/>
              </w:rPr>
              <w:t>/help-translate</w:t>
            </w:r>
            <w:r w:rsidRPr="005565E4">
              <w:object w:dxaOrig="624" w:dyaOrig="540" w14:anchorId="2D199FAC">
                <v:shape id="_x0000_i1726" type="#_x0000_t75" alt="Right bracket." style="width:6.75pt;height:6.75pt" o:ole="">
                  <v:imagedata r:id="rId301" o:title=""/>
                </v:shape>
                <o:OLEObject Type="Embed" ProgID="PBrush" ShapeID="_x0000_i1726" DrawAspect="Content" ObjectID="_1768313107" r:id="rId1002"/>
              </w:object>
            </w:r>
          </w:p>
        </w:tc>
        <w:tc>
          <w:tcPr>
            <w:tcW w:w="1081" w:type="dxa"/>
          </w:tcPr>
          <w:p w14:paraId="1140BEC2" w14:textId="77777777" w:rsidR="004676E2" w:rsidRPr="005565E4" w:rsidRDefault="004676E2" w:rsidP="00B305E1">
            <w:pPr>
              <w:spacing w:before="20" w:after="20" w:line="240" w:lineRule="auto"/>
              <w:rPr>
                <w:szCs w:val="22"/>
              </w:rPr>
            </w:pPr>
            <w:r w:rsidRPr="005565E4">
              <w:rPr>
                <w:sz w:val="22"/>
                <w:szCs w:val="22"/>
              </w:rPr>
              <w:t>None</w:t>
            </w:r>
          </w:p>
        </w:tc>
        <w:tc>
          <w:tcPr>
            <w:tcW w:w="2763" w:type="dxa"/>
          </w:tcPr>
          <w:p w14:paraId="7BE2CDAC" w14:textId="77777777" w:rsidR="004676E2" w:rsidRPr="005565E4" w:rsidRDefault="004676E2" w:rsidP="00B305E1">
            <w:pPr>
              <w:spacing w:before="20" w:after="20" w:line="240" w:lineRule="auto"/>
              <w:rPr>
                <w:szCs w:val="22"/>
              </w:rPr>
            </w:pPr>
            <w:r w:rsidRPr="005565E4">
              <w:rPr>
                <w:sz w:val="22"/>
                <w:szCs w:val="22"/>
              </w:rPr>
              <w:t>How did that person help you? Check all that apply.</w:t>
            </w:r>
          </w:p>
        </w:tc>
        <w:tc>
          <w:tcPr>
            <w:tcW w:w="2340" w:type="dxa"/>
          </w:tcPr>
          <w:p w14:paraId="46F93E5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Translated the questions into my language</w:t>
            </w:r>
            <w:r w:rsidRPr="005565E4">
              <w:rPr>
                <w:sz w:val="22"/>
                <w:szCs w:val="22"/>
              </w:rPr>
              <w:tab/>
              <w:t>1</w:t>
            </w:r>
          </w:p>
          <w:p w14:paraId="62D95703"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46EBEBE6"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MISSING/DK</w:t>
            </w:r>
            <w:r w:rsidRPr="005565E4">
              <w:rPr>
                <w:sz w:val="22"/>
                <w:szCs w:val="22"/>
              </w:rPr>
              <w:tab/>
              <w:t>M</w:t>
            </w:r>
          </w:p>
        </w:tc>
        <w:tc>
          <w:tcPr>
            <w:tcW w:w="1350" w:type="dxa"/>
          </w:tcPr>
          <w:p w14:paraId="63C5C047"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346E48F2"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05F14E00" w14:textId="77777777" w:rsidR="004676E2" w:rsidRPr="005565E4" w:rsidRDefault="004676E2" w:rsidP="00B305E1">
            <w:pPr>
              <w:spacing w:before="20" w:after="20" w:line="240" w:lineRule="auto"/>
              <w:jc w:val="center"/>
              <w:rPr>
                <w:szCs w:val="22"/>
              </w:rPr>
            </w:pPr>
            <w:r w:rsidRPr="005565E4">
              <w:rPr>
                <w:sz w:val="22"/>
                <w:szCs w:val="22"/>
              </w:rPr>
              <w:t>Yes</w:t>
            </w:r>
          </w:p>
        </w:tc>
      </w:tr>
      <w:tr w:rsidR="004676E2" w:rsidRPr="005565E4" w14:paraId="1CA5E783" w14:textId="77777777" w:rsidTr="00B305E1">
        <w:trPr>
          <w:cantSplit/>
        </w:trPr>
        <w:tc>
          <w:tcPr>
            <w:tcW w:w="3867" w:type="dxa"/>
          </w:tcPr>
          <w:p w14:paraId="53044E62" w14:textId="77777777" w:rsidR="004676E2" w:rsidRPr="005565E4" w:rsidRDefault="004676E2" w:rsidP="00B305E1">
            <w:pPr>
              <w:spacing w:before="20" w:after="20" w:line="240" w:lineRule="auto"/>
              <w:rPr>
                <w:szCs w:val="22"/>
              </w:rPr>
            </w:pPr>
            <w:r w:rsidRPr="005565E4">
              <w:rPr>
                <w:sz w:val="22"/>
                <w:szCs w:val="22"/>
              </w:rPr>
              <w:t>Q62-mail</w:t>
            </w:r>
          </w:p>
          <w:p w14:paraId="673FD6AC" w14:textId="77777777" w:rsidR="004676E2" w:rsidRPr="005565E4" w:rsidRDefault="004676E2" w:rsidP="00B305E1">
            <w:pPr>
              <w:spacing w:before="20" w:after="20" w:line="240" w:lineRule="auto"/>
              <w:rPr>
                <w:b/>
                <w:szCs w:val="22"/>
              </w:rPr>
            </w:pPr>
            <w:r w:rsidRPr="005565E4">
              <w:object w:dxaOrig="780" w:dyaOrig="675" w14:anchorId="4B0F4FFE">
                <v:shape id="_x0000_i1727" type="#_x0000_t75" alt="Left bracket." style="width:6.75pt;height:6.75pt" o:ole="">
                  <v:imagedata r:id="rId299" o:title=""/>
                </v:shape>
                <o:OLEObject Type="Embed" ProgID="PBrush" ShapeID="_x0000_i1727" DrawAspect="Content" ObjectID="_1768313108" r:id="rId1003"/>
              </w:object>
            </w:r>
            <w:r w:rsidRPr="005565E4">
              <w:rPr>
                <w:b/>
                <w:bCs/>
                <w:sz w:val="22"/>
                <w:szCs w:val="22"/>
              </w:rPr>
              <w:t>help-other</w:t>
            </w:r>
            <w:r w:rsidRPr="005565E4">
              <w:object w:dxaOrig="624" w:dyaOrig="540" w14:anchorId="257C9A31">
                <v:shape id="_x0000_i1728" type="#_x0000_t75" alt="Right bracket." style="width:6.75pt;height:6.75pt" o:ole="">
                  <v:imagedata r:id="rId301" o:title=""/>
                </v:shape>
                <o:OLEObject Type="Embed" ProgID="PBrush" ShapeID="_x0000_i1728" DrawAspect="Content" ObjectID="_1768313109" r:id="rId1004"/>
              </w:object>
            </w:r>
          </w:p>
          <w:p w14:paraId="171B72DB" w14:textId="77777777" w:rsidR="004676E2" w:rsidRPr="005565E4" w:rsidRDefault="004676E2" w:rsidP="00B305E1">
            <w:pPr>
              <w:spacing w:before="20" w:after="20" w:line="240" w:lineRule="auto"/>
              <w:rPr>
                <w:szCs w:val="22"/>
              </w:rPr>
            </w:pPr>
            <w:r w:rsidRPr="005565E4">
              <w:rPr>
                <w:sz w:val="22"/>
                <w:szCs w:val="22"/>
              </w:rPr>
              <w:t>Each element must have a closing tag that is the same as the opening tag but with a forward slash. This patient response data element should only occur once per patient.</w:t>
            </w:r>
          </w:p>
          <w:p w14:paraId="13120464" w14:textId="77777777" w:rsidR="004676E2" w:rsidRPr="005565E4" w:rsidRDefault="004676E2" w:rsidP="00B305E1">
            <w:pPr>
              <w:spacing w:before="20" w:after="20" w:line="240" w:lineRule="auto"/>
              <w:rPr>
                <w:b/>
                <w:bCs/>
                <w:szCs w:val="22"/>
              </w:rPr>
            </w:pPr>
            <w:r w:rsidRPr="005565E4">
              <w:rPr>
                <w:b/>
                <w:bCs/>
                <w:sz w:val="22"/>
                <w:szCs w:val="22"/>
              </w:rPr>
              <w:t xml:space="preserve">Example: </w:t>
            </w:r>
            <w:r w:rsidRPr="005565E4">
              <w:object w:dxaOrig="780" w:dyaOrig="675" w14:anchorId="38341840">
                <v:shape id="_x0000_i1729" type="#_x0000_t75" alt="Left bracket." style="width:6.75pt;height:6.75pt" o:ole="">
                  <v:imagedata r:id="rId299" o:title=""/>
                </v:shape>
                <o:OLEObject Type="Embed" ProgID="PBrush" ShapeID="_x0000_i1729" DrawAspect="Content" ObjectID="_1768313110" r:id="rId1005"/>
              </w:object>
            </w:r>
            <w:r w:rsidRPr="005565E4">
              <w:rPr>
                <w:b/>
                <w:bCs/>
                <w:sz w:val="22"/>
                <w:szCs w:val="22"/>
              </w:rPr>
              <w:t>help-other</w:t>
            </w:r>
            <w:r w:rsidRPr="005565E4">
              <w:object w:dxaOrig="624" w:dyaOrig="540" w14:anchorId="41932FE8">
                <v:shape id="_x0000_i1730" type="#_x0000_t75" alt="Right bracket." style="width:6.75pt;height:6.75pt" o:ole="">
                  <v:imagedata r:id="rId301" o:title=""/>
                </v:shape>
                <o:OLEObject Type="Embed" ProgID="PBrush" ShapeID="_x0000_i1730" DrawAspect="Content" ObjectID="_1768313111" r:id="rId1006"/>
              </w:object>
            </w:r>
            <w:r w:rsidRPr="005565E4">
              <w:rPr>
                <w:b/>
                <w:bCs/>
                <w:sz w:val="22"/>
                <w:szCs w:val="22"/>
              </w:rPr>
              <w:t>1</w:t>
            </w:r>
            <w:r w:rsidRPr="005565E4">
              <w:object w:dxaOrig="780" w:dyaOrig="675" w14:anchorId="46A1BD42">
                <v:shape id="_x0000_i1731" type="#_x0000_t75" alt="Left bracket." style="width:6.75pt;height:6.75pt" o:ole="">
                  <v:imagedata r:id="rId299" o:title=""/>
                </v:shape>
                <o:OLEObject Type="Embed" ProgID="PBrush" ShapeID="_x0000_i1731" DrawAspect="Content" ObjectID="_1768313112" r:id="rId1007"/>
              </w:object>
            </w:r>
            <w:r w:rsidRPr="005565E4">
              <w:rPr>
                <w:b/>
                <w:bCs/>
                <w:sz w:val="22"/>
                <w:szCs w:val="22"/>
              </w:rPr>
              <w:t>/help-other</w:t>
            </w:r>
            <w:r w:rsidRPr="005565E4">
              <w:object w:dxaOrig="624" w:dyaOrig="540" w14:anchorId="45E66EFC">
                <v:shape id="_x0000_i1732" type="#_x0000_t75" alt="Right bracket." style="width:6.75pt;height:6.75pt" o:ole="">
                  <v:imagedata r:id="rId301" o:title=""/>
                </v:shape>
                <o:OLEObject Type="Embed" ProgID="PBrush" ShapeID="_x0000_i1732" DrawAspect="Content" ObjectID="_1768313113" r:id="rId1008"/>
              </w:object>
            </w:r>
          </w:p>
        </w:tc>
        <w:tc>
          <w:tcPr>
            <w:tcW w:w="1081" w:type="dxa"/>
          </w:tcPr>
          <w:p w14:paraId="353F3916" w14:textId="77777777" w:rsidR="004676E2" w:rsidRPr="005565E4" w:rsidRDefault="004676E2" w:rsidP="00B305E1">
            <w:pPr>
              <w:spacing w:before="20" w:after="20" w:line="240" w:lineRule="auto"/>
              <w:rPr>
                <w:bCs/>
                <w:szCs w:val="22"/>
              </w:rPr>
            </w:pPr>
            <w:r w:rsidRPr="005565E4">
              <w:rPr>
                <w:bCs/>
                <w:sz w:val="22"/>
                <w:szCs w:val="22"/>
              </w:rPr>
              <w:t>None</w:t>
            </w:r>
          </w:p>
        </w:tc>
        <w:tc>
          <w:tcPr>
            <w:tcW w:w="2763" w:type="dxa"/>
          </w:tcPr>
          <w:p w14:paraId="557DC2C7" w14:textId="77777777" w:rsidR="004676E2" w:rsidRPr="005565E4" w:rsidRDefault="004676E2" w:rsidP="00B305E1">
            <w:pPr>
              <w:spacing w:before="20" w:after="20" w:line="240" w:lineRule="auto"/>
              <w:rPr>
                <w:szCs w:val="22"/>
              </w:rPr>
            </w:pPr>
            <w:r w:rsidRPr="005565E4">
              <w:rPr>
                <w:sz w:val="22"/>
                <w:szCs w:val="22"/>
              </w:rPr>
              <w:t>How did that person help you? Check all that apply.</w:t>
            </w:r>
          </w:p>
        </w:tc>
        <w:tc>
          <w:tcPr>
            <w:tcW w:w="2340" w:type="dxa"/>
          </w:tcPr>
          <w:p w14:paraId="54A63890"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Helped in some other way</w:t>
            </w:r>
            <w:r w:rsidRPr="005565E4">
              <w:rPr>
                <w:sz w:val="22"/>
                <w:szCs w:val="22"/>
              </w:rPr>
              <w:tab/>
              <w:t>1</w:t>
            </w:r>
          </w:p>
          <w:p w14:paraId="07D4D837" w14:textId="77777777" w:rsidR="004676E2" w:rsidRPr="005565E4" w:rsidRDefault="004676E2" w:rsidP="00B305E1">
            <w:pPr>
              <w:tabs>
                <w:tab w:val="right" w:leader="dot" w:pos="2160"/>
              </w:tabs>
              <w:spacing w:before="20" w:after="20" w:line="240" w:lineRule="auto"/>
              <w:ind w:right="421"/>
              <w:rPr>
                <w:szCs w:val="22"/>
              </w:rPr>
            </w:pPr>
            <w:r w:rsidRPr="005565E4">
              <w:rPr>
                <w:sz w:val="22"/>
                <w:szCs w:val="22"/>
              </w:rPr>
              <w:t>NOT APPLICABLE</w:t>
            </w:r>
            <w:r w:rsidRPr="005565E4">
              <w:rPr>
                <w:sz w:val="22"/>
                <w:szCs w:val="22"/>
              </w:rPr>
              <w:tab/>
              <w:t>X</w:t>
            </w:r>
          </w:p>
          <w:p w14:paraId="0B7758AD" w14:textId="77777777" w:rsidR="004676E2" w:rsidRPr="005565E4" w:rsidRDefault="004676E2" w:rsidP="00B305E1">
            <w:pPr>
              <w:tabs>
                <w:tab w:val="right" w:leader="dot" w:pos="2160"/>
              </w:tabs>
              <w:spacing w:before="20" w:after="20" w:line="240" w:lineRule="auto"/>
              <w:ind w:right="421"/>
              <w:rPr>
                <w:b/>
                <w:bCs/>
                <w:szCs w:val="22"/>
              </w:rPr>
            </w:pPr>
            <w:r w:rsidRPr="005565E4">
              <w:rPr>
                <w:sz w:val="22"/>
                <w:szCs w:val="22"/>
              </w:rPr>
              <w:t>MISSING/DK</w:t>
            </w:r>
            <w:r w:rsidRPr="005565E4">
              <w:rPr>
                <w:sz w:val="22"/>
                <w:szCs w:val="22"/>
              </w:rPr>
              <w:tab/>
              <w:t>M</w:t>
            </w:r>
          </w:p>
        </w:tc>
        <w:tc>
          <w:tcPr>
            <w:tcW w:w="1350" w:type="dxa"/>
          </w:tcPr>
          <w:p w14:paraId="7C919C24" w14:textId="77777777" w:rsidR="004676E2" w:rsidRPr="005565E4" w:rsidRDefault="004676E2" w:rsidP="00B305E1">
            <w:pPr>
              <w:spacing w:before="20" w:after="20" w:line="240" w:lineRule="auto"/>
              <w:rPr>
                <w:szCs w:val="22"/>
              </w:rPr>
            </w:pPr>
            <w:r w:rsidRPr="005565E4">
              <w:rPr>
                <w:sz w:val="22"/>
                <w:szCs w:val="22"/>
              </w:rPr>
              <w:t>Alphanumeric character</w:t>
            </w:r>
          </w:p>
        </w:tc>
        <w:tc>
          <w:tcPr>
            <w:tcW w:w="720" w:type="dxa"/>
          </w:tcPr>
          <w:p w14:paraId="7920133A" w14:textId="77777777" w:rsidR="004676E2" w:rsidRPr="005565E4" w:rsidRDefault="004676E2" w:rsidP="00B305E1">
            <w:pPr>
              <w:spacing w:before="20" w:after="20" w:line="240" w:lineRule="auto"/>
              <w:jc w:val="center"/>
              <w:rPr>
                <w:szCs w:val="22"/>
              </w:rPr>
            </w:pPr>
            <w:r w:rsidRPr="005565E4">
              <w:rPr>
                <w:sz w:val="22"/>
                <w:szCs w:val="22"/>
              </w:rPr>
              <w:t>1</w:t>
            </w:r>
          </w:p>
        </w:tc>
        <w:tc>
          <w:tcPr>
            <w:tcW w:w="1127" w:type="dxa"/>
          </w:tcPr>
          <w:p w14:paraId="5E8E858A" w14:textId="77777777" w:rsidR="004676E2" w:rsidRPr="005565E4" w:rsidRDefault="004676E2" w:rsidP="00B305E1">
            <w:pPr>
              <w:spacing w:before="20" w:after="20" w:line="240" w:lineRule="auto"/>
              <w:jc w:val="center"/>
              <w:rPr>
                <w:szCs w:val="22"/>
              </w:rPr>
            </w:pPr>
            <w:r w:rsidRPr="005565E4">
              <w:rPr>
                <w:sz w:val="22"/>
                <w:szCs w:val="22"/>
              </w:rPr>
              <w:t>Yes</w:t>
            </w:r>
          </w:p>
        </w:tc>
      </w:tr>
    </w:tbl>
    <w:p w14:paraId="23AF410B" w14:textId="77777777" w:rsidR="004676E2" w:rsidRPr="005565E4" w:rsidRDefault="004676E2" w:rsidP="00B305E1"/>
    <w:p w14:paraId="155EFC2B" w14:textId="77777777" w:rsidR="004676E2" w:rsidRPr="005565E4" w:rsidRDefault="004676E2" w:rsidP="00B305E1">
      <w:pPr>
        <w:pStyle w:val="BodyText"/>
        <w:rPr>
          <w:lang w:eastAsia="zh-CN"/>
        </w:rPr>
        <w:sectPr w:rsidR="004676E2" w:rsidRPr="005565E4" w:rsidSect="00B305E1">
          <w:headerReference w:type="even" r:id="rId1009"/>
          <w:headerReference w:type="default" r:id="rId1010"/>
          <w:footerReference w:type="even" r:id="rId1011"/>
          <w:footerReference w:type="default" r:id="rId1012"/>
          <w:type w:val="evenPage"/>
          <w:pgSz w:w="15840" w:h="12240" w:orient="landscape" w:code="1"/>
          <w:pgMar w:top="1440" w:right="1440" w:bottom="1440" w:left="1440" w:header="720" w:footer="720" w:gutter="0"/>
          <w:pgNumType w:start="1"/>
          <w:cols w:sep="1" w:space="720"/>
          <w:docGrid w:linePitch="360"/>
        </w:sectPr>
      </w:pPr>
    </w:p>
    <w:p w14:paraId="25828186" w14:textId="77777777" w:rsidR="00F7182A" w:rsidRDefault="00F7182A" w:rsidP="00F7182A">
      <w:pPr>
        <w:pStyle w:val="BlankPage"/>
      </w:pPr>
      <w:bookmarkStart w:id="801" w:name="_Toc368045981"/>
      <w:r w:rsidRPr="006C3973">
        <w:lastRenderedPageBreak/>
        <w:t>[This page intentionally left blank.]</w:t>
      </w:r>
    </w:p>
    <w:p w14:paraId="5DE8E2E8" w14:textId="77777777" w:rsidR="00F7182A" w:rsidRPr="00F7182A" w:rsidRDefault="00F7182A" w:rsidP="00F7182A"/>
    <w:p w14:paraId="098FEFDD" w14:textId="71F1A236" w:rsidR="00F7182A" w:rsidRDefault="00F7182A" w:rsidP="00B305E1">
      <w:pPr>
        <w:pStyle w:val="AppendixHeadingTOC"/>
        <w:sectPr w:rsidR="00F7182A" w:rsidSect="00F7182A">
          <w:headerReference w:type="even" r:id="rId1013"/>
          <w:headerReference w:type="default" r:id="rId1014"/>
          <w:footerReference w:type="even" r:id="rId1015"/>
          <w:headerReference w:type="first" r:id="rId1016"/>
          <w:footerReference w:type="first" r:id="rId1017"/>
          <w:pgSz w:w="12240" w:h="15840" w:code="1"/>
          <w:pgMar w:top="1656" w:right="1440" w:bottom="1440" w:left="1440" w:header="720" w:footer="720" w:gutter="0"/>
          <w:cols w:space="720"/>
          <w:titlePg/>
          <w:docGrid w:linePitch="360"/>
        </w:sectPr>
      </w:pPr>
    </w:p>
    <w:p w14:paraId="77FCC7CC" w14:textId="77777777" w:rsidR="004676E2" w:rsidRPr="005565E4" w:rsidRDefault="004676E2" w:rsidP="00B305E1">
      <w:pPr>
        <w:pStyle w:val="AppendixHeadingTOC"/>
        <w:rPr>
          <w:rFonts w:asciiTheme="minorHAnsi" w:hAnsiTheme="minorHAnsi"/>
        </w:rPr>
      </w:pPr>
      <w:bookmarkStart w:id="802" w:name="_Toc155789684"/>
      <w:r w:rsidRPr="005565E4">
        <w:lastRenderedPageBreak/>
        <w:t xml:space="preserve">Appendix </w:t>
      </w:r>
      <w:r w:rsidRPr="005565E4">
        <w:rPr>
          <w:rFonts w:asciiTheme="minorHAnsi" w:hAnsiTheme="minorHAnsi"/>
        </w:rPr>
        <w:t>M</w:t>
      </w:r>
      <w:r w:rsidRPr="005565E4">
        <w:t>:</w:t>
      </w:r>
      <w:r w:rsidRPr="005565E4">
        <w:br/>
      </w:r>
      <w:r w:rsidRPr="005565E4">
        <w:br/>
        <w:t>Model Quality Assurance Plan</w:t>
      </w:r>
      <w:bookmarkEnd w:id="801"/>
      <w:bookmarkEnd w:id="802"/>
    </w:p>
    <w:p w14:paraId="0A3F4880" w14:textId="77777777" w:rsidR="00B305E1" w:rsidRDefault="00B305E1" w:rsidP="00B305E1">
      <w:pPr>
        <w:spacing w:after="200" w:line="276" w:lineRule="auto"/>
        <w:rPr>
          <w:sz w:val="22"/>
        </w:rPr>
      </w:pPr>
      <w:r>
        <w:br w:type="page"/>
      </w:r>
    </w:p>
    <w:p w14:paraId="38CD0435" w14:textId="77777777" w:rsidR="00B305E1" w:rsidRDefault="00B305E1" w:rsidP="00F7182A">
      <w:pPr>
        <w:pStyle w:val="BlankPage"/>
        <w:jc w:val="left"/>
      </w:pPr>
    </w:p>
    <w:p w14:paraId="2C273774" w14:textId="0FAE1857" w:rsidR="00B305E1" w:rsidRDefault="006C3973" w:rsidP="00B305E1">
      <w:pPr>
        <w:pStyle w:val="BlankPage"/>
      </w:pPr>
      <w:r w:rsidRPr="006C3973">
        <w:t>[This page intentionally left blank.]</w:t>
      </w:r>
    </w:p>
    <w:p w14:paraId="23690666" w14:textId="77777777" w:rsidR="004676E2" w:rsidRPr="005565E4" w:rsidRDefault="004676E2" w:rsidP="00B305E1"/>
    <w:p w14:paraId="0F2745CF" w14:textId="77777777" w:rsidR="004676E2" w:rsidRPr="005565E4" w:rsidRDefault="004676E2" w:rsidP="00B305E1">
      <w:pPr>
        <w:pStyle w:val="BodyText"/>
        <w:sectPr w:rsidR="004676E2" w:rsidRPr="005565E4" w:rsidSect="00B305E1">
          <w:footerReference w:type="even" r:id="rId1018"/>
          <w:headerReference w:type="first" r:id="rId1019"/>
          <w:footerReference w:type="first" r:id="rId1020"/>
          <w:pgSz w:w="12240" w:h="15840" w:code="1"/>
          <w:pgMar w:top="1656" w:right="1440" w:bottom="1440" w:left="1440" w:header="720" w:footer="720" w:gutter="0"/>
          <w:pgNumType w:start="1"/>
          <w:cols w:space="720"/>
          <w:titlePg/>
          <w:docGrid w:linePitch="360"/>
        </w:sectPr>
      </w:pPr>
    </w:p>
    <w:p w14:paraId="70ADC600" w14:textId="6C305326" w:rsidR="004676E2" w:rsidRPr="005565E4" w:rsidRDefault="00E71FE9" w:rsidP="00B305E1">
      <w:pPr>
        <w:pStyle w:val="AppHeading10"/>
        <w:outlineLvl w:val="2"/>
      </w:pPr>
      <w:r w:rsidRPr="005565E4">
        <w:lastRenderedPageBreak/>
        <w:t>Model Quality Assurance Plan</w:t>
      </w:r>
      <w:r w:rsidR="004676E2" w:rsidRPr="005565E4">
        <w:br/>
        <w:t>In-Center Hemodialysis CAHPS Survey</w:t>
      </w:r>
    </w:p>
    <w:p w14:paraId="5591E9DB" w14:textId="77777777" w:rsidR="004676E2" w:rsidRPr="005565E4" w:rsidRDefault="004676E2" w:rsidP="00B305E1">
      <w:pPr>
        <w:pStyle w:val="BodyText"/>
      </w:pPr>
      <w:r w:rsidRPr="005565E4">
        <w:t>Survey vendors that meet the necessary business requirements to become a CMS-approved In-Center Hemodialysis (ICH) CAHPS Survey vendor and have participated in the ICH CAHPS Survey training session will receive conditional approval as an ICH CAHPS Survey vendor. Survey vendors will receive final approval after they have submitted an acceptable Quality Assurance Plan (QAP). This model QAP serves as a guide for survey vendors as they develop their procedures and materials for implementing and complying with the ICH CAHPS Survey</w:t>
      </w:r>
      <w:r w:rsidRPr="005565E4">
        <w:rPr>
          <w:i/>
        </w:rPr>
        <w:t xml:space="preserve"> Administration and Specifications Manual</w:t>
      </w:r>
      <w:r w:rsidRPr="005565E4">
        <w:t>.</w:t>
      </w:r>
    </w:p>
    <w:p w14:paraId="59C55A23" w14:textId="5422634D" w:rsidR="004676E2" w:rsidRPr="005565E4" w:rsidRDefault="004676E2" w:rsidP="00B305E1">
      <w:pPr>
        <w:pStyle w:val="BodyText"/>
      </w:pPr>
      <w:r w:rsidRPr="005565E4">
        <w:t xml:space="preserve">Each vendor must complete and submit a QAP to the ICH CAHPS Survey Coordination Team </w:t>
      </w:r>
      <w:r w:rsidR="00CC45E0">
        <w:t xml:space="preserve">within 6 weeks after </w:t>
      </w:r>
      <w:r w:rsidRPr="005565E4">
        <w:t xml:space="preserve">the vendor’s first semiannual submission of ICH CAHPS Survey data. The ICH CAHPS Survey Coordination Team will notify each vendor of its final approval status within 4 weeks after the QAP is submitted. In addition, each vendor will be required to update and resubmit its QAP annually on or before </w:t>
      </w:r>
      <w:r w:rsidR="0095172C">
        <w:t>May</w:t>
      </w:r>
      <w:r w:rsidR="0095172C" w:rsidRPr="005565E4">
        <w:t xml:space="preserve"> </w:t>
      </w:r>
      <w:r w:rsidRPr="005565E4">
        <w:t>31 of each year thereafter, and whenever it makes key personnel or protocol changes.</w:t>
      </w:r>
    </w:p>
    <w:p w14:paraId="031FD9EB" w14:textId="77777777" w:rsidR="004676E2" w:rsidRPr="005565E4" w:rsidRDefault="004676E2" w:rsidP="00B305E1">
      <w:pPr>
        <w:pStyle w:val="BodyText"/>
      </w:pPr>
      <w:r w:rsidRPr="005565E4">
        <w:t>The vendor’s QAP should include the sections listed below. The specific requirements for these sections are described in the pages that follow.</w:t>
      </w:r>
    </w:p>
    <w:p w14:paraId="77F7C0BE" w14:textId="77777777" w:rsidR="004676E2" w:rsidRPr="005565E4" w:rsidRDefault="004676E2" w:rsidP="004676E2">
      <w:pPr>
        <w:pStyle w:val="ListBullet"/>
        <w:numPr>
          <w:ilvl w:val="0"/>
          <w:numId w:val="20"/>
        </w:numPr>
        <w:tabs>
          <w:tab w:val="clear" w:pos="360"/>
        </w:tabs>
        <w:spacing w:line="240" w:lineRule="auto"/>
        <w:ind w:left="1080"/>
      </w:pPr>
      <w:r w:rsidRPr="005565E4">
        <w:t>Organization Background and Staff Experience</w:t>
      </w:r>
    </w:p>
    <w:p w14:paraId="76AA37F4" w14:textId="77777777" w:rsidR="004676E2" w:rsidRPr="005565E4" w:rsidRDefault="004676E2" w:rsidP="004676E2">
      <w:pPr>
        <w:pStyle w:val="ListBullet"/>
        <w:numPr>
          <w:ilvl w:val="0"/>
          <w:numId w:val="20"/>
        </w:numPr>
        <w:tabs>
          <w:tab w:val="clear" w:pos="360"/>
        </w:tabs>
        <w:spacing w:line="240" w:lineRule="auto"/>
        <w:ind w:left="1080"/>
      </w:pPr>
      <w:r w:rsidRPr="005565E4">
        <w:t>Work Plan</w:t>
      </w:r>
    </w:p>
    <w:p w14:paraId="7B317104" w14:textId="77777777" w:rsidR="004676E2" w:rsidRPr="005565E4" w:rsidRDefault="004676E2" w:rsidP="004676E2">
      <w:pPr>
        <w:pStyle w:val="ListBullet"/>
        <w:numPr>
          <w:ilvl w:val="0"/>
          <w:numId w:val="20"/>
        </w:numPr>
        <w:tabs>
          <w:tab w:val="clear" w:pos="360"/>
        </w:tabs>
        <w:spacing w:line="240" w:lineRule="auto"/>
        <w:ind w:left="1080"/>
      </w:pPr>
      <w:r w:rsidRPr="005565E4">
        <w:t>Survey Implementation Plan</w:t>
      </w:r>
    </w:p>
    <w:p w14:paraId="32C99D84" w14:textId="77777777" w:rsidR="004676E2" w:rsidRPr="005565E4" w:rsidRDefault="004676E2" w:rsidP="004676E2">
      <w:pPr>
        <w:pStyle w:val="ListBullet"/>
        <w:numPr>
          <w:ilvl w:val="0"/>
          <w:numId w:val="20"/>
        </w:numPr>
        <w:tabs>
          <w:tab w:val="clear" w:pos="360"/>
        </w:tabs>
        <w:spacing w:line="240" w:lineRule="auto"/>
        <w:ind w:left="1080"/>
      </w:pPr>
      <w:r w:rsidRPr="005565E4">
        <w:t>Data Security, Confidentiality, and Privacy Plan</w:t>
      </w:r>
    </w:p>
    <w:p w14:paraId="7BAC9C8D" w14:textId="46485FC2" w:rsidR="004676E2" w:rsidRPr="005565E4" w:rsidRDefault="0045346D" w:rsidP="004676E2">
      <w:pPr>
        <w:pStyle w:val="ListBullet"/>
        <w:numPr>
          <w:ilvl w:val="0"/>
          <w:numId w:val="20"/>
        </w:numPr>
        <w:tabs>
          <w:tab w:val="clear" w:pos="360"/>
        </w:tabs>
        <w:spacing w:line="240" w:lineRule="auto"/>
        <w:ind w:left="1080"/>
      </w:pPr>
      <w:r>
        <w:t>Survey</w:t>
      </w:r>
      <w:r w:rsidR="004676E2" w:rsidRPr="005565E4">
        <w:t xml:space="preserve"> and Materials Attachments</w:t>
      </w:r>
    </w:p>
    <w:p w14:paraId="27FED7FE" w14:textId="77777777" w:rsidR="004676E2" w:rsidRPr="005565E4" w:rsidRDefault="004676E2" w:rsidP="00B305E1">
      <w:pPr>
        <w:pStyle w:val="BodyText"/>
      </w:pPr>
      <w:r w:rsidRPr="005565E4">
        <w:t>Each vendor will receive final approval as an ICH CAHPS Survey vendor after its QAP has been reviewed and approved by the ICH CAHPS Survey Coordination Team.</w:t>
      </w:r>
    </w:p>
    <w:p w14:paraId="76B0EE08" w14:textId="77777777" w:rsidR="004676E2" w:rsidRPr="005565E4" w:rsidRDefault="004676E2" w:rsidP="00B305E1">
      <w:pPr>
        <w:pStyle w:val="AppAHeading3"/>
        <w:outlineLvl w:val="3"/>
      </w:pPr>
      <w:r w:rsidRPr="005565E4">
        <w:t>Organization Background and Staff Experience</w:t>
      </w:r>
    </w:p>
    <w:p w14:paraId="7CA8A309" w14:textId="77777777" w:rsidR="004676E2" w:rsidRPr="005565E4" w:rsidRDefault="004676E2" w:rsidP="004676E2">
      <w:pPr>
        <w:pStyle w:val="ListNumber2"/>
        <w:keepNext w:val="0"/>
        <w:numPr>
          <w:ilvl w:val="0"/>
          <w:numId w:val="21"/>
        </w:numPr>
        <w:tabs>
          <w:tab w:val="clear" w:pos="576"/>
        </w:tabs>
        <w:spacing w:before="120"/>
      </w:pPr>
      <w:r w:rsidRPr="005565E4">
        <w:t>Provide your organization’s name and address. If your organization has multiple locations, include the address of both the main location and the address of the locations at which the primary operations, including data collection and data processing activities, are being conducted.</w:t>
      </w:r>
    </w:p>
    <w:p w14:paraId="6C839377" w14:textId="77777777" w:rsidR="004676E2" w:rsidRPr="005565E4" w:rsidRDefault="004676E2" w:rsidP="004676E2">
      <w:pPr>
        <w:pStyle w:val="ListNumber2"/>
        <w:keepNext w:val="0"/>
        <w:numPr>
          <w:ilvl w:val="0"/>
          <w:numId w:val="21"/>
        </w:numPr>
        <w:tabs>
          <w:tab w:val="clear" w:pos="576"/>
        </w:tabs>
        <w:spacing w:before="120"/>
      </w:pPr>
      <w:r w:rsidRPr="005565E4">
        <w:t>Describe the history and affiliation with any other organization (e.g., other company or university affiliation). Include the scope of business, number of years in business, and number of years of survey experience.</w:t>
      </w:r>
    </w:p>
    <w:p w14:paraId="0EBD3E89" w14:textId="77777777" w:rsidR="004676E2" w:rsidRPr="005565E4" w:rsidRDefault="004676E2" w:rsidP="004676E2">
      <w:pPr>
        <w:pStyle w:val="ListNumber2"/>
        <w:keepNext w:val="0"/>
        <w:numPr>
          <w:ilvl w:val="0"/>
          <w:numId w:val="21"/>
        </w:numPr>
        <w:tabs>
          <w:tab w:val="clear" w:pos="576"/>
        </w:tabs>
        <w:spacing w:before="120"/>
      </w:pPr>
      <w:r w:rsidRPr="005565E4">
        <w:lastRenderedPageBreak/>
        <w:t>Provide an organizational chart that shows the names and titles of staff members, including subcontractors, who are responsible for each of the following tasks:</w:t>
      </w:r>
    </w:p>
    <w:p w14:paraId="0D14BC74" w14:textId="77777777" w:rsidR="004676E2" w:rsidRPr="005565E4" w:rsidRDefault="004676E2" w:rsidP="00AB73E0">
      <w:pPr>
        <w:pStyle w:val="ListNumber3"/>
        <w:numPr>
          <w:ilvl w:val="0"/>
          <w:numId w:val="22"/>
        </w:numPr>
      </w:pPr>
      <w:r w:rsidRPr="005565E4">
        <w:t>Overall project management, including tracking and supervision of all tasks below.</w:t>
      </w:r>
    </w:p>
    <w:p w14:paraId="6F8E67D5" w14:textId="77777777" w:rsidR="004676E2" w:rsidRPr="005565E4" w:rsidRDefault="004676E2" w:rsidP="00AB73E0">
      <w:pPr>
        <w:pStyle w:val="ListNumber3"/>
        <w:numPr>
          <w:ilvl w:val="0"/>
          <w:numId w:val="22"/>
        </w:numPr>
      </w:pPr>
      <w:r w:rsidRPr="005565E4">
        <w:t>Obtaining the sample file.</w:t>
      </w:r>
    </w:p>
    <w:p w14:paraId="45325156" w14:textId="77777777" w:rsidR="004676E2" w:rsidRPr="005565E4" w:rsidRDefault="004676E2" w:rsidP="00AB73E0">
      <w:pPr>
        <w:pStyle w:val="ListNumber3"/>
        <w:numPr>
          <w:ilvl w:val="0"/>
          <w:numId w:val="22"/>
        </w:numPr>
      </w:pPr>
      <w:r w:rsidRPr="005565E4">
        <w:t>Data collection, including overseeing implementation of the data collection mode for which your organization has been approved.</w:t>
      </w:r>
    </w:p>
    <w:p w14:paraId="36672CEE" w14:textId="77777777" w:rsidR="004676E2" w:rsidRPr="005565E4" w:rsidRDefault="004676E2" w:rsidP="00AB73E0">
      <w:pPr>
        <w:pStyle w:val="ListNumber3"/>
        <w:numPr>
          <w:ilvl w:val="0"/>
          <w:numId w:val="22"/>
        </w:numPr>
      </w:pPr>
      <w:r w:rsidRPr="005565E4">
        <w:t>Data receipt and data entry/scanning procedures.</w:t>
      </w:r>
    </w:p>
    <w:p w14:paraId="2F337463" w14:textId="77777777" w:rsidR="004676E2" w:rsidRPr="005565E4" w:rsidRDefault="004676E2" w:rsidP="00AB73E0">
      <w:pPr>
        <w:pStyle w:val="ListNumber3"/>
        <w:numPr>
          <w:ilvl w:val="0"/>
          <w:numId w:val="22"/>
        </w:numPr>
      </w:pPr>
      <w:r w:rsidRPr="005565E4">
        <w:t>File development and submission processes.</w:t>
      </w:r>
    </w:p>
    <w:p w14:paraId="6404D035" w14:textId="77777777" w:rsidR="004676E2" w:rsidRPr="005565E4" w:rsidRDefault="004676E2" w:rsidP="00B305E1">
      <w:pPr>
        <w:pStyle w:val="ListContinue"/>
        <w:ind w:left="1080"/>
      </w:pPr>
      <w:r w:rsidRPr="005565E4">
        <w:t>The organizational chart must specify all staff reporting relationships, including those managing subcontractors. It must designate any individuals who have quality assurance oversight responsibility and indicate for which tasks they are responsible.</w:t>
      </w:r>
    </w:p>
    <w:p w14:paraId="27B45DB8" w14:textId="77777777" w:rsidR="004676E2" w:rsidRPr="005565E4" w:rsidRDefault="004676E2" w:rsidP="004676E2">
      <w:pPr>
        <w:pStyle w:val="ListNumber2"/>
        <w:keepNext w:val="0"/>
        <w:numPr>
          <w:ilvl w:val="0"/>
          <w:numId w:val="21"/>
        </w:numPr>
        <w:tabs>
          <w:tab w:val="clear" w:pos="576"/>
        </w:tabs>
        <w:spacing w:before="120"/>
      </w:pPr>
      <w:r w:rsidRPr="005565E4">
        <w:t xml:space="preserve">Summarize the background and experience of the individuals responsible for the tasks listed in Item 3 above, including a description of any subcontractors serving in these roles. The narrative of </w:t>
      </w:r>
      <w:proofErr w:type="gramStart"/>
      <w:r w:rsidRPr="005565E4">
        <w:t>each individual’s</w:t>
      </w:r>
      <w:proofErr w:type="gramEnd"/>
      <w:r w:rsidRPr="005565E4">
        <w:t xml:space="preserve"> experience must include a discussion of how the person’s qualifications are relevant to the ICH CAHPS Survey tasks that he or she is expected to perform. Resumes must be available upon request.</w:t>
      </w:r>
    </w:p>
    <w:p w14:paraId="4D7C14DD" w14:textId="77777777" w:rsidR="004676E2" w:rsidRPr="005565E4" w:rsidRDefault="004676E2" w:rsidP="00B305E1">
      <w:pPr>
        <w:pStyle w:val="AppAHeading3"/>
        <w:outlineLvl w:val="3"/>
      </w:pPr>
      <w:r w:rsidRPr="005565E4">
        <w:t>Work Plan</w:t>
      </w:r>
    </w:p>
    <w:p w14:paraId="2C3944E4" w14:textId="77777777" w:rsidR="004676E2" w:rsidRPr="005565E4" w:rsidRDefault="004676E2" w:rsidP="004676E2">
      <w:pPr>
        <w:pStyle w:val="ListNumber2"/>
        <w:keepNext w:val="0"/>
        <w:numPr>
          <w:ilvl w:val="0"/>
          <w:numId w:val="23"/>
        </w:numPr>
        <w:tabs>
          <w:tab w:val="clear" w:pos="576"/>
        </w:tabs>
        <w:spacing w:before="120"/>
      </w:pPr>
      <w:r w:rsidRPr="005565E4">
        <w:t>Describe how your organization is implementing the ICH CAHPS Survey for each mode for which your organization has been approved. This section of your QAP must describe the entire process that your organization is following to implement the survey, including your procedures for:</w:t>
      </w:r>
    </w:p>
    <w:p w14:paraId="2C14BA2B" w14:textId="77777777" w:rsidR="004676E2" w:rsidRPr="005565E4" w:rsidRDefault="004676E2" w:rsidP="00AB73E0">
      <w:pPr>
        <w:pStyle w:val="ListNumber3"/>
        <w:numPr>
          <w:ilvl w:val="0"/>
          <w:numId w:val="24"/>
        </w:numPr>
      </w:pPr>
      <w:r w:rsidRPr="005565E4">
        <w:t>obtaining the sample file from the ICH CAHPS website;</w:t>
      </w:r>
    </w:p>
    <w:p w14:paraId="3236C735" w14:textId="77777777" w:rsidR="004676E2" w:rsidRPr="005565E4" w:rsidRDefault="004676E2" w:rsidP="00AB73E0">
      <w:pPr>
        <w:pStyle w:val="ListNumber3"/>
        <w:numPr>
          <w:ilvl w:val="0"/>
          <w:numId w:val="22"/>
        </w:numPr>
      </w:pPr>
      <w:r w:rsidRPr="005565E4">
        <w:t>fielding the survey, receiving and processing all data;</w:t>
      </w:r>
    </w:p>
    <w:p w14:paraId="7A850FF2" w14:textId="77777777" w:rsidR="004676E2" w:rsidRPr="005565E4" w:rsidRDefault="004676E2" w:rsidP="00AB73E0">
      <w:pPr>
        <w:pStyle w:val="ListNumber3"/>
        <w:numPr>
          <w:ilvl w:val="0"/>
          <w:numId w:val="22"/>
        </w:numPr>
      </w:pPr>
      <w:r w:rsidRPr="005565E4">
        <w:t>preparing and submitting final files;</w:t>
      </w:r>
    </w:p>
    <w:p w14:paraId="5DC1B2FE" w14:textId="77777777" w:rsidR="004676E2" w:rsidRPr="005565E4" w:rsidRDefault="004676E2" w:rsidP="00AB73E0">
      <w:pPr>
        <w:pStyle w:val="ListNumber3"/>
        <w:numPr>
          <w:ilvl w:val="0"/>
          <w:numId w:val="22"/>
        </w:numPr>
      </w:pPr>
      <w:r w:rsidRPr="005565E4">
        <w:t>ensuring that the final survey data match the SID assigned by the ICH CAHPS Survey Coordination Team; and</w:t>
      </w:r>
    </w:p>
    <w:p w14:paraId="6AFCB2AE" w14:textId="77777777" w:rsidR="004676E2" w:rsidRPr="005565E4" w:rsidRDefault="004676E2" w:rsidP="00AB73E0">
      <w:pPr>
        <w:pStyle w:val="ListNumber3"/>
        <w:numPr>
          <w:ilvl w:val="0"/>
          <w:numId w:val="22"/>
        </w:numPr>
      </w:pPr>
      <w:r w:rsidRPr="005565E4">
        <w:t>implementing quality control at each stage to ensure the quality and security of the data.</w:t>
      </w:r>
    </w:p>
    <w:p w14:paraId="7B5FB970" w14:textId="1064DDE7" w:rsidR="004676E2" w:rsidRPr="005565E4" w:rsidRDefault="004676E2" w:rsidP="00B305E1">
      <w:pPr>
        <w:pStyle w:val="ListContinue"/>
        <w:ind w:left="1080"/>
      </w:pPr>
      <w:r w:rsidRPr="005565E4">
        <w:t xml:space="preserve">For each step above, describe who is responsible for overseeing the activity, and when that activity is completed (for example, x weeks after mailing the first </w:t>
      </w:r>
      <w:r w:rsidR="0045346D">
        <w:t>survey</w:t>
      </w:r>
      <w:r w:rsidRPr="005565E4">
        <w:t>).</w:t>
      </w:r>
    </w:p>
    <w:p w14:paraId="225A0430" w14:textId="77777777" w:rsidR="004676E2" w:rsidRPr="005565E4" w:rsidRDefault="004676E2" w:rsidP="004676E2">
      <w:pPr>
        <w:pStyle w:val="ListNumber2"/>
        <w:keepNext w:val="0"/>
        <w:numPr>
          <w:ilvl w:val="0"/>
          <w:numId w:val="23"/>
        </w:numPr>
        <w:tabs>
          <w:tab w:val="clear" w:pos="576"/>
        </w:tabs>
        <w:spacing w:before="120"/>
        <w:rPr>
          <w:szCs w:val="24"/>
        </w:rPr>
      </w:pPr>
      <w:r w:rsidRPr="005565E4">
        <w:rPr>
          <w:szCs w:val="24"/>
        </w:rPr>
        <w:t xml:space="preserve">Include a copy of your schedule or timeline for conducting </w:t>
      </w:r>
      <w:r w:rsidRPr="005565E4">
        <w:t>all</w:t>
      </w:r>
      <w:r w:rsidRPr="005565E4">
        <w:rPr>
          <w:szCs w:val="24"/>
        </w:rPr>
        <w:t xml:space="preserve"> activities within the timeframes specified in the ICH CAHPS Survey </w:t>
      </w:r>
      <w:r w:rsidRPr="005565E4">
        <w:rPr>
          <w:i/>
          <w:szCs w:val="24"/>
        </w:rPr>
        <w:t>Administration and Specifications Manual</w:t>
      </w:r>
      <w:r w:rsidRPr="005565E4">
        <w:rPr>
          <w:szCs w:val="24"/>
        </w:rPr>
        <w:t>. The timeline must include receipt of files from the ICH CAHPS website/Survey Coordination Team, each step of the mail or telephone implementation, data file cleaning, and data file preparation and submission.</w:t>
      </w:r>
    </w:p>
    <w:p w14:paraId="4F27D793" w14:textId="77777777" w:rsidR="004676E2" w:rsidRPr="005565E4" w:rsidRDefault="004676E2" w:rsidP="00E71FE9">
      <w:pPr>
        <w:pStyle w:val="AppAHeading3"/>
        <w:outlineLvl w:val="3"/>
      </w:pPr>
      <w:r w:rsidRPr="005565E4">
        <w:lastRenderedPageBreak/>
        <w:t>Survey Implementation Plan</w:t>
      </w:r>
    </w:p>
    <w:p w14:paraId="46860C20" w14:textId="77777777" w:rsidR="004676E2" w:rsidRPr="005565E4" w:rsidRDefault="004676E2" w:rsidP="00E71FE9">
      <w:pPr>
        <w:pStyle w:val="ListNumber2"/>
        <w:numPr>
          <w:ilvl w:val="0"/>
          <w:numId w:val="84"/>
        </w:numPr>
        <w:tabs>
          <w:tab w:val="clear" w:pos="576"/>
        </w:tabs>
        <w:spacing w:before="120"/>
      </w:pPr>
      <w:r w:rsidRPr="005565E4">
        <w:t>Describe your process for receiving and tracking sample files from the ICH CAHPS website.</w:t>
      </w:r>
    </w:p>
    <w:p w14:paraId="1F8C0CC8" w14:textId="77777777" w:rsidR="004676E2" w:rsidRPr="005565E4" w:rsidRDefault="004676E2" w:rsidP="00E71FE9">
      <w:pPr>
        <w:pStyle w:val="ListNumber2"/>
        <w:numPr>
          <w:ilvl w:val="0"/>
          <w:numId w:val="84"/>
        </w:numPr>
        <w:tabs>
          <w:tab w:val="clear" w:pos="576"/>
        </w:tabs>
        <w:spacing w:before="120"/>
      </w:pPr>
      <w:r w:rsidRPr="005565E4">
        <w:t>Describe your process for implementing your approved survey mode(s). This includes a description of the relevant hardware or software. For example, describe your electronic interviewing and case management systems and your mailing, scanning, or data entry equipment.</w:t>
      </w:r>
    </w:p>
    <w:p w14:paraId="5AD3105F" w14:textId="77777777" w:rsidR="004676E2" w:rsidRPr="005565E4" w:rsidRDefault="004676E2" w:rsidP="004676E2">
      <w:pPr>
        <w:pStyle w:val="ListNumber2"/>
        <w:keepNext w:val="0"/>
        <w:numPr>
          <w:ilvl w:val="0"/>
          <w:numId w:val="84"/>
        </w:numPr>
        <w:tabs>
          <w:tab w:val="clear" w:pos="576"/>
        </w:tabs>
        <w:spacing w:before="120"/>
      </w:pPr>
      <w:r w:rsidRPr="005565E4">
        <w:t>Describe the training for all ICH CAHPS Survey project staff, including telephone interviewers (if applicable), mail survey production, data receipt/data processing/data entry, and customer support staff. Subcontractors with significant roles will be required to attend the vendor training session. If you are using subcontractors for any roles, describe how the subcontractor’s staff are being trained.</w:t>
      </w:r>
    </w:p>
    <w:p w14:paraId="6E2803CC" w14:textId="77777777" w:rsidR="004676E2" w:rsidRPr="005565E4" w:rsidRDefault="004676E2" w:rsidP="004676E2">
      <w:pPr>
        <w:pStyle w:val="ListNumber2"/>
        <w:keepNext w:val="0"/>
        <w:numPr>
          <w:ilvl w:val="0"/>
          <w:numId w:val="84"/>
        </w:numPr>
        <w:tabs>
          <w:tab w:val="clear" w:pos="576"/>
        </w:tabs>
        <w:spacing w:before="120"/>
      </w:pPr>
      <w:r w:rsidRPr="005565E4">
        <w:t xml:space="preserve">Describe your training-related quality control procedures to ensure compliance with ICH CAHPS Survey protocols and procedures established in the ICH CAHPS Survey </w:t>
      </w:r>
      <w:r w:rsidRPr="005565E4">
        <w:rPr>
          <w:i/>
        </w:rPr>
        <w:t>Administration and Specifications Manual</w:t>
      </w:r>
      <w:r w:rsidRPr="005565E4">
        <w:t>. Describe your documentation showing appropriate quality control of data collection and processing.</w:t>
      </w:r>
    </w:p>
    <w:p w14:paraId="1026898C" w14:textId="77777777" w:rsidR="004676E2" w:rsidRPr="005565E4" w:rsidRDefault="004676E2" w:rsidP="004676E2">
      <w:pPr>
        <w:pStyle w:val="ListNumber2"/>
        <w:keepNext w:val="0"/>
        <w:numPr>
          <w:ilvl w:val="0"/>
          <w:numId w:val="84"/>
        </w:numPr>
        <w:tabs>
          <w:tab w:val="clear" w:pos="576"/>
        </w:tabs>
        <w:spacing w:before="120"/>
      </w:pPr>
      <w:r w:rsidRPr="005565E4">
        <w:t xml:space="preserve">Describe your toll-free customer support telephone line, including the actual telephone number and who responds to questions from callers. Also include information on the days of the week and times of the day that you are staffing the customer support line and how you are handling after-hours </w:t>
      </w:r>
      <w:proofErr w:type="gramStart"/>
      <w:r w:rsidRPr="005565E4">
        <w:t>contacts, and</w:t>
      </w:r>
      <w:proofErr w:type="gramEnd"/>
      <w:r w:rsidRPr="005565E4">
        <w:t xml:space="preserve"> include text of any audio-recordings that are being used. Include a discussion of your quality control procedures to ensure compliance with ICH CAHPS Survey protocols and describe your documentation of this quality control.</w:t>
      </w:r>
    </w:p>
    <w:p w14:paraId="31776AA5" w14:textId="77777777" w:rsidR="004676E2" w:rsidRPr="005565E4" w:rsidRDefault="004676E2" w:rsidP="004676E2">
      <w:pPr>
        <w:pStyle w:val="ListNumber2"/>
        <w:keepNext w:val="0"/>
        <w:numPr>
          <w:ilvl w:val="0"/>
          <w:numId w:val="84"/>
        </w:numPr>
        <w:tabs>
          <w:tab w:val="clear" w:pos="576"/>
        </w:tabs>
        <w:spacing w:before="120"/>
      </w:pPr>
      <w:r w:rsidRPr="005565E4">
        <w:t>Describe the production and posting process for mail surveys, if applicable, including indicating the name of the staff member responsible for the process, and quality control checks implemented at each stage (for example, monitoring the quality and content of mail survey packages, use of seeded mailings, and frequency of checks). Describe your quality control procedures to ensure compliance with ICH CAHPS Survey protocols and describe your documentation of this quality control.</w:t>
      </w:r>
    </w:p>
    <w:p w14:paraId="4D430AEA" w14:textId="08A1A1AB" w:rsidR="004676E2" w:rsidRPr="005565E4" w:rsidRDefault="004676E2" w:rsidP="004676E2">
      <w:pPr>
        <w:pStyle w:val="ListNumber2"/>
        <w:keepNext w:val="0"/>
        <w:numPr>
          <w:ilvl w:val="0"/>
          <w:numId w:val="84"/>
        </w:numPr>
        <w:tabs>
          <w:tab w:val="clear" w:pos="576"/>
        </w:tabs>
        <w:spacing w:before="120"/>
      </w:pPr>
      <w:r w:rsidRPr="005565E4">
        <w:t xml:space="preserve">Describe the receipt and data entry or scanning process for mail surveys, if applicable, including who is responsible for the process and what quality control checks are being implemented at the </w:t>
      </w:r>
      <w:r w:rsidR="0045346D">
        <w:t>survey</w:t>
      </w:r>
      <w:r w:rsidRPr="005565E4">
        <w:t xml:space="preserve"> receipt, data entry, and scanning phases, and how frequently those checks are conducted. Describe your quality control procedures to ensure compliance with ICH CAHPS Survey protocols and describe your documentation of this quality control.</w:t>
      </w:r>
    </w:p>
    <w:p w14:paraId="20069E15" w14:textId="77777777" w:rsidR="004676E2" w:rsidRPr="005565E4" w:rsidRDefault="004676E2" w:rsidP="004676E2">
      <w:pPr>
        <w:pStyle w:val="ListNumber2"/>
        <w:keepNext w:val="0"/>
        <w:numPr>
          <w:ilvl w:val="0"/>
          <w:numId w:val="84"/>
        </w:numPr>
        <w:tabs>
          <w:tab w:val="clear" w:pos="576"/>
        </w:tabs>
        <w:spacing w:before="120"/>
      </w:pPr>
      <w:r w:rsidRPr="005565E4">
        <w:t>Describe the process for implementing the telephone survey, if applicable, including who is responsible for training and monitoring interviewer performance, how training and monitoring are being documented, and your systems and procedures to ensure that all interviewing is conducted according to the ICH CAHPS Survey protocols (for example, varying times of day that calls are attempted and tracking the status of call attempts).</w:t>
      </w:r>
    </w:p>
    <w:p w14:paraId="38EB54C2" w14:textId="6C4167BA" w:rsidR="004676E2" w:rsidRPr="005565E4" w:rsidRDefault="004676E2" w:rsidP="004676E2">
      <w:pPr>
        <w:pStyle w:val="ListNumber2"/>
        <w:keepNext w:val="0"/>
        <w:numPr>
          <w:ilvl w:val="0"/>
          <w:numId w:val="84"/>
        </w:numPr>
        <w:tabs>
          <w:tab w:val="clear" w:pos="576"/>
        </w:tabs>
        <w:spacing w:before="120"/>
      </w:pPr>
      <w:r w:rsidRPr="005565E4">
        <w:t>If you are approved for mixed</w:t>
      </w:r>
      <w:r w:rsidR="00583BD9">
        <w:t xml:space="preserve"> </w:t>
      </w:r>
      <w:r w:rsidRPr="005565E4">
        <w:t xml:space="preserve">mode administration, you must address </w:t>
      </w:r>
      <w:proofErr w:type="gramStart"/>
      <w:r w:rsidRPr="005565E4">
        <w:t>all of</w:t>
      </w:r>
      <w:proofErr w:type="gramEnd"/>
      <w:r w:rsidRPr="005565E4">
        <w:t xml:space="preserve"> the paragraphs above regarding both mail and telephone processes. In addition, you must </w:t>
      </w:r>
      <w:r w:rsidRPr="005565E4">
        <w:lastRenderedPageBreak/>
        <w:t xml:space="preserve">include a discussion of the control system used to monitor case status as the case transitions from the mail phase of the survey to the telephone follow-up phase. Describe your survey receipt process to track surveys that are returned while the telephone follow-up phase is in effect. Describe the processes that you have in place to ensure that sample </w:t>
      </w:r>
      <w:r w:rsidR="007F3233">
        <w:t>patients</w:t>
      </w:r>
      <w:r w:rsidR="007F3233" w:rsidRPr="005565E4">
        <w:t xml:space="preserve"> </w:t>
      </w:r>
      <w:r w:rsidRPr="005565E4">
        <w:t xml:space="preserve">who have returned a completed survey are not called after the completed survey is received. How do you determine which completed survey to retain (mail or telephone interview data) if the sample </w:t>
      </w:r>
      <w:r w:rsidR="007F3233">
        <w:t>patient</w:t>
      </w:r>
      <w:r w:rsidR="007F3233" w:rsidRPr="005565E4">
        <w:t xml:space="preserve"> </w:t>
      </w:r>
      <w:r w:rsidRPr="005565E4">
        <w:t>returns a completed survey and participates in a telephone interview?</w:t>
      </w:r>
    </w:p>
    <w:p w14:paraId="371F7B1B" w14:textId="77777777" w:rsidR="004676E2" w:rsidRPr="005565E4" w:rsidRDefault="004676E2" w:rsidP="004676E2">
      <w:pPr>
        <w:pStyle w:val="ListNumber2"/>
        <w:keepNext w:val="0"/>
        <w:numPr>
          <w:ilvl w:val="0"/>
          <w:numId w:val="84"/>
        </w:numPr>
        <w:tabs>
          <w:tab w:val="clear" w:pos="576"/>
        </w:tabs>
        <w:spacing w:before="120"/>
      </w:pPr>
      <w:r w:rsidRPr="005565E4">
        <w:t>Describe your processes to submit data files to the ICH CAHPS Data Center through the ICH CAHPS Survey website. Discuss your quality control during file creation, including documentation of quality control. Describe the process that will be used to ensure that final survey data are linked to the original SID assigned by the Coordination Team.</w:t>
      </w:r>
    </w:p>
    <w:p w14:paraId="4DC29279" w14:textId="77777777" w:rsidR="004676E2" w:rsidRPr="005565E4" w:rsidRDefault="004676E2" w:rsidP="00B305E1">
      <w:pPr>
        <w:pStyle w:val="AppAHeading3"/>
        <w:outlineLvl w:val="3"/>
      </w:pPr>
      <w:r w:rsidRPr="005565E4">
        <w:t>Data Security, Confidentiality, and Privacy Plan</w:t>
      </w:r>
    </w:p>
    <w:p w14:paraId="3C7A19BA" w14:textId="0467230D" w:rsidR="004676E2" w:rsidRPr="005565E4" w:rsidRDefault="004676E2" w:rsidP="004676E2">
      <w:pPr>
        <w:pStyle w:val="ListNumber2"/>
        <w:keepNext w:val="0"/>
        <w:numPr>
          <w:ilvl w:val="0"/>
          <w:numId w:val="85"/>
        </w:numPr>
        <w:tabs>
          <w:tab w:val="clear" w:pos="576"/>
        </w:tabs>
        <w:spacing w:before="120"/>
      </w:pPr>
      <w:r w:rsidRPr="005565E4">
        <w:t xml:space="preserve">Describe your process to ensure data security, including passwords, file encryption, backup systems, etc. For both hardcopy </w:t>
      </w:r>
      <w:r w:rsidR="0045346D">
        <w:t>survey</w:t>
      </w:r>
      <w:r w:rsidRPr="005565E4">
        <w:t>s and electronic data files, describe how and for how long these materials will be stored and when and how they will be destroyed.</w:t>
      </w:r>
    </w:p>
    <w:p w14:paraId="3339D262" w14:textId="77777777" w:rsidR="004676E2" w:rsidRPr="005565E4" w:rsidRDefault="004676E2" w:rsidP="004676E2">
      <w:pPr>
        <w:pStyle w:val="ListNumber2"/>
        <w:keepNext w:val="0"/>
        <w:numPr>
          <w:ilvl w:val="0"/>
          <w:numId w:val="85"/>
        </w:numPr>
        <w:tabs>
          <w:tab w:val="clear" w:pos="576"/>
        </w:tabs>
        <w:spacing w:before="120"/>
      </w:pPr>
      <w:r w:rsidRPr="005565E4">
        <w:t>Describe your vendor and subcontractor staff confidentiality agreements, including how affidavits of confidentiality are being stored and tracked. Include a copy of the confidentiality agreement that is being used.</w:t>
      </w:r>
    </w:p>
    <w:p w14:paraId="4C48BCF6" w14:textId="77777777" w:rsidR="004676E2" w:rsidRPr="005565E4" w:rsidRDefault="004676E2" w:rsidP="004676E2">
      <w:pPr>
        <w:pStyle w:val="ListNumber2"/>
        <w:keepNext w:val="0"/>
        <w:numPr>
          <w:ilvl w:val="0"/>
          <w:numId w:val="85"/>
        </w:numPr>
        <w:tabs>
          <w:tab w:val="clear" w:pos="576"/>
        </w:tabs>
        <w:spacing w:before="120"/>
      </w:pPr>
      <w:r w:rsidRPr="005565E4">
        <w:t>Describe your measures to protect respondent privacy. Include your telephone survey script regarding privacy or confidentiality of the data collected. Vendors must ensure compliance with Health Insurance Portability and Accountability Act (HIPAA) requirements. Describe the required HIPAA training of staff working on the ICH CAHPS Survey project. If you are using any subcontractors for any roles, describe how the subcontractor’s staff are being trained on HIPAA.</w:t>
      </w:r>
    </w:p>
    <w:p w14:paraId="1D860E86" w14:textId="03B86957" w:rsidR="004676E2" w:rsidRDefault="004676E2" w:rsidP="004676E2">
      <w:pPr>
        <w:pStyle w:val="ListNumber2"/>
        <w:keepNext w:val="0"/>
        <w:numPr>
          <w:ilvl w:val="0"/>
          <w:numId w:val="85"/>
        </w:numPr>
        <w:tabs>
          <w:tab w:val="clear" w:pos="576"/>
        </w:tabs>
        <w:spacing w:before="120"/>
      </w:pPr>
      <w:r w:rsidRPr="005565E4">
        <w:t xml:space="preserve">If you are approved for telephone surveys, include a screenshot or text indicating the voluntary nature of the sample </w:t>
      </w:r>
      <w:r w:rsidR="007F3233">
        <w:t>patient’s</w:t>
      </w:r>
      <w:r w:rsidR="007F3233" w:rsidRPr="005565E4">
        <w:t xml:space="preserve"> </w:t>
      </w:r>
      <w:r w:rsidRPr="005565E4">
        <w:t>participation.</w:t>
      </w:r>
    </w:p>
    <w:p w14:paraId="4A8CA4CC" w14:textId="7EADD1FA" w:rsidR="00EC3B58" w:rsidRPr="005565E4" w:rsidRDefault="00EC3B58" w:rsidP="004676E2">
      <w:pPr>
        <w:pStyle w:val="ListNumber2"/>
        <w:keepNext w:val="0"/>
        <w:numPr>
          <w:ilvl w:val="0"/>
          <w:numId w:val="85"/>
        </w:numPr>
        <w:tabs>
          <w:tab w:val="clear" w:pos="576"/>
        </w:tabs>
        <w:spacing w:before="120"/>
      </w:pPr>
      <w:bookmarkStart w:id="803" w:name="_Hlk531342440"/>
      <w:r>
        <w:t>Please include a statement in your QAP confirming that you have a disaster recovery plan for ICH CAHPS Survey data.</w:t>
      </w:r>
    </w:p>
    <w:bookmarkEnd w:id="803"/>
    <w:p w14:paraId="1388DFD4" w14:textId="4AE4476F" w:rsidR="00B426BB" w:rsidRDefault="0045346D" w:rsidP="006E6256">
      <w:pPr>
        <w:pStyle w:val="AppAHeading3"/>
        <w:outlineLvl w:val="3"/>
      </w:pPr>
      <w:r>
        <w:t>Survey</w:t>
      </w:r>
      <w:r w:rsidR="004676E2" w:rsidRPr="005565E4">
        <w:t xml:space="preserve"> and Materials Attachments</w:t>
      </w:r>
    </w:p>
    <w:p w14:paraId="6D7EA7FA" w14:textId="5CA8B19F" w:rsidR="004676E2" w:rsidRPr="005565E4" w:rsidRDefault="004676E2" w:rsidP="004676E2">
      <w:pPr>
        <w:pStyle w:val="ListNumber2"/>
        <w:keepNext w:val="0"/>
        <w:numPr>
          <w:ilvl w:val="0"/>
          <w:numId w:val="86"/>
        </w:numPr>
        <w:tabs>
          <w:tab w:val="clear" w:pos="576"/>
        </w:tabs>
        <w:spacing w:before="120"/>
      </w:pPr>
      <w:r w:rsidRPr="005565E4">
        <w:t>Attach a copy of your formatted mail survey if you are approved for mail</w:t>
      </w:r>
      <w:r w:rsidR="0098088F">
        <w:t>-</w:t>
      </w:r>
      <w:r w:rsidRPr="005565E4">
        <w:t>only or mixed</w:t>
      </w:r>
      <w:r w:rsidR="00583BD9">
        <w:t xml:space="preserve"> </w:t>
      </w:r>
      <w:r w:rsidRPr="005565E4">
        <w:t>mode administration. Be sure to include the cover page and back page.</w:t>
      </w:r>
      <w:r w:rsidR="0098088F">
        <w:t xml:space="preserve"> Include the mail </w:t>
      </w:r>
      <w:r w:rsidR="0045346D">
        <w:t>survey</w:t>
      </w:r>
      <w:r w:rsidR="0098088F">
        <w:t xml:space="preserve"> for </w:t>
      </w:r>
      <w:r w:rsidR="0098088F" w:rsidRPr="006E6256">
        <w:rPr>
          <w:b/>
          <w:bCs/>
          <w:u w:val="single"/>
        </w:rPr>
        <w:t>each</w:t>
      </w:r>
      <w:r w:rsidR="0098088F">
        <w:t xml:space="preserve"> language that you are administering.</w:t>
      </w:r>
    </w:p>
    <w:p w14:paraId="2EFF0241" w14:textId="0031BD1D" w:rsidR="004676E2" w:rsidRPr="005565E4" w:rsidRDefault="004676E2" w:rsidP="004676E2">
      <w:pPr>
        <w:pStyle w:val="ListNumber2"/>
        <w:keepNext w:val="0"/>
        <w:numPr>
          <w:ilvl w:val="0"/>
          <w:numId w:val="86"/>
        </w:numPr>
        <w:tabs>
          <w:tab w:val="clear" w:pos="576"/>
        </w:tabs>
        <w:spacing w:before="120"/>
      </w:pPr>
      <w:r w:rsidRPr="005565E4">
        <w:t xml:space="preserve">If you are approved for </w:t>
      </w:r>
      <w:r w:rsidR="00F878B8">
        <w:t>telephone-only</w:t>
      </w:r>
      <w:r w:rsidRPr="005565E4">
        <w:t xml:space="preserve"> or </w:t>
      </w:r>
      <w:r w:rsidR="00F878B8">
        <w:t>mixed</w:t>
      </w:r>
      <w:r w:rsidR="00583BD9">
        <w:t xml:space="preserve"> </w:t>
      </w:r>
      <w:r w:rsidR="00F878B8">
        <w:t>mode</w:t>
      </w:r>
      <w:r w:rsidRPr="005565E4">
        <w:t xml:space="preserve"> administration, attach all screen shots from your telephone interview program—beginning with the introductory screens and ending with the last question in the interview.</w:t>
      </w:r>
      <w:r w:rsidR="0098088F">
        <w:t xml:space="preserve"> Include the telephone script for both English and Spanish if you are administering both languages.</w:t>
      </w:r>
    </w:p>
    <w:p w14:paraId="5E9129A2" w14:textId="6B01999E" w:rsidR="00D06374" w:rsidRDefault="004676E2" w:rsidP="00133F93">
      <w:pPr>
        <w:pStyle w:val="ListNumber2"/>
        <w:keepNext w:val="0"/>
        <w:numPr>
          <w:ilvl w:val="0"/>
          <w:numId w:val="86"/>
        </w:numPr>
        <w:tabs>
          <w:tab w:val="clear" w:pos="576"/>
        </w:tabs>
        <w:spacing w:before="120" w:after="200" w:line="276" w:lineRule="auto"/>
      </w:pPr>
      <w:r w:rsidRPr="005565E4">
        <w:lastRenderedPageBreak/>
        <w:t>If you are approved for mail</w:t>
      </w:r>
      <w:r w:rsidR="0098088F">
        <w:t>-</w:t>
      </w:r>
      <w:r w:rsidRPr="005565E4">
        <w:t>only or mixed</w:t>
      </w:r>
      <w:r w:rsidR="00583BD9">
        <w:t xml:space="preserve"> </w:t>
      </w:r>
      <w:r w:rsidRPr="005565E4">
        <w:t>mode administration, include a copy of your cover letter</w:t>
      </w:r>
      <w:r w:rsidR="00D86015">
        <w:t>s 1 and 2</w:t>
      </w:r>
      <w:r w:rsidR="0098088F">
        <w:t xml:space="preserve"> for </w:t>
      </w:r>
      <w:r w:rsidR="0098088F" w:rsidRPr="006E6256">
        <w:rPr>
          <w:b/>
          <w:bCs/>
          <w:u w:val="single"/>
        </w:rPr>
        <w:t>each</w:t>
      </w:r>
      <w:r w:rsidR="0098088F">
        <w:t xml:space="preserve"> language </w:t>
      </w:r>
      <w:r w:rsidR="00004B7C">
        <w:t xml:space="preserve">that </w:t>
      </w:r>
      <w:r w:rsidR="0098088F">
        <w:t>you are administering</w:t>
      </w:r>
      <w:r w:rsidR="00D86015">
        <w:t>.</w:t>
      </w:r>
    </w:p>
    <w:p w14:paraId="5F9454E9" w14:textId="6A315578" w:rsidR="00004B7C" w:rsidRDefault="00004B7C" w:rsidP="00133F93">
      <w:pPr>
        <w:pStyle w:val="ListNumber2"/>
        <w:keepNext w:val="0"/>
        <w:numPr>
          <w:ilvl w:val="0"/>
          <w:numId w:val="86"/>
        </w:numPr>
        <w:tabs>
          <w:tab w:val="clear" w:pos="576"/>
        </w:tabs>
        <w:spacing w:before="120" w:after="200" w:line="276" w:lineRule="auto"/>
      </w:pPr>
      <w:r>
        <w:t>I</w:t>
      </w:r>
      <w:r w:rsidRPr="005565E4">
        <w:t xml:space="preserve">nclude </w:t>
      </w:r>
      <w:r w:rsidR="007A640E">
        <w:t>a screenshot</w:t>
      </w:r>
      <w:r w:rsidRPr="005565E4">
        <w:t xml:space="preserve"> of</w:t>
      </w:r>
      <w:r w:rsidR="007A640E">
        <w:t xml:space="preserve"> your</w:t>
      </w:r>
      <w:r w:rsidRPr="005565E4">
        <w:t xml:space="preserve"> </w:t>
      </w:r>
      <w:r w:rsidR="007A640E" w:rsidRPr="007A640E">
        <w:t>ICH CAHPS Survey Package Envelope</w:t>
      </w:r>
      <w:r w:rsidR="007A640E">
        <w:t xml:space="preserve"> template (used to send both prenotification letters and mail survey packages).</w:t>
      </w:r>
    </w:p>
    <w:p w14:paraId="39F59CC5" w14:textId="77777777" w:rsidR="00D06374" w:rsidRDefault="00D06374">
      <w:pPr>
        <w:spacing w:after="200" w:line="276" w:lineRule="auto"/>
      </w:pPr>
      <w:r>
        <w:br w:type="page"/>
      </w:r>
    </w:p>
    <w:p w14:paraId="58F63A79" w14:textId="77777777" w:rsidR="004676E2" w:rsidRDefault="004676E2" w:rsidP="00D06374">
      <w:pPr>
        <w:pStyle w:val="ListNumber2"/>
        <w:keepNext w:val="0"/>
        <w:numPr>
          <w:ilvl w:val="0"/>
          <w:numId w:val="0"/>
        </w:numPr>
        <w:tabs>
          <w:tab w:val="clear" w:pos="576"/>
        </w:tabs>
        <w:spacing w:before="0" w:after="0" w:line="276" w:lineRule="auto"/>
        <w:ind w:left="1440" w:hanging="1440"/>
        <w:rPr>
          <w:lang w:eastAsia="zh-CN"/>
        </w:rPr>
      </w:pPr>
    </w:p>
    <w:p w14:paraId="347A99EA" w14:textId="77777777" w:rsidR="00D06374" w:rsidRDefault="00D06374" w:rsidP="00D06374">
      <w:pPr>
        <w:pStyle w:val="BlankPage"/>
      </w:pPr>
      <w:r w:rsidRPr="006C3973">
        <w:t>[This page intentionally left blank.]</w:t>
      </w:r>
    </w:p>
    <w:p w14:paraId="3CC2E41F" w14:textId="7A70EB0D" w:rsidR="00D06374" w:rsidRPr="005565E4" w:rsidRDefault="00D06374" w:rsidP="00D06374">
      <w:pPr>
        <w:pStyle w:val="ListNumber2"/>
        <w:keepNext w:val="0"/>
        <w:numPr>
          <w:ilvl w:val="0"/>
          <w:numId w:val="0"/>
        </w:numPr>
        <w:tabs>
          <w:tab w:val="clear" w:pos="576"/>
        </w:tabs>
        <w:spacing w:before="120" w:after="200" w:line="276" w:lineRule="auto"/>
        <w:ind w:left="1440" w:hanging="1440"/>
        <w:rPr>
          <w:lang w:eastAsia="zh-CN"/>
        </w:rPr>
        <w:sectPr w:rsidR="00D06374" w:rsidRPr="005565E4" w:rsidSect="00B305E1">
          <w:headerReference w:type="even" r:id="rId1021"/>
          <w:headerReference w:type="default" r:id="rId1022"/>
          <w:footerReference w:type="even" r:id="rId1023"/>
          <w:footerReference w:type="default" r:id="rId1024"/>
          <w:pgSz w:w="12240" w:h="15840" w:code="1"/>
          <w:pgMar w:top="1440" w:right="1440" w:bottom="1440" w:left="1440" w:header="720" w:footer="720" w:gutter="0"/>
          <w:pgNumType w:start="1"/>
          <w:cols w:sep="1" w:space="720"/>
          <w:docGrid w:linePitch="360"/>
        </w:sectPr>
      </w:pPr>
    </w:p>
    <w:p w14:paraId="01F71B6D" w14:textId="7FEF8342" w:rsidR="004676E2" w:rsidRPr="005565E4" w:rsidRDefault="004676E2" w:rsidP="00B305E1">
      <w:pPr>
        <w:pStyle w:val="AppendixHeadingTOC"/>
        <w:rPr>
          <w:rFonts w:asciiTheme="minorHAnsi" w:hAnsiTheme="minorHAnsi"/>
        </w:rPr>
      </w:pPr>
      <w:bookmarkStart w:id="804" w:name="_Toc155789685"/>
      <w:r w:rsidRPr="005565E4">
        <w:lastRenderedPageBreak/>
        <w:t xml:space="preserve">Appendix </w:t>
      </w:r>
      <w:r w:rsidRPr="005565E4">
        <w:rPr>
          <w:rFonts w:asciiTheme="minorHAnsi" w:hAnsiTheme="minorHAnsi"/>
        </w:rPr>
        <w:t>N</w:t>
      </w:r>
      <w:r w:rsidRPr="005565E4">
        <w:t>:</w:t>
      </w:r>
      <w:r w:rsidRPr="005565E4">
        <w:br/>
      </w:r>
      <w:r w:rsidRPr="005565E4">
        <w:br/>
        <w:t>Exceptions Request Form</w:t>
      </w:r>
      <w:bookmarkEnd w:id="804"/>
    </w:p>
    <w:p w14:paraId="0C0820BE" w14:textId="77777777" w:rsidR="00B305E1" w:rsidRDefault="00B305E1" w:rsidP="00B305E1">
      <w:pPr>
        <w:spacing w:after="200" w:line="276" w:lineRule="auto"/>
        <w:rPr>
          <w:sz w:val="22"/>
        </w:rPr>
      </w:pPr>
      <w:r>
        <w:br w:type="page"/>
      </w:r>
    </w:p>
    <w:p w14:paraId="2EDCD1AC" w14:textId="77777777" w:rsidR="00B305E1" w:rsidRDefault="00B305E1" w:rsidP="00B305E1">
      <w:pPr>
        <w:pStyle w:val="BlankPage"/>
      </w:pPr>
    </w:p>
    <w:p w14:paraId="6864733F" w14:textId="067E65AF" w:rsidR="00B305E1" w:rsidRDefault="006C3973" w:rsidP="00B305E1">
      <w:pPr>
        <w:pStyle w:val="BlankPage"/>
      </w:pPr>
      <w:r w:rsidRPr="006C3973">
        <w:t>[This page intentionally left blank.]</w:t>
      </w:r>
    </w:p>
    <w:p w14:paraId="15C891DE" w14:textId="77777777" w:rsidR="004676E2" w:rsidRPr="005565E4" w:rsidRDefault="004676E2" w:rsidP="00B305E1"/>
    <w:p w14:paraId="4A909C82" w14:textId="77777777" w:rsidR="004676E2" w:rsidRPr="005565E4" w:rsidRDefault="004676E2" w:rsidP="00B305E1">
      <w:pPr>
        <w:sectPr w:rsidR="004676E2" w:rsidRPr="005565E4" w:rsidSect="00B305E1">
          <w:headerReference w:type="even" r:id="rId1025"/>
          <w:footerReference w:type="even" r:id="rId1026"/>
          <w:footerReference w:type="first" r:id="rId1027"/>
          <w:pgSz w:w="12240" w:h="15840" w:code="1"/>
          <w:pgMar w:top="1440" w:right="1440" w:bottom="1440" w:left="1440" w:header="720" w:footer="576" w:gutter="0"/>
          <w:pgNumType w:start="1"/>
          <w:cols w:sep="1" w:space="720"/>
          <w:noEndnote/>
          <w:titlePg/>
          <w:docGrid w:linePitch="299"/>
        </w:sectPr>
      </w:pPr>
    </w:p>
    <w:p w14:paraId="28D0FD2C" w14:textId="77777777" w:rsidR="004676E2" w:rsidRPr="005565E4" w:rsidRDefault="004676E2" w:rsidP="000C1965">
      <w:pPr>
        <w:pStyle w:val="AppHeading1"/>
        <w:spacing w:after="1080"/>
      </w:pPr>
      <w:bookmarkStart w:id="805" w:name="_Toc237346808"/>
      <w:bookmarkStart w:id="806" w:name="_Toc250478737"/>
      <w:r w:rsidRPr="005565E4">
        <w:lastRenderedPageBreak/>
        <w:t>In-Center hemodialysis CAHPS Survey</w:t>
      </w:r>
      <w:r w:rsidRPr="005565E4">
        <w:br/>
        <w:t>Exceptions Request Form Specs</w:t>
      </w:r>
    </w:p>
    <w:p w14:paraId="748D4192" w14:textId="77777777" w:rsidR="004676E2" w:rsidRPr="005565E4" w:rsidRDefault="004676E2" w:rsidP="00B305E1">
      <w:pPr>
        <w:pStyle w:val="Question0"/>
        <w:spacing w:before="0"/>
        <w:ind w:left="547" w:hanging="547"/>
        <w:outlineLvl w:val="3"/>
        <w:rPr>
          <w:sz w:val="22"/>
          <w:szCs w:val="22"/>
        </w:rPr>
      </w:pPr>
      <w:r w:rsidRPr="005565E4">
        <w:rPr>
          <w:sz w:val="22"/>
          <w:szCs w:val="22"/>
        </w:rPr>
        <w:t xml:space="preserve">Date Submitted: </w:t>
      </w:r>
      <w:r w:rsidRPr="005565E4">
        <w:object w:dxaOrig="780" w:dyaOrig="675" w14:anchorId="343C8381">
          <v:shape id="_x0000_i1733" type="#_x0000_t75" alt="Left bracket." style="width:6.75pt;height:6.75pt" o:ole="">
            <v:imagedata r:id="rId299" o:title=""/>
          </v:shape>
          <o:OLEObject Type="Embed" ProgID="PBrush" ShapeID="_x0000_i1733" DrawAspect="Content" ObjectID="_1768313114" r:id="rId1028"/>
        </w:object>
      </w:r>
      <w:r w:rsidRPr="005565E4">
        <w:rPr>
          <w:color w:val="1F497D"/>
          <w:sz w:val="22"/>
          <w:szCs w:val="22"/>
        </w:rPr>
        <w:t>Today’s Date</w:t>
      </w:r>
      <w:r w:rsidRPr="005565E4">
        <w:object w:dxaOrig="624" w:dyaOrig="540" w14:anchorId="108DAA0F">
          <v:shape id="_x0000_i1734" type="#_x0000_t75" alt="Right bracket." style="width:6.75pt;height:6.75pt" o:ole="">
            <v:imagedata r:id="rId301" o:title=""/>
          </v:shape>
          <o:OLEObject Type="Embed" ProgID="PBrush" ShapeID="_x0000_i1734" DrawAspect="Content" ObjectID="_1768313115" r:id="rId1029"/>
        </w:object>
      </w:r>
    </w:p>
    <w:p w14:paraId="6A196DE8" w14:textId="77777777" w:rsidR="004676E2" w:rsidRPr="005565E4" w:rsidRDefault="004676E2" w:rsidP="00B305E1">
      <w:pPr>
        <w:pStyle w:val="AppHeading20"/>
        <w:spacing w:before="0" w:after="120"/>
        <w:ind w:left="547" w:hanging="547"/>
        <w:outlineLvl w:val="3"/>
        <w:rPr>
          <w:sz w:val="22"/>
          <w:szCs w:val="22"/>
        </w:rPr>
      </w:pPr>
      <w:bookmarkStart w:id="807" w:name="_Toc237346809"/>
      <w:bookmarkStart w:id="808" w:name="_Toc250478738"/>
      <w:r w:rsidRPr="005565E4">
        <w:rPr>
          <w:sz w:val="22"/>
          <w:szCs w:val="22"/>
        </w:rPr>
        <w:t>I.</w:t>
      </w:r>
      <w:r w:rsidRPr="005565E4">
        <w:rPr>
          <w:sz w:val="22"/>
          <w:szCs w:val="22"/>
        </w:rPr>
        <w:tab/>
      </w:r>
      <w:bookmarkStart w:id="809" w:name="_Toc237346810"/>
      <w:bookmarkStart w:id="810" w:name="_Toc250478739"/>
      <w:bookmarkEnd w:id="807"/>
      <w:bookmarkEnd w:id="808"/>
      <w:r w:rsidRPr="005565E4">
        <w:rPr>
          <w:sz w:val="22"/>
          <w:szCs w:val="22"/>
        </w:rPr>
        <w:t>Exception Request</w:t>
      </w:r>
      <w:bookmarkEnd w:id="809"/>
      <w:bookmarkEnd w:id="810"/>
      <w:r w:rsidRPr="005565E4">
        <w:rPr>
          <w:sz w:val="22"/>
          <w:szCs w:val="22"/>
        </w:rPr>
        <w:t xml:space="preserve"> information</w:t>
      </w:r>
    </w:p>
    <w:p w14:paraId="6C9A3E76" w14:textId="77777777" w:rsidR="004676E2" w:rsidRPr="005565E4" w:rsidRDefault="004676E2" w:rsidP="00B305E1">
      <w:pPr>
        <w:pStyle w:val="Question2"/>
        <w:tabs>
          <w:tab w:val="clear" w:pos="2160"/>
          <w:tab w:val="clear" w:pos="3600"/>
          <w:tab w:val="clear" w:pos="8147"/>
        </w:tabs>
        <w:spacing w:before="0"/>
        <w:ind w:left="1094" w:hanging="547"/>
        <w:rPr>
          <w:szCs w:val="22"/>
        </w:rPr>
      </w:pPr>
      <w:bookmarkStart w:id="811" w:name="_Toc237346811"/>
      <w:bookmarkStart w:id="812" w:name="_Toc250478740"/>
      <w:r w:rsidRPr="005565E4">
        <w:rPr>
          <w:szCs w:val="22"/>
        </w:rPr>
        <w:t>Please complete Items 1 and 2 below.</w:t>
      </w:r>
    </w:p>
    <w:p w14:paraId="745B2542" w14:textId="77777777" w:rsidR="004676E2" w:rsidRPr="005565E4" w:rsidRDefault="004676E2" w:rsidP="00B305E1">
      <w:pPr>
        <w:pStyle w:val="Question0"/>
        <w:ind w:left="1094" w:hanging="547"/>
      </w:pPr>
      <w:r w:rsidRPr="005565E4">
        <w:t>1.</w:t>
      </w:r>
      <w:r w:rsidRPr="005565E4">
        <w:tab/>
        <w:t>Exception Request</w:t>
      </w:r>
    </w:p>
    <w:p w14:paraId="67B1407F" w14:textId="77777777" w:rsidR="004676E2" w:rsidRPr="005565E4" w:rsidRDefault="004676E2" w:rsidP="00B305E1">
      <w:pPr>
        <w:pStyle w:val="Question2"/>
        <w:keepNext/>
        <w:ind w:left="1641" w:hanging="547"/>
      </w:pPr>
      <w:r w:rsidRPr="005565E4">
        <w:t>1a.</w:t>
      </w:r>
      <w:r w:rsidRPr="005565E4">
        <w:tab/>
        <w:t>Exception Request Classification (</w:t>
      </w:r>
      <w:r w:rsidRPr="005565E4">
        <w:rPr>
          <w:color w:val="1F497D"/>
        </w:rPr>
        <w:t>Radio Button</w:t>
      </w:r>
      <w:r w:rsidRPr="005565E4">
        <w:t>)</w:t>
      </w:r>
    </w:p>
    <w:p w14:paraId="16043B28" w14:textId="77777777" w:rsidR="004676E2" w:rsidRPr="005565E4" w:rsidRDefault="004676E2" w:rsidP="004676E2">
      <w:pPr>
        <w:pStyle w:val="ListBulletAppA"/>
        <w:numPr>
          <w:ilvl w:val="0"/>
          <w:numId w:val="7"/>
        </w:numPr>
        <w:ind w:left="1980"/>
        <w:rPr>
          <w:sz w:val="20"/>
        </w:rPr>
      </w:pPr>
      <w:r w:rsidRPr="005565E4">
        <w:rPr>
          <w:sz w:val="20"/>
        </w:rPr>
        <w:t>New Exception</w:t>
      </w:r>
    </w:p>
    <w:p w14:paraId="3B5E1A0A" w14:textId="77777777" w:rsidR="004676E2" w:rsidRPr="005565E4" w:rsidRDefault="004676E2" w:rsidP="004676E2">
      <w:pPr>
        <w:pStyle w:val="ListBulletAppA"/>
        <w:numPr>
          <w:ilvl w:val="0"/>
          <w:numId w:val="7"/>
        </w:numPr>
        <w:ind w:left="1980"/>
        <w:rPr>
          <w:sz w:val="20"/>
        </w:rPr>
      </w:pPr>
      <w:r w:rsidRPr="005565E4">
        <w:rPr>
          <w:sz w:val="20"/>
        </w:rPr>
        <w:t>Update List of Applicable In-Center Hemodialysis Facilities</w:t>
      </w:r>
    </w:p>
    <w:p w14:paraId="2419C76E" w14:textId="77777777" w:rsidR="004676E2" w:rsidRPr="005565E4" w:rsidRDefault="004676E2" w:rsidP="004676E2">
      <w:pPr>
        <w:pStyle w:val="ListBulletAppA"/>
        <w:numPr>
          <w:ilvl w:val="0"/>
          <w:numId w:val="7"/>
        </w:numPr>
        <w:ind w:left="1980"/>
        <w:rPr>
          <w:sz w:val="20"/>
        </w:rPr>
      </w:pPr>
      <w:r w:rsidRPr="005565E4">
        <w:rPr>
          <w:sz w:val="20"/>
        </w:rPr>
        <w:t>Appeal of Exception Denial</w:t>
      </w:r>
    </w:p>
    <w:p w14:paraId="0C04799E" w14:textId="77777777" w:rsidR="004676E2" w:rsidRPr="005565E4" w:rsidRDefault="004676E2" w:rsidP="00B305E1">
      <w:pPr>
        <w:pStyle w:val="Question2"/>
        <w:keepNext/>
        <w:ind w:left="1641" w:hanging="547"/>
      </w:pPr>
      <w:r w:rsidRPr="005565E4">
        <w:t>1b.</w:t>
      </w:r>
      <w:r w:rsidRPr="005565E4">
        <w:tab/>
        <w:t>Specify Reason for Exception Request:</w:t>
      </w:r>
    </w:p>
    <w:p w14:paraId="22BA4DC9" w14:textId="77777777" w:rsidR="004676E2" w:rsidRPr="005565E4" w:rsidRDefault="004676E2" w:rsidP="00B305E1">
      <w:pPr>
        <w:pStyle w:val="Question3"/>
        <w:pBdr>
          <w:top w:val="single" w:sz="8" w:space="6" w:color="auto"/>
          <w:left w:val="single" w:sz="8" w:space="4" w:color="auto"/>
          <w:bottom w:val="single" w:sz="8" w:space="1" w:color="auto"/>
          <w:right w:val="single" w:sz="8" w:space="4" w:color="auto"/>
        </w:pBdr>
        <w:tabs>
          <w:tab w:val="clear" w:pos="2340"/>
        </w:tabs>
        <w:ind w:left="1800" w:right="720" w:firstLine="7"/>
        <w:rPr>
          <w:color w:val="1F497D"/>
          <w:sz w:val="22"/>
          <w:szCs w:val="22"/>
        </w:rPr>
      </w:pPr>
      <w:r w:rsidRPr="005565E4">
        <w:rPr>
          <w:color w:val="1F497D"/>
        </w:rPr>
        <w:t>Open ended text box</w:t>
      </w:r>
      <w:r w:rsidRPr="005565E4">
        <w:rPr>
          <w:color w:val="1F497D"/>
        </w:rPr>
        <w:br/>
      </w:r>
      <w:r w:rsidRPr="005565E4">
        <w:rPr>
          <w:color w:val="1F497D"/>
        </w:rPr>
        <w:br/>
      </w:r>
      <w:r w:rsidRPr="005565E4">
        <w:rPr>
          <w:color w:val="1F497D"/>
        </w:rPr>
        <w:br/>
      </w:r>
      <w:r w:rsidRPr="005565E4">
        <w:rPr>
          <w:color w:val="1F497D"/>
        </w:rPr>
        <w:br/>
      </w:r>
    </w:p>
    <w:p w14:paraId="6046D203" w14:textId="77777777" w:rsidR="004676E2" w:rsidRPr="005565E4" w:rsidRDefault="004676E2" w:rsidP="00B305E1">
      <w:pPr>
        <w:pStyle w:val="Question0"/>
        <w:ind w:left="1094" w:hanging="547"/>
      </w:pPr>
      <w:r w:rsidRPr="005565E4">
        <w:t>2.</w:t>
      </w:r>
      <w:r w:rsidRPr="005565E4">
        <w:tab/>
        <w:t>Description of Exception Request</w:t>
      </w:r>
    </w:p>
    <w:p w14:paraId="17F3AD8F" w14:textId="77777777" w:rsidR="004676E2" w:rsidRPr="005565E4" w:rsidRDefault="004676E2" w:rsidP="00B305E1">
      <w:pPr>
        <w:pStyle w:val="Question2"/>
        <w:keepNext/>
        <w:ind w:left="1641" w:hanging="547"/>
      </w:pPr>
      <w:r w:rsidRPr="005565E4">
        <w:t>2a.</w:t>
      </w:r>
      <w:r w:rsidRPr="005565E4">
        <w:tab/>
        <w:t>Purpose of requested exception (e.g., data issues).</w:t>
      </w:r>
    </w:p>
    <w:p w14:paraId="7A561313" w14:textId="77777777" w:rsidR="004676E2" w:rsidRPr="005565E4" w:rsidRDefault="004676E2" w:rsidP="00B305E1">
      <w:pPr>
        <w:pStyle w:val="Question3"/>
        <w:pBdr>
          <w:top w:val="single" w:sz="8" w:space="6" w:color="auto"/>
          <w:left w:val="single" w:sz="8" w:space="4" w:color="auto"/>
          <w:bottom w:val="single" w:sz="8" w:space="1" w:color="auto"/>
          <w:right w:val="single" w:sz="8" w:space="4" w:color="auto"/>
        </w:pBdr>
        <w:tabs>
          <w:tab w:val="clear" w:pos="2340"/>
        </w:tabs>
        <w:ind w:left="1800" w:right="720" w:firstLine="7"/>
        <w:rPr>
          <w:color w:val="1F497D"/>
          <w:sz w:val="22"/>
          <w:szCs w:val="22"/>
        </w:rPr>
      </w:pPr>
      <w:r w:rsidRPr="005565E4">
        <w:rPr>
          <w:color w:val="1F497D"/>
        </w:rPr>
        <w:t>Open ended text box</w:t>
      </w:r>
      <w:r w:rsidRPr="005565E4">
        <w:rPr>
          <w:color w:val="1F497D"/>
        </w:rPr>
        <w:br/>
      </w:r>
      <w:r w:rsidRPr="005565E4">
        <w:rPr>
          <w:color w:val="1F497D"/>
        </w:rPr>
        <w:br/>
      </w:r>
      <w:r w:rsidRPr="005565E4">
        <w:rPr>
          <w:color w:val="1F497D"/>
        </w:rPr>
        <w:br/>
      </w:r>
      <w:r w:rsidRPr="005565E4">
        <w:rPr>
          <w:color w:val="1F497D"/>
        </w:rPr>
        <w:br/>
      </w:r>
    </w:p>
    <w:p w14:paraId="5326AEB8" w14:textId="77777777" w:rsidR="004676E2" w:rsidRPr="005565E4" w:rsidRDefault="004676E2" w:rsidP="00B305E1">
      <w:pPr>
        <w:pStyle w:val="Question2"/>
        <w:keepNext/>
        <w:ind w:left="1641" w:hanging="547"/>
      </w:pPr>
      <w:r w:rsidRPr="005565E4">
        <w:t>2b.</w:t>
      </w:r>
      <w:r w:rsidRPr="005565E4">
        <w:tab/>
        <w:t>How will the exception be implemented?</w:t>
      </w:r>
    </w:p>
    <w:p w14:paraId="0E09BB90" w14:textId="77777777" w:rsidR="004676E2" w:rsidRPr="005565E4" w:rsidRDefault="004676E2" w:rsidP="00B305E1">
      <w:pPr>
        <w:pStyle w:val="Question3"/>
        <w:pBdr>
          <w:top w:val="single" w:sz="8" w:space="6" w:color="auto"/>
          <w:left w:val="single" w:sz="8" w:space="4" w:color="auto"/>
          <w:bottom w:val="single" w:sz="8" w:space="1" w:color="auto"/>
          <w:right w:val="single" w:sz="8" w:space="4" w:color="auto"/>
        </w:pBdr>
        <w:tabs>
          <w:tab w:val="clear" w:pos="2340"/>
        </w:tabs>
        <w:ind w:left="1800" w:right="720" w:firstLine="7"/>
        <w:rPr>
          <w:color w:val="1F497D"/>
          <w:sz w:val="22"/>
          <w:szCs w:val="22"/>
        </w:rPr>
      </w:pPr>
      <w:r w:rsidRPr="005565E4">
        <w:rPr>
          <w:color w:val="1F497D"/>
        </w:rPr>
        <w:t>Open ended text box</w:t>
      </w:r>
      <w:r w:rsidRPr="005565E4">
        <w:rPr>
          <w:color w:val="1F497D"/>
        </w:rPr>
        <w:br/>
      </w:r>
      <w:r w:rsidRPr="005565E4">
        <w:rPr>
          <w:color w:val="1F497D"/>
        </w:rPr>
        <w:br/>
      </w:r>
      <w:r w:rsidRPr="005565E4">
        <w:rPr>
          <w:color w:val="1F497D"/>
        </w:rPr>
        <w:br/>
      </w:r>
      <w:r w:rsidRPr="005565E4">
        <w:rPr>
          <w:color w:val="1F497D"/>
        </w:rPr>
        <w:br/>
      </w:r>
    </w:p>
    <w:p w14:paraId="266D3A50" w14:textId="77777777" w:rsidR="004676E2" w:rsidRPr="005565E4" w:rsidRDefault="004676E2" w:rsidP="00B305E1">
      <w:pPr>
        <w:pStyle w:val="Question2"/>
        <w:keepNext/>
        <w:ind w:left="1641" w:hanging="547"/>
      </w:pPr>
      <w:r w:rsidRPr="005565E4">
        <w:t>2c.</w:t>
      </w:r>
      <w:r w:rsidRPr="005565E4">
        <w:tab/>
        <w:t>Provide evidence that exception will not affect survey results.</w:t>
      </w:r>
    </w:p>
    <w:p w14:paraId="4762CEFA" w14:textId="77777777" w:rsidR="004676E2" w:rsidRPr="005565E4" w:rsidRDefault="004676E2" w:rsidP="00B305E1">
      <w:pPr>
        <w:pStyle w:val="Question3"/>
        <w:pBdr>
          <w:top w:val="single" w:sz="8" w:space="6" w:color="auto"/>
          <w:left w:val="single" w:sz="8" w:space="4" w:color="auto"/>
          <w:bottom w:val="single" w:sz="8" w:space="1" w:color="auto"/>
          <w:right w:val="single" w:sz="8" w:space="4" w:color="auto"/>
        </w:pBdr>
        <w:tabs>
          <w:tab w:val="clear" w:pos="2340"/>
        </w:tabs>
        <w:ind w:left="1800" w:right="720" w:firstLine="7"/>
        <w:rPr>
          <w:color w:val="1F497D"/>
          <w:sz w:val="22"/>
          <w:szCs w:val="22"/>
        </w:rPr>
      </w:pPr>
      <w:r w:rsidRPr="005565E4">
        <w:rPr>
          <w:color w:val="1F497D"/>
        </w:rPr>
        <w:t>Open ended text box</w:t>
      </w:r>
      <w:r w:rsidRPr="005565E4">
        <w:rPr>
          <w:color w:val="1F497D"/>
        </w:rPr>
        <w:br/>
      </w:r>
      <w:r w:rsidRPr="005565E4">
        <w:rPr>
          <w:color w:val="1F497D"/>
        </w:rPr>
        <w:br/>
      </w:r>
      <w:r w:rsidRPr="005565E4">
        <w:rPr>
          <w:color w:val="1F497D"/>
        </w:rPr>
        <w:br/>
      </w:r>
      <w:r w:rsidRPr="005565E4">
        <w:rPr>
          <w:color w:val="1F497D"/>
        </w:rPr>
        <w:br/>
      </w:r>
    </w:p>
    <w:p w14:paraId="34AB2456" w14:textId="77777777" w:rsidR="004676E2" w:rsidRPr="005565E4" w:rsidRDefault="004676E2" w:rsidP="00B305E1">
      <w:pPr>
        <w:pStyle w:val="AppHeading20"/>
        <w:spacing w:before="0"/>
        <w:ind w:left="547" w:hanging="547"/>
        <w:outlineLvl w:val="3"/>
        <w:rPr>
          <w:sz w:val="22"/>
          <w:szCs w:val="22"/>
        </w:rPr>
      </w:pPr>
      <w:r w:rsidRPr="005565E4">
        <w:rPr>
          <w:sz w:val="22"/>
          <w:szCs w:val="22"/>
        </w:rPr>
        <w:lastRenderedPageBreak/>
        <w:t>II.</w:t>
      </w:r>
      <w:r w:rsidRPr="005565E4">
        <w:rPr>
          <w:sz w:val="22"/>
          <w:szCs w:val="22"/>
        </w:rPr>
        <w:tab/>
      </w:r>
      <w:bookmarkEnd w:id="811"/>
      <w:bookmarkEnd w:id="812"/>
      <w:r w:rsidRPr="005565E4">
        <w:rPr>
          <w:sz w:val="22"/>
          <w:szCs w:val="22"/>
        </w:rPr>
        <w:t>List of In-Center Hemodialysys Facilities Impacted by this Exception Request</w:t>
      </w:r>
    </w:p>
    <w:p w14:paraId="249DD714" w14:textId="77777777" w:rsidR="004676E2" w:rsidRPr="005565E4" w:rsidRDefault="004676E2" w:rsidP="00B305E1">
      <w:pPr>
        <w:pStyle w:val="Question2"/>
        <w:tabs>
          <w:tab w:val="clear" w:pos="2160"/>
          <w:tab w:val="clear" w:pos="3600"/>
          <w:tab w:val="clear" w:pos="8147"/>
        </w:tabs>
        <w:spacing w:before="0"/>
        <w:ind w:left="540" w:firstLine="7"/>
        <w:rPr>
          <w:sz w:val="18"/>
          <w:szCs w:val="22"/>
        </w:rPr>
      </w:pPr>
      <w:r w:rsidRPr="005565E4">
        <w:rPr>
          <w:szCs w:val="22"/>
        </w:rPr>
        <w:t>Vendor should revise the Exception Request if additional facilities (CCNs) need to be added after the initial Exception Request was submitted.</w:t>
      </w:r>
    </w:p>
    <w:tbl>
      <w:tblPr>
        <w:tblW w:w="0" w:type="auto"/>
        <w:tblInd w:w="730" w:type="dxa"/>
        <w:tblLayout w:type="fixed"/>
        <w:tblCellMar>
          <w:left w:w="115" w:type="dxa"/>
          <w:right w:w="115" w:type="dxa"/>
        </w:tblCellMar>
        <w:tblLook w:val="04A0" w:firstRow="1" w:lastRow="0" w:firstColumn="1" w:lastColumn="0" w:noHBand="0" w:noVBand="1"/>
      </w:tblPr>
      <w:tblGrid>
        <w:gridCol w:w="8400"/>
      </w:tblGrid>
      <w:tr w:rsidR="004676E2" w:rsidRPr="005565E4" w14:paraId="3A3CD9F6" w14:textId="77777777" w:rsidTr="00B305E1">
        <w:trPr>
          <w:cantSplit/>
        </w:trPr>
        <w:tc>
          <w:tcPr>
            <w:tcW w:w="8400" w:type="dxa"/>
            <w:hideMark/>
          </w:tcPr>
          <w:p w14:paraId="5650D9F4" w14:textId="77777777" w:rsidR="004676E2" w:rsidRPr="005565E4" w:rsidRDefault="004676E2" w:rsidP="00B305E1">
            <w:pPr>
              <w:spacing w:before="120" w:after="120" w:line="240" w:lineRule="auto"/>
              <w:rPr>
                <w:rFonts w:ascii="Arial" w:hAnsi="Arial" w:cs="Arial"/>
                <w:sz w:val="20"/>
                <w:szCs w:val="22"/>
              </w:rPr>
            </w:pPr>
            <w:bookmarkStart w:id="813" w:name="_Toc237346812"/>
            <w:bookmarkStart w:id="814" w:name="_Toc250478741"/>
            <w:r w:rsidRPr="005565E4">
              <w:rPr>
                <w:rFonts w:ascii="Arial" w:hAnsi="Arial" w:cs="Arial"/>
                <w:sz w:val="20"/>
                <w:szCs w:val="22"/>
              </w:rPr>
              <w:t>If you have multiple CCN #s, please enter them as a comma separated list, as shown in the example below. After entering your CCN number(s), click on the “Lookup Facility Names” button. Do not include dashes in the CCN number.</w:t>
            </w:r>
          </w:p>
          <w:p w14:paraId="76C64E9D" w14:textId="77777777" w:rsidR="004676E2" w:rsidRPr="005565E4" w:rsidRDefault="004676E2" w:rsidP="00B305E1">
            <w:pPr>
              <w:spacing w:after="120" w:line="240" w:lineRule="auto"/>
              <w:rPr>
                <w:rFonts w:ascii="Arial" w:hAnsi="Arial" w:cs="Arial"/>
                <w:sz w:val="20"/>
                <w:szCs w:val="22"/>
              </w:rPr>
            </w:pPr>
            <w:r w:rsidRPr="005565E4">
              <w:rPr>
                <w:rFonts w:ascii="Arial" w:hAnsi="Arial" w:cs="Arial"/>
                <w:sz w:val="20"/>
                <w:szCs w:val="22"/>
              </w:rPr>
              <w:t>Example: 111111,222222,333333</w:t>
            </w:r>
          </w:p>
          <w:p w14:paraId="30C2C93C" w14:textId="77777777" w:rsidR="004676E2" w:rsidRPr="005565E4" w:rsidRDefault="004676E2" w:rsidP="00B305E1">
            <w:pPr>
              <w:spacing w:after="120" w:line="240" w:lineRule="auto"/>
              <w:rPr>
                <w:rFonts w:ascii="Arial" w:hAnsi="Arial" w:cs="Arial"/>
                <w:sz w:val="20"/>
                <w:szCs w:val="24"/>
              </w:rPr>
            </w:pPr>
            <w:r w:rsidRPr="005565E4">
              <w:rPr>
                <w:rFonts w:ascii="Arial" w:hAnsi="Arial" w:cs="Arial"/>
                <w:sz w:val="20"/>
                <w:szCs w:val="22"/>
              </w:rPr>
              <w:t>CCN #s</w:t>
            </w:r>
          </w:p>
          <w:p w14:paraId="3BAEC15D" w14:textId="7C67262A" w:rsidR="004676E2" w:rsidRPr="005565E4" w:rsidRDefault="00683147" w:rsidP="00B305E1">
            <w:pPr>
              <w:spacing w:after="120" w:line="240" w:lineRule="auto"/>
              <w:rPr>
                <w:sz w:val="20"/>
                <w:szCs w:val="24"/>
              </w:rPr>
            </w:pPr>
            <w:r>
              <w:rPr>
                <w:noProof/>
              </w:rPr>
              <w:drawing>
                <wp:inline distT="0" distB="0" distL="0" distR="0" wp14:anchorId="1C3025E7" wp14:editId="5645B6FF">
                  <wp:extent cx="2724150" cy="800100"/>
                  <wp:effectExtent l="0" t="0" r="0" b="0"/>
                  <wp:docPr id="216" name="Picture 216" descr="Form field for entering your CCN numb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Form field for entering your CCN numbers">
                            <a:extLst>
                              <a:ext uri="{C183D7F6-B498-43B3-948B-1728B52AA6E4}">
                                <adec:decorative xmlns:adec="http://schemas.microsoft.com/office/drawing/2017/decorative" val="0"/>
                              </a:ext>
                            </a:extLst>
                          </pic:cNvPr>
                          <pic:cNvPicPr/>
                        </pic:nvPicPr>
                        <pic:blipFill>
                          <a:blip r:embed="rId1030"/>
                          <a:stretch>
                            <a:fillRect/>
                          </a:stretch>
                        </pic:blipFill>
                        <pic:spPr>
                          <a:xfrm>
                            <a:off x="0" y="0"/>
                            <a:ext cx="2724150" cy="800100"/>
                          </a:xfrm>
                          <a:prstGeom prst="rect">
                            <a:avLst/>
                          </a:prstGeom>
                        </pic:spPr>
                      </pic:pic>
                    </a:graphicData>
                  </a:graphic>
                </wp:inline>
              </w:drawing>
            </w:r>
            <w:r w:rsidR="004676E2" w:rsidRPr="005565E4">
              <w:rPr>
                <w:sz w:val="20"/>
                <w:szCs w:val="24"/>
              </w:rPr>
              <w:br/>
            </w:r>
            <w:r w:rsidR="004676E2" w:rsidRPr="005565E4">
              <w:rPr>
                <w:noProof/>
                <w:sz w:val="20"/>
              </w:rPr>
              <w:drawing>
                <wp:inline distT="0" distB="0" distL="0" distR="0" wp14:anchorId="3C64FD05" wp14:editId="094B7E03">
                  <wp:extent cx="1169345" cy="214092"/>
                  <wp:effectExtent l="0" t="0" r="0" b="0"/>
                  <wp:docPr id="4017" name="Picture 4017" descr="This is a screen shot of a lookup facilit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1"/>
                          <a:srcRect t="1" r="5234" b="22222"/>
                          <a:stretch/>
                        </pic:blipFill>
                        <pic:spPr bwMode="auto">
                          <a:xfrm>
                            <a:off x="0" y="0"/>
                            <a:ext cx="1169345" cy="2140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828FA7" w14:textId="77777777" w:rsidR="004676E2" w:rsidRPr="005565E4" w:rsidRDefault="004676E2" w:rsidP="00B305E1">
      <w:pPr>
        <w:pStyle w:val="Question2"/>
        <w:tabs>
          <w:tab w:val="clear" w:pos="2160"/>
          <w:tab w:val="clear" w:pos="3600"/>
          <w:tab w:val="clear" w:pos="8147"/>
        </w:tabs>
        <w:spacing w:before="120"/>
        <w:ind w:left="0" w:firstLine="0"/>
      </w:pPr>
      <w:r w:rsidRPr="005565E4">
        <w:t xml:space="preserve">The </w:t>
      </w:r>
      <w:r w:rsidRPr="005565E4">
        <w:rPr>
          <w:sz w:val="22"/>
          <w:szCs w:val="22"/>
        </w:rPr>
        <w:t>following</w:t>
      </w:r>
      <w:r w:rsidRPr="005565E4">
        <w:t xml:space="preserve"> validation checks are </w:t>
      </w:r>
      <w:proofErr w:type="gramStart"/>
      <w:r w:rsidRPr="005565E4">
        <w:t>run</w:t>
      </w:r>
      <w:proofErr w:type="gramEnd"/>
      <w:r w:rsidRPr="005565E4">
        <w:t xml:space="preserve"> and corresponding messages displayed to the user:</w:t>
      </w:r>
    </w:p>
    <w:p w14:paraId="6ACDD8F9" w14:textId="77777777" w:rsidR="004676E2" w:rsidRPr="005565E4" w:rsidRDefault="004676E2" w:rsidP="004676E2">
      <w:pPr>
        <w:pStyle w:val="ListBulletAppA"/>
        <w:numPr>
          <w:ilvl w:val="0"/>
          <w:numId w:val="7"/>
        </w:numPr>
        <w:spacing w:after="240"/>
        <w:contextualSpacing/>
        <w:rPr>
          <w:sz w:val="18"/>
        </w:rPr>
      </w:pPr>
      <w:r w:rsidRPr="005565E4">
        <w:rPr>
          <w:sz w:val="20"/>
        </w:rPr>
        <w:t>If no CCN number(s) have been entered, display the error message: “Please enter the CCN number(s).”</w:t>
      </w:r>
    </w:p>
    <w:p w14:paraId="7609CA74" w14:textId="77777777" w:rsidR="004676E2" w:rsidRPr="005565E4" w:rsidRDefault="004676E2" w:rsidP="004676E2">
      <w:pPr>
        <w:pStyle w:val="ListBulletAppA"/>
        <w:numPr>
          <w:ilvl w:val="0"/>
          <w:numId w:val="7"/>
        </w:numPr>
        <w:spacing w:after="240"/>
        <w:contextualSpacing/>
        <w:rPr>
          <w:sz w:val="18"/>
        </w:rPr>
      </w:pPr>
      <w:r w:rsidRPr="005565E4">
        <w:rPr>
          <w:sz w:val="20"/>
        </w:rPr>
        <w:t>If any CCN numbers are not numeric, display the error message: “CCN numbers must consist of numbers only.”</w:t>
      </w:r>
    </w:p>
    <w:p w14:paraId="70A8CA09" w14:textId="77777777" w:rsidR="004676E2" w:rsidRPr="005565E4" w:rsidRDefault="004676E2" w:rsidP="004676E2">
      <w:pPr>
        <w:pStyle w:val="ListBulletAppA"/>
        <w:numPr>
          <w:ilvl w:val="0"/>
          <w:numId w:val="7"/>
        </w:numPr>
        <w:spacing w:after="240"/>
        <w:contextualSpacing/>
        <w:rPr>
          <w:sz w:val="18"/>
        </w:rPr>
      </w:pPr>
      <w:r w:rsidRPr="005565E4">
        <w:rPr>
          <w:sz w:val="20"/>
        </w:rPr>
        <w:t>If any CCN numbers are not six digits, display the error message: “CCNs must consist of exactly six digits. One or more of the CCNs you entered is either too short or too long.”</w:t>
      </w:r>
    </w:p>
    <w:p w14:paraId="165BABE4" w14:textId="77777777" w:rsidR="004676E2" w:rsidRPr="005565E4" w:rsidRDefault="004676E2" w:rsidP="004676E2">
      <w:pPr>
        <w:pStyle w:val="ListBulletAppA"/>
        <w:numPr>
          <w:ilvl w:val="0"/>
          <w:numId w:val="7"/>
        </w:numPr>
        <w:spacing w:after="240"/>
        <w:contextualSpacing/>
        <w:rPr>
          <w:sz w:val="18"/>
        </w:rPr>
      </w:pPr>
      <w:r w:rsidRPr="005565E4">
        <w:rPr>
          <w:sz w:val="20"/>
        </w:rPr>
        <w:t>If any CCNs do not match the master CMS list, display the error message: The following CCN number(s) do not match the master CMS database. Please correct your CCN number(s) and click the Lookup button again. If you believe that you received this message in error, please contact CMS to verify that your CCN number is correct, or contact the ICH CAHPS Coordination team to discuss the issue.”</w:t>
      </w:r>
    </w:p>
    <w:p w14:paraId="55DDFD9A" w14:textId="77777777" w:rsidR="004676E2" w:rsidRPr="005565E4" w:rsidRDefault="004676E2" w:rsidP="00B305E1">
      <w:pPr>
        <w:pStyle w:val="Question2"/>
        <w:tabs>
          <w:tab w:val="clear" w:pos="2160"/>
          <w:tab w:val="clear" w:pos="3600"/>
          <w:tab w:val="clear" w:pos="8147"/>
        </w:tabs>
        <w:spacing w:before="0"/>
        <w:ind w:left="0" w:firstLine="0"/>
      </w:pPr>
      <w:r w:rsidRPr="005565E4">
        <w:t xml:space="preserve">This </w:t>
      </w:r>
      <w:r w:rsidRPr="005565E4">
        <w:rPr>
          <w:sz w:val="22"/>
          <w:szCs w:val="22"/>
        </w:rPr>
        <w:t>lookup</w:t>
      </w:r>
      <w:r w:rsidRPr="005565E4">
        <w:t xml:space="preserve"> button should take the comma separated list of CCNs entered and check them against the table </w:t>
      </w:r>
      <w:r w:rsidRPr="005565E4">
        <w:rPr>
          <w:color w:val="1F497D"/>
        </w:rPr>
        <w:t>rti_CMS_Facility_List</w:t>
      </w:r>
      <w:r w:rsidRPr="005565E4">
        <w:t>, in order to resolve the Facility Name. Any names that successfully resolve should be shown in the list. Any CCN numbers that do not exist in the master table should show an error, and request the user check the number and try again.</w:t>
      </w:r>
    </w:p>
    <w:p w14:paraId="4056EA7E" w14:textId="77777777" w:rsidR="004676E2" w:rsidRPr="005565E4" w:rsidRDefault="004676E2" w:rsidP="00B305E1">
      <w:pPr>
        <w:pStyle w:val="Question0"/>
        <w:rPr>
          <w:color w:val="444444"/>
        </w:rPr>
      </w:pPr>
      <w:r w:rsidRPr="005565E4">
        <w:t>Lookup Results:</w:t>
      </w:r>
    </w:p>
    <w:p w14:paraId="616EACAD" w14:textId="77777777" w:rsidR="004676E2" w:rsidRPr="005565E4" w:rsidRDefault="004676E2" w:rsidP="00B305E1">
      <w:pPr>
        <w:pStyle w:val="Question2"/>
        <w:keepNext/>
        <w:tabs>
          <w:tab w:val="clear" w:pos="2160"/>
          <w:tab w:val="clear" w:pos="3600"/>
          <w:tab w:val="clear" w:pos="8147"/>
        </w:tabs>
        <w:spacing w:before="0"/>
        <w:ind w:left="0" w:firstLine="0"/>
        <w:rPr>
          <w:color w:val="000000"/>
        </w:rPr>
      </w:pPr>
      <w:r w:rsidRPr="005565E4">
        <w:rPr>
          <w:color w:val="000000"/>
        </w:rPr>
        <w:t xml:space="preserve">The following CCN number(s) will be registered when you click the “Submit” button below. </w:t>
      </w:r>
      <w:r w:rsidRPr="005565E4">
        <w:rPr>
          <w:sz w:val="22"/>
          <w:szCs w:val="22"/>
        </w:rPr>
        <w:t>Please</w:t>
      </w:r>
      <w:r w:rsidRPr="005565E4">
        <w:rPr>
          <w:color w:val="000000"/>
        </w:rPr>
        <w:t xml:space="preserve"> verify that the list is correct. If it is not correct, please edit your CCN number(s) above and click the Lookup button again.</w:t>
      </w:r>
    </w:p>
    <w:tbl>
      <w:tblPr>
        <w:tblW w:w="0" w:type="auto"/>
        <w:tblBorders>
          <w:top w:val="outset" w:sz="6" w:space="0" w:color="auto"/>
          <w:left w:val="outset" w:sz="6" w:space="0" w:color="auto"/>
          <w:bottom w:val="outset" w:sz="6" w:space="0" w:color="auto"/>
          <w:right w:val="outset" w:sz="6" w:space="0" w:color="auto"/>
        </w:tblBorders>
        <w:tblLayout w:type="fixed"/>
        <w:tblCellMar>
          <w:left w:w="15" w:type="dxa"/>
          <w:right w:w="15" w:type="dxa"/>
        </w:tblCellMar>
        <w:tblLook w:val="04A0" w:firstRow="1" w:lastRow="0" w:firstColumn="1" w:lastColumn="0" w:noHBand="0" w:noVBand="1"/>
      </w:tblPr>
      <w:tblGrid>
        <w:gridCol w:w="864"/>
        <w:gridCol w:w="5760"/>
      </w:tblGrid>
      <w:tr w:rsidR="004676E2" w:rsidRPr="005565E4" w14:paraId="7C81C9EA" w14:textId="77777777" w:rsidTr="00B305E1">
        <w:trPr>
          <w:cantSplit/>
          <w:tblHeader/>
        </w:trPr>
        <w:tc>
          <w:tcPr>
            <w:tcW w:w="864" w:type="dxa"/>
            <w:tcBorders>
              <w:top w:val="outset" w:sz="6" w:space="0" w:color="auto"/>
              <w:left w:val="outset" w:sz="6" w:space="0" w:color="auto"/>
              <w:bottom w:val="outset" w:sz="6" w:space="0" w:color="auto"/>
              <w:right w:val="outset" w:sz="6" w:space="0" w:color="auto"/>
            </w:tcBorders>
            <w:vAlign w:val="bottom"/>
            <w:hideMark/>
          </w:tcPr>
          <w:p w14:paraId="6DE35EEF" w14:textId="77777777" w:rsidR="004676E2" w:rsidRPr="005565E4" w:rsidRDefault="004676E2" w:rsidP="00B305E1">
            <w:pPr>
              <w:keepNext/>
              <w:spacing w:before="2" w:after="2" w:line="240" w:lineRule="auto"/>
              <w:jc w:val="center"/>
              <w:rPr>
                <w:rFonts w:ascii="Arial" w:hAnsi="Arial"/>
                <w:b/>
                <w:bCs/>
                <w:color w:val="003366"/>
                <w:sz w:val="20"/>
              </w:rPr>
            </w:pPr>
            <w:r w:rsidRPr="005565E4">
              <w:rPr>
                <w:rFonts w:ascii="Arial" w:hAnsi="Arial"/>
                <w:b/>
                <w:bCs/>
                <w:color w:val="003366"/>
                <w:sz w:val="20"/>
              </w:rPr>
              <w:t>CCN #</w:t>
            </w:r>
          </w:p>
        </w:tc>
        <w:tc>
          <w:tcPr>
            <w:tcW w:w="5760" w:type="dxa"/>
            <w:tcBorders>
              <w:top w:val="outset" w:sz="6" w:space="0" w:color="auto"/>
              <w:left w:val="outset" w:sz="6" w:space="0" w:color="auto"/>
              <w:bottom w:val="outset" w:sz="6" w:space="0" w:color="auto"/>
              <w:right w:val="outset" w:sz="6" w:space="0" w:color="auto"/>
            </w:tcBorders>
            <w:vAlign w:val="bottom"/>
            <w:hideMark/>
          </w:tcPr>
          <w:p w14:paraId="46BDDADA" w14:textId="5CF04B6E" w:rsidR="004676E2" w:rsidRPr="005565E4" w:rsidRDefault="009521E9" w:rsidP="00B305E1">
            <w:pPr>
              <w:keepNext/>
              <w:spacing w:before="2" w:after="2" w:line="240" w:lineRule="auto"/>
              <w:jc w:val="center"/>
              <w:rPr>
                <w:rFonts w:ascii="Arial" w:hAnsi="Arial"/>
                <w:b/>
                <w:bCs/>
                <w:color w:val="003366"/>
                <w:sz w:val="20"/>
              </w:rPr>
            </w:pPr>
            <w:r>
              <w:rPr>
                <w:rFonts w:ascii="Arial" w:hAnsi="Arial"/>
                <w:b/>
                <w:bCs/>
                <w:color w:val="003366"/>
                <w:sz w:val="20"/>
              </w:rPr>
              <w:t>Facility</w:t>
            </w:r>
            <w:r w:rsidRPr="005565E4">
              <w:rPr>
                <w:rFonts w:ascii="Arial" w:hAnsi="Arial"/>
                <w:b/>
                <w:bCs/>
                <w:color w:val="003366"/>
                <w:sz w:val="20"/>
              </w:rPr>
              <w:t xml:space="preserve"> </w:t>
            </w:r>
            <w:r w:rsidR="004676E2" w:rsidRPr="005565E4">
              <w:rPr>
                <w:rFonts w:ascii="Arial" w:hAnsi="Arial"/>
                <w:b/>
                <w:bCs/>
                <w:color w:val="003366"/>
                <w:sz w:val="20"/>
              </w:rPr>
              <w:t>Name</w:t>
            </w:r>
          </w:p>
        </w:tc>
      </w:tr>
      <w:tr w:rsidR="004676E2" w:rsidRPr="005565E4" w14:paraId="2344899E" w14:textId="77777777" w:rsidTr="00B305E1">
        <w:trPr>
          <w:cantSplit/>
        </w:trPr>
        <w:tc>
          <w:tcPr>
            <w:tcW w:w="864" w:type="dxa"/>
            <w:tcBorders>
              <w:top w:val="outset" w:sz="6" w:space="0" w:color="auto"/>
              <w:left w:val="outset" w:sz="6" w:space="0" w:color="auto"/>
              <w:bottom w:val="outset" w:sz="6" w:space="0" w:color="auto"/>
              <w:right w:val="outset" w:sz="6" w:space="0" w:color="auto"/>
            </w:tcBorders>
            <w:vAlign w:val="center"/>
            <w:hideMark/>
          </w:tcPr>
          <w:p w14:paraId="1A2C055B" w14:textId="77777777" w:rsidR="004676E2" w:rsidRPr="005565E4" w:rsidRDefault="004676E2" w:rsidP="00B305E1">
            <w:pPr>
              <w:keepNext/>
              <w:spacing w:before="2" w:after="2" w:line="240" w:lineRule="auto"/>
              <w:jc w:val="center"/>
              <w:rPr>
                <w:rFonts w:ascii="Arial" w:hAnsi="Arial"/>
                <w:sz w:val="20"/>
              </w:rPr>
            </w:pPr>
            <w:r w:rsidRPr="005565E4">
              <w:rPr>
                <w:rFonts w:ascii="Arial" w:hAnsi="Arial"/>
                <w:sz w:val="20"/>
              </w:rPr>
              <w:t>017141</w:t>
            </w:r>
          </w:p>
        </w:tc>
        <w:tc>
          <w:tcPr>
            <w:tcW w:w="5760" w:type="dxa"/>
            <w:tcBorders>
              <w:top w:val="outset" w:sz="6" w:space="0" w:color="auto"/>
              <w:left w:val="outset" w:sz="6" w:space="0" w:color="auto"/>
              <w:bottom w:val="outset" w:sz="6" w:space="0" w:color="auto"/>
              <w:right w:val="outset" w:sz="6" w:space="0" w:color="auto"/>
            </w:tcBorders>
            <w:vAlign w:val="center"/>
            <w:hideMark/>
          </w:tcPr>
          <w:p w14:paraId="25D6248A" w14:textId="77777777" w:rsidR="004676E2" w:rsidRPr="005565E4" w:rsidRDefault="004676E2" w:rsidP="00B305E1">
            <w:pPr>
              <w:keepNext/>
              <w:spacing w:before="2" w:after="2" w:line="240" w:lineRule="auto"/>
              <w:rPr>
                <w:rFonts w:ascii="Arial" w:hAnsi="Arial"/>
                <w:sz w:val="20"/>
              </w:rPr>
            </w:pPr>
            <w:r w:rsidRPr="005565E4">
              <w:rPr>
                <w:rFonts w:ascii="Arial" w:hAnsi="Arial"/>
                <w:sz w:val="20"/>
              </w:rPr>
              <w:t>NORTHWEST HOME HEALTH WINFIELD</w:t>
            </w:r>
          </w:p>
        </w:tc>
      </w:tr>
      <w:tr w:rsidR="004676E2" w:rsidRPr="005565E4" w14:paraId="32910DC9" w14:textId="77777777" w:rsidTr="00B305E1">
        <w:trPr>
          <w:cantSplit/>
        </w:trPr>
        <w:tc>
          <w:tcPr>
            <w:tcW w:w="864" w:type="dxa"/>
            <w:tcBorders>
              <w:top w:val="outset" w:sz="6" w:space="0" w:color="auto"/>
              <w:left w:val="outset" w:sz="6" w:space="0" w:color="auto"/>
              <w:bottom w:val="outset" w:sz="6" w:space="0" w:color="auto"/>
              <w:right w:val="outset" w:sz="6" w:space="0" w:color="auto"/>
            </w:tcBorders>
            <w:vAlign w:val="center"/>
            <w:hideMark/>
          </w:tcPr>
          <w:p w14:paraId="176030D1" w14:textId="77777777" w:rsidR="004676E2" w:rsidRPr="005565E4" w:rsidRDefault="004676E2" w:rsidP="00B305E1">
            <w:pPr>
              <w:keepNext/>
              <w:spacing w:before="2" w:after="2" w:line="240" w:lineRule="auto"/>
              <w:jc w:val="center"/>
              <w:rPr>
                <w:rFonts w:ascii="Arial" w:hAnsi="Arial"/>
                <w:sz w:val="20"/>
              </w:rPr>
            </w:pPr>
            <w:r w:rsidRPr="005565E4">
              <w:rPr>
                <w:rFonts w:ascii="Arial" w:hAnsi="Arial"/>
                <w:sz w:val="20"/>
              </w:rPr>
              <w:t>017142</w:t>
            </w:r>
          </w:p>
        </w:tc>
        <w:tc>
          <w:tcPr>
            <w:tcW w:w="5760" w:type="dxa"/>
            <w:tcBorders>
              <w:top w:val="outset" w:sz="6" w:space="0" w:color="auto"/>
              <w:left w:val="outset" w:sz="6" w:space="0" w:color="auto"/>
              <w:bottom w:val="outset" w:sz="6" w:space="0" w:color="auto"/>
              <w:right w:val="outset" w:sz="6" w:space="0" w:color="auto"/>
            </w:tcBorders>
            <w:vAlign w:val="center"/>
            <w:hideMark/>
          </w:tcPr>
          <w:p w14:paraId="603D812A" w14:textId="77777777" w:rsidR="004676E2" w:rsidRPr="005565E4" w:rsidRDefault="004676E2" w:rsidP="00B305E1">
            <w:pPr>
              <w:keepNext/>
              <w:spacing w:before="2" w:after="2" w:line="240" w:lineRule="auto"/>
              <w:rPr>
                <w:rFonts w:ascii="Arial" w:hAnsi="Arial"/>
                <w:sz w:val="20"/>
              </w:rPr>
            </w:pPr>
            <w:r w:rsidRPr="005565E4">
              <w:rPr>
                <w:rFonts w:ascii="Arial" w:hAnsi="Arial"/>
                <w:sz w:val="20"/>
              </w:rPr>
              <w:t>ATMORE COMMUNITY HOME CARE, LLC</w:t>
            </w:r>
          </w:p>
        </w:tc>
      </w:tr>
    </w:tbl>
    <w:p w14:paraId="01CAB695" w14:textId="77777777" w:rsidR="004676E2" w:rsidRPr="005565E4" w:rsidRDefault="004676E2" w:rsidP="00B305E1">
      <w:pPr>
        <w:rPr>
          <w:rFonts w:ascii="Arial" w:hAnsi="Arial"/>
          <w:sz w:val="16"/>
        </w:rPr>
      </w:pPr>
    </w:p>
    <w:p w14:paraId="58CB2E72" w14:textId="77777777" w:rsidR="004676E2" w:rsidRPr="005565E4" w:rsidRDefault="004676E2" w:rsidP="00B305E1">
      <w:pPr>
        <w:pBdr>
          <w:top w:val="single" w:sz="12" w:space="6" w:color="auto"/>
          <w:left w:val="single" w:sz="12" w:space="4" w:color="auto"/>
          <w:bottom w:val="single" w:sz="12" w:space="6" w:color="auto"/>
          <w:right w:val="single" w:sz="12" w:space="4" w:color="auto"/>
        </w:pBdr>
        <w:shd w:val="clear" w:color="auto" w:fill="D8D8D8"/>
        <w:spacing w:line="240" w:lineRule="auto"/>
        <w:ind w:right="8280"/>
        <w:jc w:val="center"/>
        <w:rPr>
          <w:b/>
          <w:i/>
          <w:sz w:val="22"/>
          <w:szCs w:val="22"/>
        </w:rPr>
      </w:pPr>
      <w:r w:rsidRPr="005565E4">
        <w:rPr>
          <w:rFonts w:ascii="Arial" w:hAnsi="Arial"/>
          <w:b/>
          <w:sz w:val="20"/>
        </w:rPr>
        <w:t>Submit</w:t>
      </w:r>
      <w:bookmarkEnd w:id="805"/>
      <w:bookmarkEnd w:id="806"/>
      <w:bookmarkEnd w:id="813"/>
      <w:bookmarkEnd w:id="814"/>
    </w:p>
    <w:p w14:paraId="05C1ADBA" w14:textId="77777777" w:rsidR="004676E2" w:rsidRPr="005565E4" w:rsidRDefault="004676E2" w:rsidP="00B305E1">
      <w:pPr>
        <w:spacing w:after="200" w:line="276" w:lineRule="auto"/>
        <w:rPr>
          <w:lang w:eastAsia="zh-CN"/>
        </w:rPr>
        <w:sectPr w:rsidR="004676E2" w:rsidRPr="005565E4" w:rsidSect="00B305E1">
          <w:headerReference w:type="default" r:id="rId1032"/>
          <w:footerReference w:type="even" r:id="rId1033"/>
          <w:footerReference w:type="default" r:id="rId1034"/>
          <w:pgSz w:w="12240" w:h="15840" w:code="1"/>
          <w:pgMar w:top="1440" w:right="1440" w:bottom="1440" w:left="1440" w:header="720" w:footer="720" w:gutter="0"/>
          <w:pgNumType w:start="1"/>
          <w:cols w:sep="1" w:space="720"/>
          <w:docGrid w:linePitch="360"/>
        </w:sectPr>
      </w:pPr>
    </w:p>
    <w:p w14:paraId="723268AC" w14:textId="77777777" w:rsidR="004676E2" w:rsidRPr="005565E4" w:rsidRDefault="004676E2" w:rsidP="00B305E1">
      <w:pPr>
        <w:pStyle w:val="AppendixHeadingTOC"/>
        <w:rPr>
          <w:rFonts w:asciiTheme="minorHAnsi" w:hAnsiTheme="minorHAnsi"/>
        </w:rPr>
      </w:pPr>
      <w:bookmarkStart w:id="815" w:name="_Toc155789686"/>
      <w:bookmarkStart w:id="816" w:name="_Hlk122426641"/>
      <w:r w:rsidRPr="005565E4">
        <w:lastRenderedPageBreak/>
        <w:t>Appendix O:</w:t>
      </w:r>
      <w:r w:rsidRPr="005565E4">
        <w:br/>
      </w:r>
      <w:r w:rsidRPr="005565E4">
        <w:br/>
        <w:t>Discrepancy Notification Form</w:t>
      </w:r>
      <w:bookmarkEnd w:id="815"/>
    </w:p>
    <w:bookmarkEnd w:id="816"/>
    <w:p w14:paraId="29C4417F" w14:textId="77777777" w:rsidR="00B305E1" w:rsidRDefault="00B305E1" w:rsidP="00B305E1">
      <w:pPr>
        <w:spacing w:after="200" w:line="276" w:lineRule="auto"/>
        <w:rPr>
          <w:sz w:val="22"/>
        </w:rPr>
      </w:pPr>
      <w:r>
        <w:br w:type="page"/>
      </w:r>
    </w:p>
    <w:p w14:paraId="69116C64" w14:textId="77777777" w:rsidR="00B305E1" w:rsidRDefault="00B305E1" w:rsidP="00B305E1">
      <w:pPr>
        <w:pStyle w:val="BlankPage"/>
      </w:pPr>
    </w:p>
    <w:p w14:paraId="5C782E90" w14:textId="016C0A36" w:rsidR="00B305E1" w:rsidRDefault="006C3973" w:rsidP="00B305E1">
      <w:pPr>
        <w:pStyle w:val="BlankPage"/>
      </w:pPr>
      <w:r w:rsidRPr="006C3973">
        <w:t>[This page intentionally left blank.]</w:t>
      </w:r>
    </w:p>
    <w:p w14:paraId="7F0F7E94" w14:textId="64E46A05" w:rsidR="004676E2" w:rsidRDefault="004676E2" w:rsidP="00B305E1">
      <w:pPr>
        <w:tabs>
          <w:tab w:val="center" w:pos="4680"/>
          <w:tab w:val="right" w:pos="9360"/>
        </w:tabs>
      </w:pPr>
    </w:p>
    <w:p w14:paraId="44CD7733" w14:textId="77777777" w:rsidR="00B305E1" w:rsidRPr="005565E4" w:rsidRDefault="00B305E1" w:rsidP="00B305E1">
      <w:pPr>
        <w:tabs>
          <w:tab w:val="center" w:pos="4680"/>
          <w:tab w:val="right" w:pos="9360"/>
        </w:tabs>
        <w:sectPr w:rsidR="00B305E1" w:rsidRPr="005565E4" w:rsidSect="00B305E1">
          <w:headerReference w:type="even" r:id="rId1035"/>
          <w:footerReference w:type="even" r:id="rId1036"/>
          <w:footerReference w:type="first" r:id="rId1037"/>
          <w:pgSz w:w="12240" w:h="15840" w:code="1"/>
          <w:pgMar w:top="1440" w:right="1440" w:bottom="1440" w:left="1440" w:header="720" w:footer="576" w:gutter="0"/>
          <w:pgNumType w:start="1"/>
          <w:cols w:sep="1" w:space="720"/>
          <w:noEndnote/>
          <w:titlePg/>
          <w:docGrid w:linePitch="299"/>
        </w:sectPr>
      </w:pPr>
    </w:p>
    <w:p w14:paraId="1077E6C9" w14:textId="77777777" w:rsidR="004676E2" w:rsidRPr="005565E4" w:rsidRDefault="004676E2" w:rsidP="00297D3E">
      <w:pPr>
        <w:pStyle w:val="AppHeading1"/>
      </w:pPr>
      <w:bookmarkStart w:id="817" w:name="_Toc237346814"/>
      <w:bookmarkStart w:id="818" w:name="_Toc250478743"/>
      <w:r w:rsidRPr="005565E4">
        <w:lastRenderedPageBreak/>
        <w:t>In-Center Hemodialysis CAHPS Survey</w:t>
      </w:r>
      <w:bookmarkEnd w:id="817"/>
      <w:bookmarkEnd w:id="818"/>
      <w:r w:rsidRPr="005565E4">
        <w:br/>
        <w:t>Discrepancy notification report</w:t>
      </w:r>
    </w:p>
    <w:p w14:paraId="62DD599A" w14:textId="3A26D85D" w:rsidR="004676E2" w:rsidRPr="005565E4" w:rsidRDefault="004676E2" w:rsidP="00B305E1">
      <w:pPr>
        <w:pStyle w:val="BodyText4"/>
        <w:spacing w:line="320" w:lineRule="atLeast"/>
        <w:rPr>
          <w:i/>
          <w:sz w:val="22"/>
        </w:rPr>
      </w:pPr>
      <w:r w:rsidRPr="005565E4">
        <w:rPr>
          <w:i/>
          <w:sz w:val="22"/>
        </w:rPr>
        <w:t xml:space="preserve">To submit this form online, please go to </w:t>
      </w:r>
      <w:hyperlink r:id="rId1038" w:history="1">
        <w:r w:rsidRPr="005565E4">
          <w:rPr>
            <w:rStyle w:val="Hyperlink"/>
            <w:rFonts w:eastAsiaTheme="majorEastAsia" w:cs="Arial"/>
            <w:sz w:val="22"/>
            <w:szCs w:val="22"/>
          </w:rPr>
          <w:t>https://ichcahps.org</w:t>
        </w:r>
      </w:hyperlink>
      <w:r w:rsidR="00922BF1" w:rsidRPr="00922BF1">
        <w:rPr>
          <w:sz w:val="22"/>
          <w:szCs w:val="22"/>
        </w:rPr>
        <w:t> </w:t>
      </w:r>
      <w:r w:rsidR="00922BF1" w:rsidRPr="00922BF1">
        <w:rPr>
          <w:noProof/>
          <w:sz w:val="22"/>
          <w:szCs w:val="22"/>
        </w:rPr>
        <w:drawing>
          <wp:inline distT="0" distB="0" distL="0" distR="0" wp14:anchorId="2DB97A18" wp14:editId="3F8DC1B6">
            <wp:extent cx="95250" cy="95250"/>
            <wp:effectExtent l="0" t="0" r="0" b="0"/>
            <wp:docPr id="212" name="Graphic 212"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5565E4">
        <w:rPr>
          <w:i/>
          <w:sz w:val="22"/>
        </w:rPr>
        <w:t>.</w:t>
      </w:r>
    </w:p>
    <w:p w14:paraId="60C345B4" w14:textId="77777777" w:rsidR="004676E2" w:rsidRPr="005565E4" w:rsidRDefault="004676E2" w:rsidP="00B305E1">
      <w:pPr>
        <w:pStyle w:val="Question0"/>
        <w:spacing w:before="0" w:after="360"/>
        <w:outlineLvl w:val="3"/>
        <w:rPr>
          <w:sz w:val="22"/>
          <w:szCs w:val="22"/>
        </w:rPr>
      </w:pPr>
      <w:r w:rsidRPr="005565E4">
        <w:rPr>
          <w:sz w:val="22"/>
          <w:szCs w:val="22"/>
        </w:rPr>
        <w:t>Date Submitted:</w:t>
      </w:r>
    </w:p>
    <w:p w14:paraId="3E5605A6" w14:textId="77777777" w:rsidR="004676E2" w:rsidRPr="005565E4" w:rsidRDefault="004676E2" w:rsidP="00B305E1">
      <w:pPr>
        <w:pStyle w:val="AppHeading20"/>
        <w:spacing w:before="0"/>
        <w:ind w:left="547" w:hanging="547"/>
        <w:outlineLvl w:val="3"/>
        <w:rPr>
          <w:rFonts w:ascii="Arial Bold" w:hAnsi="Arial Bold"/>
          <w:caps w:val="0"/>
          <w:smallCaps w:val="0"/>
          <w:sz w:val="22"/>
          <w:szCs w:val="22"/>
        </w:rPr>
      </w:pPr>
      <w:bookmarkStart w:id="819" w:name="_Toc237346816"/>
      <w:bookmarkStart w:id="820" w:name="_Toc250478745"/>
      <w:r w:rsidRPr="005565E4">
        <w:rPr>
          <w:rFonts w:ascii="Arial Bold" w:hAnsi="Arial Bold"/>
          <w:caps w:val="0"/>
          <w:smallCaps w:val="0"/>
          <w:sz w:val="22"/>
          <w:szCs w:val="22"/>
        </w:rPr>
        <w:t>I.</w:t>
      </w:r>
      <w:r w:rsidRPr="005565E4">
        <w:rPr>
          <w:rFonts w:ascii="Arial Bold" w:hAnsi="Arial Bold"/>
          <w:caps w:val="0"/>
          <w:smallCaps w:val="0"/>
          <w:sz w:val="22"/>
          <w:szCs w:val="22"/>
        </w:rPr>
        <w:tab/>
        <w:t>Discrepancy Notification Report</w:t>
      </w:r>
    </w:p>
    <w:p w14:paraId="220A7D90" w14:textId="77777777" w:rsidR="0095480F" w:rsidRPr="005565E4" w:rsidRDefault="0095480F" w:rsidP="00B341C4">
      <w:pPr>
        <w:spacing w:line="240" w:lineRule="auto"/>
        <w:rPr>
          <w:rFonts w:ascii="Arial" w:hAnsi="Arial" w:cs="Arial"/>
          <w:sz w:val="22"/>
          <w:szCs w:val="22"/>
        </w:rPr>
      </w:pPr>
      <w:r w:rsidRPr="005565E4">
        <w:rPr>
          <w:rFonts w:ascii="Arial" w:hAnsi="Arial" w:cs="Arial"/>
          <w:sz w:val="22"/>
          <w:szCs w:val="22"/>
        </w:rPr>
        <w:t>One DNR is required for each discrepancy reason. If you have multiple CCNs with the same discrepancy reason, please include all CCNs on one DNR. If you have more than one discrepancy reason, you will need to submit a DNR for each discrepancy reason. To complete this form, please complete the following sections:</w:t>
      </w:r>
    </w:p>
    <w:p w14:paraId="077FBC55" w14:textId="77777777" w:rsidR="0095480F" w:rsidRPr="005565E4" w:rsidRDefault="0095480F" w:rsidP="00B341C4">
      <w:pPr>
        <w:numPr>
          <w:ilvl w:val="0"/>
          <w:numId w:val="87"/>
        </w:numPr>
        <w:spacing w:before="100" w:beforeAutospacing="1" w:after="100" w:afterAutospacing="1" w:line="276" w:lineRule="auto"/>
        <w:rPr>
          <w:rFonts w:ascii="Arial" w:hAnsi="Arial" w:cs="Arial"/>
          <w:sz w:val="22"/>
          <w:szCs w:val="22"/>
        </w:rPr>
      </w:pPr>
      <w:r w:rsidRPr="005565E4">
        <w:rPr>
          <w:rFonts w:ascii="Arial" w:hAnsi="Arial" w:cs="Arial"/>
          <w:sz w:val="22"/>
          <w:szCs w:val="22"/>
        </w:rPr>
        <w:t>Section I—Select the affected Survey Period and the reason for the discrepancy from the drop down boxes.</w:t>
      </w:r>
    </w:p>
    <w:p w14:paraId="4A68B323" w14:textId="77777777" w:rsidR="0095480F" w:rsidRPr="005565E4" w:rsidRDefault="0095480F" w:rsidP="00B341C4">
      <w:pPr>
        <w:numPr>
          <w:ilvl w:val="0"/>
          <w:numId w:val="87"/>
        </w:numPr>
        <w:spacing w:before="100" w:beforeAutospacing="1" w:after="100" w:afterAutospacing="1" w:line="276" w:lineRule="auto"/>
        <w:rPr>
          <w:rFonts w:ascii="Arial" w:hAnsi="Arial" w:cs="Arial"/>
          <w:sz w:val="22"/>
          <w:szCs w:val="22"/>
        </w:rPr>
      </w:pPr>
      <w:r w:rsidRPr="005565E4">
        <w:rPr>
          <w:rFonts w:ascii="Arial" w:hAnsi="Arial" w:cs="Arial"/>
          <w:sz w:val="22"/>
          <w:szCs w:val="22"/>
        </w:rPr>
        <w:t>Section II—Enter all CCNs that are impacted by the discrepancy reason.</w:t>
      </w:r>
    </w:p>
    <w:p w14:paraId="2DAD30A4" w14:textId="77777777" w:rsidR="0095480F" w:rsidRPr="005565E4" w:rsidRDefault="0095480F" w:rsidP="00B341C4">
      <w:pPr>
        <w:numPr>
          <w:ilvl w:val="0"/>
          <w:numId w:val="87"/>
        </w:numPr>
        <w:spacing w:before="100" w:beforeAutospacing="1" w:after="100" w:afterAutospacing="1" w:line="276" w:lineRule="auto"/>
        <w:rPr>
          <w:rFonts w:ascii="Arial" w:hAnsi="Arial" w:cs="Arial"/>
          <w:sz w:val="22"/>
          <w:szCs w:val="22"/>
        </w:rPr>
      </w:pPr>
      <w:r w:rsidRPr="005565E4">
        <w:rPr>
          <w:rFonts w:ascii="Arial" w:hAnsi="Arial" w:cs="Arial"/>
          <w:sz w:val="22"/>
          <w:szCs w:val="22"/>
        </w:rPr>
        <w:t>Section III—Provide a detailed description of the discrepancy being reported for each CCN and include the number of affected patients. If you do not know the number of affected patients, please enter UNK. If the number of affected patients is not applicable, enter NA.</w:t>
      </w:r>
    </w:p>
    <w:p w14:paraId="682FBEC5" w14:textId="77777777" w:rsidR="0095480F" w:rsidRPr="005565E4" w:rsidRDefault="0095480F" w:rsidP="00B341C4">
      <w:pPr>
        <w:numPr>
          <w:ilvl w:val="0"/>
          <w:numId w:val="87"/>
        </w:numPr>
        <w:spacing w:before="100" w:beforeAutospacing="1" w:after="100" w:afterAutospacing="1" w:line="276" w:lineRule="auto"/>
        <w:rPr>
          <w:rFonts w:ascii="Arial" w:hAnsi="Arial" w:cs="Arial"/>
          <w:sz w:val="22"/>
          <w:szCs w:val="22"/>
        </w:rPr>
      </w:pPr>
      <w:r w:rsidRPr="005565E4">
        <w:rPr>
          <w:rFonts w:ascii="Arial" w:hAnsi="Arial" w:cs="Arial"/>
          <w:sz w:val="22"/>
          <w:szCs w:val="22"/>
        </w:rPr>
        <w:t>Section IV—Include a description of the corrective action your organization has taken to address the discrepancy.</w:t>
      </w:r>
    </w:p>
    <w:p w14:paraId="0AB67871" w14:textId="77777777" w:rsidR="0095480F" w:rsidRPr="005565E4" w:rsidRDefault="0095480F" w:rsidP="00B341C4">
      <w:pPr>
        <w:numPr>
          <w:ilvl w:val="0"/>
          <w:numId w:val="87"/>
        </w:numPr>
        <w:spacing w:before="100" w:beforeAutospacing="1" w:after="120" w:line="276" w:lineRule="auto"/>
        <w:rPr>
          <w:rFonts w:ascii="Arial" w:hAnsi="Arial" w:cs="Arial"/>
          <w:sz w:val="22"/>
          <w:szCs w:val="22"/>
        </w:rPr>
      </w:pPr>
      <w:r w:rsidRPr="005565E4">
        <w:rPr>
          <w:rFonts w:ascii="Arial" w:hAnsi="Arial" w:cs="Arial"/>
          <w:sz w:val="22"/>
          <w:szCs w:val="22"/>
        </w:rPr>
        <w:t>Section V—Provide any additional information about the discrepancy that you feel the ICH CAHPS Coordination Team will need.</w:t>
      </w:r>
    </w:p>
    <w:p w14:paraId="1537379B" w14:textId="77777777" w:rsidR="0095480F" w:rsidRPr="0099506A" w:rsidRDefault="0095480F" w:rsidP="00B341C4">
      <w:pPr>
        <w:spacing w:line="240" w:lineRule="auto"/>
        <w:rPr>
          <w:rFonts w:ascii="Arial" w:hAnsi="Arial" w:cs="Arial"/>
          <w:sz w:val="22"/>
          <w:szCs w:val="22"/>
        </w:rPr>
      </w:pPr>
      <w:r w:rsidRPr="0099506A">
        <w:rPr>
          <w:rFonts w:ascii="Arial" w:hAnsi="Arial" w:cs="Arial"/>
          <w:sz w:val="22"/>
          <w:szCs w:val="22"/>
        </w:rPr>
        <w:t xml:space="preserve">SURVEY PERIOD: </w:t>
      </w:r>
      <w:r w:rsidRPr="0099506A">
        <w:rPr>
          <w:rFonts w:ascii="Arial" w:hAnsi="Arial" w:cs="Arial"/>
          <w:noProof/>
          <w:sz w:val="22"/>
          <w:szCs w:val="22"/>
        </w:rPr>
        <w:drawing>
          <wp:inline distT="0" distB="0" distL="0" distR="0" wp14:anchorId="025D03C3" wp14:editId="45660A22">
            <wp:extent cx="1276350" cy="219018"/>
            <wp:effectExtent l="0" t="0" r="0" b="0"/>
            <wp:docPr id="218" name="Picture 218" descr="This is a screen shot of a select survey period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9"/>
                    <a:stretch>
                      <a:fillRect/>
                    </a:stretch>
                  </pic:blipFill>
                  <pic:spPr>
                    <a:xfrm>
                      <a:off x="0" y="0"/>
                      <a:ext cx="1279153" cy="219499"/>
                    </a:xfrm>
                    <a:prstGeom prst="rect">
                      <a:avLst/>
                    </a:prstGeom>
                  </pic:spPr>
                </pic:pic>
              </a:graphicData>
            </a:graphic>
          </wp:inline>
        </w:drawing>
      </w:r>
      <w:r w:rsidRPr="0099506A">
        <w:rPr>
          <w:rFonts w:ascii="Arial" w:hAnsi="Arial" w:cs="Arial"/>
          <w:sz w:val="22"/>
          <w:szCs w:val="22"/>
        </w:rPr>
        <w:t xml:space="preserve"> </w:t>
      </w:r>
      <w:bookmarkStart w:id="821" w:name="_Hlk122426682"/>
      <w:r w:rsidRPr="0099506A">
        <w:rPr>
          <w:rFonts w:ascii="Arial" w:hAnsi="Arial" w:cs="Arial"/>
          <w:sz w:val="22"/>
          <w:szCs w:val="22"/>
        </w:rPr>
        <w:t>DISCREPANCY REASON</w:t>
      </w:r>
      <w:bookmarkEnd w:id="821"/>
      <w:r w:rsidRPr="0099506A">
        <w:rPr>
          <w:rFonts w:ascii="Arial" w:hAnsi="Arial" w:cs="Arial"/>
          <w:sz w:val="22"/>
          <w:szCs w:val="22"/>
        </w:rPr>
        <w:t xml:space="preserve">: </w:t>
      </w:r>
      <w:r w:rsidRPr="0099506A">
        <w:rPr>
          <w:rFonts w:ascii="Arial" w:hAnsi="Arial" w:cs="Arial"/>
          <w:noProof/>
          <w:sz w:val="22"/>
          <w:szCs w:val="22"/>
        </w:rPr>
        <w:drawing>
          <wp:inline distT="0" distB="0" distL="0" distR="0" wp14:anchorId="769FA054" wp14:editId="64D6AF86">
            <wp:extent cx="1562100" cy="210283"/>
            <wp:effectExtent l="0" t="0" r="0" b="0"/>
            <wp:docPr id="219" name="Picture 219" descr="This is a screen shot of a select discrepanc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0"/>
                    <a:stretch>
                      <a:fillRect/>
                    </a:stretch>
                  </pic:blipFill>
                  <pic:spPr>
                    <a:xfrm>
                      <a:off x="0" y="0"/>
                      <a:ext cx="1559549" cy="209940"/>
                    </a:xfrm>
                    <a:prstGeom prst="rect">
                      <a:avLst/>
                    </a:prstGeom>
                  </pic:spPr>
                </pic:pic>
              </a:graphicData>
            </a:graphic>
          </wp:inline>
        </w:drawing>
      </w:r>
      <w:r w:rsidRPr="0099506A">
        <w:rPr>
          <w:rFonts w:ascii="Arial" w:hAnsi="Arial" w:cs="Arial"/>
          <w:sz w:val="22"/>
          <w:szCs w:val="22"/>
        </w:rPr>
        <w:t xml:space="preserve"> </w:t>
      </w:r>
    </w:p>
    <w:p w14:paraId="62CF781A" w14:textId="77777777" w:rsidR="0095480F" w:rsidRDefault="0095480F"/>
    <w:p w14:paraId="70FEF8C6" w14:textId="77777777" w:rsidR="004676E2" w:rsidRPr="005565E4" w:rsidRDefault="004676E2" w:rsidP="00B305E1"/>
    <w:p w14:paraId="009AAC62" w14:textId="77777777" w:rsidR="004676E2" w:rsidRPr="005565E4" w:rsidRDefault="004676E2" w:rsidP="00B305E1">
      <w:pPr>
        <w:pStyle w:val="AppHeading20"/>
        <w:spacing w:before="0"/>
        <w:ind w:left="547" w:hanging="547"/>
        <w:outlineLvl w:val="3"/>
        <w:rPr>
          <w:rFonts w:ascii="Arial Bold" w:hAnsi="Arial Bold"/>
          <w:caps w:val="0"/>
          <w:smallCaps w:val="0"/>
          <w:sz w:val="22"/>
          <w:szCs w:val="22"/>
        </w:rPr>
      </w:pPr>
      <w:bookmarkStart w:id="822" w:name="_Toc237346817"/>
      <w:bookmarkStart w:id="823" w:name="_Toc250478746"/>
      <w:bookmarkEnd w:id="819"/>
      <w:bookmarkEnd w:id="820"/>
      <w:r w:rsidRPr="005565E4">
        <w:rPr>
          <w:rFonts w:ascii="Arial Bold" w:hAnsi="Arial Bold"/>
          <w:caps w:val="0"/>
          <w:smallCaps w:val="0"/>
          <w:sz w:val="22"/>
          <w:szCs w:val="22"/>
        </w:rPr>
        <w:lastRenderedPageBreak/>
        <w:t>II.</w:t>
      </w:r>
      <w:r w:rsidRPr="005565E4">
        <w:rPr>
          <w:rFonts w:ascii="Arial Bold" w:hAnsi="Arial Bold"/>
          <w:caps w:val="0"/>
          <w:smallCaps w:val="0"/>
          <w:sz w:val="22"/>
          <w:szCs w:val="22"/>
        </w:rPr>
        <w:tab/>
        <w:t>Lookup Facilities</w:t>
      </w:r>
      <w:bookmarkEnd w:id="822"/>
      <w:bookmarkEnd w:id="823"/>
    </w:p>
    <w:tbl>
      <w:tblPr>
        <w:tblW w:w="0" w:type="auto"/>
        <w:tblLayout w:type="fixed"/>
        <w:tblCellMar>
          <w:left w:w="15" w:type="dxa"/>
          <w:right w:w="15" w:type="dxa"/>
        </w:tblCellMar>
        <w:tblLook w:val="04A0" w:firstRow="1" w:lastRow="0" w:firstColumn="1" w:lastColumn="0" w:noHBand="0" w:noVBand="1"/>
      </w:tblPr>
      <w:tblGrid>
        <w:gridCol w:w="990"/>
        <w:gridCol w:w="8370"/>
      </w:tblGrid>
      <w:tr w:rsidR="004676E2" w:rsidRPr="005565E4" w14:paraId="547E9F26" w14:textId="77777777" w:rsidTr="00B305E1">
        <w:trPr>
          <w:cantSplit/>
        </w:trPr>
        <w:tc>
          <w:tcPr>
            <w:tcW w:w="990" w:type="dxa"/>
            <w:vAlign w:val="center"/>
            <w:hideMark/>
          </w:tcPr>
          <w:p w14:paraId="48D3E72B" w14:textId="77777777" w:rsidR="004676E2" w:rsidRPr="005565E4" w:rsidRDefault="004676E2" w:rsidP="00B305E1">
            <w:pPr>
              <w:spacing w:line="240" w:lineRule="auto"/>
              <w:rPr>
                <w:rFonts w:ascii="Arial" w:hAnsi="Arial" w:cs="Arial"/>
                <w:szCs w:val="22"/>
              </w:rPr>
            </w:pPr>
            <w:r w:rsidRPr="005565E4">
              <w:rPr>
                <w:rFonts w:ascii="Arial" w:hAnsi="Arial" w:cs="Arial"/>
                <w:sz w:val="22"/>
                <w:szCs w:val="22"/>
              </w:rPr>
              <w:t>CCN #s</w:t>
            </w:r>
          </w:p>
        </w:tc>
        <w:tc>
          <w:tcPr>
            <w:tcW w:w="8370" w:type="dxa"/>
            <w:hideMark/>
          </w:tcPr>
          <w:p w14:paraId="045845FA" w14:textId="77777777" w:rsidR="004676E2" w:rsidRPr="005565E4" w:rsidRDefault="004676E2" w:rsidP="00B305E1">
            <w:pPr>
              <w:spacing w:line="240" w:lineRule="auto"/>
              <w:rPr>
                <w:rFonts w:ascii="Arial" w:hAnsi="Arial" w:cs="Arial"/>
                <w:szCs w:val="22"/>
              </w:rPr>
            </w:pPr>
            <w:r w:rsidRPr="005565E4">
              <w:rPr>
                <w:rFonts w:ascii="Arial" w:hAnsi="Arial" w:cs="Arial"/>
                <w:sz w:val="22"/>
                <w:szCs w:val="22"/>
              </w:rPr>
              <w:t>Please enter your CCN number(s) for which you are filing the discrepancy. If you have multiple CCN numbers, please enter them as a comma separated list, as shown in the example below. After entering your CCN number(s), click on the “Lookup Facility Names” button. Do not include dashes in the CCN number.</w:t>
            </w:r>
          </w:p>
          <w:p w14:paraId="49812F3B" w14:textId="10928EAF" w:rsidR="004676E2" w:rsidRDefault="004676E2" w:rsidP="00B305E1">
            <w:pPr>
              <w:spacing w:line="240" w:lineRule="auto"/>
              <w:rPr>
                <w:rFonts w:ascii="Arial" w:hAnsi="Arial" w:cs="Arial"/>
                <w:szCs w:val="22"/>
              </w:rPr>
            </w:pPr>
            <w:r w:rsidRPr="005565E4">
              <w:rPr>
                <w:rFonts w:ascii="Arial" w:hAnsi="Arial" w:cs="Arial"/>
                <w:sz w:val="22"/>
                <w:szCs w:val="22"/>
              </w:rPr>
              <w:t>Example: 111111, 222222, 333333</w:t>
            </w:r>
          </w:p>
          <w:p w14:paraId="7BFDD919" w14:textId="6CB79EBA" w:rsidR="004676E2" w:rsidRPr="005565E4" w:rsidRDefault="00ED3B50" w:rsidP="00ED3B50">
            <w:pPr>
              <w:spacing w:after="240" w:line="240" w:lineRule="auto"/>
              <w:rPr>
                <w:szCs w:val="24"/>
              </w:rPr>
            </w:pPr>
            <w:r>
              <w:rPr>
                <w:noProof/>
              </w:rPr>
              <w:drawing>
                <wp:inline distT="0" distB="0" distL="0" distR="0" wp14:anchorId="5B5149F8" wp14:editId="6B8105D8">
                  <wp:extent cx="3438525" cy="1266825"/>
                  <wp:effectExtent l="0" t="0" r="9525" b="9525"/>
                  <wp:docPr id="223" name="Picture 223" descr="Form field for entering your CCN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1"/>
                          <a:stretch>
                            <a:fillRect/>
                          </a:stretch>
                        </pic:blipFill>
                        <pic:spPr>
                          <a:xfrm>
                            <a:off x="0" y="0"/>
                            <a:ext cx="3438525" cy="1266825"/>
                          </a:xfrm>
                          <a:prstGeom prst="rect">
                            <a:avLst/>
                          </a:prstGeom>
                        </pic:spPr>
                      </pic:pic>
                    </a:graphicData>
                  </a:graphic>
                </wp:inline>
              </w:drawing>
            </w:r>
            <w:r w:rsidR="004676E2" w:rsidRPr="005565E4">
              <w:rPr>
                <w:szCs w:val="24"/>
              </w:rPr>
              <w:br/>
            </w:r>
            <w:r w:rsidR="004676E2" w:rsidRPr="005565E4">
              <w:rPr>
                <w:noProof/>
              </w:rPr>
              <w:drawing>
                <wp:inline distT="0" distB="0" distL="0" distR="0" wp14:anchorId="59A8D614" wp14:editId="3D2994DB">
                  <wp:extent cx="1169345" cy="214092"/>
                  <wp:effectExtent l="0" t="0" r="0" b="0"/>
                  <wp:docPr id="3014" name="Picture 3014" descr="This is a screen shot of a lookup facilit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1"/>
                          <a:srcRect t="1" r="5234" b="22222"/>
                          <a:stretch/>
                        </pic:blipFill>
                        <pic:spPr bwMode="auto">
                          <a:xfrm>
                            <a:off x="0" y="0"/>
                            <a:ext cx="1173438" cy="2148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8AC5371" w14:textId="77777777" w:rsidR="004676E2" w:rsidRPr="005565E4" w:rsidRDefault="004676E2" w:rsidP="00B305E1">
      <w:pPr>
        <w:pStyle w:val="AppHeading20"/>
        <w:spacing w:before="0"/>
        <w:ind w:left="547" w:hanging="547"/>
        <w:outlineLvl w:val="3"/>
        <w:rPr>
          <w:rFonts w:ascii="Arial Bold" w:hAnsi="Arial Bold"/>
          <w:caps w:val="0"/>
          <w:smallCaps w:val="0"/>
          <w:sz w:val="22"/>
          <w:szCs w:val="22"/>
        </w:rPr>
      </w:pPr>
      <w:r w:rsidRPr="005565E4">
        <w:rPr>
          <w:rFonts w:ascii="Arial Bold" w:hAnsi="Arial Bold"/>
          <w:caps w:val="0"/>
          <w:smallCaps w:val="0"/>
          <w:sz w:val="22"/>
          <w:szCs w:val="22"/>
        </w:rPr>
        <w:t>III.</w:t>
      </w:r>
      <w:r w:rsidRPr="005565E4">
        <w:rPr>
          <w:rFonts w:ascii="Arial Bold" w:hAnsi="Arial Bold"/>
          <w:caps w:val="0"/>
          <w:smallCaps w:val="0"/>
          <w:sz w:val="22"/>
          <w:szCs w:val="22"/>
        </w:rPr>
        <w:tab/>
        <w:t>Discrepancy Information</w:t>
      </w:r>
    </w:p>
    <w:p w14:paraId="2609D957" w14:textId="630F63E8" w:rsidR="004676E2" w:rsidRPr="005565E4" w:rsidRDefault="004676E2" w:rsidP="00B305E1">
      <w:pPr>
        <w:spacing w:before="100" w:beforeAutospacing="1" w:after="100" w:afterAutospacing="1" w:line="240" w:lineRule="auto"/>
        <w:rPr>
          <w:rFonts w:ascii="Arial" w:hAnsi="Arial" w:cs="Arial"/>
          <w:sz w:val="22"/>
          <w:szCs w:val="22"/>
        </w:rPr>
      </w:pPr>
      <w:r w:rsidRPr="005565E4">
        <w:rPr>
          <w:rFonts w:ascii="Arial" w:hAnsi="Arial" w:cs="Arial"/>
          <w:sz w:val="22"/>
          <w:szCs w:val="22"/>
        </w:rPr>
        <w:t>Please complete the items below in detail for each facility listed.</w:t>
      </w:r>
    </w:p>
    <w:tbl>
      <w:tblPr>
        <w:tblW w:w="9375" w:type="dxa"/>
        <w:tblBorders>
          <w:top w:val="outset" w:sz="6" w:space="0" w:color="auto"/>
          <w:left w:val="outset" w:sz="6" w:space="0" w:color="auto"/>
          <w:bottom w:val="outset" w:sz="6" w:space="0" w:color="auto"/>
          <w:right w:val="outset" w:sz="6" w:space="0" w:color="auto"/>
        </w:tblBorders>
        <w:tblLayout w:type="fixed"/>
        <w:tblCellMar>
          <w:left w:w="15" w:type="dxa"/>
          <w:right w:w="15" w:type="dxa"/>
        </w:tblCellMar>
        <w:tblLook w:val="04A0" w:firstRow="1" w:lastRow="0" w:firstColumn="1" w:lastColumn="0" w:noHBand="0" w:noVBand="1"/>
      </w:tblPr>
      <w:tblGrid>
        <w:gridCol w:w="1185"/>
        <w:gridCol w:w="1322"/>
        <w:gridCol w:w="1558"/>
        <w:gridCol w:w="1710"/>
        <w:gridCol w:w="3600"/>
      </w:tblGrid>
      <w:tr w:rsidR="004676E2" w:rsidRPr="005565E4" w14:paraId="0FC2C706" w14:textId="77777777" w:rsidTr="00B305E1">
        <w:trPr>
          <w:cantSplit/>
          <w:tblHeader/>
        </w:trPr>
        <w:tc>
          <w:tcPr>
            <w:tcW w:w="1185" w:type="dxa"/>
            <w:tcBorders>
              <w:top w:val="outset" w:sz="6" w:space="0" w:color="auto"/>
              <w:left w:val="outset" w:sz="6" w:space="0" w:color="auto"/>
              <w:bottom w:val="outset" w:sz="6" w:space="0" w:color="auto"/>
              <w:right w:val="outset" w:sz="6" w:space="0" w:color="auto"/>
            </w:tcBorders>
            <w:vAlign w:val="center"/>
            <w:hideMark/>
          </w:tcPr>
          <w:p w14:paraId="62E3966D" w14:textId="77777777" w:rsidR="004676E2" w:rsidRPr="005565E4" w:rsidRDefault="004676E2" w:rsidP="00B305E1">
            <w:pPr>
              <w:spacing w:line="240" w:lineRule="auto"/>
              <w:jc w:val="center"/>
              <w:rPr>
                <w:rFonts w:ascii="Arial" w:hAnsi="Arial" w:cs="Arial"/>
                <w:b/>
                <w:bCs/>
                <w:szCs w:val="22"/>
              </w:rPr>
            </w:pPr>
            <w:bookmarkStart w:id="824" w:name="_Hlk122426739"/>
            <w:r w:rsidRPr="005565E4">
              <w:rPr>
                <w:rFonts w:ascii="Arial" w:hAnsi="Arial" w:cs="Arial"/>
                <w:b/>
                <w:bCs/>
                <w:sz w:val="22"/>
                <w:szCs w:val="22"/>
              </w:rPr>
              <w:t>CCN</w:t>
            </w:r>
          </w:p>
        </w:tc>
        <w:tc>
          <w:tcPr>
            <w:tcW w:w="1322" w:type="dxa"/>
            <w:tcBorders>
              <w:top w:val="outset" w:sz="6" w:space="0" w:color="auto"/>
              <w:left w:val="outset" w:sz="6" w:space="0" w:color="auto"/>
              <w:bottom w:val="outset" w:sz="6" w:space="0" w:color="auto"/>
              <w:right w:val="outset" w:sz="6" w:space="0" w:color="auto"/>
            </w:tcBorders>
            <w:vAlign w:val="center"/>
            <w:hideMark/>
          </w:tcPr>
          <w:p w14:paraId="500EB9CD" w14:textId="77777777" w:rsidR="004676E2" w:rsidRPr="005565E4" w:rsidRDefault="004676E2" w:rsidP="00B305E1">
            <w:pPr>
              <w:spacing w:line="240" w:lineRule="auto"/>
              <w:jc w:val="center"/>
              <w:rPr>
                <w:rFonts w:ascii="Arial" w:hAnsi="Arial" w:cs="Arial"/>
                <w:b/>
                <w:bCs/>
                <w:szCs w:val="22"/>
              </w:rPr>
            </w:pPr>
            <w:r w:rsidRPr="005565E4">
              <w:rPr>
                <w:rFonts w:ascii="Arial" w:hAnsi="Arial" w:cs="Arial"/>
                <w:b/>
                <w:bCs/>
                <w:sz w:val="22"/>
                <w:szCs w:val="22"/>
              </w:rPr>
              <w:t>Facility Name</w:t>
            </w:r>
          </w:p>
        </w:tc>
        <w:tc>
          <w:tcPr>
            <w:tcW w:w="1558" w:type="dxa"/>
            <w:tcBorders>
              <w:top w:val="outset" w:sz="6" w:space="0" w:color="auto"/>
              <w:left w:val="outset" w:sz="6" w:space="0" w:color="auto"/>
              <w:bottom w:val="outset" w:sz="6" w:space="0" w:color="auto"/>
              <w:right w:val="outset" w:sz="6" w:space="0" w:color="auto"/>
            </w:tcBorders>
            <w:vAlign w:val="center"/>
            <w:hideMark/>
          </w:tcPr>
          <w:p w14:paraId="5FFABE05" w14:textId="77777777" w:rsidR="004676E2" w:rsidRPr="005565E4" w:rsidRDefault="004676E2" w:rsidP="00B305E1">
            <w:pPr>
              <w:spacing w:line="240" w:lineRule="auto"/>
              <w:jc w:val="center"/>
              <w:rPr>
                <w:rFonts w:ascii="Arial" w:hAnsi="Arial" w:cs="Arial"/>
                <w:b/>
                <w:bCs/>
                <w:szCs w:val="22"/>
              </w:rPr>
            </w:pPr>
            <w:r w:rsidRPr="005565E4">
              <w:rPr>
                <w:rFonts w:ascii="Arial" w:hAnsi="Arial" w:cs="Arial"/>
                <w:b/>
                <w:bCs/>
                <w:sz w:val="22"/>
                <w:szCs w:val="22"/>
              </w:rPr>
              <w:t># of Patients Affected</w:t>
            </w:r>
            <w:r w:rsidRPr="005565E4">
              <w:rPr>
                <w:rFonts w:ascii="Arial" w:hAnsi="Arial" w:cs="Arial"/>
                <w:b/>
                <w:bCs/>
                <w:sz w:val="22"/>
                <w:szCs w:val="22"/>
              </w:rPr>
              <w:br/>
              <w:t>(If not known/not applicable,</w:t>
            </w:r>
            <w:r w:rsidRPr="005565E4">
              <w:rPr>
                <w:rFonts w:ascii="Arial" w:hAnsi="Arial" w:cs="Arial"/>
                <w:b/>
                <w:bCs/>
                <w:sz w:val="22"/>
                <w:szCs w:val="22"/>
              </w:rPr>
              <w:br/>
              <w:t>enter UNK or NA)</w:t>
            </w:r>
          </w:p>
        </w:tc>
        <w:tc>
          <w:tcPr>
            <w:tcW w:w="1710" w:type="dxa"/>
            <w:tcBorders>
              <w:top w:val="outset" w:sz="6" w:space="0" w:color="auto"/>
              <w:left w:val="outset" w:sz="6" w:space="0" w:color="auto"/>
              <w:bottom w:val="outset" w:sz="6" w:space="0" w:color="auto"/>
              <w:right w:val="outset" w:sz="6" w:space="0" w:color="auto"/>
            </w:tcBorders>
            <w:vAlign w:val="center"/>
            <w:hideMark/>
          </w:tcPr>
          <w:p w14:paraId="3158A9C6" w14:textId="77777777" w:rsidR="004676E2" w:rsidRPr="005565E4" w:rsidRDefault="004676E2" w:rsidP="00B305E1">
            <w:pPr>
              <w:spacing w:line="240" w:lineRule="auto"/>
              <w:jc w:val="center"/>
              <w:rPr>
                <w:rFonts w:ascii="Arial" w:hAnsi="Arial" w:cs="Arial"/>
                <w:b/>
                <w:bCs/>
                <w:szCs w:val="22"/>
              </w:rPr>
            </w:pPr>
            <w:r w:rsidRPr="005565E4">
              <w:rPr>
                <w:rFonts w:ascii="Arial" w:hAnsi="Arial" w:cs="Arial"/>
                <w:b/>
                <w:bCs/>
                <w:sz w:val="22"/>
                <w:szCs w:val="22"/>
              </w:rPr>
              <w:t>If Late Start,</w:t>
            </w:r>
            <w:r w:rsidRPr="005565E4">
              <w:rPr>
                <w:rFonts w:ascii="Arial" w:hAnsi="Arial" w:cs="Arial"/>
                <w:b/>
                <w:bCs/>
                <w:sz w:val="22"/>
                <w:szCs w:val="22"/>
              </w:rPr>
              <w:br/>
              <w:t>dates data collection began and ended</w:t>
            </w:r>
            <w:r w:rsidRPr="005565E4">
              <w:rPr>
                <w:rFonts w:ascii="Arial" w:hAnsi="Arial" w:cs="Arial"/>
                <w:b/>
                <w:bCs/>
                <w:sz w:val="22"/>
                <w:szCs w:val="22"/>
              </w:rPr>
              <w:br/>
              <w:t>(Format 11/1/2014–12/2/2014)</w:t>
            </w:r>
          </w:p>
        </w:tc>
        <w:tc>
          <w:tcPr>
            <w:tcW w:w="3600" w:type="dxa"/>
            <w:tcBorders>
              <w:top w:val="outset" w:sz="6" w:space="0" w:color="auto"/>
              <w:left w:val="outset" w:sz="6" w:space="0" w:color="auto"/>
              <w:bottom w:val="outset" w:sz="6" w:space="0" w:color="auto"/>
              <w:right w:val="outset" w:sz="6" w:space="0" w:color="auto"/>
            </w:tcBorders>
            <w:vAlign w:val="center"/>
            <w:hideMark/>
          </w:tcPr>
          <w:p w14:paraId="3175D03F" w14:textId="77777777" w:rsidR="004676E2" w:rsidRPr="005565E4" w:rsidRDefault="004676E2" w:rsidP="00B305E1">
            <w:pPr>
              <w:spacing w:line="240" w:lineRule="auto"/>
              <w:jc w:val="center"/>
              <w:rPr>
                <w:rFonts w:ascii="Arial" w:hAnsi="Arial" w:cs="Arial"/>
                <w:b/>
                <w:bCs/>
                <w:szCs w:val="22"/>
              </w:rPr>
            </w:pPr>
            <w:r w:rsidRPr="005565E4">
              <w:rPr>
                <w:rFonts w:ascii="Arial" w:hAnsi="Arial" w:cs="Arial"/>
                <w:b/>
                <w:bCs/>
                <w:sz w:val="22"/>
                <w:szCs w:val="22"/>
              </w:rPr>
              <w:t>Detailed Description of Discrepancy</w:t>
            </w:r>
            <w:r w:rsidRPr="005565E4">
              <w:rPr>
                <w:rFonts w:ascii="Arial" w:hAnsi="Arial" w:cs="Arial"/>
                <w:b/>
                <w:bCs/>
                <w:sz w:val="22"/>
                <w:szCs w:val="22"/>
              </w:rPr>
              <w:br/>
              <w:t>for the Affected CCN</w:t>
            </w:r>
          </w:p>
        </w:tc>
      </w:tr>
      <w:bookmarkEnd w:id="824"/>
      <w:tr w:rsidR="004676E2" w:rsidRPr="005565E4" w14:paraId="6FE21BC9" w14:textId="77777777" w:rsidTr="00ED3B50">
        <w:trPr>
          <w:cantSplit/>
        </w:trPr>
        <w:tc>
          <w:tcPr>
            <w:tcW w:w="1185" w:type="dxa"/>
            <w:tcBorders>
              <w:top w:val="outset" w:sz="6" w:space="0" w:color="auto"/>
              <w:left w:val="outset" w:sz="6" w:space="0" w:color="auto"/>
              <w:bottom w:val="outset" w:sz="6" w:space="0" w:color="auto"/>
              <w:right w:val="outset" w:sz="6" w:space="0" w:color="auto"/>
            </w:tcBorders>
            <w:vAlign w:val="center"/>
            <w:hideMark/>
          </w:tcPr>
          <w:p w14:paraId="3E59E541" w14:textId="77777777" w:rsidR="004676E2" w:rsidRPr="005565E4" w:rsidRDefault="004676E2" w:rsidP="00B305E1">
            <w:pPr>
              <w:spacing w:line="240" w:lineRule="auto"/>
              <w:jc w:val="center"/>
              <w:rPr>
                <w:rFonts w:ascii="Arial" w:hAnsi="Arial" w:cs="Arial"/>
                <w:szCs w:val="22"/>
              </w:rPr>
            </w:pPr>
            <w:r w:rsidRPr="005565E4">
              <w:rPr>
                <w:rFonts w:ascii="Arial" w:hAnsi="Arial" w:cs="Arial"/>
                <w:sz w:val="22"/>
                <w:szCs w:val="22"/>
              </w:rPr>
              <w:t>XXXXXX</w:t>
            </w:r>
          </w:p>
        </w:tc>
        <w:tc>
          <w:tcPr>
            <w:tcW w:w="1322" w:type="dxa"/>
            <w:tcBorders>
              <w:top w:val="outset" w:sz="6" w:space="0" w:color="auto"/>
              <w:left w:val="outset" w:sz="6" w:space="0" w:color="auto"/>
              <w:bottom w:val="outset" w:sz="6" w:space="0" w:color="auto"/>
              <w:right w:val="outset" w:sz="6" w:space="0" w:color="auto"/>
            </w:tcBorders>
            <w:vAlign w:val="center"/>
            <w:hideMark/>
          </w:tcPr>
          <w:p w14:paraId="19BCD1AC" w14:textId="77777777" w:rsidR="004676E2" w:rsidRPr="005565E4" w:rsidRDefault="004676E2" w:rsidP="00B305E1">
            <w:pPr>
              <w:spacing w:line="240" w:lineRule="auto"/>
              <w:rPr>
                <w:rFonts w:ascii="Arial" w:hAnsi="Arial" w:cs="Arial"/>
                <w:szCs w:val="22"/>
              </w:rPr>
            </w:pPr>
            <w:r w:rsidRPr="005565E4">
              <w:rPr>
                <w:rFonts w:ascii="Arial" w:hAnsi="Arial" w:cs="Arial"/>
                <w:sz w:val="22"/>
                <w:szCs w:val="22"/>
              </w:rPr>
              <w:t>ABC Test Dialysis Center</w:t>
            </w:r>
          </w:p>
        </w:tc>
        <w:tc>
          <w:tcPr>
            <w:tcW w:w="1558" w:type="dxa"/>
            <w:tcBorders>
              <w:top w:val="outset" w:sz="6" w:space="0" w:color="auto"/>
              <w:left w:val="outset" w:sz="6" w:space="0" w:color="auto"/>
              <w:bottom w:val="outset" w:sz="6" w:space="0" w:color="auto"/>
              <w:right w:val="outset" w:sz="6" w:space="0" w:color="auto"/>
            </w:tcBorders>
            <w:vAlign w:val="center"/>
            <w:hideMark/>
          </w:tcPr>
          <w:p w14:paraId="7BC46BE7" w14:textId="20D8FFA4" w:rsidR="001E6185" w:rsidRPr="005565E4" w:rsidRDefault="001E6185" w:rsidP="00B305E1">
            <w:pPr>
              <w:spacing w:line="240" w:lineRule="auto"/>
              <w:jc w:val="center"/>
              <w:rPr>
                <w:rFonts w:ascii="Arial" w:hAnsi="Arial" w:cs="Arial"/>
                <w:szCs w:val="22"/>
              </w:rPr>
            </w:pPr>
            <w:r>
              <w:rPr>
                <w:noProof/>
              </w:rPr>
              <w:drawing>
                <wp:inline distT="0" distB="0" distL="0" distR="0" wp14:anchorId="3FD40088" wp14:editId="0AD3464C">
                  <wp:extent cx="514350" cy="285750"/>
                  <wp:effectExtent l="0" t="0" r="0" b="0"/>
                  <wp:docPr id="220" name="Picture 220" descr="Form field for number of patients affec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514350" cy="285750"/>
                          </a:xfrm>
                          <a:prstGeom prst="rect">
                            <a:avLst/>
                          </a:prstGeom>
                        </pic:spPr>
                      </pic:pic>
                    </a:graphicData>
                  </a:graphic>
                </wp:inline>
              </w:drawing>
            </w:r>
          </w:p>
        </w:tc>
        <w:tc>
          <w:tcPr>
            <w:tcW w:w="1710" w:type="dxa"/>
            <w:tcBorders>
              <w:top w:val="outset" w:sz="6" w:space="0" w:color="auto"/>
              <w:left w:val="outset" w:sz="6" w:space="0" w:color="auto"/>
              <w:bottom w:val="outset" w:sz="6" w:space="0" w:color="auto"/>
              <w:right w:val="outset" w:sz="6" w:space="0" w:color="auto"/>
            </w:tcBorders>
            <w:vAlign w:val="center"/>
            <w:hideMark/>
          </w:tcPr>
          <w:p w14:paraId="396C7481" w14:textId="35F6DF8A" w:rsidR="00ED3B50" w:rsidRPr="005565E4" w:rsidRDefault="00ED3B50" w:rsidP="00B305E1">
            <w:pPr>
              <w:spacing w:line="240" w:lineRule="auto"/>
              <w:jc w:val="center"/>
              <w:rPr>
                <w:rFonts w:ascii="Arial" w:hAnsi="Arial" w:cs="Arial"/>
                <w:szCs w:val="22"/>
              </w:rPr>
            </w:pPr>
            <w:r>
              <w:rPr>
                <w:noProof/>
              </w:rPr>
              <w:drawing>
                <wp:inline distT="0" distB="0" distL="0" distR="0" wp14:anchorId="5AEA7B29" wp14:editId="064930F2">
                  <wp:extent cx="723900" cy="542925"/>
                  <wp:effectExtent l="0" t="0" r="0" b="9525"/>
                  <wp:docPr id="221" name="Picture 221" descr="Form field for begin and end dat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3"/>
                          <a:stretch>
                            <a:fillRect/>
                          </a:stretch>
                        </pic:blipFill>
                        <pic:spPr>
                          <a:xfrm>
                            <a:off x="0" y="0"/>
                            <a:ext cx="723900" cy="542925"/>
                          </a:xfrm>
                          <a:prstGeom prst="rect">
                            <a:avLst/>
                          </a:prstGeom>
                        </pic:spPr>
                      </pic:pic>
                    </a:graphicData>
                  </a:graphic>
                </wp:inline>
              </w:drawing>
            </w:r>
          </w:p>
        </w:tc>
        <w:tc>
          <w:tcPr>
            <w:tcW w:w="3600" w:type="dxa"/>
            <w:tcBorders>
              <w:top w:val="outset" w:sz="6" w:space="0" w:color="auto"/>
              <w:left w:val="outset" w:sz="6" w:space="0" w:color="auto"/>
              <w:bottom w:val="outset" w:sz="6" w:space="0" w:color="auto"/>
              <w:right w:val="outset" w:sz="6" w:space="0" w:color="auto"/>
            </w:tcBorders>
            <w:vAlign w:val="center"/>
            <w:hideMark/>
          </w:tcPr>
          <w:p w14:paraId="10BE4ECF" w14:textId="0773CDE1" w:rsidR="00ED3B50" w:rsidRPr="005565E4" w:rsidRDefault="00ED3B50" w:rsidP="00B305E1">
            <w:pPr>
              <w:spacing w:line="240" w:lineRule="auto"/>
              <w:jc w:val="center"/>
              <w:rPr>
                <w:rFonts w:ascii="Arial" w:hAnsi="Arial" w:cs="Arial"/>
                <w:szCs w:val="22"/>
              </w:rPr>
            </w:pPr>
            <w:r>
              <w:rPr>
                <w:noProof/>
              </w:rPr>
              <w:drawing>
                <wp:inline distT="0" distB="0" distL="0" distR="0" wp14:anchorId="00ADEEA2" wp14:editId="5F1E80FB">
                  <wp:extent cx="1724025" cy="752475"/>
                  <wp:effectExtent l="0" t="0" r="9525" b="9525"/>
                  <wp:docPr id="222" name="Picture 222" descr="Form field for Detailed Description of Discrepancy for the Affected C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1724025" cy="752475"/>
                          </a:xfrm>
                          <a:prstGeom prst="rect">
                            <a:avLst/>
                          </a:prstGeom>
                        </pic:spPr>
                      </pic:pic>
                    </a:graphicData>
                  </a:graphic>
                </wp:inline>
              </w:drawing>
            </w:r>
          </w:p>
        </w:tc>
      </w:tr>
    </w:tbl>
    <w:p w14:paraId="5050DDE3" w14:textId="77777777" w:rsidR="004676E2" w:rsidRPr="005565E4" w:rsidRDefault="004676E2" w:rsidP="00ED3B50">
      <w:pPr>
        <w:pStyle w:val="BodyText20"/>
        <w:tabs>
          <w:tab w:val="clear" w:pos="1080"/>
        </w:tabs>
        <w:spacing w:before="0"/>
        <w:ind w:left="540"/>
        <w:rPr>
          <w:sz w:val="22"/>
          <w:szCs w:val="22"/>
        </w:rPr>
      </w:pPr>
    </w:p>
    <w:p w14:paraId="495D2EA6" w14:textId="77777777" w:rsidR="004676E2" w:rsidRPr="005565E4" w:rsidRDefault="004676E2" w:rsidP="00B305E1">
      <w:pPr>
        <w:pStyle w:val="AppHeading20"/>
        <w:spacing w:before="0" w:after="1320"/>
        <w:ind w:left="547" w:hanging="547"/>
        <w:outlineLvl w:val="3"/>
        <w:rPr>
          <w:rFonts w:ascii="Arial Bold" w:hAnsi="Arial Bold"/>
          <w:caps w:val="0"/>
          <w:smallCaps w:val="0"/>
          <w:sz w:val="22"/>
          <w:szCs w:val="22"/>
        </w:rPr>
      </w:pPr>
      <w:r w:rsidRPr="005565E4">
        <w:rPr>
          <w:rFonts w:ascii="Arial Bold" w:hAnsi="Arial Bold"/>
          <w:caps w:val="0"/>
          <w:smallCaps w:val="0"/>
          <w:sz w:val="22"/>
          <w:szCs w:val="22"/>
        </w:rPr>
        <w:lastRenderedPageBreak/>
        <w:t>IV</w:t>
      </w:r>
      <w:r w:rsidRPr="005565E4">
        <w:rPr>
          <w:rFonts w:ascii="Arial Bold" w:hAnsi="Arial Bold"/>
          <w:caps w:val="0"/>
          <w:smallCaps w:val="0"/>
          <w:sz w:val="22"/>
          <w:szCs w:val="22"/>
        </w:rPr>
        <w:tab/>
        <w:t>Description of corrective action to be taken to address discrepancy, along with proposed timeline.</w:t>
      </w:r>
    </w:p>
    <w:p w14:paraId="16D36056" w14:textId="77777777" w:rsidR="004676E2" w:rsidRPr="005565E4" w:rsidRDefault="004676E2" w:rsidP="00B305E1">
      <w:pPr>
        <w:pStyle w:val="AppHeading20"/>
        <w:spacing w:before="0" w:after="1320"/>
        <w:ind w:left="547" w:hanging="547"/>
        <w:outlineLvl w:val="3"/>
        <w:rPr>
          <w:rFonts w:ascii="Arial Bold" w:hAnsi="Arial Bold"/>
          <w:caps w:val="0"/>
          <w:smallCaps w:val="0"/>
          <w:sz w:val="22"/>
          <w:szCs w:val="22"/>
        </w:rPr>
      </w:pPr>
      <w:r w:rsidRPr="005565E4">
        <w:rPr>
          <w:rFonts w:ascii="Arial Bold" w:hAnsi="Arial Bold"/>
          <w:caps w:val="0"/>
          <w:smallCaps w:val="0"/>
          <w:sz w:val="22"/>
          <w:szCs w:val="22"/>
        </w:rPr>
        <w:t>V.</w:t>
      </w:r>
      <w:r w:rsidRPr="005565E4">
        <w:rPr>
          <w:rFonts w:ascii="Arial Bold" w:hAnsi="Arial Bold"/>
          <w:caps w:val="0"/>
          <w:smallCaps w:val="0"/>
          <w:sz w:val="22"/>
          <w:szCs w:val="22"/>
        </w:rPr>
        <w:tab/>
        <w:t>Additional information not provided above which will help the ICH CAHPS Survey Coordination Team understand the discrepancy.</w:t>
      </w:r>
    </w:p>
    <w:p w14:paraId="46238867" w14:textId="77777777" w:rsidR="004676E2" w:rsidRPr="005565E4" w:rsidRDefault="004676E2" w:rsidP="00B305E1">
      <w:pPr>
        <w:pStyle w:val="BodyText20"/>
        <w:keepNext/>
        <w:spacing w:before="0"/>
        <w:rPr>
          <w:sz w:val="22"/>
          <w:szCs w:val="22"/>
        </w:rPr>
      </w:pPr>
      <w:r w:rsidRPr="005565E4">
        <w:rPr>
          <w:sz w:val="22"/>
          <w:szCs w:val="22"/>
        </w:rPr>
        <w:t>A Discrepancy form will be submitted for the CCN number(s) listed above when you click the “Submit” button below. Please verify that the list is correct. If it is not correct, please edit your CCN number(s) above and click the Lookup button again.</w:t>
      </w:r>
    </w:p>
    <w:p w14:paraId="5C34A3FE" w14:textId="56666F9F" w:rsidR="004676E2" w:rsidRPr="005565E4" w:rsidRDefault="004676E2" w:rsidP="00B305E1">
      <w:pPr>
        <w:pStyle w:val="BodyText4"/>
        <w:spacing w:line="320" w:lineRule="atLeast"/>
      </w:pPr>
      <w:r w:rsidRPr="005565E4">
        <w:rPr>
          <w:i/>
          <w:sz w:val="22"/>
        </w:rPr>
        <w:t xml:space="preserve">To submit this form, visit the In-Center Hemodialysis CAHPS Survey website at </w:t>
      </w:r>
      <w:hyperlink r:id="rId1045" w:history="1">
        <w:r w:rsidRPr="005565E4">
          <w:rPr>
            <w:rStyle w:val="Hyperlink"/>
            <w:rFonts w:eastAsiaTheme="majorEastAsia" w:cs="Arial"/>
            <w:sz w:val="22"/>
            <w:szCs w:val="22"/>
          </w:rPr>
          <w:t>https://ichcahps.org</w:t>
        </w:r>
      </w:hyperlink>
      <w:r w:rsidR="00922BF1">
        <w:t> </w:t>
      </w:r>
      <w:r w:rsidR="00922BF1">
        <w:rPr>
          <w:noProof/>
        </w:rPr>
        <w:drawing>
          <wp:inline distT="0" distB="0" distL="0" distR="0" wp14:anchorId="5190882D" wp14:editId="30C5128C">
            <wp:extent cx="95250" cy="95250"/>
            <wp:effectExtent l="0" t="0" r="0" b="0"/>
            <wp:docPr id="213" name="Graphic 213"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5250" cy="95250"/>
                    </a:xfrm>
                    <a:prstGeom prst="rect">
                      <a:avLst/>
                    </a:prstGeom>
                  </pic:spPr>
                </pic:pic>
              </a:graphicData>
            </a:graphic>
          </wp:inline>
        </w:drawing>
      </w:r>
      <w:r w:rsidRPr="005565E4">
        <w:rPr>
          <w:i/>
          <w:sz w:val="22"/>
        </w:rPr>
        <w:t xml:space="preserve">. If you have any problems completing the online Discrepancy Notification form, please </w:t>
      </w:r>
      <w:r w:rsidR="00F878B8">
        <w:rPr>
          <w:i/>
          <w:sz w:val="22"/>
        </w:rPr>
        <w:t>email</w:t>
      </w:r>
      <w:r w:rsidRPr="005565E4">
        <w:rPr>
          <w:i/>
          <w:sz w:val="22"/>
        </w:rPr>
        <w:t xml:space="preserve"> the</w:t>
      </w:r>
      <w:r w:rsidRPr="005565E4" w:rsidDel="00A17F39">
        <w:rPr>
          <w:i/>
          <w:sz w:val="22"/>
        </w:rPr>
        <w:t xml:space="preserve"> </w:t>
      </w:r>
      <w:r w:rsidRPr="005565E4">
        <w:rPr>
          <w:i/>
          <w:sz w:val="22"/>
        </w:rPr>
        <w:t xml:space="preserve">ICH CAHPS Coordination Team at </w:t>
      </w:r>
      <w:hyperlink r:id="rId1046" w:history="1">
        <w:r w:rsidRPr="005565E4">
          <w:rPr>
            <w:rStyle w:val="Hyperlink"/>
            <w:rFonts w:eastAsiaTheme="majorEastAsia" w:cs="Arial"/>
            <w:sz w:val="22"/>
            <w:szCs w:val="22"/>
          </w:rPr>
          <w:t>ichcahps@rti.org</w:t>
        </w:r>
      </w:hyperlink>
      <w:r w:rsidRPr="005565E4">
        <w:rPr>
          <w:rStyle w:val="Hyperlink"/>
          <w:rFonts w:eastAsiaTheme="majorEastAsia" w:cs="Arial"/>
          <w:sz w:val="22"/>
          <w:szCs w:val="22"/>
        </w:rPr>
        <w:t xml:space="preserve"> </w:t>
      </w:r>
      <w:r w:rsidRPr="005565E4">
        <w:rPr>
          <w:i/>
          <w:sz w:val="22"/>
        </w:rPr>
        <w:t>for assistance.</w:t>
      </w:r>
    </w:p>
    <w:p w14:paraId="47778810" w14:textId="7AD7F361" w:rsidR="009C5CFD" w:rsidRDefault="009C5CFD">
      <w:pPr>
        <w:spacing w:after="200" w:line="276" w:lineRule="auto"/>
        <w:rPr>
          <w:sz w:val="22"/>
        </w:rPr>
      </w:pPr>
      <w:r>
        <w:br w:type="page"/>
      </w:r>
    </w:p>
    <w:p w14:paraId="49A0D04A" w14:textId="77777777" w:rsidR="009C5CFD" w:rsidRDefault="009C5CFD" w:rsidP="009C5CFD">
      <w:pPr>
        <w:pStyle w:val="BlankPage"/>
      </w:pPr>
    </w:p>
    <w:p w14:paraId="4FABB357" w14:textId="615767F9" w:rsidR="009C5CFD" w:rsidRDefault="006C3973" w:rsidP="009C5CFD">
      <w:pPr>
        <w:pStyle w:val="BlankPage"/>
      </w:pPr>
      <w:r w:rsidRPr="006C3973">
        <w:t>[This page intentionally left blank.]</w:t>
      </w:r>
    </w:p>
    <w:p w14:paraId="1C0358EF" w14:textId="77777777" w:rsidR="004676E2" w:rsidRDefault="004676E2" w:rsidP="00B305E1">
      <w:pPr>
        <w:pStyle w:val="BodyText4"/>
        <w:spacing w:line="320" w:lineRule="atLeast"/>
        <w:rPr>
          <w:i/>
          <w:sz w:val="22"/>
        </w:rPr>
      </w:pPr>
    </w:p>
    <w:p w14:paraId="6A843989" w14:textId="6969D453" w:rsidR="009C5CFD" w:rsidRPr="005565E4" w:rsidRDefault="009C5CFD" w:rsidP="00B305E1">
      <w:pPr>
        <w:pStyle w:val="BodyText4"/>
        <w:spacing w:line="320" w:lineRule="atLeast"/>
        <w:rPr>
          <w:i/>
          <w:sz w:val="22"/>
        </w:rPr>
        <w:sectPr w:rsidR="009C5CFD" w:rsidRPr="005565E4" w:rsidSect="00B305E1">
          <w:headerReference w:type="default" r:id="rId1047"/>
          <w:footerReference w:type="even" r:id="rId1048"/>
          <w:footerReference w:type="default" r:id="rId1049"/>
          <w:pgSz w:w="12240" w:h="15840" w:code="1"/>
          <w:pgMar w:top="1440" w:right="1440" w:bottom="1440" w:left="1440" w:header="720" w:footer="720" w:gutter="0"/>
          <w:pgNumType w:start="1"/>
          <w:cols w:sep="1" w:space="720"/>
          <w:docGrid w:linePitch="360"/>
        </w:sectPr>
      </w:pPr>
    </w:p>
    <w:p w14:paraId="6DA03D0B" w14:textId="4A8929C0" w:rsidR="004676E2" w:rsidRPr="005565E4" w:rsidRDefault="004676E2" w:rsidP="00B305E1">
      <w:pPr>
        <w:pStyle w:val="AppendixHeadingTOC"/>
        <w:rPr>
          <w:rFonts w:asciiTheme="minorHAnsi" w:hAnsiTheme="minorHAnsi"/>
        </w:rPr>
      </w:pPr>
      <w:bookmarkStart w:id="825" w:name="_Toc155789687"/>
      <w:r w:rsidRPr="005565E4">
        <w:lastRenderedPageBreak/>
        <w:t>Appendix P:</w:t>
      </w:r>
      <w:r w:rsidRPr="005565E4">
        <w:br/>
      </w:r>
      <w:r w:rsidRPr="005565E4">
        <w:br/>
      </w:r>
      <w:r w:rsidR="000474C3">
        <w:t>202</w:t>
      </w:r>
      <w:r w:rsidR="00093AF5">
        <w:t>4</w:t>
      </w:r>
      <w:r w:rsidR="000474C3" w:rsidRPr="005565E4">
        <w:t xml:space="preserve"> </w:t>
      </w:r>
      <w:r w:rsidRPr="005565E4">
        <w:t>End-Stage Renal Disease (ESRD) Network</w:t>
      </w:r>
      <w:r w:rsidRPr="005565E4">
        <w:br/>
        <w:t>Phone Numbers by State</w:t>
      </w:r>
      <w:bookmarkEnd w:id="825"/>
    </w:p>
    <w:p w14:paraId="2987A701" w14:textId="77777777" w:rsidR="00B305E1" w:rsidRDefault="00B305E1" w:rsidP="00B305E1">
      <w:pPr>
        <w:spacing w:after="200" w:line="276" w:lineRule="auto"/>
        <w:rPr>
          <w:sz w:val="22"/>
        </w:rPr>
      </w:pPr>
      <w:r>
        <w:br w:type="page"/>
      </w:r>
    </w:p>
    <w:p w14:paraId="541E9373" w14:textId="06B8EFB8" w:rsidR="00B305E1" w:rsidRDefault="00B305E1" w:rsidP="006E6256">
      <w:pPr>
        <w:pStyle w:val="BlankPage"/>
        <w:tabs>
          <w:tab w:val="left" w:pos="1365"/>
        </w:tabs>
        <w:jc w:val="left"/>
      </w:pPr>
    </w:p>
    <w:p w14:paraId="340B848F" w14:textId="3F2DC43E" w:rsidR="00B305E1" w:rsidRDefault="006C3973" w:rsidP="00B305E1">
      <w:pPr>
        <w:pStyle w:val="BlankPage"/>
      </w:pPr>
      <w:r w:rsidRPr="006C3973">
        <w:t>[This page intentionally left blank.]</w:t>
      </w:r>
    </w:p>
    <w:p w14:paraId="0937BC4C" w14:textId="77777777" w:rsidR="00B305E1" w:rsidRPr="005565E4" w:rsidRDefault="00B305E1" w:rsidP="00B305E1">
      <w:pPr>
        <w:rPr>
          <w:lang w:eastAsia="zh-CN"/>
        </w:rPr>
      </w:pPr>
    </w:p>
    <w:p w14:paraId="1A7B248A" w14:textId="77777777" w:rsidR="004676E2" w:rsidRPr="005565E4" w:rsidRDefault="004676E2" w:rsidP="00B305E1">
      <w:pPr>
        <w:rPr>
          <w:lang w:eastAsia="zh-CN"/>
        </w:rPr>
        <w:sectPr w:rsidR="004676E2" w:rsidRPr="005565E4" w:rsidSect="00B305E1">
          <w:headerReference w:type="even" r:id="rId1050"/>
          <w:headerReference w:type="default" r:id="rId1051"/>
          <w:footerReference w:type="even" r:id="rId1052"/>
          <w:footerReference w:type="default" r:id="rId1053"/>
          <w:pgSz w:w="12240" w:h="15840" w:code="1"/>
          <w:pgMar w:top="1440" w:right="1440" w:bottom="1440" w:left="1440" w:header="720" w:footer="720" w:gutter="0"/>
          <w:pgNumType w:start="1"/>
          <w:cols w:sep="1" w:space="720"/>
          <w:titlePg/>
          <w:docGrid w:linePitch="360"/>
        </w:sectPr>
      </w:pPr>
    </w:p>
    <w:p w14:paraId="01358666" w14:textId="0B137588" w:rsidR="004676E2" w:rsidRPr="005565E4" w:rsidRDefault="000474C3" w:rsidP="00ED3B50">
      <w:pPr>
        <w:pStyle w:val="AppHeading1"/>
        <w:spacing w:after="720"/>
      </w:pPr>
      <w:r>
        <w:lastRenderedPageBreak/>
        <w:t>202</w:t>
      </w:r>
      <w:r w:rsidR="006666CE">
        <w:t>4</w:t>
      </w:r>
      <w:r w:rsidRPr="005565E4">
        <w:t xml:space="preserve"> </w:t>
      </w:r>
      <w:r w:rsidR="004676E2" w:rsidRPr="005565E4">
        <w:t>End-Stage Renal Disease (ESRD) Network</w:t>
      </w:r>
      <w:r w:rsidR="004676E2" w:rsidRPr="005565E4">
        <w:br/>
        <w:t>Phone Numbers by State</w:t>
      </w:r>
    </w:p>
    <w:p w14:paraId="7D71965F" w14:textId="77777777" w:rsidR="004676E2" w:rsidRPr="005565E4" w:rsidRDefault="004676E2" w:rsidP="00B305E1">
      <w:pPr>
        <w:pStyle w:val="AppPInfo"/>
        <w:rPr>
          <w:b/>
        </w:rPr>
        <w:sectPr w:rsidR="004676E2" w:rsidRPr="005565E4" w:rsidSect="00B305E1">
          <w:footerReference w:type="even" r:id="rId1054"/>
          <w:footerReference w:type="default" r:id="rId1055"/>
          <w:pgSz w:w="12240" w:h="15840" w:code="1"/>
          <w:pgMar w:top="1440" w:right="1440" w:bottom="1440" w:left="1440" w:header="720" w:footer="720" w:gutter="0"/>
          <w:pgNumType w:start="1"/>
          <w:cols w:sep="1" w:space="720"/>
          <w:docGrid w:linePitch="360"/>
        </w:sectPr>
      </w:pPr>
    </w:p>
    <w:p w14:paraId="09A2B7DF" w14:textId="77777777" w:rsidR="004676E2" w:rsidRPr="00DE2924" w:rsidRDefault="004676E2" w:rsidP="00B305E1">
      <w:pPr>
        <w:pStyle w:val="AppPInfo"/>
      </w:pPr>
      <w:r w:rsidRPr="00DE2924">
        <w:rPr>
          <w:b/>
        </w:rPr>
        <w:t>Alabama:</w:t>
      </w:r>
      <w:r w:rsidRPr="00DE2924">
        <w:br/>
        <w:t>NETWORK 8, INC.</w:t>
      </w:r>
      <w:r w:rsidRPr="00DE2924">
        <w:br/>
        <w:t>NETWORK 8</w:t>
      </w:r>
      <w:r w:rsidRPr="00DE2924">
        <w:br/>
        <w:t>1-877-936-9260</w:t>
      </w:r>
    </w:p>
    <w:p w14:paraId="4274A0AE" w14:textId="5BA0D6F8" w:rsidR="004676E2" w:rsidRPr="00DE2924" w:rsidRDefault="004676E2" w:rsidP="00B305E1">
      <w:pPr>
        <w:pStyle w:val="AppPInfo"/>
      </w:pPr>
      <w:r w:rsidRPr="00DE2924">
        <w:rPr>
          <w:b/>
        </w:rPr>
        <w:t>Alaska:</w:t>
      </w:r>
      <w:r w:rsidRPr="00DE2924">
        <w:br/>
      </w:r>
      <w:r w:rsidR="00796CDA" w:rsidRPr="00DE2924">
        <w:t>HEALTHINSIGHT NORTHWEST RENAL NETWORK</w:t>
      </w:r>
      <w:r w:rsidRPr="00DE2924">
        <w:br/>
        <w:t>NETWORK 16</w:t>
      </w:r>
      <w:r w:rsidRPr="00DE2924">
        <w:br/>
        <w:t>1-800-262-1514</w:t>
      </w:r>
    </w:p>
    <w:p w14:paraId="0F4515AC" w14:textId="73C6003C" w:rsidR="004676E2" w:rsidRPr="00DE2924" w:rsidRDefault="004676E2" w:rsidP="00B305E1">
      <w:pPr>
        <w:pStyle w:val="AppPInfo"/>
      </w:pPr>
      <w:r w:rsidRPr="00DE2924">
        <w:rPr>
          <w:b/>
        </w:rPr>
        <w:t>American Samoa:</w:t>
      </w:r>
      <w:r w:rsidRPr="00DE2924">
        <w:br/>
      </w:r>
      <w:r w:rsidR="004D6969" w:rsidRPr="00DE2924">
        <w:t>HSAG: ESRD NETWORK 1</w:t>
      </w:r>
      <w:r w:rsidR="004D6969" w:rsidRPr="00DE2924">
        <w:rPr>
          <w:bCs/>
        </w:rPr>
        <w:t>7</w:t>
      </w:r>
      <w:r w:rsidRPr="00DE2924">
        <w:br/>
        <w:t>NETWORK 17</w:t>
      </w:r>
      <w:r w:rsidRPr="00DE2924">
        <w:br/>
        <w:t>1-800-232-3773</w:t>
      </w:r>
    </w:p>
    <w:p w14:paraId="685D0E85" w14:textId="46CA3F10" w:rsidR="004676E2" w:rsidRPr="00DE2924" w:rsidRDefault="004676E2" w:rsidP="00B305E1">
      <w:pPr>
        <w:pStyle w:val="AppPInfo"/>
      </w:pPr>
      <w:r w:rsidRPr="00DE2924">
        <w:rPr>
          <w:b/>
        </w:rPr>
        <w:t>Arizona:</w:t>
      </w:r>
      <w:r w:rsidRPr="00DE2924">
        <w:rPr>
          <w:b/>
        </w:rPr>
        <w:br/>
      </w:r>
      <w:r w:rsidR="00DA6752" w:rsidRPr="00DE2924">
        <w:t>HSAG: ESRD NETWORK 1</w:t>
      </w:r>
      <w:r w:rsidR="00DA6752" w:rsidRPr="00DE2924">
        <w:rPr>
          <w:bCs/>
        </w:rPr>
        <w:t>5</w:t>
      </w:r>
      <w:r w:rsidRPr="00DE2924">
        <w:rPr>
          <w:bCs/>
        </w:rPr>
        <w:br/>
      </w:r>
      <w:r w:rsidRPr="00DE2924">
        <w:t>NETWORK 15</w:t>
      </w:r>
      <w:r w:rsidRPr="00DE2924">
        <w:br/>
        <w:t>1-800-783-8818</w:t>
      </w:r>
    </w:p>
    <w:p w14:paraId="5502F682" w14:textId="57E21BFB" w:rsidR="004676E2" w:rsidRPr="00DE2924" w:rsidRDefault="004676E2" w:rsidP="00B305E1">
      <w:pPr>
        <w:pStyle w:val="AppPInfo"/>
      </w:pPr>
      <w:r w:rsidRPr="00DE2924">
        <w:rPr>
          <w:b/>
        </w:rPr>
        <w:t>Arkansas:</w:t>
      </w:r>
      <w:r w:rsidRPr="00DE2924">
        <w:br/>
      </w:r>
      <w:r w:rsidR="00DA6752" w:rsidRPr="00DE2924">
        <w:t>HSAG</w:t>
      </w:r>
      <w:r w:rsidRPr="00DE2924">
        <w:t>: ESRD NETWORK 13</w:t>
      </w:r>
      <w:r w:rsidRPr="00DE2924">
        <w:br/>
        <w:t>NETWORK 13</w:t>
      </w:r>
      <w:r w:rsidRPr="00DE2924">
        <w:br/>
        <w:t>1-800-472-8664</w:t>
      </w:r>
    </w:p>
    <w:p w14:paraId="6DB7AC2B" w14:textId="18585DDA" w:rsidR="004676E2" w:rsidRPr="00DE2924" w:rsidRDefault="004676E2" w:rsidP="00B305E1">
      <w:pPr>
        <w:pStyle w:val="AppPInfo"/>
      </w:pPr>
      <w:r w:rsidRPr="00DE2924">
        <w:rPr>
          <w:b/>
        </w:rPr>
        <w:t>California (Northern):</w:t>
      </w:r>
      <w:r w:rsidRPr="00DE2924">
        <w:br/>
      </w:r>
      <w:r w:rsidR="004D6969" w:rsidRPr="00DE2924">
        <w:t>HSAG: ESRD NETWORK 1</w:t>
      </w:r>
      <w:r w:rsidR="004D6969" w:rsidRPr="00DE2924">
        <w:rPr>
          <w:bCs/>
        </w:rPr>
        <w:t>7</w:t>
      </w:r>
      <w:r w:rsidRPr="00DE2924">
        <w:br/>
        <w:t>NETWORK 17</w:t>
      </w:r>
      <w:r w:rsidRPr="00DE2924">
        <w:br/>
        <w:t>1-800-232-3773</w:t>
      </w:r>
    </w:p>
    <w:p w14:paraId="3A54F0BF" w14:textId="44D0277E" w:rsidR="004676E2" w:rsidRPr="00DE2924" w:rsidRDefault="004676E2" w:rsidP="00B305E1">
      <w:pPr>
        <w:pStyle w:val="AppPInfo"/>
      </w:pPr>
      <w:r w:rsidRPr="00DE2924">
        <w:rPr>
          <w:b/>
        </w:rPr>
        <w:t>California (Southern):</w:t>
      </w:r>
      <w:r w:rsidRPr="00DE2924">
        <w:br/>
      </w:r>
      <w:r w:rsidR="009D2A6A" w:rsidRPr="00DE2924">
        <w:t>HSAG: ESRD</w:t>
      </w:r>
      <w:r w:rsidRPr="00DE2924">
        <w:t xml:space="preserve"> NETWORK 18</w:t>
      </w:r>
      <w:r w:rsidRPr="00DE2924">
        <w:br/>
        <w:t>NETWORK 18</w:t>
      </w:r>
      <w:r w:rsidRPr="00DE2924">
        <w:br/>
        <w:t>1-800-637-4767</w:t>
      </w:r>
    </w:p>
    <w:p w14:paraId="67A4A46E" w14:textId="5E58EA32" w:rsidR="004676E2" w:rsidRPr="00DE2924" w:rsidRDefault="004676E2" w:rsidP="00B305E1">
      <w:pPr>
        <w:pStyle w:val="AppPInfo"/>
      </w:pPr>
      <w:r w:rsidRPr="00DE2924">
        <w:rPr>
          <w:b/>
        </w:rPr>
        <w:t>Colorado:</w:t>
      </w:r>
      <w:r w:rsidRPr="00DE2924">
        <w:br/>
      </w:r>
      <w:r w:rsidR="00DA6752" w:rsidRPr="00DE2924">
        <w:t>HSAG: ESRD NETWORK 1</w:t>
      </w:r>
      <w:r w:rsidR="00DA6752" w:rsidRPr="00DE2924">
        <w:rPr>
          <w:bCs/>
        </w:rPr>
        <w:t>5</w:t>
      </w:r>
      <w:r w:rsidR="00DA6752" w:rsidRPr="00DE2924">
        <w:rPr>
          <w:bCs/>
        </w:rPr>
        <w:br/>
      </w:r>
      <w:r w:rsidRPr="00DE2924">
        <w:t>NETWORK 15</w:t>
      </w:r>
      <w:r w:rsidRPr="00DE2924">
        <w:br/>
        <w:t>1-800-783-8818</w:t>
      </w:r>
    </w:p>
    <w:p w14:paraId="3244F005" w14:textId="072A7655" w:rsidR="004676E2" w:rsidRPr="00DE2924" w:rsidRDefault="004676E2" w:rsidP="00B305E1">
      <w:pPr>
        <w:pStyle w:val="AppPInfo"/>
      </w:pPr>
      <w:r w:rsidRPr="00DE2924">
        <w:rPr>
          <w:b/>
        </w:rPr>
        <w:t>Connecticut:</w:t>
      </w:r>
      <w:r w:rsidRPr="00DE2924">
        <w:rPr>
          <w:b/>
        </w:rPr>
        <w:br/>
      </w:r>
      <w:r w:rsidRPr="00DE2924">
        <w:t>IPRO NETWORK OF NEW ENGLAND</w:t>
      </w:r>
      <w:r w:rsidRPr="00DE2924">
        <w:rPr>
          <w:b/>
        </w:rPr>
        <w:br/>
      </w:r>
      <w:r w:rsidRPr="00DE2924">
        <w:t>NETWORK 1</w:t>
      </w:r>
      <w:r w:rsidRPr="00DE2924">
        <w:br/>
        <w:t>1-866-286-3773</w:t>
      </w:r>
    </w:p>
    <w:p w14:paraId="19B8C46A" w14:textId="77777777" w:rsidR="004676E2" w:rsidRPr="00DE2924" w:rsidRDefault="004676E2" w:rsidP="00B305E1">
      <w:pPr>
        <w:pStyle w:val="AppPInfo"/>
      </w:pPr>
      <w:r w:rsidRPr="00DE2924">
        <w:rPr>
          <w:b/>
        </w:rPr>
        <w:t>Delaware:</w:t>
      </w:r>
      <w:r w:rsidRPr="00DE2924">
        <w:br/>
        <w:t>QUALITY INSIGHTS RENAL NETWORK 4</w:t>
      </w:r>
      <w:r w:rsidRPr="00DE2924">
        <w:br/>
        <w:t>NETWORK 4</w:t>
      </w:r>
      <w:r w:rsidRPr="00DE2924">
        <w:br/>
        <w:t>1-800-548-9205</w:t>
      </w:r>
    </w:p>
    <w:p w14:paraId="6053CCC1" w14:textId="0A286231" w:rsidR="004676E2" w:rsidRPr="00DE2924" w:rsidRDefault="004676E2" w:rsidP="00B305E1">
      <w:pPr>
        <w:pStyle w:val="AppPInfo"/>
      </w:pPr>
      <w:r w:rsidRPr="00DE2924">
        <w:rPr>
          <w:b/>
        </w:rPr>
        <w:t>Florida:</w:t>
      </w:r>
      <w:r w:rsidRPr="00DE2924">
        <w:br/>
        <w:t>THE FLORIDA ESRD NETWORK</w:t>
      </w:r>
      <w:r w:rsidRPr="00DE2924">
        <w:br/>
        <w:t>NETWORK 7</w:t>
      </w:r>
      <w:r w:rsidRPr="00DE2924">
        <w:br/>
        <w:t>1-800-826-3773</w:t>
      </w:r>
    </w:p>
    <w:p w14:paraId="09E2F570" w14:textId="0A8AAA2B" w:rsidR="004676E2" w:rsidRPr="00DE2924" w:rsidRDefault="004676E2" w:rsidP="00B305E1">
      <w:pPr>
        <w:pStyle w:val="AppPInfo"/>
      </w:pPr>
      <w:r w:rsidRPr="00DE2924">
        <w:rPr>
          <w:b/>
        </w:rPr>
        <w:t>Georgia:</w:t>
      </w:r>
      <w:r w:rsidRPr="00DE2924">
        <w:br/>
      </w:r>
      <w:r w:rsidR="00C14E4E" w:rsidRPr="00DE2924">
        <w:t>IPRO NETWORK OF THE SOUTH ATLANTIC</w:t>
      </w:r>
      <w:r w:rsidRPr="00DE2924">
        <w:br/>
        <w:t>NETWORK 6</w:t>
      </w:r>
      <w:r w:rsidRPr="00DE2924">
        <w:br/>
        <w:t>1-800-524-7139</w:t>
      </w:r>
    </w:p>
    <w:p w14:paraId="62EE7DB0" w14:textId="2EC843BB" w:rsidR="004676E2" w:rsidRPr="00DE2924" w:rsidRDefault="004676E2" w:rsidP="00B305E1">
      <w:pPr>
        <w:pStyle w:val="AppPInfo"/>
      </w:pPr>
      <w:r w:rsidRPr="00DE2924">
        <w:rPr>
          <w:b/>
        </w:rPr>
        <w:t>Guam:</w:t>
      </w:r>
      <w:r w:rsidRPr="00DE2924">
        <w:br/>
      </w:r>
      <w:r w:rsidR="004D6969" w:rsidRPr="00DE2924">
        <w:t>HSAG: ESRD NETWORK 1</w:t>
      </w:r>
      <w:r w:rsidR="004D6969" w:rsidRPr="00DE2924">
        <w:rPr>
          <w:bCs/>
        </w:rPr>
        <w:t>7</w:t>
      </w:r>
      <w:r w:rsidRPr="00DE2924">
        <w:br/>
        <w:t>NETWORK 17</w:t>
      </w:r>
      <w:r w:rsidRPr="00DE2924">
        <w:br/>
        <w:t>1-800-232-3773</w:t>
      </w:r>
    </w:p>
    <w:p w14:paraId="7258A506" w14:textId="53DB33D9" w:rsidR="004676E2" w:rsidRPr="00DE2924" w:rsidRDefault="004676E2" w:rsidP="00B305E1">
      <w:pPr>
        <w:pStyle w:val="AppPInfo"/>
      </w:pPr>
      <w:r w:rsidRPr="00DE2924">
        <w:rPr>
          <w:b/>
        </w:rPr>
        <w:t>Hawaii:</w:t>
      </w:r>
      <w:r w:rsidRPr="00DE2924">
        <w:br/>
      </w:r>
      <w:r w:rsidR="004D6969" w:rsidRPr="00DE2924">
        <w:t>HSAG: ESRD NETWORK 1</w:t>
      </w:r>
      <w:r w:rsidR="004D6969" w:rsidRPr="00DE2924">
        <w:rPr>
          <w:bCs/>
        </w:rPr>
        <w:t>7</w:t>
      </w:r>
      <w:r w:rsidRPr="00DE2924">
        <w:br/>
        <w:t>NETWORK 17</w:t>
      </w:r>
      <w:r w:rsidRPr="00DE2924">
        <w:br/>
        <w:t>1-800-232-3773</w:t>
      </w:r>
    </w:p>
    <w:p w14:paraId="4DBFBA16" w14:textId="5E7C6497" w:rsidR="004676E2" w:rsidRPr="00DE2924" w:rsidRDefault="004676E2" w:rsidP="00B305E1">
      <w:pPr>
        <w:pStyle w:val="AppPInfo"/>
      </w:pPr>
      <w:r w:rsidRPr="00DE2924">
        <w:rPr>
          <w:b/>
        </w:rPr>
        <w:t>Idaho:</w:t>
      </w:r>
      <w:r w:rsidRPr="00DE2924">
        <w:br/>
      </w:r>
      <w:r w:rsidR="00796CDA" w:rsidRPr="00DE2924">
        <w:t>HEALTHINSIGHT NORTHWEST RENAL NETWORK</w:t>
      </w:r>
      <w:r w:rsidRPr="00DE2924">
        <w:br/>
        <w:t>NETWORK 16</w:t>
      </w:r>
      <w:r w:rsidRPr="00DE2924">
        <w:br/>
        <w:t>1-800-262-1514</w:t>
      </w:r>
    </w:p>
    <w:p w14:paraId="4F52AED7" w14:textId="4F506758" w:rsidR="004676E2" w:rsidRPr="00DE2924" w:rsidRDefault="004676E2" w:rsidP="00B305E1">
      <w:pPr>
        <w:pStyle w:val="AppPInfo"/>
      </w:pPr>
      <w:r w:rsidRPr="00DE2924">
        <w:rPr>
          <w:b/>
        </w:rPr>
        <w:t>Illinois:</w:t>
      </w:r>
      <w:r w:rsidRPr="00DE2924">
        <w:br/>
      </w:r>
      <w:r w:rsidR="00503406" w:rsidRPr="00DE2924">
        <w:t>QSOURCE ESRD NETWORK 10</w:t>
      </w:r>
      <w:r w:rsidRPr="00DE2924">
        <w:br/>
        <w:t>NETWORK 10</w:t>
      </w:r>
      <w:r w:rsidRPr="00DE2924">
        <w:br/>
        <w:t>1-800-456-6919</w:t>
      </w:r>
    </w:p>
    <w:p w14:paraId="320A4792" w14:textId="7489C0D3" w:rsidR="004676E2" w:rsidRPr="00DE2924" w:rsidRDefault="004676E2" w:rsidP="00B305E1">
      <w:pPr>
        <w:pStyle w:val="AppPInfo"/>
      </w:pPr>
      <w:r w:rsidRPr="00DE2924">
        <w:rPr>
          <w:b/>
        </w:rPr>
        <w:t>Indiana:</w:t>
      </w:r>
      <w:r w:rsidRPr="00DE2924">
        <w:br/>
      </w:r>
      <w:r w:rsidR="00C14E4E" w:rsidRPr="00DE2924">
        <w:t>IPRO ESRD NETWORK OF THE OHIO RIVER VALLEY</w:t>
      </w:r>
      <w:r w:rsidRPr="00DE2924">
        <w:br/>
        <w:t>NETWORK 9</w:t>
      </w:r>
      <w:r w:rsidRPr="00DE2924">
        <w:br/>
        <w:t>1-</w:t>
      </w:r>
      <w:r w:rsidR="00C14E4E" w:rsidRPr="00DE2924">
        <w:t>844</w:t>
      </w:r>
      <w:r w:rsidRPr="00DE2924">
        <w:t>-</w:t>
      </w:r>
      <w:r w:rsidR="00C14E4E" w:rsidRPr="00DE2924">
        <w:t>819</w:t>
      </w:r>
      <w:r w:rsidRPr="00DE2924">
        <w:t>-</w:t>
      </w:r>
      <w:r w:rsidR="00C14E4E" w:rsidRPr="00DE2924">
        <w:t>3010</w:t>
      </w:r>
    </w:p>
    <w:p w14:paraId="4F68813B" w14:textId="77777777" w:rsidR="004676E2" w:rsidRPr="00DE2924" w:rsidRDefault="004676E2" w:rsidP="00B305E1">
      <w:pPr>
        <w:pStyle w:val="AppPInfo"/>
      </w:pPr>
      <w:r w:rsidRPr="00DE2924">
        <w:rPr>
          <w:b/>
        </w:rPr>
        <w:t>Iowa:</w:t>
      </w:r>
      <w:r w:rsidRPr="00DE2924">
        <w:br/>
        <w:t>HEARTLAND KIDNEY NETWORK</w:t>
      </w:r>
      <w:r w:rsidRPr="00DE2924">
        <w:br/>
        <w:t>NETWORK 12</w:t>
      </w:r>
      <w:r w:rsidRPr="00DE2924">
        <w:br/>
        <w:t>1-800-444-9965</w:t>
      </w:r>
    </w:p>
    <w:p w14:paraId="7732A26D" w14:textId="77777777" w:rsidR="004676E2" w:rsidRPr="00DE2924" w:rsidRDefault="004676E2" w:rsidP="00DE2924">
      <w:pPr>
        <w:pStyle w:val="AppPInfo"/>
      </w:pPr>
      <w:r w:rsidRPr="00DE2924">
        <w:rPr>
          <w:b/>
        </w:rPr>
        <w:lastRenderedPageBreak/>
        <w:t>Kansas:</w:t>
      </w:r>
      <w:r w:rsidRPr="00DE2924">
        <w:br/>
        <w:t>HEARTLAND KIDNEY NETWORK</w:t>
      </w:r>
      <w:r w:rsidRPr="00DE2924">
        <w:br/>
        <w:t>NETWORK 12</w:t>
      </w:r>
      <w:r w:rsidRPr="00DE2924">
        <w:br/>
        <w:t>1-800-444-9965</w:t>
      </w:r>
    </w:p>
    <w:p w14:paraId="6C8E224F" w14:textId="0DBBBDEE" w:rsidR="004676E2" w:rsidRPr="00DE2924" w:rsidRDefault="004676E2" w:rsidP="00DE2924">
      <w:pPr>
        <w:pStyle w:val="AppPInfo"/>
      </w:pPr>
      <w:r w:rsidRPr="00DE2924">
        <w:rPr>
          <w:b/>
        </w:rPr>
        <w:t>Kentucky:</w:t>
      </w:r>
      <w:r w:rsidRPr="00DE2924">
        <w:br/>
      </w:r>
      <w:r w:rsidR="00C14E4E" w:rsidRPr="00DE2924">
        <w:t>IPRO ESRD NETWORK OF THE OHIO RIVER VALLEY</w:t>
      </w:r>
      <w:r w:rsidRPr="00DE2924">
        <w:br/>
        <w:t>NETWORK 9</w:t>
      </w:r>
      <w:r w:rsidRPr="00DE2924">
        <w:br/>
        <w:t>1-</w:t>
      </w:r>
      <w:r w:rsidR="00C14E4E" w:rsidRPr="00DE2924">
        <w:t>844-819-3010</w:t>
      </w:r>
    </w:p>
    <w:p w14:paraId="23C73480" w14:textId="7671FC12" w:rsidR="004676E2" w:rsidRPr="00DE2924" w:rsidRDefault="004676E2" w:rsidP="00DE2924">
      <w:pPr>
        <w:pStyle w:val="AppPInfo"/>
      </w:pPr>
      <w:r w:rsidRPr="00DE2924">
        <w:rPr>
          <w:b/>
        </w:rPr>
        <w:t>Louisiana:</w:t>
      </w:r>
      <w:r w:rsidRPr="00DE2924">
        <w:br/>
      </w:r>
      <w:r w:rsidR="00DA6752" w:rsidRPr="00DE2924">
        <w:t>HSAG</w:t>
      </w:r>
      <w:r w:rsidRPr="00DE2924">
        <w:t>: ESRD NETWORK 13</w:t>
      </w:r>
      <w:r w:rsidRPr="00DE2924">
        <w:br/>
        <w:t>NETWORK 13</w:t>
      </w:r>
      <w:r w:rsidRPr="00DE2924">
        <w:br/>
        <w:t>1-800-472-8664</w:t>
      </w:r>
    </w:p>
    <w:p w14:paraId="2C35D975" w14:textId="5C8D7AFC" w:rsidR="004676E2" w:rsidRPr="00DE2924" w:rsidRDefault="004676E2" w:rsidP="00DE2924">
      <w:pPr>
        <w:pStyle w:val="AppPInfo"/>
      </w:pPr>
      <w:r w:rsidRPr="00DE2924">
        <w:rPr>
          <w:b/>
        </w:rPr>
        <w:t>Maine:</w:t>
      </w:r>
      <w:r w:rsidRPr="00DE2924">
        <w:br/>
        <w:t>IPRO NETWORK OF NEW ENGLAND</w:t>
      </w:r>
      <w:r w:rsidRPr="00DE2924">
        <w:br/>
        <w:t>NETWORK 1</w:t>
      </w:r>
      <w:r w:rsidRPr="00DE2924">
        <w:br/>
        <w:t>1-866-286-3773</w:t>
      </w:r>
    </w:p>
    <w:p w14:paraId="28E437DF" w14:textId="3AB40A96" w:rsidR="004676E2" w:rsidRPr="00DE2924" w:rsidRDefault="004676E2" w:rsidP="00DE2924">
      <w:pPr>
        <w:pStyle w:val="AppPInfo"/>
      </w:pPr>
      <w:r w:rsidRPr="00DE2924">
        <w:rPr>
          <w:b/>
        </w:rPr>
        <w:t>Mariana Islands:</w:t>
      </w:r>
      <w:r w:rsidRPr="00DE2924">
        <w:rPr>
          <w:b/>
        </w:rPr>
        <w:br/>
      </w:r>
      <w:r w:rsidR="004D6969" w:rsidRPr="00DE2924">
        <w:t>HSAG: ESRD NETWORK 1</w:t>
      </w:r>
      <w:r w:rsidR="004D6969" w:rsidRPr="00DE2924">
        <w:rPr>
          <w:bCs/>
        </w:rPr>
        <w:t>7</w:t>
      </w:r>
      <w:r w:rsidRPr="00DE2924">
        <w:br/>
        <w:t>NETWORK 17</w:t>
      </w:r>
      <w:r w:rsidRPr="00DE2924">
        <w:br/>
        <w:t>1-800-232-3773</w:t>
      </w:r>
    </w:p>
    <w:p w14:paraId="56401BBC" w14:textId="6BA9353D" w:rsidR="004676E2" w:rsidRPr="00DE2924" w:rsidRDefault="004676E2" w:rsidP="00DE2924">
      <w:pPr>
        <w:pStyle w:val="AppPInfo"/>
      </w:pPr>
      <w:r w:rsidRPr="00DE2924">
        <w:rPr>
          <w:b/>
        </w:rPr>
        <w:t>Maryland:</w:t>
      </w:r>
      <w:r w:rsidRPr="00DE2924">
        <w:br/>
      </w:r>
      <w:r w:rsidR="00C14E4E" w:rsidRPr="00DE2924">
        <w:t>QUALITY INSIGHTS RENAL NETWORK 5</w:t>
      </w:r>
      <w:r w:rsidRPr="00DE2924">
        <w:br/>
        <w:t>NETWORK 5</w:t>
      </w:r>
      <w:r w:rsidRPr="00DE2924">
        <w:br/>
        <w:t>1-866-651-6272</w:t>
      </w:r>
    </w:p>
    <w:p w14:paraId="7474DE33" w14:textId="2806EBB1" w:rsidR="004676E2" w:rsidRPr="00DE2924" w:rsidRDefault="004676E2" w:rsidP="00DE2924">
      <w:pPr>
        <w:pStyle w:val="AppPInfo"/>
      </w:pPr>
      <w:r w:rsidRPr="00DE2924">
        <w:rPr>
          <w:b/>
        </w:rPr>
        <w:t>Massachusetts:</w:t>
      </w:r>
      <w:r w:rsidRPr="00DE2924">
        <w:br/>
        <w:t>IPRO NETWORK OF NEW ENGLAND</w:t>
      </w:r>
      <w:r w:rsidRPr="00DE2924">
        <w:br/>
        <w:t>NETWORK 1</w:t>
      </w:r>
      <w:r w:rsidRPr="00DE2924">
        <w:br/>
        <w:t>1-866-286-3773</w:t>
      </w:r>
    </w:p>
    <w:p w14:paraId="427D41BD" w14:textId="3762F606" w:rsidR="004676E2" w:rsidRPr="00DE2924" w:rsidRDefault="004676E2" w:rsidP="00DE2924">
      <w:pPr>
        <w:pStyle w:val="AppPInfo"/>
      </w:pPr>
      <w:r w:rsidRPr="00DE2924">
        <w:rPr>
          <w:b/>
        </w:rPr>
        <w:t>Michigan:</w:t>
      </w:r>
      <w:r w:rsidRPr="00DE2924">
        <w:br/>
      </w:r>
      <w:r w:rsidR="00AE6D38" w:rsidRPr="00DE2924">
        <w:t>MIDWEST KIDNEY NETWORK</w:t>
      </w:r>
      <w:r w:rsidRPr="00DE2924">
        <w:br/>
        <w:t>NETWORK 11</w:t>
      </w:r>
      <w:r w:rsidRPr="00DE2924">
        <w:br/>
        <w:t>1-800-973-3773</w:t>
      </w:r>
    </w:p>
    <w:p w14:paraId="5A4FC933" w14:textId="6A850BF5" w:rsidR="004676E2" w:rsidRPr="00DE2924" w:rsidRDefault="004676E2" w:rsidP="00DE2924">
      <w:pPr>
        <w:pStyle w:val="AppPInfo"/>
      </w:pPr>
      <w:r w:rsidRPr="00DE2924">
        <w:rPr>
          <w:b/>
        </w:rPr>
        <w:t>Minnesota:</w:t>
      </w:r>
      <w:r w:rsidRPr="00DE2924">
        <w:br/>
      </w:r>
      <w:r w:rsidR="00DA6752" w:rsidRPr="00DE2924">
        <w:t>MIDWEST KIDNEY NETWORK</w:t>
      </w:r>
      <w:r w:rsidRPr="00DE2924">
        <w:br/>
        <w:t>NETWORK 11</w:t>
      </w:r>
      <w:r w:rsidRPr="00DE2924">
        <w:br/>
        <w:t>1-800-973-3773</w:t>
      </w:r>
    </w:p>
    <w:p w14:paraId="41E685B0" w14:textId="77777777" w:rsidR="004676E2" w:rsidRPr="00DE2924" w:rsidRDefault="004676E2" w:rsidP="00DE2924">
      <w:pPr>
        <w:pStyle w:val="AppPInfo"/>
      </w:pPr>
      <w:r w:rsidRPr="00DE2924">
        <w:rPr>
          <w:b/>
        </w:rPr>
        <w:t>Mississippi:</w:t>
      </w:r>
      <w:r w:rsidRPr="00DE2924">
        <w:br/>
        <w:t>NETWORK 8, INC.</w:t>
      </w:r>
      <w:r w:rsidRPr="00DE2924">
        <w:br/>
        <w:t>NETWORK 8</w:t>
      </w:r>
      <w:r w:rsidRPr="00DE2924">
        <w:br/>
        <w:t>1-877-936-9260</w:t>
      </w:r>
    </w:p>
    <w:p w14:paraId="43A39AD0" w14:textId="77777777" w:rsidR="004676E2" w:rsidRPr="00DE2924" w:rsidRDefault="004676E2" w:rsidP="00DE2924">
      <w:pPr>
        <w:pStyle w:val="AppPInfo"/>
      </w:pPr>
      <w:r w:rsidRPr="00DE2924">
        <w:rPr>
          <w:b/>
        </w:rPr>
        <w:t>Missouri:</w:t>
      </w:r>
      <w:r w:rsidRPr="00DE2924">
        <w:br/>
        <w:t>HEARTLAND KIDNEY NETWORK</w:t>
      </w:r>
      <w:r w:rsidRPr="00DE2924">
        <w:br/>
        <w:t>NETWORK 12</w:t>
      </w:r>
      <w:r w:rsidRPr="00DE2924">
        <w:br/>
        <w:t>1-800-444-9965</w:t>
      </w:r>
    </w:p>
    <w:p w14:paraId="7676EA49" w14:textId="1A04A58B" w:rsidR="004676E2" w:rsidRPr="00DE2924" w:rsidRDefault="004676E2" w:rsidP="00DE2924">
      <w:pPr>
        <w:pStyle w:val="AppPInfo"/>
      </w:pPr>
      <w:r w:rsidRPr="00DE2924">
        <w:rPr>
          <w:b/>
        </w:rPr>
        <w:t>Montana:</w:t>
      </w:r>
      <w:r w:rsidRPr="00DE2924">
        <w:br/>
      </w:r>
      <w:r w:rsidR="00796CDA" w:rsidRPr="00DE2924">
        <w:t>HEALTHINSIGHT NORTHWEST RENAL NETWORK</w:t>
      </w:r>
      <w:r w:rsidRPr="00DE2924">
        <w:br/>
        <w:t>NETWORK 16</w:t>
      </w:r>
      <w:r w:rsidRPr="00DE2924">
        <w:br/>
        <w:t>1-800-262-1514</w:t>
      </w:r>
    </w:p>
    <w:p w14:paraId="4B06F2B9" w14:textId="77777777" w:rsidR="004676E2" w:rsidRPr="00DE2924" w:rsidRDefault="004676E2" w:rsidP="00DE2924">
      <w:pPr>
        <w:pStyle w:val="AppPInfo"/>
      </w:pPr>
      <w:r w:rsidRPr="00DE2924">
        <w:rPr>
          <w:b/>
        </w:rPr>
        <w:t>Nebraska:</w:t>
      </w:r>
      <w:r w:rsidRPr="00DE2924">
        <w:br/>
        <w:t>HEARTLAND KIDNEY NETWORK</w:t>
      </w:r>
      <w:r w:rsidRPr="00DE2924">
        <w:br/>
        <w:t>NETWORK 12</w:t>
      </w:r>
      <w:r w:rsidRPr="00DE2924">
        <w:br/>
        <w:t>1-800-444-9965</w:t>
      </w:r>
    </w:p>
    <w:p w14:paraId="649A74F4" w14:textId="6DF42026" w:rsidR="004676E2" w:rsidRPr="00DE2924" w:rsidRDefault="004676E2" w:rsidP="00DE2924">
      <w:pPr>
        <w:pStyle w:val="AppPInfo"/>
      </w:pPr>
      <w:r w:rsidRPr="00DE2924">
        <w:rPr>
          <w:b/>
        </w:rPr>
        <w:t>Nevada:</w:t>
      </w:r>
      <w:r w:rsidRPr="00DE2924">
        <w:br/>
      </w:r>
      <w:r w:rsidR="00DA6752" w:rsidRPr="00DE2924">
        <w:t>HSAG: ESRD NETWORK 1</w:t>
      </w:r>
      <w:r w:rsidR="00DA6752" w:rsidRPr="00DE2924">
        <w:rPr>
          <w:bCs/>
        </w:rPr>
        <w:t>5</w:t>
      </w:r>
      <w:r w:rsidR="00DA6752" w:rsidRPr="00DE2924">
        <w:rPr>
          <w:bCs/>
        </w:rPr>
        <w:br/>
      </w:r>
      <w:r w:rsidRPr="00DE2924">
        <w:t>NETWORK 15</w:t>
      </w:r>
      <w:r w:rsidRPr="00DE2924">
        <w:br/>
        <w:t>1-800-783-8818</w:t>
      </w:r>
    </w:p>
    <w:p w14:paraId="14859500" w14:textId="2C8CBEEB" w:rsidR="004676E2" w:rsidRPr="00DE2924" w:rsidRDefault="004676E2" w:rsidP="00B305E1">
      <w:pPr>
        <w:pStyle w:val="AppPInfo"/>
      </w:pPr>
      <w:r w:rsidRPr="00DE2924">
        <w:rPr>
          <w:b/>
        </w:rPr>
        <w:t>New Hampshire:</w:t>
      </w:r>
      <w:r w:rsidRPr="00DE2924">
        <w:br/>
        <w:t>IPRO NETWORK OF NEW ENGLAND</w:t>
      </w:r>
      <w:r w:rsidRPr="00DE2924">
        <w:br/>
        <w:t>NETWORK 1</w:t>
      </w:r>
      <w:r w:rsidRPr="00DE2924">
        <w:br/>
        <w:t>1-866-286-3773</w:t>
      </w:r>
    </w:p>
    <w:p w14:paraId="63B1EB1A" w14:textId="77777777" w:rsidR="004676E2" w:rsidRPr="00DE2924" w:rsidRDefault="004676E2" w:rsidP="00B305E1">
      <w:pPr>
        <w:pStyle w:val="AppPInfo"/>
      </w:pPr>
      <w:r w:rsidRPr="00DE2924">
        <w:rPr>
          <w:b/>
        </w:rPr>
        <w:t>New Jersey:</w:t>
      </w:r>
      <w:r w:rsidRPr="00DE2924">
        <w:br/>
        <w:t>QUALITY INSIGHTS RENAL NETWORK 3</w:t>
      </w:r>
      <w:r w:rsidRPr="00DE2924">
        <w:br/>
        <w:t>NETWORK 3</w:t>
      </w:r>
      <w:r w:rsidRPr="00DE2924">
        <w:br/>
        <w:t>1-888-877-8400</w:t>
      </w:r>
    </w:p>
    <w:p w14:paraId="3B9536F0" w14:textId="498238D5" w:rsidR="004676E2" w:rsidRPr="00DE2924" w:rsidRDefault="004676E2" w:rsidP="00B305E1">
      <w:pPr>
        <w:pStyle w:val="AppPInfo"/>
      </w:pPr>
      <w:r w:rsidRPr="00DE2924">
        <w:rPr>
          <w:b/>
        </w:rPr>
        <w:t>New Mexico:</w:t>
      </w:r>
      <w:r w:rsidRPr="00DE2924">
        <w:br/>
      </w:r>
      <w:r w:rsidR="00DA6752" w:rsidRPr="00DE2924">
        <w:t>HSAG: ESRD NETWORK 1</w:t>
      </w:r>
      <w:r w:rsidR="00DA6752" w:rsidRPr="00DE2924">
        <w:rPr>
          <w:bCs/>
        </w:rPr>
        <w:t>5</w:t>
      </w:r>
      <w:r w:rsidR="00DA6752" w:rsidRPr="00DE2924">
        <w:rPr>
          <w:bCs/>
        </w:rPr>
        <w:br/>
      </w:r>
      <w:r w:rsidRPr="00DE2924">
        <w:t>NETWORK 15</w:t>
      </w:r>
      <w:r w:rsidRPr="00DE2924">
        <w:br/>
        <w:t>1-800-783-8818</w:t>
      </w:r>
    </w:p>
    <w:p w14:paraId="66695DA4" w14:textId="77777777" w:rsidR="004676E2" w:rsidRPr="00DE2924" w:rsidRDefault="004676E2" w:rsidP="00B305E1">
      <w:pPr>
        <w:pStyle w:val="AppPInfo"/>
      </w:pPr>
      <w:r w:rsidRPr="00DE2924">
        <w:rPr>
          <w:b/>
        </w:rPr>
        <w:t>New York:</w:t>
      </w:r>
      <w:r w:rsidRPr="00DE2924">
        <w:rPr>
          <w:b/>
        </w:rPr>
        <w:br/>
      </w:r>
      <w:r w:rsidRPr="00DE2924">
        <w:rPr>
          <w:bCs/>
        </w:rPr>
        <w:t>IPRO ESRD NETWORK OF NEW YORK</w:t>
      </w:r>
      <w:r w:rsidRPr="00DE2924">
        <w:rPr>
          <w:bCs/>
        </w:rPr>
        <w:br/>
      </w:r>
      <w:r w:rsidRPr="00DE2924">
        <w:t>NETWORK 2</w:t>
      </w:r>
      <w:r w:rsidRPr="00DE2924">
        <w:br/>
        <w:t>1-800-238-3773</w:t>
      </w:r>
    </w:p>
    <w:p w14:paraId="733A4F37" w14:textId="2E84FA24" w:rsidR="004676E2" w:rsidRPr="00DE2924" w:rsidRDefault="004676E2" w:rsidP="00B305E1">
      <w:pPr>
        <w:pStyle w:val="AppPInfo"/>
      </w:pPr>
      <w:r w:rsidRPr="00DE2924">
        <w:rPr>
          <w:b/>
        </w:rPr>
        <w:t>North Carolina:</w:t>
      </w:r>
      <w:r w:rsidRPr="00DE2924">
        <w:br/>
      </w:r>
      <w:r w:rsidR="00C14E4E" w:rsidRPr="00DE2924">
        <w:t>IPRO NETWORK OF THE SOUTH ATLANTIC</w:t>
      </w:r>
      <w:r w:rsidRPr="00DE2924">
        <w:br/>
        <w:t>NETWORK 6</w:t>
      </w:r>
      <w:r w:rsidRPr="00DE2924">
        <w:br/>
        <w:t>1-800-524-7139</w:t>
      </w:r>
    </w:p>
    <w:p w14:paraId="1EFDEDBD" w14:textId="5F8D8B66" w:rsidR="004676E2" w:rsidRPr="00DE2924" w:rsidRDefault="004676E2" w:rsidP="00B305E1">
      <w:pPr>
        <w:pStyle w:val="AppPInfo"/>
      </w:pPr>
      <w:r w:rsidRPr="00DE2924">
        <w:rPr>
          <w:b/>
        </w:rPr>
        <w:t>North Dakota:</w:t>
      </w:r>
      <w:r w:rsidRPr="00DE2924">
        <w:br/>
      </w:r>
      <w:r w:rsidR="00DA6752" w:rsidRPr="00DE2924">
        <w:t>MIDWEST KIDNEY NETWORK</w:t>
      </w:r>
      <w:r w:rsidRPr="00DE2924">
        <w:br/>
        <w:t>NETWORK 11</w:t>
      </w:r>
      <w:r w:rsidRPr="00DE2924">
        <w:br/>
        <w:t>1-800-973-3773</w:t>
      </w:r>
    </w:p>
    <w:p w14:paraId="0E962FC6" w14:textId="5F005FA9" w:rsidR="004676E2" w:rsidRPr="00DE2924" w:rsidRDefault="004676E2" w:rsidP="00DE2924">
      <w:pPr>
        <w:pStyle w:val="AppPInfo"/>
      </w:pPr>
      <w:r w:rsidRPr="00DE2924">
        <w:rPr>
          <w:b/>
        </w:rPr>
        <w:lastRenderedPageBreak/>
        <w:t>Ohio:</w:t>
      </w:r>
      <w:r w:rsidRPr="00DE2924">
        <w:br/>
      </w:r>
      <w:r w:rsidR="00C14E4E" w:rsidRPr="00DE2924">
        <w:t>IPRO ESRD NETWORK OF THE OHIO RIVER VALLEY</w:t>
      </w:r>
      <w:r w:rsidRPr="00DE2924">
        <w:br/>
        <w:t>NETWORK 9</w:t>
      </w:r>
      <w:r w:rsidRPr="00DE2924">
        <w:br/>
        <w:t>1-</w:t>
      </w:r>
      <w:r w:rsidR="00C14E4E" w:rsidRPr="00DE2924">
        <w:t>844-819-3010</w:t>
      </w:r>
    </w:p>
    <w:p w14:paraId="32B376AD" w14:textId="2C62B974" w:rsidR="004676E2" w:rsidRPr="00DE2924" w:rsidRDefault="004676E2" w:rsidP="00DE2924">
      <w:pPr>
        <w:pStyle w:val="AppPInfo"/>
      </w:pPr>
      <w:r w:rsidRPr="00DE2924">
        <w:rPr>
          <w:b/>
        </w:rPr>
        <w:t>Oklahoma:</w:t>
      </w:r>
      <w:r w:rsidRPr="00DE2924">
        <w:rPr>
          <w:b/>
        </w:rPr>
        <w:br/>
      </w:r>
      <w:r w:rsidR="00DA6752" w:rsidRPr="00DE2924">
        <w:t>HSAG</w:t>
      </w:r>
      <w:r w:rsidRPr="00DE2924">
        <w:t>: ESRD NETWORK 13</w:t>
      </w:r>
      <w:r w:rsidRPr="00DE2924">
        <w:br/>
        <w:t>NETWORK 13</w:t>
      </w:r>
      <w:r w:rsidRPr="00DE2924">
        <w:br/>
        <w:t>1-800-472-8664</w:t>
      </w:r>
    </w:p>
    <w:p w14:paraId="29DCAA15" w14:textId="4F1E927C" w:rsidR="004676E2" w:rsidRPr="00DE2924" w:rsidRDefault="004676E2" w:rsidP="00DE2924">
      <w:pPr>
        <w:pStyle w:val="AppPInfo"/>
      </w:pPr>
      <w:r w:rsidRPr="00DE2924">
        <w:rPr>
          <w:b/>
        </w:rPr>
        <w:t>Oregon:</w:t>
      </w:r>
      <w:r w:rsidRPr="00DE2924">
        <w:br/>
      </w:r>
      <w:r w:rsidR="00796CDA" w:rsidRPr="00DE2924">
        <w:t>HEALTHINSIGHT NORTHWEST RENAL NETWORK</w:t>
      </w:r>
      <w:r w:rsidRPr="00DE2924">
        <w:br/>
        <w:t>NETWORK 16</w:t>
      </w:r>
      <w:r w:rsidRPr="00DE2924">
        <w:br/>
        <w:t>1-800-262-1514</w:t>
      </w:r>
    </w:p>
    <w:p w14:paraId="1175BC4D" w14:textId="77777777" w:rsidR="004676E2" w:rsidRPr="00DE2924" w:rsidRDefault="004676E2" w:rsidP="00DE2924">
      <w:pPr>
        <w:pStyle w:val="AppPInfo"/>
      </w:pPr>
      <w:r w:rsidRPr="00DE2924">
        <w:rPr>
          <w:b/>
        </w:rPr>
        <w:t>Pennsylvania:</w:t>
      </w:r>
      <w:r w:rsidRPr="00DE2924">
        <w:br/>
        <w:t>QUALITY INSIGHTS RENAL NETWORK 4</w:t>
      </w:r>
      <w:r w:rsidRPr="00DE2924">
        <w:br/>
        <w:t>NETWORK 4</w:t>
      </w:r>
      <w:r w:rsidRPr="00DE2924">
        <w:br/>
        <w:t>1-800-548-9205</w:t>
      </w:r>
    </w:p>
    <w:p w14:paraId="6CC59330" w14:textId="77777777" w:rsidR="004676E2" w:rsidRPr="00DE2924" w:rsidRDefault="004676E2" w:rsidP="00DE2924">
      <w:pPr>
        <w:pStyle w:val="AppPInfo"/>
      </w:pPr>
      <w:r w:rsidRPr="00DE2924">
        <w:rPr>
          <w:b/>
        </w:rPr>
        <w:t>Puerto Rico:</w:t>
      </w:r>
      <w:r w:rsidRPr="00DE2924">
        <w:br/>
        <w:t>QUALITY INSIGHTS RENAL NETWORK 3</w:t>
      </w:r>
      <w:r w:rsidRPr="00DE2924">
        <w:br/>
        <w:t>NETWORK 3</w:t>
      </w:r>
      <w:r w:rsidRPr="00DE2924">
        <w:br/>
        <w:t>1-888-877-8400</w:t>
      </w:r>
    </w:p>
    <w:p w14:paraId="72AC81A2" w14:textId="5B0826B2" w:rsidR="004676E2" w:rsidRPr="00DE2924" w:rsidRDefault="004676E2" w:rsidP="00DE2924">
      <w:pPr>
        <w:pStyle w:val="AppPInfo"/>
      </w:pPr>
      <w:r w:rsidRPr="00DE2924">
        <w:rPr>
          <w:b/>
        </w:rPr>
        <w:t>Rhode Island:</w:t>
      </w:r>
      <w:r w:rsidRPr="00DE2924">
        <w:br/>
        <w:t>IPRO NETWORK OF NEW ENGLAND</w:t>
      </w:r>
      <w:r w:rsidRPr="00DE2924">
        <w:br/>
        <w:t>NETWORK 1</w:t>
      </w:r>
      <w:r w:rsidRPr="00DE2924">
        <w:br/>
        <w:t>1-866-286-3773</w:t>
      </w:r>
    </w:p>
    <w:p w14:paraId="5EF624F4" w14:textId="62C150FB" w:rsidR="004676E2" w:rsidRPr="00DE2924" w:rsidRDefault="004676E2" w:rsidP="00DE2924">
      <w:pPr>
        <w:pStyle w:val="AppPInfo"/>
      </w:pPr>
      <w:r w:rsidRPr="00DE2924">
        <w:rPr>
          <w:b/>
        </w:rPr>
        <w:t>South Carolina:</w:t>
      </w:r>
      <w:r w:rsidRPr="00DE2924">
        <w:br/>
      </w:r>
      <w:r w:rsidR="00C14E4E" w:rsidRPr="00DE2924">
        <w:t>IPRO NETWORK OF THE SOUTH ATLANTIC</w:t>
      </w:r>
      <w:r w:rsidRPr="00DE2924">
        <w:br/>
        <w:t>NETWORK 6</w:t>
      </w:r>
      <w:r w:rsidRPr="00DE2924">
        <w:br/>
        <w:t>1-800-524-7139</w:t>
      </w:r>
    </w:p>
    <w:p w14:paraId="23F47D48" w14:textId="30061889" w:rsidR="004676E2" w:rsidRPr="00DE2924" w:rsidRDefault="004676E2" w:rsidP="00DE2924">
      <w:pPr>
        <w:pStyle w:val="AppPInfo"/>
      </w:pPr>
      <w:r w:rsidRPr="00DE2924">
        <w:rPr>
          <w:b/>
        </w:rPr>
        <w:t>South Dakota:</w:t>
      </w:r>
      <w:r w:rsidRPr="00DE2924">
        <w:br/>
      </w:r>
      <w:r w:rsidR="00DA6752" w:rsidRPr="00DE2924">
        <w:t>MIDWEST KIDNEY NETWORK</w:t>
      </w:r>
      <w:r w:rsidRPr="00DE2924">
        <w:br/>
        <w:t>NETWORK 11</w:t>
      </w:r>
      <w:r w:rsidRPr="00DE2924">
        <w:br/>
        <w:t>1-800-973-3773</w:t>
      </w:r>
    </w:p>
    <w:p w14:paraId="7577086C" w14:textId="77777777" w:rsidR="004676E2" w:rsidRPr="00DE2924" w:rsidRDefault="004676E2" w:rsidP="00DE2924">
      <w:pPr>
        <w:pStyle w:val="AppPInfo"/>
      </w:pPr>
      <w:r w:rsidRPr="00DE2924">
        <w:rPr>
          <w:b/>
        </w:rPr>
        <w:t>Tennessee:</w:t>
      </w:r>
      <w:r w:rsidRPr="00DE2924">
        <w:br/>
        <w:t>NETWORK 8, INC.</w:t>
      </w:r>
      <w:r w:rsidRPr="00DE2924">
        <w:br/>
        <w:t>NETWORK 8</w:t>
      </w:r>
      <w:r w:rsidRPr="00DE2924">
        <w:br/>
        <w:t>1-877-936-9260</w:t>
      </w:r>
    </w:p>
    <w:p w14:paraId="728B0C32" w14:textId="77777777" w:rsidR="004676E2" w:rsidRPr="00DE2924" w:rsidRDefault="004676E2" w:rsidP="00DE2924">
      <w:pPr>
        <w:pStyle w:val="AppPInfo"/>
      </w:pPr>
      <w:r w:rsidRPr="00DE2924">
        <w:rPr>
          <w:b/>
        </w:rPr>
        <w:t>Texas:</w:t>
      </w:r>
      <w:r w:rsidRPr="00DE2924">
        <w:br/>
        <w:t>ESRD NETWORK OF TEXAS, INC.</w:t>
      </w:r>
      <w:r w:rsidRPr="00DE2924">
        <w:br/>
        <w:t>NETWORK 14</w:t>
      </w:r>
      <w:r w:rsidRPr="00DE2924">
        <w:br/>
        <w:t>1-877-886-4435</w:t>
      </w:r>
    </w:p>
    <w:p w14:paraId="5B5FC8D5" w14:textId="74E815B6" w:rsidR="004676E2" w:rsidRPr="00E74A74" w:rsidRDefault="004676E2" w:rsidP="00DE2924">
      <w:pPr>
        <w:pStyle w:val="AppPInfo"/>
      </w:pPr>
      <w:r w:rsidRPr="00DE2924">
        <w:rPr>
          <w:b/>
        </w:rPr>
        <w:t>Utah:</w:t>
      </w:r>
      <w:r w:rsidRPr="00DE2924">
        <w:br/>
      </w:r>
      <w:r w:rsidR="00DA6752" w:rsidRPr="00DE2924">
        <w:t>HSAG: ESRD NETWORK 1</w:t>
      </w:r>
      <w:r w:rsidR="00DA6752" w:rsidRPr="00DE2924">
        <w:rPr>
          <w:bCs/>
        </w:rPr>
        <w:t>5</w:t>
      </w:r>
      <w:r w:rsidR="00DA6752" w:rsidRPr="00DE2924">
        <w:rPr>
          <w:bCs/>
        </w:rPr>
        <w:br/>
      </w:r>
      <w:r w:rsidRPr="00DE2924">
        <w:t>NETWORK 15</w:t>
      </w:r>
      <w:r w:rsidRPr="00DE2924">
        <w:br/>
        <w:t>1-800-783-8818</w:t>
      </w:r>
    </w:p>
    <w:p w14:paraId="04A87829" w14:textId="3E7CF678" w:rsidR="004676E2" w:rsidRPr="00E74A74" w:rsidRDefault="004676E2" w:rsidP="00DE2924">
      <w:pPr>
        <w:pStyle w:val="AppPInfo"/>
      </w:pPr>
      <w:r w:rsidRPr="00E74A74">
        <w:rPr>
          <w:b/>
        </w:rPr>
        <w:t>Vermont:</w:t>
      </w:r>
      <w:r w:rsidRPr="00E74A74">
        <w:br/>
        <w:t>IPRO NETWORK OF NEW ENGLAND</w:t>
      </w:r>
      <w:r w:rsidRPr="00E74A74">
        <w:br/>
        <w:t>NETWORK 1</w:t>
      </w:r>
      <w:r w:rsidRPr="00E74A74">
        <w:br/>
        <w:t>1-866-286-3773</w:t>
      </w:r>
    </w:p>
    <w:p w14:paraId="4E167C22" w14:textId="77777777" w:rsidR="004676E2" w:rsidRPr="00E74A74" w:rsidRDefault="004676E2" w:rsidP="00DE2924">
      <w:pPr>
        <w:pStyle w:val="AppPInfo"/>
      </w:pPr>
      <w:r w:rsidRPr="00E74A74">
        <w:rPr>
          <w:b/>
        </w:rPr>
        <w:t>Virgin Islands:</w:t>
      </w:r>
      <w:r w:rsidRPr="00E74A74">
        <w:br/>
        <w:t>QUALITY INSIGHTS RENAL NETWORK 3</w:t>
      </w:r>
      <w:r w:rsidRPr="00E74A74">
        <w:br/>
        <w:t>NETWORK 3</w:t>
      </w:r>
      <w:r w:rsidRPr="00E74A74">
        <w:br/>
        <w:t>1-888-877-8400</w:t>
      </w:r>
    </w:p>
    <w:p w14:paraId="4FA509E1" w14:textId="0695CE13" w:rsidR="004676E2" w:rsidRPr="00DE2924" w:rsidRDefault="004676E2" w:rsidP="00DE2924">
      <w:pPr>
        <w:pStyle w:val="AppPInfo"/>
      </w:pPr>
      <w:r w:rsidRPr="00DE2924">
        <w:rPr>
          <w:b/>
        </w:rPr>
        <w:t>Virginia:</w:t>
      </w:r>
      <w:r w:rsidRPr="00DE2924">
        <w:rPr>
          <w:b/>
        </w:rPr>
        <w:br/>
      </w:r>
      <w:r w:rsidR="00C14E4E" w:rsidRPr="00DE2924">
        <w:t>QUALITY INSIGHTS RENAL NETWORK 5</w:t>
      </w:r>
      <w:r w:rsidRPr="00DE2924">
        <w:br/>
        <w:t>NETWORK 5</w:t>
      </w:r>
      <w:r w:rsidRPr="00DE2924">
        <w:br/>
        <w:t>1-866-651-6272</w:t>
      </w:r>
    </w:p>
    <w:p w14:paraId="0978DB4D" w14:textId="187DD0F7" w:rsidR="004676E2" w:rsidRPr="00DE2924" w:rsidRDefault="004676E2" w:rsidP="00DE2924">
      <w:pPr>
        <w:pStyle w:val="AppPInfo"/>
      </w:pPr>
      <w:r w:rsidRPr="00DE2924">
        <w:rPr>
          <w:b/>
        </w:rPr>
        <w:t>Washington (state):</w:t>
      </w:r>
      <w:r w:rsidRPr="00DE2924">
        <w:br/>
      </w:r>
      <w:r w:rsidR="00796CDA" w:rsidRPr="00DE2924">
        <w:t xml:space="preserve">HEALTHINSIGHT NORTHWEST RENAL </w:t>
      </w:r>
      <w:r w:rsidR="004073DF" w:rsidRPr="00DE2924">
        <w:t>N</w:t>
      </w:r>
      <w:r w:rsidR="00796CDA" w:rsidRPr="00DE2924">
        <w:t>ETWORK</w:t>
      </w:r>
      <w:r w:rsidRPr="00DE2924">
        <w:br/>
        <w:t>NETWORK 16</w:t>
      </w:r>
      <w:r w:rsidRPr="00DE2924">
        <w:br/>
        <w:t>1-800-262-1514</w:t>
      </w:r>
    </w:p>
    <w:p w14:paraId="7C81D549" w14:textId="3C0F5232" w:rsidR="004676E2" w:rsidRPr="00DE2924" w:rsidRDefault="004676E2" w:rsidP="00DE2924">
      <w:pPr>
        <w:pStyle w:val="AppPInfo"/>
      </w:pPr>
      <w:r w:rsidRPr="00DE2924">
        <w:rPr>
          <w:b/>
        </w:rPr>
        <w:t>West Virginia:</w:t>
      </w:r>
      <w:r w:rsidRPr="00DE2924">
        <w:rPr>
          <w:b/>
        </w:rPr>
        <w:br/>
      </w:r>
      <w:r w:rsidR="00C14E4E" w:rsidRPr="00DE2924">
        <w:t>QUALITY INSIGHTS RENAL NETWORK 5</w:t>
      </w:r>
      <w:r w:rsidRPr="00DE2924">
        <w:br/>
        <w:t>NETWORK 5</w:t>
      </w:r>
      <w:r w:rsidRPr="00DE2924">
        <w:br/>
        <w:t>1-866-651-6272</w:t>
      </w:r>
    </w:p>
    <w:p w14:paraId="1BE05A31" w14:textId="32D110D8" w:rsidR="004676E2" w:rsidRPr="00DE2924" w:rsidRDefault="004676E2" w:rsidP="00DE2924">
      <w:pPr>
        <w:pStyle w:val="AppPInfo"/>
      </w:pPr>
      <w:r w:rsidRPr="00DE2924">
        <w:rPr>
          <w:b/>
        </w:rPr>
        <w:t>Wisconsin:</w:t>
      </w:r>
      <w:r w:rsidRPr="00DE2924">
        <w:br/>
      </w:r>
      <w:r w:rsidR="00DA6752" w:rsidRPr="00DE2924">
        <w:t>MIDWEST KIDNEY NETWORK</w:t>
      </w:r>
      <w:r w:rsidRPr="00DE2924">
        <w:br/>
        <w:t>NETWORK 11</w:t>
      </w:r>
      <w:r w:rsidRPr="00DE2924">
        <w:br/>
        <w:t>1-800-973-3773</w:t>
      </w:r>
    </w:p>
    <w:p w14:paraId="08F0C945" w14:textId="19800FA7" w:rsidR="004676E2" w:rsidRPr="00DE2924" w:rsidRDefault="004676E2" w:rsidP="00DE2924">
      <w:pPr>
        <w:pStyle w:val="AppPInfo"/>
      </w:pPr>
      <w:r w:rsidRPr="00DE2924">
        <w:rPr>
          <w:b/>
        </w:rPr>
        <w:t>Wyoming:</w:t>
      </w:r>
      <w:r w:rsidRPr="00DE2924">
        <w:br/>
      </w:r>
      <w:r w:rsidR="00DA6752" w:rsidRPr="00DE2924">
        <w:t>HSAG: ESRD NETWORK 1</w:t>
      </w:r>
      <w:r w:rsidR="00DA6752" w:rsidRPr="00DE2924">
        <w:rPr>
          <w:bCs/>
        </w:rPr>
        <w:t>5</w:t>
      </w:r>
      <w:r w:rsidR="00DA6752" w:rsidRPr="00DE2924">
        <w:rPr>
          <w:bCs/>
        </w:rPr>
        <w:br/>
      </w:r>
      <w:r w:rsidRPr="00DE2924">
        <w:t>NETWORK 15</w:t>
      </w:r>
      <w:r w:rsidRPr="00DE2924">
        <w:br/>
        <w:t>1-800-783-8818</w:t>
      </w:r>
    </w:p>
    <w:p w14:paraId="186609C7" w14:textId="60E543B2" w:rsidR="004676E2" w:rsidRPr="00E74A74" w:rsidRDefault="004676E2" w:rsidP="00DE2924">
      <w:pPr>
        <w:pStyle w:val="AppPInfo"/>
      </w:pPr>
      <w:r w:rsidRPr="00DE2924">
        <w:rPr>
          <w:b/>
        </w:rPr>
        <w:t>Washington, DC:</w:t>
      </w:r>
      <w:r w:rsidRPr="00DE2924">
        <w:br/>
      </w:r>
      <w:r w:rsidR="00C14E4E" w:rsidRPr="00DE2924">
        <w:t>QUALITY INSIGHTS RENAL NETWORK 5</w:t>
      </w:r>
      <w:r w:rsidRPr="00DE2924">
        <w:br/>
        <w:t>NETWORK 5</w:t>
      </w:r>
      <w:r w:rsidRPr="00DE2924">
        <w:br/>
        <w:t>1-866-651-6272</w:t>
      </w:r>
    </w:p>
    <w:p w14:paraId="1D91C321" w14:textId="77777777" w:rsidR="004676E2" w:rsidRPr="005565E4" w:rsidRDefault="004676E2" w:rsidP="00DE2924">
      <w:pPr>
        <w:pStyle w:val="AppPInfo"/>
        <w:rPr>
          <w:sz w:val="23"/>
          <w:szCs w:val="23"/>
        </w:rPr>
      </w:pPr>
      <w:r w:rsidRPr="00E74A74">
        <w:rPr>
          <w:b/>
          <w:sz w:val="23"/>
          <w:szCs w:val="23"/>
        </w:rPr>
        <w:t>THE OFFICE OF M</w:t>
      </w:r>
      <w:r w:rsidRPr="005565E4">
        <w:rPr>
          <w:b/>
          <w:sz w:val="23"/>
          <w:szCs w:val="23"/>
        </w:rPr>
        <w:t>EDICARE:</w:t>
      </w:r>
      <w:r w:rsidRPr="005565E4">
        <w:rPr>
          <w:b/>
          <w:sz w:val="23"/>
          <w:szCs w:val="23"/>
        </w:rPr>
        <w:br/>
      </w:r>
      <w:r w:rsidRPr="005565E4">
        <w:rPr>
          <w:sz w:val="23"/>
          <w:szCs w:val="23"/>
        </w:rPr>
        <w:t>1-800-MEDICARE OR 1-800-633-4227</w:t>
      </w:r>
    </w:p>
    <w:p w14:paraId="7A507A8C" w14:textId="77777777" w:rsidR="004676E2" w:rsidRDefault="004676E2" w:rsidP="00B305E1">
      <w:pPr>
        <w:pStyle w:val="AppPInfo"/>
        <w:rPr>
          <w:lang w:eastAsia="zh-CN"/>
        </w:rPr>
      </w:pPr>
    </w:p>
    <w:p w14:paraId="7BF7866D" w14:textId="3D2973E9" w:rsidR="006A0407" w:rsidRPr="005565E4" w:rsidRDefault="006A0407" w:rsidP="00B305E1">
      <w:pPr>
        <w:pStyle w:val="AppPInfo"/>
        <w:rPr>
          <w:lang w:eastAsia="zh-CN"/>
        </w:rPr>
        <w:sectPr w:rsidR="006A0407" w:rsidRPr="005565E4" w:rsidSect="00B305E1">
          <w:type w:val="continuous"/>
          <w:pgSz w:w="12240" w:h="15840" w:code="1"/>
          <w:pgMar w:top="1440" w:right="1440" w:bottom="1440" w:left="1440" w:header="720" w:footer="720" w:gutter="0"/>
          <w:pgNumType w:start="1"/>
          <w:cols w:num="2" w:space="288"/>
          <w:docGrid w:linePitch="360"/>
        </w:sectPr>
      </w:pPr>
    </w:p>
    <w:p w14:paraId="53DCA950" w14:textId="7B84BE2C" w:rsidR="008C442E" w:rsidRDefault="004310B6" w:rsidP="008C442E">
      <w:pPr>
        <w:pStyle w:val="BlankPage"/>
      </w:pPr>
      <w:r>
        <w:lastRenderedPageBreak/>
        <w:t>[</w:t>
      </w:r>
      <w:r w:rsidR="008C442E" w:rsidRPr="006C3973">
        <w:t>This page intentionally left blank.]</w:t>
      </w:r>
    </w:p>
    <w:p w14:paraId="25450963" w14:textId="0315FD0C" w:rsidR="00ED3B50" w:rsidRDefault="00ED3B50" w:rsidP="00ED3B50">
      <w:pPr>
        <w:pStyle w:val="BlankPage"/>
        <w:spacing w:before="0"/>
      </w:pPr>
    </w:p>
    <w:p w14:paraId="68B2B93A" w14:textId="77777777" w:rsidR="009E1A0F" w:rsidRDefault="009E1A0F">
      <w:pPr>
        <w:spacing w:after="200" w:line="276" w:lineRule="auto"/>
        <w:sectPr w:rsidR="009E1A0F" w:rsidSect="00787480">
          <w:type w:val="continuous"/>
          <w:pgSz w:w="12240" w:h="15840" w:code="1"/>
          <w:pgMar w:top="1440" w:right="1440" w:bottom="1440" w:left="1440" w:header="720" w:footer="720" w:gutter="0"/>
          <w:cols w:space="288"/>
          <w:docGrid w:linePitch="360"/>
        </w:sectPr>
      </w:pPr>
    </w:p>
    <w:p w14:paraId="59C39C7F" w14:textId="1EF7527A" w:rsidR="004310B6" w:rsidRPr="005565E4" w:rsidRDefault="004310B6" w:rsidP="004310B6">
      <w:pPr>
        <w:pStyle w:val="AppendixHeadingTOC"/>
        <w:rPr>
          <w:rFonts w:asciiTheme="minorHAnsi" w:hAnsiTheme="minorHAnsi"/>
        </w:rPr>
      </w:pPr>
      <w:bookmarkStart w:id="826" w:name="_Toc155789688"/>
      <w:r w:rsidRPr="005565E4">
        <w:lastRenderedPageBreak/>
        <w:t xml:space="preserve">Appendix </w:t>
      </w:r>
      <w:r>
        <w:t>Q</w:t>
      </w:r>
      <w:r w:rsidRPr="005565E4">
        <w:t>:</w:t>
      </w:r>
      <w:r w:rsidRPr="005565E4">
        <w:br/>
      </w:r>
      <w:r w:rsidRPr="005565E4">
        <w:br/>
      </w:r>
      <w:r>
        <w:t>ICH CAHPS Waiting Room FAQs</w:t>
      </w:r>
      <w:bookmarkEnd w:id="826"/>
    </w:p>
    <w:p w14:paraId="561AD01B" w14:textId="77777777" w:rsidR="004310B6" w:rsidRDefault="004310B6">
      <w:pPr>
        <w:spacing w:after="200" w:line="276" w:lineRule="auto"/>
        <w:rPr>
          <w:sz w:val="22"/>
        </w:rPr>
      </w:pPr>
      <w:r>
        <w:br w:type="page"/>
      </w:r>
    </w:p>
    <w:p w14:paraId="31D0466E" w14:textId="2C6701B3" w:rsidR="004310B6" w:rsidRDefault="004310B6" w:rsidP="009E1A0F">
      <w:pPr>
        <w:pStyle w:val="BlankPage"/>
        <w:tabs>
          <w:tab w:val="left" w:pos="795"/>
        </w:tabs>
        <w:jc w:val="left"/>
      </w:pPr>
    </w:p>
    <w:p w14:paraId="1B61AF16" w14:textId="527D73CC" w:rsidR="004310B6" w:rsidRDefault="004310B6" w:rsidP="00D20E7B">
      <w:pPr>
        <w:pStyle w:val="BlankPage"/>
      </w:pPr>
      <w:r>
        <w:t>[</w:t>
      </w:r>
      <w:r w:rsidRPr="006C3973">
        <w:t>This page intentionally left blank.]</w:t>
      </w:r>
    </w:p>
    <w:p w14:paraId="7FD12874" w14:textId="77777777" w:rsidR="009E1A0F" w:rsidRDefault="009E1A0F" w:rsidP="004310B6">
      <w:pPr>
        <w:pStyle w:val="BlankPage"/>
        <w:spacing w:before="0"/>
        <w:sectPr w:rsidR="009E1A0F" w:rsidSect="00343892">
          <w:headerReference w:type="even" r:id="rId1056"/>
          <w:footerReference w:type="even" r:id="rId1057"/>
          <w:footerReference w:type="first" r:id="rId1058"/>
          <w:pgSz w:w="12240" w:h="15840" w:code="1"/>
          <w:pgMar w:top="1440" w:right="1440" w:bottom="1440" w:left="1440" w:header="720" w:footer="720" w:gutter="0"/>
          <w:pgNumType w:start="1"/>
          <w:cols w:space="288"/>
          <w:titlePg/>
          <w:docGrid w:linePitch="360"/>
        </w:sectPr>
      </w:pPr>
    </w:p>
    <w:p w14:paraId="3AE73215" w14:textId="0E80D5B7" w:rsidR="004310B6" w:rsidRPr="00C1598C" w:rsidRDefault="004310B6" w:rsidP="00D61E76">
      <w:pPr>
        <w:spacing w:after="200" w:line="276" w:lineRule="auto"/>
        <w:jc w:val="center"/>
      </w:pPr>
      <w:r>
        <w:lastRenderedPageBreak/>
        <w:t>ICH CAHPS Waiting Room FAQ – English Version</w:t>
      </w:r>
    </w:p>
    <w:p w14:paraId="16FA9DA4" w14:textId="6C3A7052" w:rsidR="004310B6" w:rsidRDefault="002D709D" w:rsidP="00ED3B50">
      <w:pPr>
        <w:pStyle w:val="BlankPage"/>
        <w:spacing w:before="0"/>
      </w:pPr>
      <w:r>
        <w:rPr>
          <w:noProof/>
        </w:rPr>
        <w:drawing>
          <wp:inline distT="0" distB="0" distL="0" distR="0" wp14:anchorId="0EEC92AF" wp14:editId="4E17370A">
            <wp:extent cx="5943600" cy="7261225"/>
            <wp:effectExtent l="19050" t="19050" r="19050" b="15875"/>
            <wp:docPr id="271" name="Picture 271" descr="Screenshot of ICH CAHPS Waiting Room FAQ i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Screenshot of ICH CAHPS Waiting Room FAQ in English."/>
                    <pic:cNvPicPr/>
                  </pic:nvPicPr>
                  <pic:blipFill>
                    <a:blip r:embed="rId1059"/>
                    <a:stretch>
                      <a:fillRect/>
                    </a:stretch>
                  </pic:blipFill>
                  <pic:spPr>
                    <a:xfrm>
                      <a:off x="0" y="0"/>
                      <a:ext cx="5943600" cy="7261225"/>
                    </a:xfrm>
                    <a:prstGeom prst="rect">
                      <a:avLst/>
                    </a:prstGeom>
                    <a:ln>
                      <a:solidFill>
                        <a:schemeClr val="accent1"/>
                      </a:solidFill>
                    </a:ln>
                  </pic:spPr>
                </pic:pic>
              </a:graphicData>
            </a:graphic>
          </wp:inline>
        </w:drawing>
      </w:r>
    </w:p>
    <w:p w14:paraId="18F3DCC6" w14:textId="4AA57D86" w:rsidR="002D709D" w:rsidRDefault="002D709D">
      <w:pPr>
        <w:spacing w:after="200" w:line="276" w:lineRule="auto"/>
        <w:rPr>
          <w:sz w:val="22"/>
        </w:rPr>
      </w:pPr>
      <w:r>
        <w:br w:type="page"/>
      </w:r>
    </w:p>
    <w:p w14:paraId="1C655807" w14:textId="4A51FE0C" w:rsidR="002D709D" w:rsidRPr="00C1598C" w:rsidRDefault="002D709D" w:rsidP="002D709D">
      <w:pPr>
        <w:spacing w:after="200" w:line="276" w:lineRule="auto"/>
        <w:jc w:val="center"/>
      </w:pPr>
      <w:r>
        <w:lastRenderedPageBreak/>
        <w:t>ICH CAHPS Waiting Room FAQ – Spanish Version</w:t>
      </w:r>
    </w:p>
    <w:p w14:paraId="1C10D263" w14:textId="23F3FD3E" w:rsidR="002D709D" w:rsidRDefault="002D709D" w:rsidP="00ED3B50">
      <w:pPr>
        <w:pStyle w:val="BlankPage"/>
        <w:spacing w:before="0"/>
      </w:pPr>
      <w:r>
        <w:rPr>
          <w:noProof/>
        </w:rPr>
        <w:drawing>
          <wp:inline distT="0" distB="0" distL="0" distR="0" wp14:anchorId="4FA4CBEF" wp14:editId="42D28EEF">
            <wp:extent cx="5943600" cy="7306310"/>
            <wp:effectExtent l="19050" t="19050" r="19050" b="27940"/>
            <wp:docPr id="272" name="Picture 272" descr="Screenshot of ICH CAHPS Waiting Room FAQ in 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Screenshot of ICH CAHPS Waiting Room FAQ in Spanish."/>
                    <pic:cNvPicPr/>
                  </pic:nvPicPr>
                  <pic:blipFill>
                    <a:blip r:embed="rId1060"/>
                    <a:stretch>
                      <a:fillRect/>
                    </a:stretch>
                  </pic:blipFill>
                  <pic:spPr>
                    <a:xfrm>
                      <a:off x="0" y="0"/>
                      <a:ext cx="5943600" cy="7306310"/>
                    </a:xfrm>
                    <a:prstGeom prst="rect">
                      <a:avLst/>
                    </a:prstGeom>
                    <a:ln>
                      <a:solidFill>
                        <a:schemeClr val="accent1"/>
                      </a:solidFill>
                    </a:ln>
                  </pic:spPr>
                </pic:pic>
              </a:graphicData>
            </a:graphic>
          </wp:inline>
        </w:drawing>
      </w:r>
    </w:p>
    <w:p w14:paraId="62470412" w14:textId="4EF64345" w:rsidR="002D709D" w:rsidRDefault="002D709D" w:rsidP="00ED3B50">
      <w:pPr>
        <w:pStyle w:val="BlankPage"/>
        <w:spacing w:before="0"/>
      </w:pPr>
    </w:p>
    <w:p w14:paraId="587F9577" w14:textId="5F63831B" w:rsidR="002D709D" w:rsidRDefault="002D709D">
      <w:pPr>
        <w:spacing w:after="200" w:line="276" w:lineRule="auto"/>
        <w:rPr>
          <w:sz w:val="22"/>
        </w:rPr>
      </w:pPr>
      <w:r>
        <w:br w:type="page"/>
      </w:r>
    </w:p>
    <w:p w14:paraId="52E705A2" w14:textId="0587FDC9" w:rsidR="002D709D" w:rsidRPr="00C1598C" w:rsidRDefault="002D709D" w:rsidP="002D709D">
      <w:pPr>
        <w:spacing w:after="200" w:line="276" w:lineRule="auto"/>
        <w:jc w:val="center"/>
      </w:pPr>
      <w:r>
        <w:lastRenderedPageBreak/>
        <w:t>ICH CAHPS Waiting Room FAQ – Simplified Chinese Version</w:t>
      </w:r>
    </w:p>
    <w:p w14:paraId="70B7008F" w14:textId="7C833860" w:rsidR="002D709D" w:rsidRDefault="002D709D" w:rsidP="00ED3B50">
      <w:pPr>
        <w:pStyle w:val="BlankPage"/>
        <w:spacing w:before="0"/>
      </w:pPr>
      <w:r>
        <w:rPr>
          <w:noProof/>
        </w:rPr>
        <w:drawing>
          <wp:inline distT="0" distB="0" distL="0" distR="0" wp14:anchorId="03BA86C5" wp14:editId="509333F7">
            <wp:extent cx="5943600" cy="6379845"/>
            <wp:effectExtent l="19050" t="19050" r="19050" b="20955"/>
            <wp:docPr id="275" name="Picture 275" descr="Screenshot of ICH CAHPS Waiting Room FAQ in Simplified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Screenshot of ICH CAHPS Waiting Room FAQ in Simplified Chinese."/>
                    <pic:cNvPicPr/>
                  </pic:nvPicPr>
                  <pic:blipFill>
                    <a:blip r:embed="rId1061"/>
                    <a:stretch>
                      <a:fillRect/>
                    </a:stretch>
                  </pic:blipFill>
                  <pic:spPr>
                    <a:xfrm>
                      <a:off x="0" y="0"/>
                      <a:ext cx="5943600" cy="6379845"/>
                    </a:xfrm>
                    <a:prstGeom prst="rect">
                      <a:avLst/>
                    </a:prstGeom>
                    <a:ln>
                      <a:solidFill>
                        <a:schemeClr val="accent1"/>
                      </a:solidFill>
                    </a:ln>
                  </pic:spPr>
                </pic:pic>
              </a:graphicData>
            </a:graphic>
          </wp:inline>
        </w:drawing>
      </w:r>
    </w:p>
    <w:p w14:paraId="5517D836" w14:textId="685E980B" w:rsidR="002D709D" w:rsidRDefault="002D709D" w:rsidP="00ED3B50">
      <w:pPr>
        <w:pStyle w:val="BlankPage"/>
        <w:spacing w:before="0"/>
      </w:pPr>
    </w:p>
    <w:p w14:paraId="0FFBDE0D" w14:textId="3701DBAA" w:rsidR="002D709D" w:rsidRDefault="002D709D">
      <w:pPr>
        <w:spacing w:after="200" w:line="276" w:lineRule="auto"/>
        <w:rPr>
          <w:sz w:val="22"/>
        </w:rPr>
      </w:pPr>
      <w:r>
        <w:br w:type="page"/>
      </w:r>
    </w:p>
    <w:p w14:paraId="0F8C4D71" w14:textId="7416BB23" w:rsidR="002D709D" w:rsidRPr="00C1598C" w:rsidRDefault="002D709D" w:rsidP="002D709D">
      <w:pPr>
        <w:spacing w:after="200" w:line="276" w:lineRule="auto"/>
        <w:jc w:val="center"/>
      </w:pPr>
      <w:r>
        <w:lastRenderedPageBreak/>
        <w:t>ICH CAHPS Waiting Room FAQ – Traditional Chinese Version</w:t>
      </w:r>
    </w:p>
    <w:p w14:paraId="63FD5505" w14:textId="1EC9A4DB" w:rsidR="002D709D" w:rsidRDefault="002D709D" w:rsidP="00ED3B50">
      <w:pPr>
        <w:pStyle w:val="BlankPage"/>
        <w:spacing w:before="0"/>
      </w:pPr>
      <w:r>
        <w:rPr>
          <w:noProof/>
        </w:rPr>
        <w:drawing>
          <wp:inline distT="0" distB="0" distL="0" distR="0" wp14:anchorId="38C62B05" wp14:editId="17E62439">
            <wp:extent cx="5943600" cy="6132195"/>
            <wp:effectExtent l="19050" t="19050" r="19050" b="20955"/>
            <wp:docPr id="279" name="Picture 279" descr="Screenshot of ICH CAHPS Waiting Room FAQ in Traditional Chi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Screenshot of ICH CAHPS Waiting Room FAQ in Traditional Chinese."/>
                    <pic:cNvPicPr/>
                  </pic:nvPicPr>
                  <pic:blipFill>
                    <a:blip r:embed="rId1062"/>
                    <a:stretch>
                      <a:fillRect/>
                    </a:stretch>
                  </pic:blipFill>
                  <pic:spPr>
                    <a:xfrm>
                      <a:off x="0" y="0"/>
                      <a:ext cx="5943600" cy="6132195"/>
                    </a:xfrm>
                    <a:prstGeom prst="rect">
                      <a:avLst/>
                    </a:prstGeom>
                    <a:ln>
                      <a:solidFill>
                        <a:schemeClr val="accent1"/>
                      </a:solidFill>
                    </a:ln>
                  </pic:spPr>
                </pic:pic>
              </a:graphicData>
            </a:graphic>
          </wp:inline>
        </w:drawing>
      </w:r>
    </w:p>
    <w:sectPr w:rsidR="002D709D" w:rsidSect="00EB5759">
      <w:headerReference w:type="even" r:id="rId1063"/>
      <w:headerReference w:type="default" r:id="rId1064"/>
      <w:footerReference w:type="even" r:id="rId1065"/>
      <w:footerReference w:type="default" r:id="rId1066"/>
      <w:headerReference w:type="first" r:id="rId1067"/>
      <w:footerReference w:type="first" r:id="rId1068"/>
      <w:pgSz w:w="12240" w:h="15840" w:code="1"/>
      <w:pgMar w:top="1440" w:right="1440" w:bottom="1440" w:left="1440" w:header="720" w:footer="720" w:gutter="0"/>
      <w:pgNumType w:start="1"/>
      <w:cols w:space="28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F779D" w14:textId="77777777" w:rsidR="00B73E5A" w:rsidRDefault="00B73E5A" w:rsidP="00A15508">
      <w:pPr>
        <w:spacing w:line="240" w:lineRule="auto"/>
      </w:pPr>
      <w:r>
        <w:separator/>
      </w:r>
    </w:p>
    <w:p w14:paraId="075CBD25" w14:textId="77777777" w:rsidR="00B73E5A" w:rsidRDefault="00B73E5A"/>
  </w:endnote>
  <w:endnote w:type="continuationSeparator" w:id="0">
    <w:p w14:paraId="6AE1D712" w14:textId="77777777" w:rsidR="00B73E5A" w:rsidRDefault="00B73E5A" w:rsidP="00A15508">
      <w:pPr>
        <w:spacing w:line="240" w:lineRule="auto"/>
      </w:pPr>
      <w:r>
        <w:continuationSeparator/>
      </w:r>
    </w:p>
    <w:p w14:paraId="7504CAE4" w14:textId="77777777" w:rsidR="00B73E5A" w:rsidRDefault="00B73E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old">
    <w:altName w:val="Arial"/>
    <w:panose1 w:val="020B0704020202020204"/>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3AE70" w14:textId="77777777" w:rsidR="00B73E5A" w:rsidRPr="006A1820" w:rsidRDefault="00B73E5A" w:rsidP="003F040D">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497B3BD" w14:textId="3712E2D8" w:rsidR="00B73E5A" w:rsidRDefault="00B73E5A" w:rsidP="003F040D">
    <w:pPr>
      <w:pStyle w:val="Footer"/>
      <w:pBdr>
        <w:top w:val="thinThickSmallGap" w:sz="24" w:space="1" w:color="622423" w:themeColor="accent2" w:themeShade="7F"/>
      </w:pBdr>
      <w:tabs>
        <w:tab w:val="clear" w:pos="4680"/>
      </w:tabs>
    </w:pPr>
    <w:r>
      <w:rPr>
        <w:rFonts w:asciiTheme="majorHAnsi" w:hAnsiTheme="majorHAnsi"/>
      </w:rPr>
      <w:t xml:space="preserve">Page </w:t>
    </w:r>
    <w:r>
      <w:fldChar w:fldCharType="begin"/>
    </w:r>
    <w:r>
      <w:instrText xml:space="preserve"> PAGE   \* MERGEFORMAT </w:instrText>
    </w:r>
    <w:r>
      <w:fldChar w:fldCharType="separate"/>
    </w:r>
    <w:r w:rsidRPr="00D9129C">
      <w:rPr>
        <w:rFonts w:asciiTheme="majorHAnsi" w:hAnsiTheme="majorHAnsi"/>
        <w:noProof/>
      </w:rPr>
      <w:t>182</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CH</w:t>
    </w:r>
    <w:r w:rsidRPr="006A1820">
      <w:rPr>
        <w:rFonts w:asciiTheme="majorHAnsi" w:hAnsiTheme="majorHAnsi"/>
        <w:b/>
        <w:sz w:val="23"/>
        <w:szCs w:val="23"/>
      </w:rPr>
      <w:t xml:space="preserve"> 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A749D"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C088266" w14:textId="3EBF5BB2" w:rsidR="00B73E5A" w:rsidRPr="0042042E"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A-</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EC912"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38E49A38" w14:textId="77777777" w:rsidR="00B73E5A" w:rsidRPr="0042042E"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31E21"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857D26B" w14:textId="77777777" w:rsidR="00B73E5A" w:rsidRPr="0042042E"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5EB1"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240A550" w14:textId="5FD89D47" w:rsidR="00B73E5A" w:rsidRPr="0042042E" w:rsidRDefault="00B73E5A" w:rsidP="00B305E1">
    <w:pPr>
      <w:pStyle w:val="Footer"/>
      <w:pBdr>
        <w:top w:val="thinThickSmallGap" w:sz="24" w:space="1" w:color="622423" w:themeColor="accent2" w:themeShade="7F"/>
      </w:pBdr>
      <w:tabs>
        <w:tab w:val="clear" w:pos="4680"/>
      </w:tabs>
    </w:pPr>
    <w:r>
      <w:rPr>
        <w:rFonts w:asciiTheme="majorHAnsi" w:hAnsiTheme="majorHAnsi"/>
      </w:rPr>
      <w:t>Page B-</w:t>
    </w:r>
    <w:r>
      <w:fldChar w:fldCharType="begin"/>
    </w:r>
    <w:r>
      <w:instrText xml:space="preserve"> PAGE   \* MERGEFORMAT </w:instrText>
    </w:r>
    <w:r>
      <w:fldChar w:fldCharType="separate"/>
    </w:r>
    <w:r w:rsidRPr="006817CE">
      <w:rPr>
        <w:rFonts w:asciiTheme="majorHAnsi" w:hAnsiTheme="majorHAnsi"/>
        <w:noProof/>
      </w:rPr>
      <w:t>14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E85A7"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05EA4EA8" w14:textId="56CCDDE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B-</w:t>
    </w:r>
    <w:r>
      <w:fldChar w:fldCharType="begin"/>
    </w:r>
    <w:r>
      <w:instrText xml:space="preserve"> PAGE   \* MERGEFORMAT </w:instrText>
    </w:r>
    <w:r>
      <w:fldChar w:fldCharType="separate"/>
    </w:r>
    <w:r w:rsidRPr="006817CE">
      <w:rPr>
        <w:rFonts w:asciiTheme="majorHAnsi" w:hAnsiTheme="majorHAnsi"/>
        <w:noProof/>
      </w:rPr>
      <w:t>13</w:t>
    </w:r>
    <w:r>
      <w:rPr>
        <w:rFonts w:asciiTheme="majorHAnsi" w:hAnsiTheme="majorHAnsi"/>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F4D69"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5389A204" w14:textId="12BFD336" w:rsidR="00B73E5A" w:rsidRPr="0042042E"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B-</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E12E3"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9474EE6"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ACF42"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04DE042" w14:textId="391BD3D1"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C-</w:t>
    </w:r>
    <w:r>
      <w:fldChar w:fldCharType="begin"/>
    </w:r>
    <w:r>
      <w:instrText xml:space="preserve"> PAGE   \* MERGEFORMAT </w:instrText>
    </w:r>
    <w:r>
      <w:fldChar w:fldCharType="separate"/>
    </w:r>
    <w:r w:rsidRPr="006817CE">
      <w:rPr>
        <w:rFonts w:asciiTheme="majorHAnsi" w:hAnsiTheme="majorHAnsi"/>
        <w:noProof/>
      </w:rPr>
      <w:t>29</w:t>
    </w:r>
    <w:r>
      <w:rPr>
        <w:rFonts w:asciiTheme="majorHAnsi" w:hAnsiTheme="majorHAnsi"/>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68422"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B37FADE"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B97F0"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0770A044" w14:textId="58820C00"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C-</w:t>
    </w:r>
    <w:r>
      <w:fldChar w:fldCharType="begin"/>
    </w:r>
    <w:r>
      <w:instrText xml:space="preserve"> PAGE   \* MERGEFORMAT </w:instrText>
    </w:r>
    <w:r>
      <w:fldChar w:fldCharType="separate"/>
    </w:r>
    <w:r w:rsidRPr="006817CE">
      <w:rPr>
        <w:rFonts w:asciiTheme="majorHAnsi" w:hAnsiTheme="majorHAnsi"/>
        <w:noProof/>
      </w:rPr>
      <w:t>30</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5218E" w14:textId="77777777" w:rsidR="00B73E5A" w:rsidRPr="006A1820" w:rsidRDefault="00B73E5A">
    <w:pPr>
      <w:pStyle w:val="Footer"/>
      <w:pBdr>
        <w:top w:val="thinThickSmallGap" w:sz="24" w:space="1" w:color="622423" w:themeColor="accent2" w:themeShade="7F"/>
      </w:pBdr>
      <w:rPr>
        <w:rFonts w:asciiTheme="majorHAnsi" w:hAnsiTheme="majorHAnsi"/>
        <w:b/>
        <w:sz w:val="23"/>
        <w:szCs w:val="23"/>
      </w:rPr>
    </w:pPr>
    <w:r w:rsidRPr="006A1820">
      <w:rPr>
        <w:rFonts w:asciiTheme="majorHAnsi" w:hAnsiTheme="majorHAnsi"/>
        <w:b/>
        <w:sz w:val="23"/>
        <w:szCs w:val="23"/>
      </w:rPr>
      <w:t>Centers for Medicare &amp; Medicaid Services</w:t>
    </w:r>
  </w:p>
  <w:p w14:paraId="26351AD5" w14:textId="7B24519F" w:rsidR="00B73E5A" w:rsidRDefault="00B73E5A" w:rsidP="00545382">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D9129C">
      <w:rPr>
        <w:rFonts w:asciiTheme="majorHAnsi" w:hAnsiTheme="majorHAnsi"/>
        <w:noProof/>
      </w:rPr>
      <w:t>181</w:t>
    </w:r>
    <w:r>
      <w:rPr>
        <w:rFonts w:asciiTheme="majorHAnsi" w:hAnsiTheme="majorHAnsi"/>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7C7B"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C0B532C" w14:textId="52123A4B"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C-</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3A68D" w14:textId="77777777" w:rsidR="00B73E5A" w:rsidRPr="00693750" w:rsidRDefault="00B73E5A" w:rsidP="00B305E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A56CB"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120AA8D"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2B2CA"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1241E70C" w14:textId="755CF1B3"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D-</w:t>
    </w:r>
    <w:r>
      <w:fldChar w:fldCharType="begin"/>
    </w:r>
    <w:r>
      <w:instrText xml:space="preserve"> PAGE   \* MERGEFORMAT </w:instrText>
    </w:r>
    <w:r>
      <w:fldChar w:fldCharType="separate"/>
    </w:r>
    <w:r w:rsidRPr="006817CE">
      <w:rPr>
        <w:rFonts w:asciiTheme="majorHAnsi" w:hAnsiTheme="majorHAnsi"/>
        <w:noProof/>
      </w:rPr>
      <w:t>31</w:t>
    </w:r>
    <w:r>
      <w:rPr>
        <w:rFonts w:asciiTheme="majorHAnsi" w:hAnsiTheme="majorHAnsi"/>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D1FFB"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2B90CC4F"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3DB93"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F0B5DCE" w14:textId="75CB1D7C"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D-</w:t>
    </w:r>
    <w:r>
      <w:fldChar w:fldCharType="begin"/>
    </w:r>
    <w:r>
      <w:instrText xml:space="preserve"> PAGE   \* MERGEFORMAT </w:instrText>
    </w:r>
    <w:r>
      <w:fldChar w:fldCharType="separate"/>
    </w:r>
    <w:r w:rsidRPr="006817CE">
      <w:rPr>
        <w:rFonts w:asciiTheme="majorHAnsi" w:hAnsiTheme="majorHAnsi"/>
        <w:noProof/>
      </w:rPr>
      <w:t>32</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5B274"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00DBCB02" w14:textId="5688943C" w:rsidR="00B73E5A" w:rsidRPr="008673C2"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D-</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2C5FA" w14:textId="77777777" w:rsidR="00B73E5A" w:rsidRPr="00AC3F06" w:rsidRDefault="00B73E5A" w:rsidP="00B305E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3F0DF"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53C6530"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ACAF6"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209395A" w14:textId="00D228D5"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E-</w:t>
    </w:r>
    <w:r>
      <w:fldChar w:fldCharType="begin"/>
    </w:r>
    <w:r>
      <w:instrText xml:space="preserve"> PAGE   \* MERGEFORMAT </w:instrText>
    </w:r>
    <w:r>
      <w:fldChar w:fldCharType="separate"/>
    </w:r>
    <w:r w:rsidRPr="006817CE">
      <w:rPr>
        <w:rFonts w:asciiTheme="majorHAnsi" w:hAnsiTheme="majorHAnsi"/>
        <w:noProof/>
      </w:rPr>
      <w:t>15</w:t>
    </w:r>
    <w:r>
      <w:rPr>
        <w:rFonts w:asciiTheme="majorHAnsi" w:hAnsiTheme="majorHAnsi"/>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79EFA" w14:textId="77777777" w:rsidR="00B73E5A" w:rsidRPr="00AC2D09" w:rsidRDefault="00B73E5A" w:rsidP="003F040D">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06CAA069" w14:textId="14332BBD" w:rsidR="00B73E5A" w:rsidRDefault="00B73E5A" w:rsidP="003F040D">
    <w:pPr>
      <w:pStyle w:val="Footer"/>
      <w:pBdr>
        <w:top w:val="thinThickSmallGap" w:sz="24" w:space="1" w:color="622423" w:themeColor="accent2" w:themeShade="7F"/>
      </w:pBdr>
    </w:pPr>
    <w:r w:rsidRPr="00AC2D09">
      <w:rPr>
        <w:rFonts w:asciiTheme="majorHAnsi" w:hAnsiTheme="majorHAnsi"/>
        <w:b/>
        <w:sz w:val="23"/>
        <w:szCs w:val="23"/>
      </w:rPr>
      <w:t>I</w:t>
    </w:r>
    <w:r>
      <w:rPr>
        <w:rFonts w:asciiTheme="majorHAnsi" w:hAnsiTheme="majorHAnsi"/>
        <w:b/>
        <w:sz w:val="23"/>
        <w:szCs w:val="23"/>
      </w:rPr>
      <w:t xml:space="preserve">CH </w:t>
    </w:r>
    <w:r w:rsidRPr="00AC2D09">
      <w:rPr>
        <w:rFonts w:asciiTheme="majorHAnsi" w:hAnsiTheme="majorHAnsi"/>
        <w:b/>
        <w:sz w:val="23"/>
        <w:szCs w:val="23"/>
      </w:rPr>
      <w:t>CAHPS Survey Administratio</w:t>
    </w:r>
    <w:r>
      <w:rPr>
        <w:rFonts w:asciiTheme="majorHAnsi" w:hAnsiTheme="majorHAnsi"/>
        <w:b/>
        <w:sz w:val="23"/>
        <w:szCs w:val="23"/>
      </w:rPr>
      <w:t>n and</w:t>
    </w:r>
    <w:r w:rsidRPr="00AC2D09">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042A42">
      <w:rPr>
        <w:rFonts w:asciiTheme="majorHAnsi" w:hAnsiTheme="majorHAnsi"/>
        <w:noProof/>
      </w:rPr>
      <w:t>117</w:t>
    </w:r>
    <w:r>
      <w:rPr>
        <w:rFonts w:asciiTheme="majorHAnsi" w:hAnsiTheme="majorHAnsi"/>
        <w:noProof/>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F1F57"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8B235CE"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E972"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6E39AABB" w14:textId="09BD1AB5"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E-</w:t>
    </w:r>
    <w:r>
      <w:fldChar w:fldCharType="begin"/>
    </w:r>
    <w:r>
      <w:instrText xml:space="preserve"> PAGE   \* MERGEFORMAT </w:instrText>
    </w:r>
    <w:r>
      <w:fldChar w:fldCharType="separate"/>
    </w:r>
    <w:r w:rsidRPr="006817CE">
      <w:rPr>
        <w:rFonts w:asciiTheme="majorHAnsi" w:hAnsiTheme="majorHAnsi"/>
        <w:noProof/>
      </w:rPr>
      <w:t>14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B9BB5"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5881406D" w14:textId="119379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E-</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4DB9" w14:textId="77777777" w:rsidR="00B73E5A" w:rsidRPr="00911B7D" w:rsidRDefault="00B73E5A" w:rsidP="00B305E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B9B51"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55D23496"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1ECD1"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8B6D8EE" w14:textId="40A2373D"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F-</w:t>
    </w:r>
    <w:r>
      <w:fldChar w:fldCharType="begin"/>
    </w:r>
    <w:r>
      <w:instrText xml:space="preserve"> PAGE   \* MERGEFORMAT </w:instrText>
    </w:r>
    <w:r>
      <w:fldChar w:fldCharType="separate"/>
    </w:r>
    <w:r w:rsidRPr="006817CE">
      <w:rPr>
        <w:rFonts w:asciiTheme="majorHAnsi" w:hAnsiTheme="majorHAnsi"/>
        <w:noProof/>
      </w:rPr>
      <w:t>1</w:t>
    </w:r>
    <w:r>
      <w:rPr>
        <w:rFonts w:asciiTheme="majorHAnsi" w:hAnsiTheme="majorHAnsi"/>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0CECE"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D0A75B9"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3B8DD"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1B7B718" w14:textId="166AB3DF"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F-</w:t>
    </w:r>
    <w:r>
      <w:fldChar w:fldCharType="begin"/>
    </w:r>
    <w:r>
      <w:instrText xml:space="preserve"> PAGE   \* MERGEFORMAT </w:instrText>
    </w:r>
    <w:r>
      <w:fldChar w:fldCharType="separate"/>
    </w:r>
    <w:r w:rsidRPr="006817CE">
      <w:rPr>
        <w:rFonts w:asciiTheme="majorHAnsi" w:hAnsiTheme="majorHAnsi"/>
        <w:noProof/>
      </w:rPr>
      <w:t>12</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91B94" w14:textId="77777777" w:rsidR="00B73E5A" w:rsidRDefault="00B73E5A" w:rsidP="00B305E1">
    <w:pPr>
      <w:pStyle w:val="Footer"/>
      <w:jc w:val="cen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DA7C9" w14:textId="77777777" w:rsidR="00B73E5A" w:rsidRPr="000D7216" w:rsidRDefault="00B73E5A" w:rsidP="00B305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845E6" w14:textId="77777777" w:rsidR="00B73E5A" w:rsidRPr="00AC2D09" w:rsidRDefault="00B73E5A" w:rsidP="006922A2">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71E7A98" w14:textId="12DE3CCB" w:rsidR="00B73E5A" w:rsidRPr="006922A2" w:rsidRDefault="00B73E5A" w:rsidP="006922A2">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D9129C">
      <w:rPr>
        <w:rFonts w:asciiTheme="majorHAnsi" w:hAnsiTheme="majorHAnsi"/>
        <w:noProof/>
      </w:rPr>
      <w:t>179</w:t>
    </w:r>
    <w:r>
      <w:rPr>
        <w:rFonts w:asciiTheme="majorHAnsi" w:hAnsiTheme="majorHAnsi"/>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7E7E9"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3A8B002" w14:textId="3CC49C00"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F-</w:t>
    </w:r>
    <w:r>
      <w:fldChar w:fldCharType="begin"/>
    </w:r>
    <w:r>
      <w:instrText xml:space="preserve"> PAGE   \* MERGEFORMAT </w:instrText>
    </w:r>
    <w:r>
      <w:fldChar w:fldCharType="separate"/>
    </w:r>
    <w:r w:rsidRPr="006817CE">
      <w:rPr>
        <w:rFonts w:asciiTheme="majorHAnsi" w:hAnsiTheme="majorHAnsi"/>
        <w:noProof/>
      </w:rPr>
      <w:t>11</w:t>
    </w:r>
    <w:r>
      <w:rPr>
        <w:rFonts w:asciiTheme="majorHAnsi" w:hAnsiTheme="majorHAnsi"/>
        <w:noProof/>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49654"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3FA7E13E"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A7E76"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E8227E5" w14:textId="57712CC1"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G-</w:t>
    </w:r>
    <w:r>
      <w:fldChar w:fldCharType="begin"/>
    </w:r>
    <w:r>
      <w:instrText xml:space="preserve"> PAGE   \* MERGEFORMAT </w:instrText>
    </w:r>
    <w:r>
      <w:fldChar w:fldCharType="separate"/>
    </w:r>
    <w:r w:rsidRPr="006817CE">
      <w:rPr>
        <w:rFonts w:asciiTheme="majorHAnsi" w:hAnsiTheme="majorHAnsi"/>
        <w:noProof/>
      </w:rPr>
      <w:t>1</w:t>
    </w:r>
    <w:r>
      <w:rPr>
        <w:rFonts w:asciiTheme="majorHAnsi" w:hAnsiTheme="majorHAnsi"/>
        <w:noProof/>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D9A54"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2E65D08"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2482A"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E575E7A" w14:textId="5595F3E6"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G-</w:t>
    </w:r>
    <w:r>
      <w:fldChar w:fldCharType="begin"/>
    </w:r>
    <w:r>
      <w:instrText xml:space="preserve"> PAGE   \* MERGEFORMAT </w:instrText>
    </w:r>
    <w:r>
      <w:fldChar w:fldCharType="separate"/>
    </w:r>
    <w:r w:rsidRPr="006817CE">
      <w:rPr>
        <w:rFonts w:asciiTheme="majorHAnsi" w:hAnsiTheme="majorHAnsi"/>
        <w:noProof/>
      </w:rPr>
      <w:t>14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816C1"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5ADC4C7" w14:textId="08DD7AA4"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G-</w:t>
    </w:r>
    <w:r>
      <w:fldChar w:fldCharType="begin"/>
    </w:r>
    <w:r>
      <w:instrText xml:space="preserve"> PAGE   \* MERGEFORMAT </w:instrText>
    </w:r>
    <w:r>
      <w:fldChar w:fldCharType="separate"/>
    </w:r>
    <w:r w:rsidRPr="006817CE">
      <w:rPr>
        <w:rFonts w:asciiTheme="majorHAnsi" w:hAnsiTheme="majorHAnsi"/>
        <w:noProof/>
      </w:rPr>
      <w:t>13</w:t>
    </w:r>
    <w:r>
      <w:rPr>
        <w:rFonts w:asciiTheme="majorHAnsi" w:hAnsiTheme="majorHAnsi"/>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11841" w14:textId="77777777" w:rsidR="00B73E5A" w:rsidRPr="00626B9E" w:rsidRDefault="00B73E5A" w:rsidP="00B305E1">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3D8B9" w14:textId="77777777" w:rsidR="00B73E5A" w:rsidRPr="00B24671" w:rsidRDefault="00B73E5A" w:rsidP="00B305E1">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06D08"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6913D612"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97E52"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1CBFC31E"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34545"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BD52EF3"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52525"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55ED993" w14:textId="74DFDF8F" w:rsidR="00B73E5A" w:rsidRPr="00C44AE7" w:rsidRDefault="00B73E5A" w:rsidP="00B305E1">
    <w:pPr>
      <w:pStyle w:val="Footer"/>
      <w:pBdr>
        <w:top w:val="thinThickSmallGap" w:sz="24" w:space="1" w:color="622423" w:themeColor="accent2" w:themeShade="7F"/>
      </w:pBdr>
      <w:tabs>
        <w:tab w:val="clear" w:pos="4680"/>
      </w:tabs>
    </w:pPr>
    <w:r>
      <w:rPr>
        <w:rFonts w:asciiTheme="majorHAnsi" w:hAnsiTheme="majorHAnsi"/>
      </w:rPr>
      <w:t>Page H-</w:t>
    </w:r>
    <w:r>
      <w:fldChar w:fldCharType="begin"/>
    </w:r>
    <w:r>
      <w:instrText xml:space="preserve"> PAGE   \* MERGEFORMAT </w:instrText>
    </w:r>
    <w:r>
      <w:fldChar w:fldCharType="separate"/>
    </w:r>
    <w:r w:rsidRPr="006817CE">
      <w:rPr>
        <w:rFonts w:asciiTheme="majorHAnsi" w:hAnsiTheme="majorHAnsi"/>
        <w:noProof/>
      </w:rPr>
      <w:t>6</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026BF"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6EB33AB" w14:textId="29901CA5"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H-</w:t>
    </w:r>
    <w:r>
      <w:fldChar w:fldCharType="begin"/>
    </w:r>
    <w:r>
      <w:instrText xml:space="preserve"> PAGE   \* MERGEFORMAT </w:instrText>
    </w:r>
    <w:r>
      <w:fldChar w:fldCharType="separate"/>
    </w:r>
    <w:r w:rsidRPr="006817CE">
      <w:rPr>
        <w:rFonts w:asciiTheme="majorHAnsi" w:hAnsiTheme="majorHAnsi"/>
        <w:noProof/>
      </w:rPr>
      <w:t>5</w:t>
    </w:r>
    <w:r>
      <w:rPr>
        <w:rFonts w:asciiTheme="majorHAnsi" w:hAnsiTheme="majorHAnsi"/>
        <w:noProof/>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637BD"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0A5471F"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C9E3C"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E8F36BD"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1A3C1"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02E40DBE" w14:textId="203A90D5" w:rsidR="00B73E5A" w:rsidRPr="002177C6" w:rsidRDefault="00B73E5A" w:rsidP="00B305E1">
    <w:pPr>
      <w:pStyle w:val="Footer"/>
      <w:pBdr>
        <w:top w:val="thinThickSmallGap" w:sz="24" w:space="1" w:color="622423" w:themeColor="accent2" w:themeShade="7F"/>
      </w:pBdr>
      <w:tabs>
        <w:tab w:val="clear" w:pos="4680"/>
      </w:tabs>
    </w:pPr>
    <w:r>
      <w:rPr>
        <w:rFonts w:asciiTheme="majorHAnsi" w:hAnsiTheme="majorHAnsi"/>
      </w:rPr>
      <w:t>Page I-</w:t>
    </w:r>
    <w:r>
      <w:fldChar w:fldCharType="begin"/>
    </w:r>
    <w:r>
      <w:instrText xml:space="preserve"> PAGE   \* MERGEFORMAT </w:instrText>
    </w:r>
    <w:r>
      <w:fldChar w:fldCharType="separate"/>
    </w:r>
    <w:r w:rsidRPr="006817CE">
      <w:rPr>
        <w:rFonts w:asciiTheme="majorHAnsi" w:hAnsiTheme="majorHAnsi"/>
        <w:noProof/>
      </w:rPr>
      <w:t>30</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EF3F6"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522210C8" w14:textId="5FCDA55F"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I-</w:t>
    </w:r>
    <w:r>
      <w:fldChar w:fldCharType="begin"/>
    </w:r>
    <w:r>
      <w:instrText xml:space="preserve"> PAGE   \* MERGEFORMAT </w:instrText>
    </w:r>
    <w:r>
      <w:fldChar w:fldCharType="separate"/>
    </w:r>
    <w:r w:rsidRPr="006817CE">
      <w:rPr>
        <w:rFonts w:asciiTheme="majorHAnsi" w:hAnsiTheme="majorHAnsi"/>
        <w:noProof/>
      </w:rPr>
      <w:t>29</w:t>
    </w:r>
    <w:r>
      <w:rPr>
        <w:rFonts w:asciiTheme="majorHAnsi" w:hAnsiTheme="majorHAnsi"/>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751ED"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461EC611"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4306B"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0C2551B"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B8F93"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36FAD93" w14:textId="39927212" w:rsidR="00B73E5A" w:rsidRPr="00DD4060" w:rsidRDefault="00B73E5A" w:rsidP="00B305E1">
    <w:pPr>
      <w:pStyle w:val="Footer"/>
      <w:pBdr>
        <w:top w:val="thinThickSmallGap" w:sz="24" w:space="1" w:color="622423" w:themeColor="accent2" w:themeShade="7F"/>
      </w:pBdr>
      <w:tabs>
        <w:tab w:val="clear" w:pos="4680"/>
      </w:tabs>
    </w:pPr>
    <w:r>
      <w:rPr>
        <w:rFonts w:asciiTheme="majorHAnsi" w:hAnsiTheme="majorHAnsi"/>
      </w:rPr>
      <w:t>Page J-</w:t>
    </w:r>
    <w:r>
      <w:fldChar w:fldCharType="begin"/>
    </w:r>
    <w:r>
      <w:instrText xml:space="preserve"> PAGE   \* MERGEFORMAT </w:instrText>
    </w:r>
    <w:r>
      <w:fldChar w:fldCharType="separate"/>
    </w:r>
    <w:r w:rsidRPr="006817CE">
      <w:rPr>
        <w:rFonts w:asciiTheme="majorHAnsi" w:hAnsiTheme="majorHAnsi"/>
        <w:noProof/>
      </w:rPr>
      <w:t>6</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89F0C"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29EA805A" w14:textId="4460E59F"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J-</w:t>
    </w:r>
    <w:r>
      <w:fldChar w:fldCharType="begin"/>
    </w:r>
    <w:r>
      <w:instrText xml:space="preserve"> PAGE   \* MERGEFORMAT </w:instrText>
    </w:r>
    <w:r>
      <w:fldChar w:fldCharType="separate"/>
    </w:r>
    <w:r w:rsidRPr="006817CE">
      <w:rPr>
        <w:rFonts w:asciiTheme="majorHAnsi" w:hAnsiTheme="majorHAnsi"/>
        <w:noProof/>
      </w:rPr>
      <w:t>9</w:t>
    </w:r>
    <w:r>
      <w:rPr>
        <w:rFonts w:asciiTheme="majorHAnsi" w:hAnsiTheme="majorHAnsi"/>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EEDB1"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CA181D5" w14:textId="6FA70E11"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A-</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BADF5"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F0D44D3"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8C97A"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BE648A7"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C7630"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154F120A" w14:textId="13087E80" w:rsidR="00B73E5A" w:rsidRPr="009B026E" w:rsidRDefault="00B73E5A" w:rsidP="00B305E1">
    <w:pPr>
      <w:pStyle w:val="Footer"/>
      <w:pBdr>
        <w:top w:val="thinThickSmallGap" w:sz="24" w:space="1" w:color="622423" w:themeColor="accent2" w:themeShade="7F"/>
      </w:pBdr>
      <w:tabs>
        <w:tab w:val="clear" w:pos="4680"/>
      </w:tabs>
    </w:pPr>
    <w:r>
      <w:rPr>
        <w:rFonts w:asciiTheme="majorHAnsi" w:hAnsiTheme="majorHAnsi"/>
      </w:rPr>
      <w:t>Page K-</w:t>
    </w:r>
    <w:r>
      <w:fldChar w:fldCharType="begin"/>
    </w:r>
    <w:r>
      <w:instrText xml:space="preserve"> PAGE   \* MERGEFORMAT </w:instrText>
    </w:r>
    <w:r>
      <w:fldChar w:fldCharType="separate"/>
    </w:r>
    <w:r w:rsidRPr="006817CE">
      <w:rPr>
        <w:rFonts w:asciiTheme="majorHAnsi" w:hAnsiTheme="majorHAnsi"/>
        <w:noProof/>
      </w:rPr>
      <w:t>6</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D2525"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02A6B04C" w14:textId="6B1A2544"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K-</w:t>
    </w:r>
    <w:r>
      <w:fldChar w:fldCharType="begin"/>
    </w:r>
    <w:r>
      <w:instrText xml:space="preserve"> PAGE   \* MERGEFORMAT </w:instrText>
    </w:r>
    <w:r>
      <w:fldChar w:fldCharType="separate"/>
    </w:r>
    <w:r w:rsidRPr="006817CE">
      <w:rPr>
        <w:rFonts w:asciiTheme="majorHAnsi" w:hAnsiTheme="majorHAnsi"/>
        <w:noProof/>
      </w:rPr>
      <w:t>7</w:t>
    </w:r>
    <w:r>
      <w:rPr>
        <w:rFonts w:asciiTheme="majorHAnsi" w:hAnsiTheme="majorHAnsi"/>
        <w:noProof/>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C155D"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049C8753"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4D0A0"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1944E62" w14:textId="121A54C8"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L-</w:t>
    </w:r>
    <w:r>
      <w:fldChar w:fldCharType="begin"/>
    </w:r>
    <w:r>
      <w:instrText xml:space="preserve"> PAGE   \* MERGEFORMAT </w:instrText>
    </w:r>
    <w:r>
      <w:fldChar w:fldCharType="separate"/>
    </w:r>
    <w:r w:rsidRPr="006817CE">
      <w:rPr>
        <w:rFonts w:asciiTheme="majorHAnsi" w:hAnsiTheme="majorHAnsi"/>
        <w:noProof/>
      </w:rPr>
      <w:t>1</w:t>
    </w:r>
    <w:r>
      <w:rPr>
        <w:rFonts w:asciiTheme="majorHAnsi" w:hAnsiTheme="majorHAnsi"/>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64472"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EECACC5"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72" w:rightFromText="72" w:horzAnchor="page" w:tblpX="519" w:tblpY="1"/>
      <w:tblOverlap w:val="never"/>
      <w:tblW w:w="0" w:type="auto"/>
      <w:tblLayout w:type="fixed"/>
      <w:tblCellMar>
        <w:left w:w="0" w:type="dxa"/>
        <w:right w:w="0" w:type="dxa"/>
      </w:tblCellMar>
      <w:tblLook w:val="01E0" w:firstRow="1" w:lastRow="1" w:firstColumn="1" w:lastColumn="1" w:noHBand="0" w:noVBand="0"/>
    </w:tblPr>
    <w:tblGrid>
      <w:gridCol w:w="720"/>
    </w:tblGrid>
    <w:tr w:rsidR="00B73E5A" w:rsidRPr="00E1788E" w14:paraId="58B5460A" w14:textId="77777777" w:rsidTr="00B305E1">
      <w:trPr>
        <w:cantSplit/>
        <w:trHeight w:val="9360"/>
      </w:trPr>
      <w:tc>
        <w:tcPr>
          <w:tcW w:w="720" w:type="dxa"/>
          <w:tcMar>
            <w:left w:w="0" w:type="dxa"/>
            <w:right w:w="0" w:type="dxa"/>
          </w:tcMar>
          <w:textDirection w:val="tbRl"/>
        </w:tcPr>
        <w:p w14:paraId="22BA1B47" w14:textId="7058D709" w:rsidR="00B73E5A" w:rsidRPr="006B316B" w:rsidRDefault="00B73E5A" w:rsidP="00B305E1">
          <w:pPr>
            <w:pStyle w:val="Footer"/>
            <w:pBdr>
              <w:top w:val="thinThickSmallGap" w:sz="24" w:space="1" w:color="622423" w:themeColor="accent2" w:themeShade="7F"/>
            </w:pBdr>
            <w:tabs>
              <w:tab w:val="clear" w:pos="4680"/>
              <w:tab w:val="right" w:pos="9288"/>
            </w:tabs>
          </w:pPr>
          <w:r>
            <w:rPr>
              <w:rFonts w:asciiTheme="majorHAnsi" w:hAnsiTheme="majorHAnsi"/>
              <w:b/>
            </w:rPr>
            <w:tab/>
          </w:r>
          <w:r w:rsidRPr="006A1820">
            <w:rPr>
              <w:rFonts w:asciiTheme="majorHAnsi" w:hAnsiTheme="majorHAnsi"/>
              <w:b/>
              <w:sz w:val="23"/>
              <w:szCs w:val="23"/>
            </w:rPr>
            <w:t>Centers for Medicare &amp; Medicaid Services</w:t>
          </w:r>
          <w:r>
            <w:rPr>
              <w:rFonts w:asciiTheme="majorHAnsi" w:hAnsiTheme="majorHAnsi"/>
              <w:b/>
              <w:sz w:val="23"/>
              <w:szCs w:val="23"/>
            </w:rPr>
            <w:br/>
          </w:r>
          <w:r>
            <w:rPr>
              <w:rFonts w:asciiTheme="majorHAnsi" w:hAnsiTheme="majorHAnsi"/>
            </w:rPr>
            <w:t>Page L-</w:t>
          </w:r>
          <w:r>
            <w:fldChar w:fldCharType="begin"/>
          </w:r>
          <w:r>
            <w:instrText xml:space="preserve"> PAGE   \* MERGEFORMAT </w:instrText>
          </w:r>
          <w:r>
            <w:fldChar w:fldCharType="separate"/>
          </w:r>
          <w:r w:rsidRPr="006817CE">
            <w:rPr>
              <w:rFonts w:asciiTheme="majorHAnsi" w:hAnsiTheme="majorHAnsi"/>
              <w:noProof/>
            </w:rPr>
            <w:t>42</w:t>
          </w:r>
          <w:r>
            <w:rPr>
              <w:rFonts w:asciiTheme="majorHAnsi" w:hAnsiTheme="majorHAnsi"/>
              <w:noProof/>
            </w:rPr>
            <w:fldChar w:fldCharType="end"/>
          </w:r>
          <w:r>
            <w:rPr>
              <w:rFonts w:asciiTheme="majorHAnsi" w:hAnsiTheme="majorHAnsi"/>
              <w:noProof/>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tc>
    </w:tr>
  </w:tbl>
  <w:p w14:paraId="3D4CBFE8" w14:textId="77777777" w:rsidR="00B73E5A" w:rsidRPr="00A3783A" w:rsidRDefault="00B73E5A" w:rsidP="00B305E1">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72" w:rightFromText="72" w:horzAnchor="page" w:tblpX="519" w:tblpY="1"/>
      <w:tblOverlap w:val="never"/>
      <w:tblW w:w="0" w:type="auto"/>
      <w:tblLayout w:type="fixed"/>
      <w:tblCellMar>
        <w:left w:w="0" w:type="dxa"/>
        <w:right w:w="0" w:type="dxa"/>
      </w:tblCellMar>
      <w:tblLook w:val="01E0" w:firstRow="1" w:lastRow="1" w:firstColumn="1" w:lastColumn="1" w:noHBand="0" w:noVBand="0"/>
    </w:tblPr>
    <w:tblGrid>
      <w:gridCol w:w="720"/>
    </w:tblGrid>
    <w:tr w:rsidR="00B73E5A" w:rsidRPr="00E1788E" w14:paraId="766FDF36" w14:textId="77777777" w:rsidTr="00B305E1">
      <w:trPr>
        <w:cantSplit/>
        <w:trHeight w:val="9360"/>
      </w:trPr>
      <w:tc>
        <w:tcPr>
          <w:tcW w:w="720" w:type="dxa"/>
          <w:tcMar>
            <w:left w:w="0" w:type="dxa"/>
            <w:right w:w="0" w:type="dxa"/>
          </w:tcMar>
          <w:textDirection w:val="tbRl"/>
        </w:tcPr>
        <w:p w14:paraId="54E0B8EB" w14:textId="4F71DBA6" w:rsidR="00B73E5A" w:rsidRPr="00BB4FE4" w:rsidRDefault="00B73E5A" w:rsidP="00B305E1">
          <w:pPr>
            <w:pStyle w:val="Footer"/>
            <w:pBdr>
              <w:top w:val="thinThickSmallGap" w:sz="24" w:space="1" w:color="622423" w:themeColor="accent2" w:themeShade="7F"/>
            </w:pBdr>
            <w:tabs>
              <w:tab w:val="clear" w:pos="4680"/>
              <w:tab w:val="right" w:pos="9288"/>
            </w:tabs>
            <w:rPr>
              <w:rFonts w:asciiTheme="majorHAnsi" w:hAnsiTheme="majorHAnsi"/>
              <w:b/>
              <w:sz w:val="23"/>
              <w:szCs w:val="23"/>
            </w:rPr>
          </w:pPr>
          <w:r w:rsidRPr="00AC2D09">
            <w:rPr>
              <w:rFonts w:asciiTheme="majorHAnsi" w:hAnsiTheme="majorHAnsi"/>
              <w:b/>
              <w:sz w:val="23"/>
              <w:szCs w:val="23"/>
            </w:rPr>
            <w:t>Centers for Medicare &amp; Medicaid Services</w:t>
          </w:r>
          <w:r>
            <w:rPr>
              <w:rFonts w:asciiTheme="majorHAnsi" w:hAnsiTheme="majorHAnsi"/>
              <w:b/>
              <w:sz w:val="23"/>
              <w:szCs w:val="23"/>
            </w:rPr>
            <w:br/>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L-</w:t>
          </w:r>
          <w:r>
            <w:fldChar w:fldCharType="begin"/>
          </w:r>
          <w:r>
            <w:instrText xml:space="preserve"> PAGE   \* MERGEFORMAT </w:instrText>
          </w:r>
          <w:r>
            <w:fldChar w:fldCharType="separate"/>
          </w:r>
          <w:r w:rsidRPr="006817CE">
            <w:rPr>
              <w:rFonts w:asciiTheme="majorHAnsi" w:hAnsiTheme="majorHAnsi"/>
              <w:noProof/>
            </w:rPr>
            <w:t>41</w:t>
          </w:r>
          <w:r>
            <w:rPr>
              <w:rFonts w:asciiTheme="majorHAnsi" w:hAnsiTheme="majorHAnsi"/>
              <w:noProof/>
            </w:rPr>
            <w:fldChar w:fldCharType="end"/>
          </w:r>
        </w:p>
        <w:p w14:paraId="4C23047C" w14:textId="77777777" w:rsidR="00B73E5A" w:rsidRPr="006B316B" w:rsidRDefault="00B73E5A" w:rsidP="00B305E1">
          <w:pPr>
            <w:pStyle w:val="Footer"/>
          </w:pPr>
        </w:p>
      </w:tc>
    </w:tr>
  </w:tbl>
  <w:p w14:paraId="3CD31679" w14:textId="77777777" w:rsidR="00B73E5A" w:rsidRPr="00A3783A" w:rsidRDefault="00B73E5A" w:rsidP="00B305E1">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800B3"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010FC140"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03975"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33910D3" w14:textId="77777777"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AD422" w14:textId="0361BDB3" w:rsidR="00F7182A" w:rsidRPr="00AC2D09" w:rsidRDefault="00F7182A" w:rsidP="00F7182A">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sz w:val="23"/>
        <w:szCs w:val="23"/>
      </w:rPr>
      <w:tab/>
    </w:r>
    <w:r w:rsidRPr="00AC2D09">
      <w:rPr>
        <w:rFonts w:asciiTheme="majorHAnsi" w:hAnsiTheme="majorHAnsi"/>
        <w:b/>
        <w:sz w:val="23"/>
        <w:szCs w:val="23"/>
      </w:rPr>
      <w:t>Centers for Medicare &amp; Medicaid Services</w:t>
    </w:r>
  </w:p>
  <w:p w14:paraId="7E984E8D" w14:textId="178278D2" w:rsidR="00B73E5A" w:rsidRPr="00F7182A" w:rsidRDefault="00F7182A" w:rsidP="00F7182A">
    <w:pPr>
      <w:pStyle w:val="Footer"/>
      <w:pBdr>
        <w:top w:val="thinThickSmallGap" w:sz="24" w:space="1" w:color="622423" w:themeColor="accent2" w:themeShade="7F"/>
      </w:pBdr>
      <w:tabs>
        <w:tab w:val="clear" w:pos="4680"/>
      </w:tabs>
    </w:pPr>
    <w:r>
      <w:rPr>
        <w:rFonts w:asciiTheme="majorHAnsi" w:hAnsiTheme="majorHAnsi"/>
      </w:rPr>
      <w:t>Page L-</w:t>
    </w:r>
    <w:r>
      <w:fldChar w:fldCharType="begin"/>
    </w:r>
    <w:r>
      <w:instrText xml:space="preserve"> PAGE   \* MERGEFORMAT </w:instrText>
    </w:r>
    <w:r>
      <w:fldChar w:fldCharType="separate"/>
    </w:r>
    <w:r>
      <w:t>1</w:t>
    </w:r>
    <w:r>
      <w:rPr>
        <w:rFonts w:asciiTheme="majorHAnsi" w:hAnsiTheme="majorHAnsi"/>
        <w:noProof/>
      </w:rPr>
      <w:fldChar w:fldCharType="end"/>
    </w:r>
    <w:r>
      <w:rPr>
        <w:rFonts w:asciiTheme="majorHAnsi" w:hAnsiTheme="majorHAnsi"/>
        <w:noProof/>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F4A8D" w14:textId="77777777" w:rsidR="00F7182A" w:rsidRPr="006A1820" w:rsidRDefault="00F7182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57ABB2F4" w14:textId="77777777" w:rsidR="00F7182A" w:rsidRDefault="00F7182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C7C34" w14:textId="77777777" w:rsidR="00F7182A" w:rsidRPr="00AC2D09" w:rsidRDefault="00F7182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265AFFB" w14:textId="77777777" w:rsidR="00F7182A" w:rsidRDefault="00F7182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685F7"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742E20A1" w14:textId="3DB0726F" w:rsidR="00B73E5A" w:rsidRPr="00A3783A" w:rsidRDefault="00B73E5A" w:rsidP="00B305E1">
    <w:pPr>
      <w:pStyle w:val="Footer"/>
      <w:pBdr>
        <w:top w:val="thinThickSmallGap" w:sz="24" w:space="1" w:color="622423" w:themeColor="accent2" w:themeShade="7F"/>
      </w:pBdr>
      <w:tabs>
        <w:tab w:val="clear" w:pos="4680"/>
      </w:tabs>
    </w:pPr>
    <w:r>
      <w:rPr>
        <w:rFonts w:asciiTheme="majorHAnsi" w:hAnsiTheme="majorHAnsi"/>
      </w:rPr>
      <w:t>Page M-</w:t>
    </w:r>
    <w:r>
      <w:fldChar w:fldCharType="begin"/>
    </w:r>
    <w:r>
      <w:instrText xml:space="preserve"> PAGE   \* MERGEFORMAT </w:instrText>
    </w:r>
    <w:r>
      <w:fldChar w:fldCharType="separate"/>
    </w:r>
    <w:r w:rsidRPr="006817CE">
      <w:rPr>
        <w:rFonts w:asciiTheme="majorHAnsi" w:hAnsiTheme="majorHAnsi"/>
        <w:noProof/>
      </w:rPr>
      <w:t>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DF7D8"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0459EEBE" w14:textId="5C948072" w:rsidR="00B73E5A" w:rsidRPr="00A3783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M-</w:t>
    </w:r>
    <w:r>
      <w:fldChar w:fldCharType="begin"/>
    </w:r>
    <w:r>
      <w:instrText xml:space="preserve"> PAGE   \* MERGEFORMAT </w:instrText>
    </w:r>
    <w:r>
      <w:fldChar w:fldCharType="separate"/>
    </w:r>
    <w:r w:rsidRPr="006817CE">
      <w:rPr>
        <w:rFonts w:asciiTheme="majorHAnsi" w:hAnsiTheme="majorHAnsi"/>
        <w:noProof/>
      </w:rPr>
      <w:t>3</w:t>
    </w:r>
    <w:r>
      <w:rPr>
        <w:rFonts w:asciiTheme="majorHAnsi" w:hAnsiTheme="majorHAnsi"/>
        <w:noProof/>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569C3"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1A727B9"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69FC7"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FDC86CF"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B43B6"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4C41705D" w14:textId="4B151B54" w:rsidR="00B73E5A" w:rsidRPr="00D61103" w:rsidRDefault="00B73E5A" w:rsidP="00B305E1">
    <w:pPr>
      <w:pStyle w:val="Footer"/>
      <w:pBdr>
        <w:top w:val="thinThickSmallGap" w:sz="24" w:space="1" w:color="622423" w:themeColor="accent2" w:themeShade="7F"/>
      </w:pBdr>
      <w:tabs>
        <w:tab w:val="clear" w:pos="4680"/>
      </w:tabs>
    </w:pPr>
    <w:r>
      <w:rPr>
        <w:rFonts w:asciiTheme="majorHAnsi" w:hAnsiTheme="majorHAnsi"/>
      </w:rPr>
      <w:t>Page N-</w:t>
    </w:r>
    <w:r>
      <w:fldChar w:fldCharType="begin"/>
    </w:r>
    <w:r>
      <w:instrText xml:space="preserve"> PAGE   \* MERGEFORMAT </w:instrText>
    </w:r>
    <w:r>
      <w:fldChar w:fldCharType="separate"/>
    </w:r>
    <w:r w:rsidRPr="006817CE">
      <w:rPr>
        <w:rFonts w:asciiTheme="majorHAnsi" w:hAnsiTheme="majorHAnsi"/>
        <w:noProof/>
      </w:rPr>
      <w:t>2</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46DDC"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5E17648A" w14:textId="5E729866" w:rsidR="00B73E5A" w:rsidRPr="00A3783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N-</w:t>
    </w:r>
    <w:r>
      <w:fldChar w:fldCharType="begin"/>
    </w:r>
    <w:r>
      <w:instrText xml:space="preserve"> PAGE   \* MERGEFORMAT </w:instrText>
    </w:r>
    <w:r>
      <w:fldChar w:fldCharType="separate"/>
    </w:r>
    <w:r w:rsidRPr="006817CE">
      <w:rPr>
        <w:rFonts w:asciiTheme="majorHAnsi" w:hAnsiTheme="majorHAnsi"/>
        <w:noProof/>
      </w:rPr>
      <w:t>1</w:t>
    </w:r>
    <w:r>
      <w:rPr>
        <w:rFonts w:asciiTheme="majorHAnsi" w:hAnsiTheme="majorHAnsi"/>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11945"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45D34E4C"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DDC7A"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F202EAE" w14:textId="6F55268E" w:rsidR="00B73E5A" w:rsidRPr="0042042E" w:rsidRDefault="00B73E5A" w:rsidP="00B305E1">
    <w:pPr>
      <w:pStyle w:val="Footer"/>
      <w:pBdr>
        <w:top w:val="thinThickSmallGap" w:sz="24" w:space="1" w:color="622423" w:themeColor="accent2" w:themeShade="7F"/>
      </w:pBdr>
      <w:tabs>
        <w:tab w:val="clear" w:pos="4680"/>
      </w:tabs>
    </w:pPr>
    <w:r>
      <w:rPr>
        <w:rFonts w:asciiTheme="majorHAnsi" w:hAnsiTheme="majorHAnsi"/>
      </w:rPr>
      <w:t>Page A-</w:t>
    </w:r>
    <w:r>
      <w:fldChar w:fldCharType="begin"/>
    </w:r>
    <w:r>
      <w:instrText xml:space="preserve"> PAGE   \* MERGEFORMAT </w:instrText>
    </w:r>
    <w:r>
      <w:fldChar w:fldCharType="separate"/>
    </w:r>
    <w:r w:rsidRPr="00D9129C">
      <w:rPr>
        <w:rFonts w:asciiTheme="majorHAnsi" w:hAnsiTheme="majorHAnsi"/>
        <w:noProof/>
      </w:rPr>
      <w:t>12</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90BCA"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185EFD8" w14:textId="77777777" w:rsidR="00B73E5A" w:rsidRDefault="00B73E5A"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E891"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05BED879" w14:textId="256BC751"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O-</w:t>
    </w:r>
    <w:r>
      <w:fldChar w:fldCharType="begin"/>
    </w:r>
    <w:r>
      <w:instrText xml:space="preserve"> PAGE   \* MERGEFORMAT </w:instrText>
    </w:r>
    <w:r>
      <w:fldChar w:fldCharType="separate"/>
    </w:r>
    <w:r w:rsidRPr="006817CE">
      <w:rPr>
        <w:rFonts w:asciiTheme="majorHAnsi" w:hAnsiTheme="majorHAnsi"/>
        <w:noProof/>
      </w:rPr>
      <w:t>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ECE6C"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4DE1BF3A" w14:textId="5BC64A49"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O-</w:t>
    </w:r>
    <w:r>
      <w:fldChar w:fldCharType="begin"/>
    </w:r>
    <w:r>
      <w:instrText xml:space="preserve"> PAGE   \* MERGEFORMAT </w:instrText>
    </w:r>
    <w:r>
      <w:fldChar w:fldCharType="separate"/>
    </w:r>
    <w:r w:rsidRPr="006817CE">
      <w:rPr>
        <w:rFonts w:asciiTheme="majorHAnsi" w:hAnsiTheme="majorHAnsi"/>
        <w:noProof/>
      </w:rPr>
      <w:t>3</w:t>
    </w:r>
    <w:r>
      <w:rPr>
        <w:rFonts w:asciiTheme="majorHAnsi" w:hAnsiTheme="majorHAnsi"/>
        <w:noProof/>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3A958"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6C1492D9" w14:textId="77777777" w:rsidR="00B73E5A" w:rsidRDefault="00B73E5A"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C55E3"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2427AF1F" w14:textId="0D150B7B"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P-</w:t>
    </w:r>
    <w:r>
      <w:fldChar w:fldCharType="begin"/>
    </w:r>
    <w:r>
      <w:instrText xml:space="preserve"> PAGE   \* MERGEFORMAT </w:instrText>
    </w:r>
    <w:r>
      <w:fldChar w:fldCharType="separate"/>
    </w:r>
    <w:r w:rsidRPr="007640ED">
      <w:rPr>
        <w:rFonts w:asciiTheme="majorHAnsi" w:hAnsiTheme="majorHAnsi"/>
        <w:noProof/>
      </w:rPr>
      <w:t>4</w:t>
    </w:r>
    <w:r>
      <w:rPr>
        <w:rFonts w:asciiTheme="majorHAnsi" w:hAnsiTheme="majorHAnsi"/>
        <w:noProof/>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EFEBC" w14:textId="77777777" w:rsidR="00B73E5A" w:rsidRPr="006A1820" w:rsidRDefault="00B73E5A"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254F3C54" w14:textId="5F2E4F56" w:rsidR="00B73E5A" w:rsidRDefault="00B73E5A" w:rsidP="00B305E1">
    <w:pPr>
      <w:pStyle w:val="Footer"/>
      <w:pBdr>
        <w:top w:val="thinThickSmallGap" w:sz="24" w:space="1" w:color="622423" w:themeColor="accent2" w:themeShade="7F"/>
      </w:pBdr>
      <w:tabs>
        <w:tab w:val="clear" w:pos="4680"/>
      </w:tabs>
    </w:pPr>
    <w:r>
      <w:rPr>
        <w:rFonts w:asciiTheme="majorHAnsi" w:hAnsiTheme="majorHAnsi"/>
      </w:rPr>
      <w:t>Page P-</w:t>
    </w:r>
    <w:r>
      <w:fldChar w:fldCharType="begin"/>
    </w:r>
    <w:r>
      <w:instrText xml:space="preserve"> PAGE   \* MERGEFORMAT </w:instrText>
    </w:r>
    <w:r>
      <w:fldChar w:fldCharType="separate"/>
    </w:r>
    <w:r w:rsidRPr="006817CE">
      <w:rPr>
        <w:rFonts w:asciiTheme="majorHAnsi" w:hAnsiTheme="majorHAnsi"/>
        <w:noProof/>
      </w:rPr>
      <w:t>4</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0E46D"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3127F5A7" w14:textId="59F31D92"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P-</w:t>
    </w:r>
    <w:r>
      <w:fldChar w:fldCharType="begin"/>
    </w:r>
    <w:r>
      <w:instrText xml:space="preserve"> PAGE   \* MERGEFORMAT </w:instrText>
    </w:r>
    <w:r>
      <w:fldChar w:fldCharType="separate"/>
    </w:r>
    <w:r w:rsidRPr="006817CE">
      <w:rPr>
        <w:rFonts w:asciiTheme="majorHAnsi" w:hAnsiTheme="majorHAnsi"/>
        <w:noProof/>
      </w:rPr>
      <w:t>3</w:t>
    </w:r>
    <w:r>
      <w:rPr>
        <w:rFonts w:asciiTheme="majorHAnsi" w:hAnsiTheme="majorHAnsi"/>
        <w:noProof/>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FB165" w14:textId="77777777" w:rsidR="00EB5759" w:rsidRPr="006A1820" w:rsidRDefault="00EB5759"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1A8529EA" w14:textId="6BC795A5" w:rsidR="00EB5759" w:rsidRDefault="00EB5759" w:rsidP="00B305E1">
    <w:pPr>
      <w:pStyle w:val="Footer"/>
      <w:pBdr>
        <w:top w:val="thinThickSmallGap" w:sz="24" w:space="1" w:color="622423" w:themeColor="accent2" w:themeShade="7F"/>
      </w:pBdr>
      <w:tabs>
        <w:tab w:val="clear" w:pos="4680"/>
      </w:tabs>
    </w:pP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8D747" w14:textId="77777777" w:rsidR="00343892" w:rsidRPr="00AC2D09" w:rsidRDefault="00343892"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266798A2" w14:textId="77777777" w:rsidR="00343892" w:rsidRDefault="00343892" w:rsidP="00B305E1">
    <w:pPr>
      <w:pStyle w:val="Footer"/>
      <w:pBdr>
        <w:top w:val="thinThickSmallGap" w:sz="24" w:space="1" w:color="622423" w:themeColor="accent2" w:themeShade="7F"/>
      </w:pBdr>
    </w:pPr>
    <w:r w:rsidRPr="00AC2D09">
      <w:rPr>
        <w:rFonts w:asciiTheme="majorHAnsi" w:hAnsiTheme="majorHAnsi"/>
        <w:b/>
        <w:sz w:val="23"/>
        <w:szCs w:val="23"/>
      </w:rPr>
      <w:t>In-Center Hemodialysis CAHPS Survey Administration Specifications Manual</w:t>
    </w:r>
    <w:r>
      <w:rPr>
        <w:rFonts w:asciiTheme="majorHAnsi" w:hAnsiTheme="majorHAnsi"/>
      </w:rPr>
      <w:ptab w:relativeTo="margin" w:alignment="right" w:leader="none"/>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51CF2" w14:textId="77777777" w:rsidR="00EB5759" w:rsidRPr="006A1820" w:rsidRDefault="00EB5759" w:rsidP="00B305E1">
    <w:pPr>
      <w:pStyle w:val="Footer"/>
      <w:pBdr>
        <w:top w:val="thinThickSmallGap" w:sz="24" w:space="1" w:color="622423" w:themeColor="accent2" w:themeShade="7F"/>
      </w:pBdr>
      <w:tabs>
        <w:tab w:val="clear" w:pos="4680"/>
      </w:tabs>
      <w:rPr>
        <w:rFonts w:asciiTheme="majorHAnsi" w:hAnsiTheme="majorHAnsi"/>
        <w:b/>
        <w:sz w:val="23"/>
        <w:szCs w:val="23"/>
      </w:rPr>
    </w:pPr>
    <w:r>
      <w:rPr>
        <w:rFonts w:asciiTheme="majorHAnsi" w:hAnsiTheme="majorHAnsi"/>
        <w:b/>
      </w:rPr>
      <w:tab/>
    </w:r>
    <w:r w:rsidRPr="006A1820">
      <w:rPr>
        <w:rFonts w:asciiTheme="majorHAnsi" w:hAnsiTheme="majorHAnsi"/>
        <w:b/>
        <w:sz w:val="23"/>
        <w:szCs w:val="23"/>
      </w:rPr>
      <w:t>Centers for Medicare &amp; Medicaid Services</w:t>
    </w:r>
  </w:p>
  <w:p w14:paraId="69A43299" w14:textId="299D373F" w:rsidR="00EB5759" w:rsidRDefault="00EB5759" w:rsidP="00B305E1">
    <w:pPr>
      <w:pStyle w:val="Footer"/>
      <w:pBdr>
        <w:top w:val="thinThickSmallGap" w:sz="24" w:space="1" w:color="622423" w:themeColor="accent2" w:themeShade="7F"/>
      </w:pBdr>
      <w:tabs>
        <w:tab w:val="clear" w:pos="4680"/>
      </w:tabs>
    </w:pPr>
    <w:r>
      <w:rPr>
        <w:rFonts w:asciiTheme="majorHAnsi" w:hAnsiTheme="majorHAnsi"/>
      </w:rPr>
      <w:t>Page Q-</w:t>
    </w:r>
    <w:r>
      <w:fldChar w:fldCharType="begin"/>
    </w:r>
    <w:r>
      <w:instrText xml:space="preserve"> PAGE   \* MERGEFORMAT </w:instrText>
    </w:r>
    <w:r>
      <w:fldChar w:fldCharType="separate"/>
    </w:r>
    <w:r>
      <w:t>1</w:t>
    </w:r>
    <w:r>
      <w:rPr>
        <w:rFonts w:asciiTheme="majorHAnsi" w:hAnsiTheme="majorHAnsi"/>
        <w:noProof/>
      </w:rPr>
      <w:fldChar w:fldCharType="end"/>
    </w:r>
    <w:r>
      <w:rPr>
        <w:rFonts w:asciiTheme="majorHAnsi" w:hAnsiTheme="majorHAnsi"/>
        <w:b/>
      </w:rPr>
      <w:tab/>
    </w:r>
    <w:r w:rsidRPr="006A1820">
      <w:rPr>
        <w:rFonts w:asciiTheme="majorHAnsi" w:hAnsiTheme="majorHAnsi"/>
        <w:b/>
        <w:sz w:val="23"/>
        <w:szCs w:val="23"/>
      </w:rPr>
      <w:t>In-Center Hemodialysis CAHPS Survey Administration Specifications Manual</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72104" w14:textId="77777777" w:rsidR="00B73E5A" w:rsidRPr="00AC2D09" w:rsidRDefault="00B73E5A"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295A5505" w14:textId="73585B8B" w:rsidR="00B73E5A" w:rsidRDefault="00B73E5A"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A-</w:t>
    </w:r>
    <w:r>
      <w:fldChar w:fldCharType="begin"/>
    </w:r>
    <w:r>
      <w:instrText xml:space="preserve"> PAGE   \* MERGEFORMAT </w:instrText>
    </w:r>
    <w:r>
      <w:fldChar w:fldCharType="separate"/>
    </w:r>
    <w:r w:rsidRPr="00D9129C">
      <w:rPr>
        <w:rFonts w:asciiTheme="majorHAnsi" w:hAnsiTheme="majorHAnsi"/>
        <w:noProof/>
      </w:rPr>
      <w:t>11</w:t>
    </w:r>
    <w:r>
      <w:rPr>
        <w:rFonts w:asciiTheme="majorHAnsi" w:hAnsiTheme="majorHAnsi"/>
        <w:noProof/>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F9F47" w14:textId="77777777" w:rsidR="00EB5759" w:rsidRPr="00AC2D09" w:rsidRDefault="00EB5759" w:rsidP="00B305E1">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7BDE2102" w14:textId="47D85836" w:rsidR="00EB5759" w:rsidRDefault="00EB5759" w:rsidP="00B305E1">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Page Q-</w:t>
    </w:r>
    <w:r>
      <w:fldChar w:fldCharType="begin"/>
    </w:r>
    <w:r>
      <w:instrText xml:space="preserve"> PAGE   \* MERGEFORMAT </w:instrText>
    </w:r>
    <w:r>
      <w:fldChar w:fldCharType="separate"/>
    </w:r>
    <w:r w:rsidRPr="006817CE">
      <w:rPr>
        <w:rFonts w:asciiTheme="majorHAnsi" w:hAnsiTheme="majorHAnsi"/>
        <w:noProof/>
      </w:rPr>
      <w:t>3</w:t>
    </w:r>
    <w:r>
      <w:rPr>
        <w:rFonts w:asciiTheme="majorHAnsi" w:hAnsiTheme="majorHAnsi"/>
        <w:noProof/>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6995F" w14:textId="77777777" w:rsidR="009E1A0F" w:rsidRPr="00AC2D09" w:rsidRDefault="009E1A0F" w:rsidP="009E1A0F">
    <w:pPr>
      <w:pStyle w:val="Footer"/>
      <w:pBdr>
        <w:top w:val="thinThickSmallGap" w:sz="24" w:space="1" w:color="622423" w:themeColor="accent2" w:themeShade="7F"/>
      </w:pBdr>
      <w:rPr>
        <w:rFonts w:asciiTheme="majorHAnsi" w:hAnsiTheme="majorHAnsi"/>
        <w:b/>
        <w:sz w:val="23"/>
        <w:szCs w:val="23"/>
      </w:rPr>
    </w:pPr>
    <w:r w:rsidRPr="00AC2D09">
      <w:rPr>
        <w:rFonts w:asciiTheme="majorHAnsi" w:hAnsiTheme="majorHAnsi"/>
        <w:b/>
        <w:sz w:val="23"/>
        <w:szCs w:val="23"/>
      </w:rPr>
      <w:t>Centers for Medicare &amp; Medicaid Services</w:t>
    </w:r>
  </w:p>
  <w:p w14:paraId="6F24B87D" w14:textId="33C79B65" w:rsidR="009E1A0F" w:rsidRPr="009E1A0F" w:rsidRDefault="009E1A0F" w:rsidP="009E1A0F">
    <w:pPr>
      <w:pStyle w:val="Footer"/>
      <w:pBdr>
        <w:top w:val="thinThickSmallGap" w:sz="24" w:space="1" w:color="622423" w:themeColor="accent2" w:themeShade="7F"/>
      </w:pBdr>
    </w:pPr>
    <w:r w:rsidRPr="006A1820">
      <w:rPr>
        <w:rFonts w:asciiTheme="majorHAnsi" w:hAnsiTheme="majorHAnsi"/>
        <w:b/>
        <w:sz w:val="23"/>
        <w:szCs w:val="23"/>
      </w:rPr>
      <w:t>I</w:t>
    </w:r>
    <w:r>
      <w:rPr>
        <w:rFonts w:asciiTheme="majorHAnsi" w:hAnsiTheme="majorHAnsi"/>
        <w:b/>
        <w:sz w:val="23"/>
        <w:szCs w:val="23"/>
      </w:rPr>
      <w:t xml:space="preserve">CH </w:t>
    </w:r>
    <w:r w:rsidRPr="006A1820">
      <w:rPr>
        <w:rFonts w:asciiTheme="majorHAnsi" w:hAnsiTheme="majorHAnsi"/>
        <w:b/>
        <w:sz w:val="23"/>
        <w:szCs w:val="23"/>
      </w:rPr>
      <w:t>CAHPS Survey Administration</w:t>
    </w:r>
    <w:r>
      <w:rPr>
        <w:rFonts w:asciiTheme="majorHAnsi" w:hAnsiTheme="majorHAnsi"/>
        <w:b/>
        <w:sz w:val="23"/>
        <w:szCs w:val="23"/>
      </w:rPr>
      <w:t xml:space="preserve"> and</w:t>
    </w:r>
    <w:r w:rsidRPr="006A1820">
      <w:rPr>
        <w:rFonts w:asciiTheme="majorHAnsi" w:hAnsiTheme="majorHAnsi"/>
        <w:b/>
        <w:sz w:val="23"/>
        <w:szCs w:val="23"/>
      </w:rPr>
      <w:t xml:space="preserve"> Specifications Manual</w:t>
    </w:r>
    <w:r>
      <w:rPr>
        <w:rFonts w:asciiTheme="majorHAnsi" w:hAnsiTheme="majorHAnsi"/>
      </w:rPr>
      <w:ptab w:relativeTo="margin" w:alignment="right" w:leader="none"/>
    </w:r>
    <w:r>
      <w:rPr>
        <w:rFonts w:asciiTheme="majorHAnsi" w:hAnsiTheme="majorHAnsi"/>
      </w:rPr>
      <w:t xml:space="preserve">Page </w:t>
    </w:r>
    <w:r w:rsidR="00EB5759">
      <w:rPr>
        <w:rFonts w:asciiTheme="majorHAnsi" w:hAnsiTheme="majorHAnsi"/>
      </w:rPr>
      <w:t>Q</w:t>
    </w:r>
    <w:r>
      <w:rPr>
        <w:rFonts w:asciiTheme="majorHAnsi" w:hAnsiTheme="majorHAnsi"/>
      </w:rPr>
      <w:t>-</w:t>
    </w:r>
    <w:r>
      <w:fldChar w:fldCharType="begin"/>
    </w:r>
    <w:r>
      <w:instrText xml:space="preserve"> PAGE   \* MERGEFORMAT </w:instrText>
    </w:r>
    <w:r>
      <w:fldChar w:fldCharType="separate"/>
    </w:r>
    <w:r>
      <w:t>9</w:t>
    </w:r>
    <w:r>
      <w:rPr>
        <w:rFonts w:asciiTheme="majorHAnsi" w:hAnsiTheme="maj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0FAD4" w14:textId="77777777" w:rsidR="00B73E5A" w:rsidRDefault="00B73E5A" w:rsidP="00A15508">
      <w:pPr>
        <w:spacing w:line="240" w:lineRule="auto"/>
      </w:pPr>
      <w:r>
        <w:separator/>
      </w:r>
    </w:p>
    <w:p w14:paraId="06B37B46" w14:textId="77777777" w:rsidR="00B73E5A" w:rsidRDefault="00B73E5A"/>
  </w:footnote>
  <w:footnote w:type="continuationSeparator" w:id="0">
    <w:p w14:paraId="6DAA569F" w14:textId="77777777" w:rsidR="00B73E5A" w:rsidRDefault="00B73E5A" w:rsidP="00A15508">
      <w:pPr>
        <w:spacing w:line="240" w:lineRule="auto"/>
      </w:pPr>
      <w:r>
        <w:continuationSeparator/>
      </w:r>
    </w:p>
    <w:p w14:paraId="3ACA1410" w14:textId="77777777" w:rsidR="00B73E5A" w:rsidRDefault="00B73E5A"/>
  </w:footnote>
  <w:footnote w:id="1">
    <w:p w14:paraId="42645D34" w14:textId="77777777" w:rsidR="00B73E5A" w:rsidRDefault="00B73E5A" w:rsidP="00B10368">
      <w:pPr>
        <w:pStyle w:val="FootnoteText"/>
      </w:pPr>
      <w:r>
        <w:rPr>
          <w:rStyle w:val="FootnoteReference"/>
        </w:rPr>
        <w:footnoteRef/>
      </w:r>
      <w:r>
        <w:t xml:space="preserve"> CAHPS</w:t>
      </w:r>
      <w:r w:rsidRPr="00DB6FEE">
        <w:rPr>
          <w:vertAlign w:val="superscript"/>
        </w:rPr>
        <w:t>®</w:t>
      </w:r>
      <w:r>
        <w:t xml:space="preserve"> is a registered </w:t>
      </w:r>
      <w:r w:rsidRPr="00AB2CD7">
        <w:t>trademark</w:t>
      </w:r>
      <w:r>
        <w:t xml:space="preserve"> of the Agency for Healthcare Research and Quality, a U.S. Government agency.</w:t>
      </w:r>
    </w:p>
  </w:footnote>
  <w:footnote w:id="2">
    <w:p w14:paraId="73DFA820" w14:textId="36B11031" w:rsidR="00B73E5A" w:rsidRDefault="00B73E5A" w:rsidP="00A50E01">
      <w:pPr>
        <w:pStyle w:val="FootnoteText"/>
      </w:pPr>
      <w:r>
        <w:rPr>
          <w:rStyle w:val="FootnoteReference"/>
        </w:rPr>
        <w:footnoteRef/>
      </w:r>
      <w:r>
        <w:t xml:space="preserve"> The AAPOR website at </w:t>
      </w:r>
      <w:hyperlink r:id="rId1" w:anchor=":~:text=Additional%20IRB%20Resources" w:history="1">
        <w:r w:rsidR="004109AB">
          <w:rPr>
            <w:rStyle w:val="Hyperlink"/>
          </w:rPr>
          <w:t>https://aapor.org/standards-and-ethics/institutional-review-boards/</w:t>
        </w:r>
      </w:hyperlink>
      <w:r>
        <w:t> </w:t>
      </w:r>
      <w:r>
        <w:rPr>
          <w:noProof/>
        </w:rPr>
        <w:drawing>
          <wp:inline distT="0" distB="0" distL="0" distR="0" wp14:anchorId="4A4D7F39" wp14:editId="1A167BDC">
            <wp:extent cx="95250" cy="95250"/>
            <wp:effectExtent l="0" t="0" r="0" b="0"/>
            <wp:docPr id="211" name="Graphic 211"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95250" cy="95250"/>
                    </a:xfrm>
                    <a:prstGeom prst="rect">
                      <a:avLst/>
                    </a:prstGeom>
                  </pic:spPr>
                </pic:pic>
              </a:graphicData>
            </a:graphic>
          </wp:inline>
        </w:drawing>
      </w:r>
      <w:r>
        <w:t>, February 2015.</w:t>
      </w:r>
    </w:p>
  </w:footnote>
  <w:footnote w:id="3">
    <w:p w14:paraId="1F587F0B" w14:textId="6F6AE6FA" w:rsidR="00B73E5A" w:rsidRDefault="00B73E5A" w:rsidP="0078168B">
      <w:pPr>
        <w:pStyle w:val="FootnoteText"/>
      </w:pPr>
      <w:r>
        <w:rPr>
          <w:rStyle w:val="FootnoteReference"/>
        </w:rPr>
        <w:footnoteRef/>
      </w:r>
      <w:r>
        <w:t xml:space="preserve"> </w:t>
      </w:r>
      <w:r w:rsidR="00731D35">
        <w:t xml:space="preserve">The AAPOR website at </w:t>
      </w:r>
      <w:hyperlink r:id="rId4" w:anchor=":~:text=Additional%20IRB%20Resources" w:history="1">
        <w:r w:rsidR="00731D35">
          <w:rPr>
            <w:rStyle w:val="Hyperlink"/>
          </w:rPr>
          <w:t>https://aapor.org/standards-and-ethics/institutional-review-boards/</w:t>
        </w:r>
      </w:hyperlink>
      <w:r w:rsidR="00731D35">
        <w:t> </w:t>
      </w:r>
      <w:r w:rsidR="00731D35">
        <w:rPr>
          <w:noProof/>
        </w:rPr>
        <w:drawing>
          <wp:inline distT="0" distB="0" distL="0" distR="0" wp14:anchorId="732BEC98" wp14:editId="77207315">
            <wp:extent cx="95250" cy="95250"/>
            <wp:effectExtent l="0" t="0" r="0" b="0"/>
            <wp:docPr id="3" name="Graphic 3"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95250" cy="95250"/>
                    </a:xfrm>
                    <a:prstGeom prst="rect">
                      <a:avLst/>
                    </a:prstGeom>
                  </pic:spPr>
                </pic:pic>
              </a:graphicData>
            </a:graphic>
          </wp:inline>
        </w:drawing>
      </w:r>
      <w:r w:rsidR="00731D35">
        <w:t>, February 2015.</w:t>
      </w:r>
    </w:p>
  </w:footnote>
  <w:footnote w:id="4">
    <w:p w14:paraId="210E89BD" w14:textId="0FD7B77B" w:rsidR="00B73E5A" w:rsidRDefault="00B73E5A" w:rsidP="00F5696B">
      <w:pPr>
        <w:pStyle w:val="FootnoteText"/>
      </w:pPr>
      <w:r>
        <w:rPr>
          <w:rStyle w:val="FootnoteReference"/>
        </w:rPr>
        <w:footnoteRef/>
      </w:r>
      <w:r>
        <w:t xml:space="preserve"> </w:t>
      </w:r>
      <w:r w:rsidR="00731D35">
        <w:t xml:space="preserve">The AAPOR website at </w:t>
      </w:r>
      <w:hyperlink r:id="rId5" w:anchor=":~:text=Additional%20IRB%20Resources" w:history="1">
        <w:r w:rsidR="00731D35">
          <w:rPr>
            <w:rStyle w:val="Hyperlink"/>
          </w:rPr>
          <w:t>https://aapor.org/standards-and-ethics/institutional-review-boards/</w:t>
        </w:r>
      </w:hyperlink>
      <w:r w:rsidR="00731D35">
        <w:t> </w:t>
      </w:r>
      <w:r w:rsidR="00731D35">
        <w:rPr>
          <w:noProof/>
        </w:rPr>
        <w:drawing>
          <wp:inline distT="0" distB="0" distL="0" distR="0" wp14:anchorId="61A6B283" wp14:editId="531B3AB5">
            <wp:extent cx="95250" cy="95250"/>
            <wp:effectExtent l="0" t="0" r="0" b="0"/>
            <wp:docPr id="4673" name="Graphic 4673" descr="ex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itIcon.svg"/>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95250" cy="95250"/>
                    </a:xfrm>
                    <a:prstGeom prst="rect">
                      <a:avLst/>
                    </a:prstGeom>
                  </pic:spPr>
                </pic:pic>
              </a:graphicData>
            </a:graphic>
          </wp:inline>
        </w:drawing>
      </w:r>
      <w:r w:rsidR="00731D35">
        <w:t>, February 2015.</w:t>
      </w:r>
    </w:p>
  </w:footnote>
  <w:footnote w:id="5">
    <w:p w14:paraId="45C6C8BD" w14:textId="225D1591" w:rsidR="00B73E5A" w:rsidRDefault="00B73E5A" w:rsidP="00926B72">
      <w:pPr>
        <w:pStyle w:val="FootnoteText"/>
      </w:pPr>
      <w:r>
        <w:rPr>
          <w:rStyle w:val="FootnoteReference"/>
        </w:rPr>
        <w:footnoteRef/>
      </w:r>
      <w:r>
        <w:t xml:space="preserve"> The following states currently require two-party or all-party consent when telephone calls are monitored or audiotaped: California, Connecticut, Florida, Illinois, Maryland, Massachusetts, Montana, New Hampshire, Pennsylvania, and Washington.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DF1E1" w14:textId="77777777" w:rsidR="00B73E5A" w:rsidRDefault="00B73E5A" w:rsidP="003F040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A3CA3" w14:textId="0C5AE9EA" w:rsidR="00B73E5A" w:rsidRPr="003F040D" w:rsidRDefault="00B73E5A" w:rsidP="003F040D">
    <w:pPr>
      <w:pStyle w:val="Header"/>
    </w:pPr>
    <w:r w:rsidRPr="00410FDC">
      <w:t>III. In-Center Hemodialysis CAHPS Survey Participation Requirements</w:t>
    </w:r>
    <w:r w:rsidRPr="003F040D">
      <w:tab/>
    </w:r>
    <w:r>
      <w:t xml:space="preserve">February </w:t>
    </w:r>
    <w:r w:rsidR="00B43B7F">
      <w:t>2024</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72" w:rightFromText="72" w:horzAnchor="page" w:tblpX="14905" w:tblpY="1"/>
      <w:tblOverlap w:val="never"/>
      <w:tblW w:w="0" w:type="auto"/>
      <w:tblLayout w:type="fixed"/>
      <w:tblCellMar>
        <w:top w:w="72" w:type="dxa"/>
        <w:left w:w="0" w:type="dxa"/>
        <w:bottom w:w="72" w:type="dxa"/>
        <w:right w:w="0" w:type="dxa"/>
      </w:tblCellMar>
      <w:tblLook w:val="01E0" w:firstRow="1" w:lastRow="1" w:firstColumn="1" w:lastColumn="1" w:noHBand="0" w:noVBand="0"/>
    </w:tblPr>
    <w:tblGrid>
      <w:gridCol w:w="504"/>
    </w:tblGrid>
    <w:tr w:rsidR="00B73E5A" w:rsidRPr="00E1788E" w14:paraId="500169F9" w14:textId="77777777" w:rsidTr="00B305E1">
      <w:trPr>
        <w:cantSplit/>
        <w:trHeight w:hRule="exact" w:val="9360"/>
      </w:trPr>
      <w:tc>
        <w:tcPr>
          <w:tcW w:w="504" w:type="dxa"/>
          <w:tcMar>
            <w:left w:w="0" w:type="dxa"/>
            <w:right w:w="0" w:type="dxa"/>
          </w:tcMar>
          <w:textDirection w:val="tbRl"/>
          <w:vAlign w:val="bottom"/>
        </w:tcPr>
        <w:p w14:paraId="41A41D36" w14:textId="32897305" w:rsidR="00B73E5A" w:rsidRPr="006B316B" w:rsidRDefault="00B73E5A" w:rsidP="00B305E1">
          <w:pPr>
            <w:pStyle w:val="Header"/>
            <w:tabs>
              <w:tab w:val="right" w:pos="9288"/>
            </w:tabs>
          </w:pPr>
          <w:r>
            <w:t>February 202</w:t>
          </w:r>
          <w:r w:rsidR="006666CE">
            <w:t>4</w:t>
          </w:r>
          <w:r>
            <w:tab/>
            <w:t>Appendix L: ICH CAHPS Data File Structure</w:t>
          </w:r>
        </w:p>
      </w:tc>
    </w:tr>
  </w:tbl>
  <w:p w14:paraId="614B48A0" w14:textId="77777777" w:rsidR="00B73E5A" w:rsidRPr="00A3783A" w:rsidRDefault="00B73E5A" w:rsidP="00B305E1">
    <w:pPr>
      <w:pStyle w:val="Header"/>
      <w:pBdr>
        <w:bottom w:val="none" w:sz="0" w:space="0" w:color="auto"/>
      </w:pBd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E87F9" w14:textId="5E0E5078" w:rsidR="00B73E5A" w:rsidRPr="003F040D" w:rsidRDefault="00B73E5A" w:rsidP="00B305E1">
    <w:pPr>
      <w:pStyle w:val="Header"/>
    </w:pPr>
    <w:r>
      <w:t>Appendix M: Model Quality Assurance Plan</w:t>
    </w:r>
    <w:r w:rsidRPr="003F040D">
      <w:tab/>
    </w:r>
    <w:r>
      <w:t>February 202</w:t>
    </w:r>
    <w:r w:rsidR="006666CE">
      <w:t>4</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36F2" w14:textId="71D55738" w:rsidR="00B73E5A" w:rsidRDefault="00B73E5A" w:rsidP="00B305E1">
    <w:pPr>
      <w:pStyle w:val="Header"/>
    </w:pPr>
    <w:r>
      <w:t>February 2022</w:t>
    </w:r>
    <w:r>
      <w:tab/>
      <w:t>Appendix M: Model Quality Assurance Plan</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FAB57" w14:textId="0E84A5E8" w:rsidR="00F7182A" w:rsidRPr="003F040D" w:rsidRDefault="00F7182A" w:rsidP="00F7182A">
    <w:pPr>
      <w:pStyle w:val="Header"/>
    </w:pPr>
    <w:r w:rsidRPr="00F7182A">
      <w:t>Appendix L: ICH CAHPS Data File Structure</w:t>
    </w:r>
    <w:r w:rsidRPr="003F040D">
      <w:tab/>
    </w:r>
    <w:r>
      <w:t>February 2024</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C0B70" w14:textId="77777777" w:rsidR="00F7182A" w:rsidRDefault="00F7182A" w:rsidP="00B305E1">
    <w:pPr>
      <w:pStyle w:val="Header"/>
      <w:pBdr>
        <w:bottom w:val="none" w:sz="0" w:space="0" w:color="auto"/>
      </w:pBd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2665B" w14:textId="6631FAA3" w:rsidR="00B73E5A" w:rsidRPr="00A3783A" w:rsidRDefault="00B73E5A" w:rsidP="00B305E1">
    <w:pPr>
      <w:pStyle w:val="Header"/>
    </w:pPr>
    <w:r>
      <w:t>Appendix M: Model Quality Assurance Plan</w:t>
    </w:r>
    <w:r w:rsidRPr="003F040D">
      <w:tab/>
    </w:r>
    <w:r>
      <w:t>February 202</w:t>
    </w:r>
    <w:r w:rsidR="006666CE">
      <w:t>4</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A5027" w14:textId="26692066" w:rsidR="00B73E5A" w:rsidRDefault="00B73E5A" w:rsidP="00B305E1">
    <w:pPr>
      <w:pStyle w:val="Header"/>
    </w:pPr>
    <w:r>
      <w:t>February 202</w:t>
    </w:r>
    <w:r w:rsidR="006666CE">
      <w:t>4</w:t>
    </w:r>
    <w:r>
      <w:tab/>
      <w:t>Appendix M: Model Quality Assurance Plan</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FAD91" w14:textId="2A0CB316" w:rsidR="00B73E5A" w:rsidRPr="003F040D" w:rsidRDefault="00B73E5A" w:rsidP="00B305E1">
    <w:pPr>
      <w:pStyle w:val="Header"/>
    </w:pPr>
    <w:r>
      <w:t xml:space="preserve">Appendix N: </w:t>
    </w:r>
    <w:r w:rsidRPr="005E4827">
      <w:t>Exceptions Request Form</w:t>
    </w:r>
    <w:r w:rsidRPr="003F040D">
      <w:tab/>
    </w:r>
    <w:r>
      <w:t>February 202</w:t>
    </w:r>
    <w:r w:rsidR="006666CE">
      <w:t>4</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C9E2C" w14:textId="443F1827" w:rsidR="00B73E5A" w:rsidRDefault="00B73E5A" w:rsidP="00B305E1">
    <w:pPr>
      <w:pStyle w:val="Header"/>
    </w:pPr>
    <w:r>
      <w:t>February 202</w:t>
    </w:r>
    <w:r w:rsidR="006666CE">
      <w:t>4</w:t>
    </w:r>
    <w:r>
      <w:tab/>
      <w:t xml:space="preserve">Appendix N: </w:t>
    </w:r>
    <w:r w:rsidRPr="005E4827">
      <w:t>Exceptions Request Form</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2020E" w14:textId="438E5CBF" w:rsidR="00B73E5A" w:rsidRPr="003F040D" w:rsidRDefault="00B73E5A" w:rsidP="00B305E1">
    <w:pPr>
      <w:pStyle w:val="Header"/>
    </w:pPr>
    <w:r>
      <w:t xml:space="preserve">Appendix O: </w:t>
    </w:r>
    <w:r w:rsidRPr="005E4827">
      <w:t>Discrepancy Notification Form</w:t>
    </w:r>
    <w:r w:rsidRPr="003F040D">
      <w:tab/>
    </w:r>
    <w:r>
      <w:t>February 202</w:t>
    </w:r>
    <w:r w:rsidR="006666CE">
      <w:t>4</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1E980" w14:textId="16CC78EC" w:rsidR="00B73E5A" w:rsidRDefault="00B73E5A" w:rsidP="003F040D">
    <w:pPr>
      <w:pStyle w:val="Header"/>
    </w:pPr>
    <w:r>
      <w:t xml:space="preserve">February </w:t>
    </w:r>
    <w:r w:rsidR="00B43B7F">
      <w:t>2024</w:t>
    </w:r>
    <w:r>
      <w:tab/>
    </w:r>
    <w:r w:rsidRPr="00410FDC">
      <w:t>III. In-Center Hemodialysis CAHPS Survey Participation Requirements</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7524F" w14:textId="4788D74A" w:rsidR="00B73E5A" w:rsidRDefault="00B73E5A" w:rsidP="00B305E1">
    <w:pPr>
      <w:pStyle w:val="Header"/>
    </w:pPr>
    <w:r>
      <w:t>February 202</w:t>
    </w:r>
    <w:r w:rsidR="006666CE">
      <w:t>4</w:t>
    </w:r>
    <w:r>
      <w:tab/>
      <w:t xml:space="preserve">Appendix O: </w:t>
    </w:r>
    <w:r w:rsidRPr="005E4827">
      <w:t>Discrepancy Notification Form</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4EE42" w14:textId="67B80BCB" w:rsidR="00B73E5A" w:rsidRPr="003F040D" w:rsidRDefault="00B73E5A" w:rsidP="00B305E1">
    <w:pPr>
      <w:pStyle w:val="Header"/>
    </w:pPr>
    <w:r>
      <w:t xml:space="preserve">Appendix P: </w:t>
    </w:r>
    <w:r w:rsidRPr="009D345B">
      <w:t>End-Stage Renal Disease (ESRD) Network</w:t>
    </w:r>
    <w:r>
      <w:br/>
    </w:r>
    <w:r w:rsidRPr="009D345B">
      <w:t>Phone Numbers by State</w:t>
    </w:r>
    <w:r w:rsidRPr="003F040D">
      <w:tab/>
    </w:r>
    <w:r>
      <w:t>February 202</w:t>
    </w:r>
    <w:r w:rsidR="006666CE">
      <w:t>4</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68676" w14:textId="1AA969C1" w:rsidR="00B73E5A" w:rsidRDefault="00B73E5A" w:rsidP="00B305E1">
    <w:pPr>
      <w:pStyle w:val="Header"/>
    </w:pPr>
    <w:r>
      <w:tab/>
      <w:t xml:space="preserve">Appendix P: </w:t>
    </w:r>
    <w:r w:rsidRPr="009D345B">
      <w:t>End-Stage Renal Disease (ESRD) Network</w:t>
    </w:r>
    <w:r>
      <w:br/>
      <w:t>February 202</w:t>
    </w:r>
    <w:r w:rsidR="006666CE">
      <w:t>4</w:t>
    </w:r>
    <w:r>
      <w:tab/>
    </w:r>
    <w:r w:rsidRPr="009D345B">
      <w:t>Phone Numbers by State</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46D87" w14:textId="54BB3181" w:rsidR="009E1A0F" w:rsidRPr="003F040D" w:rsidRDefault="009E1A0F" w:rsidP="00B305E1">
    <w:pPr>
      <w:pStyle w:val="Header"/>
    </w:pPr>
    <w:r>
      <w:t xml:space="preserve">Appendix Q: </w:t>
    </w:r>
    <w:r w:rsidRPr="009E1A0F">
      <w:t>ICH CAHPS Waiting Room FAQs</w:t>
    </w:r>
    <w:r w:rsidRPr="003F040D">
      <w:tab/>
    </w:r>
    <w:r>
      <w:t>February 2024</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6960E" w14:textId="77777777" w:rsidR="009E1A0F" w:rsidRPr="003F040D" w:rsidRDefault="009E1A0F" w:rsidP="00B305E1">
    <w:pPr>
      <w:pStyle w:val="Header"/>
    </w:pPr>
    <w:r>
      <w:t xml:space="preserve">Appendix Q: </w:t>
    </w:r>
    <w:r w:rsidRPr="009E1A0F">
      <w:t>ICH CAHPS Waiting Room FAQs</w:t>
    </w:r>
    <w:r w:rsidRPr="003F040D">
      <w:tab/>
    </w:r>
    <w:r>
      <w:t>February 2024</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8F169" w14:textId="6CAADF20" w:rsidR="009E1A0F" w:rsidRDefault="009E1A0F" w:rsidP="00B305E1">
    <w:pPr>
      <w:pStyle w:val="Header"/>
    </w:pPr>
    <w:r>
      <w:t>February 2024</w:t>
    </w:r>
    <w:r>
      <w:tab/>
      <w:t xml:space="preserve">Appendix Q: </w:t>
    </w:r>
    <w:r w:rsidRPr="009E1A0F">
      <w:t>ICH CAHPS Waiting Room FAQs</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C1C44" w14:textId="5D128B25" w:rsidR="009E1A0F" w:rsidRPr="003F040D" w:rsidRDefault="009E1A0F" w:rsidP="009E1A0F">
    <w:pPr>
      <w:pStyle w:val="Header"/>
    </w:pPr>
    <w:r>
      <w:t>February 2024</w:t>
    </w:r>
    <w:r>
      <w:tab/>
      <w:t xml:space="preserve">Appendix Q: </w:t>
    </w:r>
    <w:r w:rsidRPr="009E1A0F">
      <w:t>ICH CAHPS Waiting Room FAQs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88EFC" w14:textId="3D47B114" w:rsidR="00B73E5A" w:rsidRPr="003F040D" w:rsidRDefault="00B73E5A" w:rsidP="003F040D">
    <w:pPr>
      <w:pStyle w:val="Header"/>
    </w:pPr>
    <w:r w:rsidRPr="006E12B7">
      <w:t>IV. Sample Selection and Distribution</w:t>
    </w:r>
    <w:r w:rsidRPr="003F040D">
      <w:tab/>
    </w:r>
    <w:r>
      <w:t>February 202</w:t>
    </w:r>
    <w:r w:rsidR="00DA3103">
      <w:t>4</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30A51" w14:textId="026120B7" w:rsidR="00B73E5A" w:rsidRDefault="00B73E5A" w:rsidP="003F040D">
    <w:pPr>
      <w:pStyle w:val="Header"/>
    </w:pPr>
    <w:r>
      <w:t>February 202</w:t>
    </w:r>
    <w:r w:rsidR="00DA3103">
      <w:t>4</w:t>
    </w:r>
    <w:r>
      <w:tab/>
    </w:r>
    <w:r w:rsidRPr="006E12B7">
      <w:t>IV. Sample Selection and Distribution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B8925" w14:textId="6330B4CA" w:rsidR="00B73E5A" w:rsidRPr="003F040D" w:rsidRDefault="00B73E5A" w:rsidP="003F040D">
    <w:pPr>
      <w:pStyle w:val="Header"/>
    </w:pPr>
    <w:r w:rsidRPr="006E12B7">
      <w:t>V. Mail-Only Administration Procedures</w:t>
    </w:r>
    <w:r w:rsidRPr="003F040D">
      <w:tab/>
    </w:r>
    <w:r>
      <w:t>February 202</w:t>
    </w:r>
    <w:r w:rsidR="002363C0">
      <w:t>4</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7D8E1" w14:textId="5E949EF2" w:rsidR="00B73E5A" w:rsidRDefault="00B73E5A" w:rsidP="003F040D">
    <w:pPr>
      <w:pStyle w:val="Header"/>
    </w:pPr>
    <w:r>
      <w:t>February 202</w:t>
    </w:r>
    <w:r w:rsidR="002363C0">
      <w:t>4</w:t>
    </w:r>
    <w:r>
      <w:tab/>
    </w:r>
    <w:r w:rsidRPr="006E12B7">
      <w:t>V. Mail-Only Administration Procedures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C3E0F" w14:textId="77777777" w:rsidR="00B73E5A" w:rsidRDefault="00B73E5A" w:rsidP="003F040D">
    <w:pPr>
      <w:pStyle w:val="Header"/>
      <w:pBdr>
        <w:bottom w:val="none" w:sz="0" w:space="0" w:color="auto"/>
      </w:pBd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2B29" w14:textId="06A29A89" w:rsidR="00B73E5A" w:rsidRPr="003F040D" w:rsidRDefault="00B73E5A" w:rsidP="003F040D">
    <w:pPr>
      <w:pStyle w:val="Header"/>
    </w:pPr>
    <w:r w:rsidRPr="004C41BD">
      <w:t>VI. Telephone-Only Administration Procedures</w:t>
    </w:r>
    <w:r w:rsidRPr="003F040D">
      <w:tab/>
    </w:r>
    <w:r>
      <w:t>February 202</w:t>
    </w:r>
    <w:r w:rsidR="004C5249">
      <w:t>4</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FB0ED" w14:textId="270F2D79" w:rsidR="00B73E5A" w:rsidRDefault="00B73E5A" w:rsidP="003F040D">
    <w:pPr>
      <w:pStyle w:val="Header"/>
    </w:pPr>
    <w:r>
      <w:t>February 202</w:t>
    </w:r>
    <w:r w:rsidR="004C5249">
      <w:t>4</w:t>
    </w:r>
    <w:r>
      <w:tab/>
    </w:r>
    <w:r w:rsidRPr="004C41BD">
      <w:t>VI. Telephone-Only Administration Procedures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010A9" w14:textId="0C503B2D" w:rsidR="00B73E5A" w:rsidRPr="003F040D" w:rsidRDefault="00B73E5A" w:rsidP="003F040D">
    <w:pPr>
      <w:pStyle w:val="Header"/>
    </w:pPr>
    <w:r w:rsidRPr="00C27289">
      <w:t>VII. Mail With Telephone Follow-Up (Mixed</w:t>
    </w:r>
    <w:r>
      <w:t xml:space="preserve"> </w:t>
    </w:r>
    <w:r w:rsidRPr="00C27289">
      <w:t>Mode)</w:t>
    </w:r>
    <w:r>
      <w:t xml:space="preserve"> </w:t>
    </w:r>
    <w:r>
      <w:br/>
    </w:r>
    <w:r w:rsidRPr="00C27289">
      <w:t>Survey Administration Procedures</w:t>
    </w:r>
    <w:r w:rsidRPr="003F040D">
      <w:tab/>
    </w:r>
    <w:r>
      <w:t>February 202</w:t>
    </w:r>
    <w:r w:rsidR="007A478C">
      <w:t>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F0EB5" w14:textId="77777777" w:rsidR="00B73E5A" w:rsidRDefault="00B73E5A" w:rsidP="00172ED2">
    <w:pPr>
      <w:pStyle w:val="Header"/>
      <w:pBdr>
        <w:bottom w:val="none" w:sz="0" w:space="0" w:color="auto"/>
      </w:pBd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9CC21" w14:textId="7CFAD402" w:rsidR="00B73E5A" w:rsidRDefault="00B73E5A" w:rsidP="003F040D">
    <w:pPr>
      <w:pStyle w:val="Header"/>
    </w:pPr>
    <w:r>
      <w:tab/>
    </w:r>
    <w:r w:rsidRPr="00C27289">
      <w:t>VII. Mail With Telephone Follow-Up (Mixed</w:t>
    </w:r>
    <w:r>
      <w:t xml:space="preserve"> </w:t>
    </w:r>
    <w:r w:rsidRPr="00C27289">
      <w:t>Mode)</w:t>
    </w:r>
    <w:r>
      <w:br/>
      <w:t>February 202</w:t>
    </w:r>
    <w:r w:rsidR="007A478C">
      <w:t>4</w:t>
    </w:r>
    <w:r>
      <w:tab/>
    </w:r>
    <w:r w:rsidRPr="00C27289">
      <w:t>Survey Administration Procedures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A2EB1" w14:textId="3DA44670" w:rsidR="00B73E5A" w:rsidRPr="003F040D" w:rsidRDefault="00B73E5A" w:rsidP="00F5676F">
    <w:pPr>
      <w:pStyle w:val="Header"/>
    </w:pPr>
    <w:r w:rsidRPr="00FA1D5E">
      <w:t>VIII. Confidentiality and Data Security</w:t>
    </w:r>
    <w:r w:rsidRPr="003F040D">
      <w:tab/>
    </w:r>
    <w:r>
      <w:t>February 202</w:t>
    </w:r>
    <w:r w:rsidR="007A478C">
      <w:t>4</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65C41" w14:textId="622F1E50" w:rsidR="00B73E5A" w:rsidRPr="003F040D" w:rsidRDefault="00B73E5A" w:rsidP="00A208F9">
    <w:pPr>
      <w:pStyle w:val="Header"/>
    </w:pPr>
    <w:r>
      <w:t>February 202</w:t>
    </w:r>
    <w:r w:rsidR="007A478C">
      <w:t>4</w:t>
    </w:r>
    <w:r>
      <w:tab/>
    </w:r>
    <w:r w:rsidRPr="00FA1D5E">
      <w:t>VIII. Confidentiality and Data Security</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D2B52" w14:textId="77777777" w:rsidR="00B73E5A" w:rsidRDefault="00B73E5A" w:rsidP="003F040D">
    <w:pPr>
      <w:pStyle w:val="Header"/>
      <w:pBdr>
        <w:bottom w:val="none" w:sz="0" w:space="0" w:color="auto"/>
      </w:pBd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92C00" w14:textId="44AAC4EB" w:rsidR="00B73E5A" w:rsidRPr="007D44EA" w:rsidRDefault="00B73E5A" w:rsidP="00200234">
    <w:pPr>
      <w:pStyle w:val="Header"/>
    </w:pPr>
    <w:r>
      <w:t xml:space="preserve">IX. </w:t>
    </w:r>
    <w:r w:rsidRPr="00193C4D">
      <w:t>Data Coding</w:t>
    </w:r>
    <w:r>
      <w:t xml:space="preserve"> and Processing</w:t>
    </w:r>
    <w:r>
      <w:tab/>
      <w:t>February 202</w:t>
    </w:r>
    <w:r w:rsidR="007A478C">
      <w:t>4</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DBD8C" w14:textId="66514DC0" w:rsidR="00B73E5A" w:rsidRPr="007D44EA" w:rsidRDefault="00B73E5A" w:rsidP="00200234">
    <w:pPr>
      <w:pStyle w:val="Header"/>
    </w:pPr>
    <w:r>
      <w:t>February 202</w:t>
    </w:r>
    <w:r w:rsidR="007A478C">
      <w:t>4</w:t>
    </w:r>
    <w:r>
      <w:tab/>
      <w:t xml:space="preserve">IX. </w:t>
    </w:r>
    <w:r w:rsidRPr="00193C4D">
      <w:t>Data Coding</w:t>
    </w:r>
    <w:r>
      <w:t xml:space="preserve"> and Processing</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ADD72" w14:textId="05D2883E" w:rsidR="00B73E5A" w:rsidRPr="007D44EA" w:rsidRDefault="00B73E5A" w:rsidP="00CE4FD6">
    <w:pPr>
      <w:pStyle w:val="Header"/>
    </w:pPr>
    <w:r>
      <w:t>February 2022</w:t>
    </w:r>
    <w:r>
      <w:tab/>
      <w:t xml:space="preserve">IX. </w:t>
    </w:r>
    <w:r w:rsidRPr="00193C4D">
      <w:t>Data Coding</w:t>
    </w:r>
    <w:r>
      <w:t xml:space="preserve"> and Processing</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4E106" w14:textId="5820AB8B" w:rsidR="00B73E5A" w:rsidRPr="007D44EA" w:rsidRDefault="00B73E5A" w:rsidP="00200234">
    <w:pPr>
      <w:pStyle w:val="Header"/>
    </w:pPr>
    <w:r>
      <w:t xml:space="preserve">IX. </w:t>
    </w:r>
    <w:r w:rsidRPr="00193C4D">
      <w:t>Data Coding</w:t>
    </w:r>
    <w:r>
      <w:t xml:space="preserve"> and Processing</w:t>
    </w:r>
    <w:r>
      <w:tab/>
      <w:t>February 202</w:t>
    </w:r>
    <w:r w:rsidR="002A2760">
      <w:t>4</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AAB99" w14:textId="20085725" w:rsidR="00B73E5A" w:rsidRDefault="00B73E5A" w:rsidP="00526C27">
    <w:pPr>
      <w:pStyle w:val="Header"/>
    </w:pPr>
    <w:r>
      <w:t xml:space="preserve">IX. </w:t>
    </w:r>
    <w:r w:rsidRPr="00193C4D">
      <w:t>Data Coding</w:t>
    </w:r>
    <w:r>
      <w:t xml:space="preserve"> and Processing</w:t>
    </w:r>
    <w:r>
      <w:tab/>
    </w:r>
  </w:p>
  <w:p w14:paraId="72721E9A" w14:textId="78C15DAE" w:rsidR="00B73E5A" w:rsidRPr="007D44EA" w:rsidRDefault="00B73E5A" w:rsidP="00526C27">
    <w:pPr>
      <w:pStyle w:val="Header"/>
    </w:pPr>
    <w:r>
      <w:t>February 2022</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6F9EF" w14:textId="7861E9CE" w:rsidR="00B73E5A" w:rsidRPr="007D44EA" w:rsidRDefault="00B73E5A" w:rsidP="00200234">
    <w:pPr>
      <w:pStyle w:val="Header"/>
    </w:pPr>
    <w:r>
      <w:t xml:space="preserve">X. </w:t>
    </w:r>
    <w:r w:rsidRPr="00951A20">
      <w:t>The ICH CAHPS Website</w:t>
    </w:r>
    <w:r>
      <w:tab/>
      <w:t>February 202</w:t>
    </w:r>
    <w:r w:rsidR="007A478C">
      <w:t>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EE309" w14:textId="77777777" w:rsidR="00B73E5A" w:rsidRPr="00456554" w:rsidRDefault="00B73E5A" w:rsidP="00456554"/>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F6C3B" w14:textId="5F537CC5" w:rsidR="00B73E5A" w:rsidRPr="007D44EA" w:rsidRDefault="00B73E5A" w:rsidP="00200234">
    <w:pPr>
      <w:pStyle w:val="Header"/>
    </w:pPr>
    <w:r>
      <w:t>February 202</w:t>
    </w:r>
    <w:r w:rsidR="007A478C">
      <w:t>4</w:t>
    </w:r>
    <w:r>
      <w:tab/>
      <w:t xml:space="preserve">X. </w:t>
    </w:r>
    <w:r w:rsidRPr="00951A20">
      <w:t>The ICH CAHPS Website</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4FD5E" w14:textId="77777777" w:rsidR="00B73E5A" w:rsidRPr="00A26FD5" w:rsidRDefault="00B73E5A" w:rsidP="00A26FD5"/>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38ECD" w14:textId="20E67200" w:rsidR="00B73E5A" w:rsidRPr="007D44EA" w:rsidRDefault="00B73E5A" w:rsidP="00200234">
    <w:pPr>
      <w:pStyle w:val="Header"/>
    </w:pPr>
    <w:r w:rsidRPr="00C64FA6">
      <w:t>XI. File Preparation and Data Submission</w:t>
    </w:r>
    <w:r>
      <w:tab/>
      <w:t>February 202</w:t>
    </w:r>
    <w:r w:rsidR="007A478C">
      <w:t>4</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DB80B" w14:textId="43B03B13" w:rsidR="00B73E5A" w:rsidRPr="007D44EA" w:rsidRDefault="00B73E5A" w:rsidP="00200234">
    <w:pPr>
      <w:pStyle w:val="Header"/>
    </w:pPr>
    <w:r>
      <w:t>February 202</w:t>
    </w:r>
    <w:r w:rsidR="007A478C">
      <w:t>4</w:t>
    </w:r>
    <w:r>
      <w:tab/>
    </w:r>
    <w:r w:rsidRPr="00C64FA6">
      <w:t>XI. File Preparation and Data Submission</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72EA2" w14:textId="5AD70FE8" w:rsidR="00B73E5A" w:rsidRPr="007D44EA" w:rsidRDefault="00B73E5A" w:rsidP="00200234">
    <w:pPr>
      <w:pStyle w:val="Header"/>
    </w:pPr>
    <w:r w:rsidRPr="00C64FA6">
      <w:t>XI</w:t>
    </w:r>
    <w:r>
      <w:t>I</w:t>
    </w:r>
    <w:r w:rsidRPr="00C64FA6">
      <w:t xml:space="preserve">. </w:t>
    </w:r>
    <w:r>
      <w:t>Quality Control</w:t>
    </w:r>
    <w:r>
      <w:tab/>
      <w:t>February 202</w:t>
    </w:r>
    <w:r w:rsidR="007A478C">
      <w:t>4</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05B85" w14:textId="078A267B" w:rsidR="00B73E5A" w:rsidRPr="007D44EA" w:rsidRDefault="00B73E5A" w:rsidP="00200234">
    <w:pPr>
      <w:pStyle w:val="Header"/>
    </w:pPr>
    <w:r>
      <w:t>February 202</w:t>
    </w:r>
    <w:r w:rsidR="007A478C">
      <w:t>4</w:t>
    </w:r>
    <w:r>
      <w:tab/>
    </w:r>
    <w:r w:rsidRPr="00C64FA6">
      <w:t>XI</w:t>
    </w:r>
    <w:r>
      <w:t>I</w:t>
    </w:r>
    <w:r w:rsidRPr="00C64FA6">
      <w:t xml:space="preserve">. </w:t>
    </w:r>
    <w:r>
      <w:t>Quality Control</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61072" w14:textId="0130D5EF" w:rsidR="00B73E5A" w:rsidRPr="003F040D" w:rsidRDefault="00B73E5A" w:rsidP="00F5676F">
    <w:pPr>
      <w:pStyle w:val="Header"/>
    </w:pPr>
    <w:r>
      <w:t>XIII. Oversight Activities</w:t>
    </w:r>
    <w:r w:rsidRPr="003F040D">
      <w:tab/>
    </w:r>
    <w:r>
      <w:t>February 2023</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57510" w14:textId="685B6A55" w:rsidR="00B73E5A" w:rsidRPr="003F040D" w:rsidRDefault="00B73E5A" w:rsidP="00A208F9">
    <w:pPr>
      <w:pStyle w:val="Header"/>
    </w:pPr>
    <w:r>
      <w:t>February 2023</w:t>
    </w:r>
    <w:r>
      <w:tab/>
      <w:t>XIII. Oversight Activities</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C5D2B" w14:textId="77777777" w:rsidR="00B73E5A" w:rsidRDefault="00B73E5A" w:rsidP="003F040D">
    <w:pPr>
      <w:pStyle w:val="Header"/>
      <w:pBdr>
        <w:bottom w:val="none" w:sz="0" w:space="0" w:color="auto"/>
      </w:pBd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78434" w14:textId="55E5FF0E" w:rsidR="00B73E5A" w:rsidRPr="003F040D" w:rsidRDefault="00B73E5A" w:rsidP="00F5676F">
    <w:pPr>
      <w:pStyle w:val="Header"/>
    </w:pPr>
    <w:r>
      <w:t>XIV. Exceptions Request Procedure and Discrepancy Notification Report</w:t>
    </w:r>
    <w:r w:rsidRPr="003F040D">
      <w:tab/>
    </w:r>
    <w:r>
      <w:t>February 2023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79128" w14:textId="77777777" w:rsidR="00B73E5A" w:rsidRPr="00456554" w:rsidRDefault="00B73E5A" w:rsidP="00456554"/>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504CE" w14:textId="2D33CE07" w:rsidR="00B73E5A" w:rsidRPr="003F040D" w:rsidRDefault="00B73E5A" w:rsidP="00A208F9">
    <w:pPr>
      <w:pStyle w:val="Header"/>
    </w:pPr>
    <w:r>
      <w:t>February 2022XIV. Exceptions Request Procedure and Discrepancy Notification Report</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13656" w14:textId="77777777" w:rsidR="00B73E5A" w:rsidRDefault="00B73E5A" w:rsidP="003F040D">
    <w:pPr>
      <w:pStyle w:val="Header"/>
      <w:pBdr>
        <w:bottom w:val="none" w:sz="0" w:space="0" w:color="auto"/>
      </w:pBd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8B703" w14:textId="59F2DF13" w:rsidR="00B73E5A" w:rsidRPr="003F040D" w:rsidRDefault="00B73E5A" w:rsidP="00F5676F">
    <w:pPr>
      <w:pStyle w:val="Header"/>
    </w:pPr>
    <w:r>
      <w:t>XV. Public Reporting</w:t>
    </w:r>
    <w:r w:rsidRPr="003F040D">
      <w:tab/>
    </w:r>
    <w:r>
      <w:t>February 202</w:t>
    </w:r>
    <w:r w:rsidR="00D83807">
      <w:t>4</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5779F" w14:textId="5564C40D" w:rsidR="00B73E5A" w:rsidRPr="003F040D" w:rsidRDefault="00B73E5A" w:rsidP="00A208F9">
    <w:pPr>
      <w:pStyle w:val="Header"/>
    </w:pPr>
    <w:r>
      <w:t>February 202</w:t>
    </w:r>
    <w:r w:rsidR="00D83807">
      <w:t>4</w:t>
    </w:r>
    <w:r>
      <w:tab/>
      <w:t>XV. Public Reporting</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FB75A" w14:textId="15C212FF" w:rsidR="00B73E5A" w:rsidRPr="003F040D" w:rsidRDefault="00B73E5A" w:rsidP="00B305E1">
    <w:pPr>
      <w:pStyle w:val="Header"/>
    </w:pPr>
    <w:r>
      <w:t>Appendix A: ICH CAHPS Flyer/Poster Template</w:t>
    </w:r>
    <w:r w:rsidRPr="003F040D">
      <w:tab/>
    </w:r>
    <w:r>
      <w:t>February 202</w:t>
    </w:r>
    <w:r w:rsidR="00D83807">
      <w:t>4</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E2B8A" w14:textId="515F862B" w:rsidR="00B73E5A" w:rsidRDefault="00B73E5A">
    <w:pPr>
      <w:pStyle w:val="Header"/>
    </w:pPr>
    <w:r>
      <w:t>February 202</w:t>
    </w:r>
    <w:r w:rsidR="00D83807">
      <w:t>4</w:t>
    </w:r>
    <w:r>
      <w:tab/>
      <w:t>Appendix A: ICH CAHPS Flyer/Poster Template</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266B8" w14:textId="58AB0F0A" w:rsidR="00B73E5A" w:rsidRPr="003F040D" w:rsidRDefault="00B73E5A" w:rsidP="00B305E1">
    <w:pPr>
      <w:pStyle w:val="Header"/>
    </w:pPr>
    <w:r>
      <w:t>Appendix B: Vendor Application</w:t>
    </w:r>
    <w:r w:rsidRPr="003F040D">
      <w:tab/>
    </w:r>
    <w:r>
      <w:t>February 202</w:t>
    </w:r>
    <w:r w:rsidR="00D83807">
      <w:t>4</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05E82" w14:textId="356CD04B" w:rsidR="00B73E5A" w:rsidRDefault="00B73E5A">
    <w:pPr>
      <w:pStyle w:val="Header"/>
    </w:pPr>
    <w:r>
      <w:t>February 202</w:t>
    </w:r>
    <w:r w:rsidR="00D83807">
      <w:t>4</w:t>
    </w:r>
    <w:r>
      <w:tab/>
      <w:t>Appendix B: Vendor Application</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9CCD4" w14:textId="2A7FA909" w:rsidR="00B73E5A" w:rsidRPr="003F040D" w:rsidRDefault="00B73E5A" w:rsidP="00B305E1">
    <w:pPr>
      <w:pStyle w:val="Header"/>
    </w:pPr>
    <w:r>
      <w:t xml:space="preserve">Appendix C: </w:t>
    </w:r>
    <w:r w:rsidRPr="0096274E">
      <w:t xml:space="preserve">English: Mail Survey Cover Letters, </w:t>
    </w:r>
    <w:r>
      <w:br/>
    </w:r>
    <w:r w:rsidRPr="0096274E">
      <w:t>Survey Questionnaire, Telephone Interview Script</w:t>
    </w:r>
    <w:r w:rsidRPr="003F040D">
      <w:tab/>
    </w:r>
    <w:r>
      <w:t>February 202</w:t>
    </w:r>
    <w:r w:rsidR="00D83807">
      <w:t>4</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B6E6F" w14:textId="3773B916" w:rsidR="00B73E5A" w:rsidRDefault="00B73E5A">
    <w:pPr>
      <w:pStyle w:val="Header"/>
    </w:pPr>
    <w:r>
      <w:tab/>
      <w:t xml:space="preserve">Appendix C: </w:t>
    </w:r>
    <w:r w:rsidRPr="005E4827">
      <w:t xml:space="preserve">English: </w:t>
    </w:r>
    <w:r>
      <w:t>Survey Questionnaire</w:t>
    </w:r>
    <w:r w:rsidRPr="005E4827">
      <w:t xml:space="preserve">, </w:t>
    </w:r>
    <w:r>
      <w:br/>
      <w:t>February 2022</w:t>
    </w:r>
    <w:r>
      <w:tab/>
    </w:r>
    <w:r w:rsidRPr="005E4827">
      <w:t>Prenotification Letter, Mail Survey Cover Letters, Telephone Interview Script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B8AA3" w14:textId="749D613E" w:rsidR="00B73E5A" w:rsidRPr="003F040D" w:rsidRDefault="00B73E5A" w:rsidP="003F040D">
    <w:pPr>
      <w:pStyle w:val="Header"/>
    </w:pPr>
    <w:r>
      <w:t xml:space="preserve">I. Overview </w:t>
    </w:r>
    <w:r w:rsidRPr="00D11E95">
      <w:t xml:space="preserve">of the </w:t>
    </w:r>
    <w:r w:rsidRPr="00D11E95">
      <w:rPr>
        <w:szCs w:val="28"/>
      </w:rPr>
      <w:t>Contents</w:t>
    </w:r>
    <w:r>
      <w:rPr>
        <w:szCs w:val="28"/>
      </w:rPr>
      <w:t xml:space="preserve"> </w:t>
    </w:r>
    <w:r w:rsidRPr="00D11E95">
      <w:t xml:space="preserve">of the In-Center Hemodialysis </w:t>
    </w:r>
    <w:r>
      <w:br/>
    </w:r>
    <w:r w:rsidRPr="00D11E95">
      <w:t>CAHPS Survey</w:t>
    </w:r>
    <w:r>
      <w:t xml:space="preserve"> </w:t>
    </w:r>
    <w:r w:rsidRPr="00D11E95">
      <w:t>Administration and Specifications Manual</w:t>
    </w:r>
    <w:r>
      <w:tab/>
      <w:t>February 202</w:t>
    </w:r>
    <w:r w:rsidR="00DC1DF4">
      <w:t>4</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6801D" w14:textId="7E84854C" w:rsidR="00B73E5A" w:rsidRPr="003F040D" w:rsidRDefault="00B73E5A" w:rsidP="00B305E1">
    <w:pPr>
      <w:pStyle w:val="Header"/>
    </w:pPr>
    <w:r>
      <w:t xml:space="preserve">Appendix C: </w:t>
    </w:r>
    <w:r w:rsidRPr="0096274E">
      <w:t xml:space="preserve">English: Mail Survey Cover Letters, </w:t>
    </w:r>
    <w:r>
      <w:br/>
    </w:r>
    <w:r w:rsidRPr="0096274E">
      <w:t>Survey Questionnaire, Telephone Interview Script</w:t>
    </w:r>
    <w:r w:rsidRPr="003F040D">
      <w:tab/>
    </w:r>
    <w:r>
      <w:t>February 202</w:t>
    </w:r>
    <w:r w:rsidR="00D83807">
      <w:t>4</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FDFA4" w14:textId="3CFABC4E" w:rsidR="00B73E5A" w:rsidRDefault="00B73E5A">
    <w:pPr>
      <w:pStyle w:val="Header"/>
    </w:pPr>
    <w:r>
      <w:tab/>
      <w:t xml:space="preserve">Appendix C: </w:t>
    </w:r>
    <w:r w:rsidRPr="005E4827">
      <w:t xml:space="preserve">English: Mail Survey Cover Letters, </w:t>
    </w:r>
    <w:r>
      <w:br/>
      <w:t>February 202</w:t>
    </w:r>
    <w:r w:rsidR="00D83807">
      <w:t>4</w:t>
    </w:r>
    <w:r>
      <w:tab/>
      <w:t>Survey Questionnaire</w:t>
    </w:r>
    <w:r w:rsidRPr="005E4827">
      <w:t>, Telephone Interview Script</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6D889" w14:textId="2E14D92B" w:rsidR="00B73E5A" w:rsidRDefault="00B73E5A" w:rsidP="00B305E1">
    <w:pPr>
      <w:pStyle w:val="Header"/>
      <w:pBdr>
        <w:bottom w:val="none" w:sz="0" w:space="0" w:color="auto"/>
      </w:pBd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7660D" w14:textId="7A16D460" w:rsidR="00B73E5A" w:rsidRPr="003F040D" w:rsidRDefault="00B73E5A" w:rsidP="00B305E1">
    <w:pPr>
      <w:pStyle w:val="Header"/>
    </w:pPr>
    <w:r>
      <w:t xml:space="preserve">Appendix C: </w:t>
    </w:r>
    <w:r w:rsidRPr="0096274E">
      <w:t xml:space="preserve">English: Mail Survey Cover Letters, </w:t>
    </w:r>
    <w:r>
      <w:br/>
      <w:t>Survey Questionnaire</w:t>
    </w:r>
    <w:r w:rsidRPr="0096274E">
      <w:t>, Telephone Interview Script</w:t>
    </w:r>
    <w:r w:rsidRPr="003F040D">
      <w:tab/>
    </w:r>
    <w:r>
      <w:t>February 202</w:t>
    </w:r>
    <w:r w:rsidR="00D83807">
      <w:t>4</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71575" w14:textId="77777777" w:rsidR="00B73E5A" w:rsidRDefault="00B73E5A" w:rsidP="00B305E1">
    <w:pPr>
      <w:pStyle w:val="Header"/>
      <w:pBdr>
        <w:bottom w:val="none" w:sz="0" w:space="0" w:color="auto"/>
      </w:pBd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CB435" w14:textId="58DE511F" w:rsidR="00B73E5A" w:rsidRDefault="00B73E5A">
    <w:pPr>
      <w:pStyle w:val="Header"/>
    </w:pPr>
    <w:r>
      <w:tab/>
      <w:t xml:space="preserve">Appendix C: </w:t>
    </w:r>
    <w:r w:rsidRPr="005E4827">
      <w:t xml:space="preserve">English: Mail Survey Cover Letters, </w:t>
    </w:r>
    <w:r>
      <w:br/>
      <w:t>February 202</w:t>
    </w:r>
    <w:r w:rsidR="00D83807">
      <w:t>4</w:t>
    </w:r>
    <w:r>
      <w:tab/>
      <w:t>Survey Questionnaire</w:t>
    </w:r>
    <w:r w:rsidRPr="005E4827">
      <w:t>, Telephone Interview Script</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435E5" w14:textId="63DB01FA" w:rsidR="00B73E5A" w:rsidRPr="003F040D" w:rsidRDefault="00B73E5A" w:rsidP="00B305E1">
    <w:pPr>
      <w:pStyle w:val="Header"/>
    </w:pPr>
    <w:r>
      <w:t>Appendix D: Spanish</w:t>
    </w:r>
    <w:r w:rsidRPr="0096274E">
      <w:t xml:space="preserve">: Mail Survey Cover Letters, </w:t>
    </w:r>
    <w:r>
      <w:br/>
      <w:t>Survey Questionnaire</w:t>
    </w:r>
    <w:r w:rsidRPr="0096274E">
      <w:t>, Telephone Interview Script</w:t>
    </w:r>
    <w:r w:rsidRPr="003F040D">
      <w:tab/>
    </w:r>
    <w:r>
      <w:t>February 202</w:t>
    </w:r>
    <w:r w:rsidR="00D83807">
      <w:t>4</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D12D5" w14:textId="6D9052F6" w:rsidR="00B73E5A" w:rsidRDefault="00B73E5A">
    <w:pPr>
      <w:pStyle w:val="Header"/>
    </w:pPr>
    <w:r>
      <w:tab/>
      <w:t>Appendix D: Spanish</w:t>
    </w:r>
    <w:r w:rsidRPr="005E4827">
      <w:t xml:space="preserve">: </w:t>
    </w:r>
    <w:r>
      <w:t>Survey Questionnaire</w:t>
    </w:r>
    <w:r w:rsidRPr="005E4827">
      <w:t xml:space="preserve">, </w:t>
    </w:r>
    <w:r>
      <w:br/>
      <w:t>February 2022</w:t>
    </w:r>
    <w:r>
      <w:tab/>
    </w:r>
    <w:r w:rsidRPr="005E4827">
      <w:t>Prenotification Letter, Mail Survey Cover Letters, Telephone Interview Script</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6D6C6" w14:textId="63E7CD5A" w:rsidR="00B73E5A" w:rsidRPr="003F040D" w:rsidRDefault="00B73E5A" w:rsidP="00B305E1">
    <w:pPr>
      <w:pStyle w:val="Header"/>
    </w:pPr>
    <w:r>
      <w:t>Appendix D: Spanish</w:t>
    </w:r>
    <w:r w:rsidRPr="0096274E">
      <w:t xml:space="preserve">: Mail Survey Cover Letters, </w:t>
    </w:r>
    <w:r>
      <w:br/>
      <w:t>Survey Questionnaire</w:t>
    </w:r>
    <w:r w:rsidRPr="0096274E">
      <w:t>, Telephone Interview Script</w:t>
    </w:r>
    <w:r w:rsidRPr="003F040D">
      <w:tab/>
    </w:r>
    <w:r>
      <w:t>February 202</w:t>
    </w:r>
    <w:r w:rsidR="00D83807">
      <w:t>4</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3ED94" w14:textId="4EBDE75C" w:rsidR="00B73E5A" w:rsidRDefault="00B73E5A">
    <w:pPr>
      <w:pStyle w:val="Header"/>
    </w:pPr>
    <w:r>
      <w:tab/>
      <w:t>Appendix D: Spanish</w:t>
    </w:r>
    <w:r w:rsidRPr="005E4827">
      <w:t xml:space="preserve">: Mail Survey Cover Letters, </w:t>
    </w:r>
    <w:r>
      <w:br/>
      <w:t>February 202</w:t>
    </w:r>
    <w:r w:rsidR="00D83807">
      <w:t>4</w:t>
    </w:r>
    <w:r>
      <w:tab/>
      <w:t>Survey Questionnaire</w:t>
    </w:r>
    <w:r w:rsidRPr="005E4827">
      <w:t>, Telephone Interview Script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DCA53" w14:textId="54A88CD2" w:rsidR="00B73E5A" w:rsidRDefault="00B73E5A" w:rsidP="003F040D">
    <w:pPr>
      <w:pStyle w:val="Header"/>
    </w:pPr>
    <w:r>
      <w:tab/>
      <w:t xml:space="preserve">I. Overview </w:t>
    </w:r>
    <w:r w:rsidRPr="00D11E95">
      <w:t xml:space="preserve">of the </w:t>
    </w:r>
    <w:r w:rsidRPr="00D11E95">
      <w:rPr>
        <w:szCs w:val="28"/>
      </w:rPr>
      <w:t>Contents</w:t>
    </w:r>
    <w:r>
      <w:rPr>
        <w:szCs w:val="28"/>
      </w:rPr>
      <w:t xml:space="preserve"> </w:t>
    </w:r>
    <w:r w:rsidRPr="00D11E95">
      <w:t xml:space="preserve">of the In-Center Hemodialysis </w:t>
    </w:r>
    <w:r>
      <w:br/>
      <w:t>February 202</w:t>
    </w:r>
    <w:r w:rsidR="00AE3285">
      <w:t>4</w:t>
    </w:r>
    <w:r>
      <w:tab/>
    </w:r>
    <w:r w:rsidRPr="00D11E95">
      <w:t>CAHPS Survey</w:t>
    </w:r>
    <w:r>
      <w:t xml:space="preserve"> </w:t>
    </w:r>
    <w:r w:rsidRPr="00D11E95">
      <w:t>Administration and Specifications Manual</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6854F" w14:textId="6661A350" w:rsidR="00B73E5A" w:rsidRPr="003F040D" w:rsidRDefault="00B73E5A" w:rsidP="00B305E1">
    <w:pPr>
      <w:pStyle w:val="Header"/>
    </w:pPr>
    <w:r>
      <w:t>Appendix D: Spanish</w:t>
    </w:r>
    <w:r w:rsidRPr="0096274E">
      <w:t xml:space="preserve">: Mail Survey Cover Letters, </w:t>
    </w:r>
    <w:r>
      <w:br/>
      <w:t>Survey Questionnaire</w:t>
    </w:r>
    <w:r w:rsidRPr="0096274E">
      <w:t>, Telephone Interview Script</w:t>
    </w:r>
    <w:r w:rsidRPr="003F040D">
      <w:tab/>
    </w:r>
    <w:r>
      <w:t>February 202</w:t>
    </w:r>
    <w:r w:rsidR="00D83807">
      <w:t>4</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D6CE3" w14:textId="4AC32DAC" w:rsidR="00B73E5A" w:rsidRDefault="00B73E5A">
    <w:pPr>
      <w:pStyle w:val="Header"/>
    </w:pPr>
    <w:r>
      <w:tab/>
      <w:t>Appendix D: Spanish</w:t>
    </w:r>
    <w:r w:rsidRPr="005E4827">
      <w:t xml:space="preserve">: Mail Survey Cover Letters, </w:t>
    </w:r>
    <w:r>
      <w:br/>
      <w:t>February 202</w:t>
    </w:r>
    <w:r w:rsidR="00D83807">
      <w:t>4</w:t>
    </w:r>
    <w:r>
      <w:tab/>
      <w:t>Survey Questionnaire</w:t>
    </w:r>
    <w:r w:rsidRPr="005E4827">
      <w:t>, Telephone Interview Script</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01855" w14:textId="77777777" w:rsidR="00B73E5A" w:rsidRDefault="00B73E5A" w:rsidP="00B305E1">
    <w:pPr>
      <w:pStyle w:val="Header"/>
      <w:pBdr>
        <w:bottom w:val="none" w:sz="0" w:space="0" w:color="auto"/>
      </w:pBd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5CE9E" w14:textId="3CBBF1C2" w:rsidR="00B73E5A" w:rsidRPr="003F040D" w:rsidRDefault="00B73E5A" w:rsidP="00B305E1">
    <w:pPr>
      <w:pStyle w:val="Header"/>
    </w:pPr>
    <w:r>
      <w:t>Appendix E: Traditional Chinese</w:t>
    </w:r>
    <w:r w:rsidRPr="0096274E">
      <w:t>: Mail Survey Cover Letters</w:t>
    </w:r>
    <w:r>
      <w:t xml:space="preserve">, </w:t>
    </w:r>
    <w:r>
      <w:br/>
      <w:t>Survey Questionnaire</w:t>
    </w:r>
    <w:r w:rsidRPr="003F040D">
      <w:tab/>
    </w:r>
    <w:r>
      <w:t>February 202</w:t>
    </w:r>
    <w:r w:rsidR="00D83807">
      <w:t>4</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B8097" w14:textId="54CB9CA1" w:rsidR="00B73E5A" w:rsidRDefault="00B73E5A">
    <w:pPr>
      <w:pStyle w:val="Header"/>
    </w:pPr>
    <w:r>
      <w:tab/>
      <w:t>Appendix E: Traditional Chinese</w:t>
    </w:r>
    <w:r w:rsidRPr="0096274E">
      <w:t xml:space="preserve">: </w:t>
    </w:r>
    <w:r>
      <w:t>Survey Questionnaire</w:t>
    </w:r>
    <w:r w:rsidRPr="0096274E">
      <w:t xml:space="preserve">, </w:t>
    </w:r>
    <w:r>
      <w:br/>
      <w:t>February 2022</w:t>
    </w:r>
    <w:r>
      <w:tab/>
    </w:r>
    <w:r w:rsidRPr="0096274E">
      <w:t>Prenotification Letter, Mail Survey Cover Letters</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FEB94" w14:textId="77777777" w:rsidR="00B73E5A" w:rsidRDefault="00B73E5A" w:rsidP="00B305E1">
    <w:pPr>
      <w:pStyle w:val="Header"/>
      <w:pBdr>
        <w:bottom w:val="none" w:sz="0" w:space="0" w:color="auto"/>
      </w:pBd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7B1F8" w14:textId="113663E4" w:rsidR="00B73E5A" w:rsidRPr="003F040D" w:rsidRDefault="00B73E5A" w:rsidP="00B305E1">
    <w:pPr>
      <w:pStyle w:val="Header"/>
      <w:pBdr>
        <w:bottom w:val="single" w:sz="8" w:space="0" w:color="auto"/>
      </w:pBdr>
    </w:pPr>
    <w:r>
      <w:t>Appendix E: Traditional Chinese</w:t>
    </w:r>
    <w:r w:rsidRPr="0096274E">
      <w:t xml:space="preserve">: Mail Survey Cover Letters, </w:t>
    </w:r>
    <w:r>
      <w:br/>
      <w:t>Survey Questionnaire</w:t>
    </w:r>
    <w:r w:rsidRPr="003F040D">
      <w:tab/>
    </w:r>
    <w:r>
      <w:t>February 202</w:t>
    </w:r>
    <w:r w:rsidR="00D83807">
      <w:t>4</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FC628" w14:textId="6EA2CF15" w:rsidR="00B73E5A" w:rsidRDefault="00B73E5A">
    <w:pPr>
      <w:pStyle w:val="Header"/>
    </w:pPr>
    <w:r>
      <w:tab/>
      <w:t>Appendix E: Traditional Chinese</w:t>
    </w:r>
    <w:r w:rsidRPr="0096274E">
      <w:t xml:space="preserve">: Mail Survey Cover Letters, </w:t>
    </w:r>
    <w:r>
      <w:br/>
      <w:t>February 202</w:t>
    </w:r>
    <w:r w:rsidR="00D83807">
      <w:t>4</w:t>
    </w:r>
    <w:r>
      <w:tab/>
      <w:t>Survey Questionnaire</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3E80D" w14:textId="611C8469" w:rsidR="00B73E5A" w:rsidRDefault="00B73E5A" w:rsidP="00B305E1">
    <w:pPr>
      <w:pStyle w:val="Header"/>
      <w:pBdr>
        <w:bottom w:val="none" w:sz="0" w:space="0" w:color="auto"/>
      </w:pBd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E266E" w14:textId="76EF4DBD" w:rsidR="00B73E5A" w:rsidRPr="003F040D" w:rsidRDefault="00B73E5A" w:rsidP="00B305E1">
    <w:pPr>
      <w:pStyle w:val="Header"/>
      <w:pBdr>
        <w:bottom w:val="single" w:sz="8" w:space="0" w:color="auto"/>
      </w:pBdr>
    </w:pPr>
    <w:r>
      <w:t>Appendix E: Traditional Chinese</w:t>
    </w:r>
    <w:r w:rsidRPr="0096274E">
      <w:t xml:space="preserve">: Mail Survey Cover Letters, </w:t>
    </w:r>
    <w:r>
      <w:br/>
      <w:t>Survey Questionnaire</w:t>
    </w:r>
    <w:r w:rsidRPr="003F040D">
      <w:tab/>
    </w:r>
    <w:r>
      <w:t>February 202</w:t>
    </w:r>
    <w:r w:rsidR="00D83807">
      <w:t>4</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B6178" w14:textId="77777777" w:rsidR="00B73E5A" w:rsidRDefault="00B73E5A" w:rsidP="003F040D">
    <w:pPr>
      <w:pStyle w:val="Header"/>
      <w:pBdr>
        <w:bottom w:val="none" w:sz="0" w:space="0" w:color="auto"/>
      </w:pBd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115C5" w14:textId="2244B0AB" w:rsidR="00B73E5A" w:rsidRDefault="00B73E5A">
    <w:pPr>
      <w:pStyle w:val="Header"/>
    </w:pPr>
    <w:r>
      <w:tab/>
      <w:t>Appendix E: Traditional Chinese</w:t>
    </w:r>
    <w:r w:rsidRPr="0096274E">
      <w:t xml:space="preserve">: Mail Survey Cover Letters, </w:t>
    </w:r>
    <w:r>
      <w:br/>
      <w:t>February 2022</w:t>
    </w:r>
    <w:r>
      <w:tab/>
      <w:t>Survey Questionnaire</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5C4A1" w14:textId="77777777" w:rsidR="00B73E5A" w:rsidRDefault="00B73E5A" w:rsidP="00B305E1">
    <w:pPr>
      <w:pStyle w:val="Header"/>
      <w:pBdr>
        <w:bottom w:val="none" w:sz="0" w:space="0" w:color="auto"/>
      </w:pBd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0168A" w14:textId="55864844" w:rsidR="00B73E5A" w:rsidRDefault="00B73E5A">
    <w:pPr>
      <w:pStyle w:val="Header"/>
    </w:pPr>
    <w:r>
      <w:tab/>
      <w:t>Appendix E: Traditional Chinese</w:t>
    </w:r>
    <w:r w:rsidRPr="0096274E">
      <w:t xml:space="preserve">: Mail Survey Cover Letters, </w:t>
    </w:r>
    <w:r>
      <w:br/>
      <w:t>February 202</w:t>
    </w:r>
    <w:r w:rsidR="00D83807">
      <w:t>4</w:t>
    </w:r>
    <w:r>
      <w:tab/>
      <w:t>Survey Questionnaire</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ACD50" w14:textId="1B8F353E" w:rsidR="00B73E5A" w:rsidRPr="003F040D" w:rsidRDefault="00B73E5A" w:rsidP="00B305E1">
    <w:pPr>
      <w:pStyle w:val="Header"/>
    </w:pPr>
    <w:r>
      <w:t>Appendix F: Simplified Chinese</w:t>
    </w:r>
    <w:r w:rsidRPr="0096274E">
      <w:t xml:space="preserve">: Mail Survey Cover Letters, </w:t>
    </w:r>
    <w:r>
      <w:br/>
      <w:t>Survey Questionnaire</w:t>
    </w:r>
    <w:r w:rsidRPr="003F040D">
      <w:tab/>
    </w:r>
    <w:r>
      <w:t>February 202</w:t>
    </w:r>
    <w:r w:rsidR="00D83807">
      <w:t>4</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07A97" w14:textId="403A6457" w:rsidR="00B73E5A" w:rsidRDefault="00B73E5A">
    <w:pPr>
      <w:pStyle w:val="Header"/>
    </w:pPr>
    <w:r>
      <w:tab/>
      <w:t>Appendix F: Simplified Chinese</w:t>
    </w:r>
    <w:r w:rsidRPr="0096274E">
      <w:t xml:space="preserve">: </w:t>
    </w:r>
    <w:r>
      <w:t>Survey Questionnaire</w:t>
    </w:r>
    <w:r w:rsidRPr="0096274E">
      <w:t xml:space="preserve">, </w:t>
    </w:r>
    <w:r>
      <w:br/>
      <w:t>February 2022</w:t>
    </w:r>
    <w:r>
      <w:tab/>
    </w:r>
    <w:r w:rsidRPr="0096274E">
      <w:t>Prenotification Letter, Mail Survey Cover Letters</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25369" w14:textId="77777777" w:rsidR="00B73E5A" w:rsidRDefault="00B73E5A" w:rsidP="00B305E1">
    <w:pPr>
      <w:pStyle w:val="Header"/>
      <w:pBdr>
        <w:bottom w:val="none" w:sz="0" w:space="0" w:color="auto"/>
      </w:pBd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F8E1F" w14:textId="5FFA4B83" w:rsidR="00B73E5A" w:rsidRPr="003F040D" w:rsidRDefault="00B73E5A" w:rsidP="00B305E1">
    <w:pPr>
      <w:pStyle w:val="Header"/>
    </w:pPr>
    <w:r>
      <w:t>Appendix F: Simplified Chinese</w:t>
    </w:r>
    <w:r w:rsidRPr="0096274E">
      <w:t xml:space="preserve">: Mail Survey Cover Letters, </w:t>
    </w:r>
    <w:r>
      <w:br/>
      <w:t>Survey Questionnaire</w:t>
    </w:r>
    <w:r w:rsidRPr="003F040D">
      <w:tab/>
    </w:r>
    <w:r>
      <w:t>February 202</w:t>
    </w:r>
    <w:r w:rsidR="00D83807">
      <w:t>4</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3F11" w14:textId="202FBF14" w:rsidR="00B73E5A" w:rsidRDefault="00B73E5A">
    <w:pPr>
      <w:pStyle w:val="Header"/>
    </w:pPr>
    <w:r>
      <w:tab/>
      <w:t>Appendix F: Simplified Chinese</w:t>
    </w:r>
    <w:r w:rsidRPr="0096274E">
      <w:t xml:space="preserve">: Mail Survey Cover Letters, </w:t>
    </w:r>
    <w:r>
      <w:br/>
      <w:t>February 202</w:t>
    </w:r>
    <w:r w:rsidR="00D83807">
      <w:t>4</w:t>
    </w:r>
    <w:r>
      <w:tab/>
      <w:t>Survey Questionnaire</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06E84" w14:textId="62C2179D" w:rsidR="00B73E5A" w:rsidRPr="003F040D" w:rsidRDefault="00B73E5A" w:rsidP="00B305E1">
    <w:pPr>
      <w:pStyle w:val="Header"/>
    </w:pPr>
    <w:r>
      <w:t>Appendix F: Simplified Chinese</w:t>
    </w:r>
    <w:r w:rsidRPr="0096274E">
      <w:t xml:space="preserve">: Mail Survey Cover Letters, </w:t>
    </w:r>
    <w:r>
      <w:br/>
      <w:t>Survey Questionnaire</w:t>
    </w:r>
    <w:r w:rsidRPr="003F040D">
      <w:tab/>
    </w:r>
    <w:r>
      <w:t>February 202</w:t>
    </w:r>
    <w:r w:rsidR="00D83807">
      <w:t>4</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BD812" w14:textId="4B10C876" w:rsidR="00B73E5A" w:rsidRDefault="00B73E5A">
    <w:pPr>
      <w:pStyle w:val="Header"/>
    </w:pPr>
    <w:r>
      <w:tab/>
      <w:t>Appendix F: Simplified Chinese</w:t>
    </w:r>
    <w:r w:rsidRPr="0096274E">
      <w:t xml:space="preserve">: Mail Survey Cover Letters, </w:t>
    </w:r>
    <w:r>
      <w:br/>
      <w:t>February 202</w:t>
    </w:r>
    <w:r w:rsidR="00D83807">
      <w:t>4</w:t>
    </w:r>
    <w:r>
      <w:tab/>
      <w:t>Survey Questionnaire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EE2ED" w14:textId="612F3385" w:rsidR="00B73E5A" w:rsidRPr="003F040D" w:rsidRDefault="00B73E5A" w:rsidP="003F040D">
    <w:pPr>
      <w:pStyle w:val="Header"/>
    </w:pPr>
    <w:r>
      <w:t>I</w:t>
    </w:r>
    <w:r w:rsidRPr="003F040D">
      <w:t xml:space="preserve">I. </w:t>
    </w:r>
    <w:r>
      <w:t>Introduction and Overview</w:t>
    </w:r>
    <w:r>
      <w:tab/>
      <w:t xml:space="preserve">February </w:t>
    </w:r>
    <w:r w:rsidR="00B43B7F">
      <w:t>2024</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5C677" w14:textId="5DE73C52" w:rsidR="00B73E5A" w:rsidRPr="003F040D" w:rsidRDefault="00B73E5A" w:rsidP="00B305E1">
    <w:pPr>
      <w:pStyle w:val="Header"/>
    </w:pPr>
    <w:r>
      <w:t>Appendix G: Samoan</w:t>
    </w:r>
    <w:r w:rsidRPr="0096274E">
      <w:t xml:space="preserve">: Mail Survey Cover Letters, </w:t>
    </w:r>
    <w:r>
      <w:br/>
      <w:t>Survey Questionnaire</w:t>
    </w:r>
    <w:r w:rsidRPr="003F040D">
      <w:tab/>
    </w:r>
    <w:r>
      <w:t>February 202</w:t>
    </w:r>
    <w:r w:rsidR="00D83807">
      <w:t>4</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C5A97" w14:textId="1B283DBE" w:rsidR="00B73E5A" w:rsidRDefault="00B73E5A">
    <w:pPr>
      <w:pStyle w:val="Header"/>
    </w:pPr>
    <w:r>
      <w:tab/>
      <w:t>Appendix G: Samoan</w:t>
    </w:r>
    <w:r w:rsidRPr="0096274E">
      <w:t xml:space="preserve">: </w:t>
    </w:r>
    <w:r>
      <w:t>Survey Questionnaire</w:t>
    </w:r>
    <w:r w:rsidRPr="0096274E">
      <w:t xml:space="preserve">, </w:t>
    </w:r>
    <w:r>
      <w:br/>
      <w:t>February 2022</w:t>
    </w:r>
    <w:r>
      <w:tab/>
    </w:r>
    <w:r w:rsidRPr="0096274E">
      <w:t>Prenotification Letter, Mail Survey Cover Letters</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0B6A0" w14:textId="77777777" w:rsidR="00B73E5A" w:rsidRDefault="00B73E5A" w:rsidP="00B305E1">
    <w:pPr>
      <w:pStyle w:val="Header"/>
      <w:pBdr>
        <w:bottom w:val="none" w:sz="0" w:space="0" w:color="auto"/>
      </w:pBd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29716" w14:textId="0B01ED62" w:rsidR="00B73E5A" w:rsidRDefault="00B73E5A">
    <w:pPr>
      <w:pStyle w:val="Header"/>
    </w:pPr>
    <w:r>
      <w:t>Appendix G: Samoan</w:t>
    </w:r>
    <w:r w:rsidRPr="0096274E">
      <w:t xml:space="preserve">: Mail Survey Cover Letters, </w:t>
    </w:r>
    <w:r>
      <w:br/>
      <w:t>Survey Questionnaire</w:t>
    </w:r>
    <w:r w:rsidRPr="003F040D">
      <w:tab/>
    </w:r>
    <w:r>
      <w:t>February 202</w:t>
    </w:r>
    <w:r w:rsidR="00D83807">
      <w:t>4</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7CCB" w14:textId="63FC890A" w:rsidR="00B73E5A" w:rsidRDefault="00B73E5A">
    <w:pPr>
      <w:pStyle w:val="Header"/>
    </w:pPr>
    <w:r>
      <w:tab/>
      <w:t>Appendix G: Samoan</w:t>
    </w:r>
    <w:r w:rsidRPr="0096274E">
      <w:t xml:space="preserve">: Mail Survey Cover Letters, </w:t>
    </w:r>
    <w:r>
      <w:br/>
      <w:t>February 202</w:t>
    </w:r>
    <w:r w:rsidR="00D83807">
      <w:t>4</w:t>
    </w:r>
    <w:r>
      <w:tab/>
      <w:t>Survey Questionnaire</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56114" w14:textId="6A222690" w:rsidR="00B73E5A" w:rsidRDefault="00B73E5A">
    <w:pPr>
      <w:pStyle w:val="Header"/>
    </w:pPr>
    <w:r>
      <w:t>Appendix G: Samoan</w:t>
    </w:r>
    <w:r w:rsidRPr="0096274E">
      <w:t xml:space="preserve">: Mail Survey Cover Letters, </w:t>
    </w:r>
    <w:r>
      <w:br/>
      <w:t>Survey Questionnaire</w:t>
    </w:r>
    <w:r w:rsidRPr="003F040D">
      <w:tab/>
    </w:r>
    <w:r>
      <w:t>February 202</w:t>
    </w:r>
    <w:r w:rsidR="00D83807">
      <w:t>4</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1B5F7" w14:textId="3B2E4BAA" w:rsidR="00B73E5A" w:rsidRDefault="00B73E5A">
    <w:pPr>
      <w:pStyle w:val="Header"/>
    </w:pPr>
    <w:r>
      <w:t>Appendix G: Samoan</w:t>
    </w:r>
    <w:r w:rsidRPr="0096274E">
      <w:t xml:space="preserve">: Mail Survey Cover Letters, </w:t>
    </w:r>
    <w:r>
      <w:br/>
      <w:t>Survey Questionnaire</w:t>
    </w:r>
    <w:r w:rsidRPr="003F040D">
      <w:tab/>
    </w:r>
    <w:r>
      <w:t>February 202</w:t>
    </w:r>
    <w:r w:rsidR="00D83807">
      <w:t>4</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ACC6" w14:textId="7A197B11" w:rsidR="00B73E5A" w:rsidRDefault="00B73E5A">
    <w:pPr>
      <w:pStyle w:val="Header"/>
    </w:pPr>
    <w:r>
      <w:tab/>
      <w:t>Appendix G: Samoan</w:t>
    </w:r>
    <w:r w:rsidRPr="0096274E">
      <w:t xml:space="preserve">: Mail Survey Cover Letters, </w:t>
    </w:r>
    <w:r>
      <w:br/>
      <w:t>February 202</w:t>
    </w:r>
    <w:r w:rsidR="00D83807">
      <w:t>4</w:t>
    </w:r>
    <w:r>
      <w:tab/>
      <w:t>Survey Questionnaire</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AC0A8" w14:textId="77777777" w:rsidR="00B73E5A" w:rsidRDefault="00B73E5A" w:rsidP="00B305E1">
    <w:pPr>
      <w:pStyle w:val="Header"/>
      <w:pBdr>
        <w:bottom w:val="none" w:sz="0" w:space="0" w:color="auto"/>
      </w:pBd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BE466" w14:textId="3E9331DD" w:rsidR="00B73E5A" w:rsidRPr="003F040D" w:rsidRDefault="00B73E5A" w:rsidP="00E71DF2">
    <w:pPr>
      <w:pStyle w:val="Header"/>
    </w:pPr>
    <w:r>
      <w:t>Appendix H: OMB Paperwork Reduction Act Language,</w:t>
    </w:r>
    <w:r>
      <w:br/>
      <w:t>in English, Spanish, Traditional Chinese, Simplified Chinese, and Samoan</w:t>
    </w:r>
    <w:r w:rsidRPr="003F040D">
      <w:tab/>
    </w:r>
    <w:r>
      <w:t>February 202</w:t>
    </w:r>
    <w:r w:rsidR="00D83807">
      <w:t>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153B2" w14:textId="6AD87059" w:rsidR="00B73E5A" w:rsidRDefault="00B73E5A" w:rsidP="003F040D">
    <w:pPr>
      <w:pStyle w:val="Header"/>
    </w:pPr>
    <w:r>
      <w:t xml:space="preserve">February </w:t>
    </w:r>
    <w:r w:rsidR="00B43B7F">
      <w:t>2024</w:t>
    </w:r>
    <w:r>
      <w:tab/>
      <w:t>I</w:t>
    </w:r>
    <w:r w:rsidRPr="003F040D">
      <w:t xml:space="preserve">I. </w:t>
    </w:r>
    <w:r>
      <w:t>Introduction and Overview</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C8B86" w14:textId="2FECBA56" w:rsidR="00B73E5A" w:rsidRPr="00C44AE7" w:rsidRDefault="00B73E5A" w:rsidP="00B305E1">
    <w:pPr>
      <w:pStyle w:val="Header"/>
    </w:pPr>
    <w:r>
      <w:tab/>
      <w:t>Appendix H: OMB Paperwork Reduction Act Language,</w:t>
    </w:r>
    <w:r>
      <w:br/>
      <w:t>February 202</w:t>
    </w:r>
    <w:r w:rsidR="00D83807">
      <w:t>4</w:t>
    </w:r>
    <w:r>
      <w:tab/>
      <w:t>in English, Spanish, Traditional Chinese, Simplified Chinese, and Samoan</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155F4" w14:textId="27B540EC" w:rsidR="00B73E5A" w:rsidRPr="003F040D" w:rsidRDefault="00B73E5A" w:rsidP="00B305E1">
    <w:pPr>
      <w:pStyle w:val="Header"/>
    </w:pPr>
    <w:r>
      <w:t xml:space="preserve">Appendix I: </w:t>
    </w:r>
    <w:r w:rsidRPr="008A7D3C">
      <w:t>ICH CAHPS Supplemental Questions</w:t>
    </w:r>
    <w:r w:rsidRPr="003F040D">
      <w:tab/>
    </w:r>
    <w:r>
      <w:t>February 202</w:t>
    </w:r>
    <w:r w:rsidR="00D83807">
      <w:t>4</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C3B0F" w14:textId="6F8862BE" w:rsidR="00B73E5A" w:rsidRPr="002177C6" w:rsidRDefault="00B73E5A" w:rsidP="00B305E1">
    <w:pPr>
      <w:pStyle w:val="Header"/>
    </w:pPr>
    <w:r>
      <w:t>February 202</w:t>
    </w:r>
    <w:r w:rsidR="00D83807">
      <w:t>4</w:t>
    </w:r>
    <w:r>
      <w:tab/>
      <w:t xml:space="preserve">Appendix I: </w:t>
    </w:r>
    <w:r w:rsidRPr="008A7D3C">
      <w:t>ICH CAHPS Supplemental Questions</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EE9C6" w14:textId="5E40F806" w:rsidR="00B73E5A" w:rsidRPr="003F040D" w:rsidRDefault="00B73E5A" w:rsidP="00B305E1">
    <w:pPr>
      <w:pStyle w:val="Header"/>
    </w:pPr>
    <w:r>
      <w:t xml:space="preserve">Appendix J: </w:t>
    </w:r>
    <w:r w:rsidRPr="00E71DF2">
      <w:t>Frequently Asked Questions for Telephone Interviewers—</w:t>
    </w:r>
    <w:r>
      <w:br/>
    </w:r>
    <w:r w:rsidRPr="00E71DF2">
      <w:t>English and Spanish</w:t>
    </w:r>
    <w:r w:rsidRPr="003F040D">
      <w:tab/>
    </w:r>
    <w:r>
      <w:t>February 202</w:t>
    </w:r>
    <w:r w:rsidR="00D83807">
      <w:t>4</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8CEDF" w14:textId="7D77F8AF" w:rsidR="00B73E5A" w:rsidRPr="002177C6" w:rsidRDefault="00B73E5A" w:rsidP="00B305E1">
    <w:pPr>
      <w:pStyle w:val="Header"/>
    </w:pPr>
    <w:r>
      <w:tab/>
      <w:t xml:space="preserve">Appendix J: </w:t>
    </w:r>
    <w:r w:rsidRPr="00E71DF2">
      <w:t>Frequently Asked Questions for Telephone Interviewers—</w:t>
    </w:r>
    <w:r>
      <w:br/>
      <w:t>February 202</w:t>
    </w:r>
    <w:r w:rsidR="00D83807">
      <w:t>4</w:t>
    </w:r>
    <w:r>
      <w:tab/>
    </w:r>
    <w:r w:rsidRPr="00E71DF2">
      <w:t>English and Spanish</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69D21" w14:textId="7E8C5119" w:rsidR="00B73E5A" w:rsidRPr="003F040D" w:rsidRDefault="00B73E5A" w:rsidP="00B305E1">
    <w:pPr>
      <w:pStyle w:val="Header"/>
    </w:pPr>
    <w:r>
      <w:t>Appendix K: General Guidelines for Telephone Interviewers</w:t>
    </w:r>
    <w:r w:rsidRPr="003F040D">
      <w:tab/>
    </w:r>
    <w:r>
      <w:t>February 202</w:t>
    </w:r>
    <w:r w:rsidR="00D83807">
      <w:t>4</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BAB5B" w14:textId="68103247" w:rsidR="00B73E5A" w:rsidRPr="009076D7" w:rsidRDefault="00B73E5A" w:rsidP="00B305E1">
    <w:pPr>
      <w:pStyle w:val="Header"/>
    </w:pPr>
    <w:r>
      <w:t>February 202</w:t>
    </w:r>
    <w:r w:rsidR="00D83807">
      <w:t>4</w:t>
    </w:r>
    <w:r>
      <w:tab/>
      <w:t>Appendix K: General Guidelines for Telephone Interviewers</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A3CD7" w14:textId="5065B3EB" w:rsidR="00B73E5A" w:rsidRPr="003F040D" w:rsidRDefault="00B73E5A" w:rsidP="00B305E1">
    <w:pPr>
      <w:pStyle w:val="Header"/>
    </w:pPr>
    <w:r>
      <w:t>Appendix L: ICH CAHPS Data File Structure</w:t>
    </w:r>
    <w:r w:rsidRPr="003F040D">
      <w:tab/>
    </w:r>
    <w:r>
      <w:t>February 202</w:t>
    </w:r>
    <w:r w:rsidR="00D83807">
      <w:t>4</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827B1" w14:textId="68B42E50" w:rsidR="00B73E5A" w:rsidRDefault="00B73E5A">
    <w:pPr>
      <w:pStyle w:val="Header"/>
    </w:pPr>
    <w:r>
      <w:t>February 202</w:t>
    </w:r>
    <w:r w:rsidR="00D83807">
      <w:t>4</w:t>
    </w:r>
    <w:r>
      <w:tab/>
      <w:t>Appendix L: ICH CAHPS Data File Structure</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72" w:rightFromText="72" w:horzAnchor="page" w:tblpX="14905" w:tblpY="1"/>
      <w:tblOverlap w:val="never"/>
      <w:tblW w:w="0" w:type="auto"/>
      <w:tblLayout w:type="fixed"/>
      <w:tblCellMar>
        <w:top w:w="72" w:type="dxa"/>
        <w:left w:w="0" w:type="dxa"/>
        <w:bottom w:w="72" w:type="dxa"/>
        <w:right w:w="0" w:type="dxa"/>
      </w:tblCellMar>
      <w:tblLook w:val="01E0" w:firstRow="1" w:lastRow="1" w:firstColumn="1" w:lastColumn="1" w:noHBand="0" w:noVBand="0"/>
    </w:tblPr>
    <w:tblGrid>
      <w:gridCol w:w="504"/>
    </w:tblGrid>
    <w:tr w:rsidR="00B73E5A" w:rsidRPr="00E1788E" w14:paraId="2DC5FD9F" w14:textId="77777777" w:rsidTr="00B305E1">
      <w:trPr>
        <w:cantSplit/>
        <w:trHeight w:hRule="exact" w:val="9360"/>
      </w:trPr>
      <w:tc>
        <w:tcPr>
          <w:tcW w:w="504" w:type="dxa"/>
          <w:tcMar>
            <w:left w:w="0" w:type="dxa"/>
            <w:right w:w="0" w:type="dxa"/>
          </w:tcMar>
          <w:textDirection w:val="tbRl"/>
          <w:vAlign w:val="bottom"/>
        </w:tcPr>
        <w:p w14:paraId="39954006" w14:textId="63619B23" w:rsidR="00B73E5A" w:rsidRPr="006B316B" w:rsidRDefault="00B73E5A" w:rsidP="00B305E1">
          <w:pPr>
            <w:pStyle w:val="Header"/>
            <w:tabs>
              <w:tab w:val="right" w:pos="9288"/>
            </w:tabs>
          </w:pPr>
          <w:r>
            <w:t>Appendix L: ICH CAHPS Data File Structure</w:t>
          </w:r>
          <w:r w:rsidRPr="003F040D">
            <w:tab/>
          </w:r>
          <w:r>
            <w:t>February 202</w:t>
          </w:r>
          <w:r w:rsidR="006666CE">
            <w:t>4</w:t>
          </w:r>
        </w:p>
      </w:tc>
    </w:tr>
  </w:tbl>
  <w:p w14:paraId="1F9F95A1" w14:textId="77777777" w:rsidR="00B73E5A" w:rsidRPr="00A3783A" w:rsidRDefault="00B73E5A" w:rsidP="00B305E1">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918041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56AE96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7226872"/>
    <w:lvl w:ilvl="0">
      <w:start w:val="1"/>
      <w:numFmt w:val="lowerLetter"/>
      <w:lvlText w:val="%1."/>
      <w:lvlJc w:val="left"/>
      <w:pPr>
        <w:ind w:left="1800" w:hanging="360"/>
      </w:pPr>
    </w:lvl>
  </w:abstractNum>
  <w:abstractNum w:abstractNumId="3" w15:restartNumberingAfterBreak="0">
    <w:nsid w:val="FFFFFF7F"/>
    <w:multiLevelType w:val="singleLevel"/>
    <w:tmpl w:val="B762AA9A"/>
    <w:lvl w:ilvl="0">
      <w:start w:val="1"/>
      <w:numFmt w:val="decimal"/>
      <w:lvlText w:val="%1."/>
      <w:lvlJc w:val="left"/>
      <w:pPr>
        <w:ind w:left="1080" w:hanging="360"/>
      </w:pPr>
      <w:rPr>
        <w:rFonts w:ascii="Times New Roman" w:hAnsi="Times New Roman" w:cs="Times New Roman" w:hint="default"/>
        <w:sz w:val="24"/>
        <w:szCs w:val="24"/>
      </w:rPr>
    </w:lvl>
  </w:abstractNum>
  <w:abstractNum w:abstractNumId="4" w15:restartNumberingAfterBreak="0">
    <w:nsid w:val="FFFFFF83"/>
    <w:multiLevelType w:val="singleLevel"/>
    <w:tmpl w:val="835266B2"/>
    <w:lvl w:ilvl="0">
      <w:start w:val="1"/>
      <w:numFmt w:val="bullet"/>
      <w:lvlText w:val=""/>
      <w:lvlJc w:val="left"/>
      <w:pPr>
        <w:tabs>
          <w:tab w:val="num" w:pos="720"/>
        </w:tabs>
        <w:ind w:left="720" w:hanging="360"/>
      </w:pPr>
      <w:rPr>
        <w:rFonts w:ascii="Symbol" w:hAnsi="Symbol" w:hint="default"/>
      </w:rPr>
    </w:lvl>
  </w:abstractNum>
  <w:abstractNum w:abstractNumId="5" w15:restartNumberingAfterBreak="0">
    <w:nsid w:val="FFFFFF88"/>
    <w:multiLevelType w:val="singleLevel"/>
    <w:tmpl w:val="D54EAED8"/>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0818DA9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7" w15:restartNumberingAfterBreak="0">
    <w:nsid w:val="00160128"/>
    <w:multiLevelType w:val="multilevel"/>
    <w:tmpl w:val="C4100B0E"/>
    <w:styleLink w:val="Style1"/>
    <w:lvl w:ilvl="0">
      <w:start w:val="1"/>
      <w:numFmt w:val="decimal"/>
      <w:lvlText w:val="%1"/>
      <w:lvlJc w:val="center"/>
      <w:pPr>
        <w:ind w:left="1296" w:hanging="360"/>
      </w:pPr>
      <w:rPr>
        <w:rFonts w:hint="default"/>
        <w:vertAlign w:val="superscript"/>
      </w:rPr>
    </w:lvl>
    <w:lvl w:ilvl="1">
      <w:start w:val="1"/>
      <w:numFmt w:val="lowerLetter"/>
      <w:lvlText w:val="%2."/>
      <w:lvlJc w:val="left"/>
      <w:pPr>
        <w:ind w:left="2016" w:hanging="360"/>
      </w:pPr>
    </w:lvl>
    <w:lvl w:ilvl="2">
      <w:start w:val="1"/>
      <w:numFmt w:val="lowerRoman"/>
      <w:lvlText w:val="%3."/>
      <w:lvlJc w:val="right"/>
      <w:pPr>
        <w:ind w:left="2736" w:hanging="180"/>
      </w:pPr>
    </w:lvl>
    <w:lvl w:ilvl="3">
      <w:start w:val="1"/>
      <w:numFmt w:val="decimal"/>
      <w:lvlText w:val="%4."/>
      <w:lvlJc w:val="left"/>
      <w:pPr>
        <w:ind w:left="3456" w:hanging="360"/>
      </w:pPr>
    </w:lvl>
    <w:lvl w:ilvl="4">
      <w:start w:val="1"/>
      <w:numFmt w:val="lowerLetter"/>
      <w:lvlText w:val="%5."/>
      <w:lvlJc w:val="left"/>
      <w:pPr>
        <w:ind w:left="4176" w:hanging="360"/>
      </w:pPr>
    </w:lvl>
    <w:lvl w:ilvl="5">
      <w:start w:val="1"/>
      <w:numFmt w:val="lowerRoman"/>
      <w:lvlText w:val="%6."/>
      <w:lvlJc w:val="right"/>
      <w:pPr>
        <w:ind w:left="4896" w:hanging="180"/>
      </w:pPr>
    </w:lvl>
    <w:lvl w:ilvl="6">
      <w:start w:val="1"/>
      <w:numFmt w:val="decimal"/>
      <w:lvlText w:val="%7."/>
      <w:lvlJc w:val="left"/>
      <w:pPr>
        <w:ind w:left="5616" w:hanging="360"/>
      </w:pPr>
    </w:lvl>
    <w:lvl w:ilvl="7">
      <w:start w:val="1"/>
      <w:numFmt w:val="lowerLetter"/>
      <w:lvlText w:val="%8."/>
      <w:lvlJc w:val="left"/>
      <w:pPr>
        <w:ind w:left="6336" w:hanging="360"/>
      </w:pPr>
    </w:lvl>
    <w:lvl w:ilvl="8">
      <w:start w:val="1"/>
      <w:numFmt w:val="lowerRoman"/>
      <w:lvlText w:val="%9."/>
      <w:lvlJc w:val="right"/>
      <w:pPr>
        <w:ind w:left="7056" w:hanging="180"/>
      </w:pPr>
    </w:lvl>
  </w:abstractNum>
  <w:abstractNum w:abstractNumId="8" w15:restartNumberingAfterBreak="0">
    <w:nsid w:val="002963EF"/>
    <w:multiLevelType w:val="hybridMultilevel"/>
    <w:tmpl w:val="9AC4E90A"/>
    <w:lvl w:ilvl="0" w:tplc="CF768DC4">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003A69B2"/>
    <w:multiLevelType w:val="singleLevel"/>
    <w:tmpl w:val="D1C4FC36"/>
    <w:lvl w:ilvl="0">
      <w:start w:val="1"/>
      <w:numFmt w:val="decimal"/>
      <w:lvlText w:val="%1."/>
      <w:lvlJc w:val="left"/>
      <w:pPr>
        <w:ind w:left="1080" w:hanging="360"/>
      </w:pPr>
      <w:rPr>
        <w:rFonts w:ascii="Times New Roman" w:hAnsi="Times New Roman" w:cs="Times New Roman" w:hint="default"/>
        <w:sz w:val="24"/>
        <w:szCs w:val="24"/>
      </w:rPr>
    </w:lvl>
  </w:abstractNum>
  <w:abstractNum w:abstractNumId="10" w15:restartNumberingAfterBreak="0">
    <w:nsid w:val="00975FC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013F7DC9"/>
    <w:multiLevelType w:val="hybridMultilevel"/>
    <w:tmpl w:val="A0A666A4"/>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14271D5"/>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01DF712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02AB0A6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03C84B5D"/>
    <w:multiLevelType w:val="hybridMultilevel"/>
    <w:tmpl w:val="3E606F12"/>
    <w:lvl w:ilvl="0" w:tplc="88B2B758">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4AA195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04E14DE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04ED38D4"/>
    <w:multiLevelType w:val="multilevel"/>
    <w:tmpl w:val="04090023"/>
    <w:styleLink w:val="ArticleSection"/>
    <w:lvl w:ilvl="0">
      <w:start w:val="1"/>
      <w:numFmt w:val="upperRoman"/>
      <w:lvlText w:val="Article %1."/>
      <w:lvlJc w:val="left"/>
      <w:pPr>
        <w:tabs>
          <w:tab w:val="num" w:pos="2160"/>
        </w:tabs>
      </w:pPr>
      <w:rPr>
        <w:rFonts w:cs="Times New Roman"/>
      </w:rPr>
    </w:lvl>
    <w:lvl w:ilvl="1">
      <w:start w:val="1"/>
      <w:numFmt w:val="decimalZero"/>
      <w:isLgl/>
      <w:lvlText w:val="Section %1.%2"/>
      <w:lvlJc w:val="left"/>
      <w:pPr>
        <w:tabs>
          <w:tab w:val="num" w:pos="216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05217C58"/>
    <w:multiLevelType w:val="multilevel"/>
    <w:tmpl w:val="15801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84E44F6"/>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08CB0CB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09082325"/>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097C09E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0AA6277A"/>
    <w:multiLevelType w:val="hybridMultilevel"/>
    <w:tmpl w:val="4F6A12D6"/>
    <w:lvl w:ilvl="0" w:tplc="CB46B938">
      <w:start w:val="1"/>
      <w:numFmt w:val="decimal"/>
      <w:pStyle w:val="ListNumber"/>
      <w:lvlText w:val="%1."/>
      <w:lvlJc w:val="left"/>
      <w:pPr>
        <w:ind w:left="720" w:hanging="360"/>
      </w:pPr>
      <w:rPr>
        <w:rFonts w:hint="default"/>
        <w:b w:val="0"/>
        <w:i w:val="0"/>
      </w:rPr>
    </w:lvl>
    <w:lvl w:ilvl="1" w:tplc="023AC2F6">
      <w:start w:val="1"/>
      <w:numFmt w:val="lowerLetter"/>
      <w:lvlText w:val="%2."/>
      <w:lvlJc w:val="left"/>
      <w:pPr>
        <w:ind w:left="1440" w:hanging="360"/>
      </w:pPr>
    </w:lvl>
    <w:lvl w:ilvl="2" w:tplc="ECB444EC" w:tentative="1">
      <w:start w:val="1"/>
      <w:numFmt w:val="lowerRoman"/>
      <w:lvlText w:val="%3."/>
      <w:lvlJc w:val="right"/>
      <w:pPr>
        <w:ind w:left="2160" w:hanging="180"/>
      </w:pPr>
    </w:lvl>
    <w:lvl w:ilvl="3" w:tplc="6F30E19E" w:tentative="1">
      <w:start w:val="1"/>
      <w:numFmt w:val="decimal"/>
      <w:lvlText w:val="%4."/>
      <w:lvlJc w:val="left"/>
      <w:pPr>
        <w:ind w:left="2880" w:hanging="360"/>
      </w:pPr>
    </w:lvl>
    <w:lvl w:ilvl="4" w:tplc="1EB8E62A" w:tentative="1">
      <w:start w:val="1"/>
      <w:numFmt w:val="lowerLetter"/>
      <w:lvlText w:val="%5."/>
      <w:lvlJc w:val="left"/>
      <w:pPr>
        <w:ind w:left="3600" w:hanging="360"/>
      </w:pPr>
    </w:lvl>
    <w:lvl w:ilvl="5" w:tplc="910C17D6" w:tentative="1">
      <w:start w:val="1"/>
      <w:numFmt w:val="lowerRoman"/>
      <w:lvlText w:val="%6."/>
      <w:lvlJc w:val="right"/>
      <w:pPr>
        <w:ind w:left="4320" w:hanging="180"/>
      </w:pPr>
    </w:lvl>
    <w:lvl w:ilvl="6" w:tplc="BF163F9E" w:tentative="1">
      <w:start w:val="1"/>
      <w:numFmt w:val="decimal"/>
      <w:lvlText w:val="%7."/>
      <w:lvlJc w:val="left"/>
      <w:pPr>
        <w:ind w:left="5040" w:hanging="360"/>
      </w:pPr>
    </w:lvl>
    <w:lvl w:ilvl="7" w:tplc="24BCA720" w:tentative="1">
      <w:start w:val="1"/>
      <w:numFmt w:val="lowerLetter"/>
      <w:lvlText w:val="%8."/>
      <w:lvlJc w:val="left"/>
      <w:pPr>
        <w:ind w:left="5760" w:hanging="360"/>
      </w:pPr>
    </w:lvl>
    <w:lvl w:ilvl="8" w:tplc="1AE6742A" w:tentative="1">
      <w:start w:val="1"/>
      <w:numFmt w:val="lowerRoman"/>
      <w:lvlText w:val="%9."/>
      <w:lvlJc w:val="right"/>
      <w:pPr>
        <w:ind w:left="6480" w:hanging="180"/>
      </w:pPr>
    </w:lvl>
  </w:abstractNum>
  <w:abstractNum w:abstractNumId="25" w15:restartNumberingAfterBreak="0">
    <w:nsid w:val="0B114305"/>
    <w:multiLevelType w:val="hybridMultilevel"/>
    <w:tmpl w:val="F7DC73DA"/>
    <w:lvl w:ilvl="0" w:tplc="CFC2C1B0">
      <w:start w:val="1"/>
      <w:numFmt w:val="decimal"/>
      <w:lvlText w:val="%1"/>
      <w:lvlJc w:val="left"/>
      <w:pPr>
        <w:ind w:left="1800" w:hanging="36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0B415DC3"/>
    <w:multiLevelType w:val="hybridMultilevel"/>
    <w:tmpl w:val="9AC4E90A"/>
    <w:lvl w:ilvl="0" w:tplc="CF768DC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0B821A7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0D7A2BE7"/>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0E016939"/>
    <w:multiLevelType w:val="hybridMultilevel"/>
    <w:tmpl w:val="AC2EDCA4"/>
    <w:lvl w:ilvl="0" w:tplc="3048BF8E">
      <w:start w:val="1"/>
      <w:numFmt w:val="bullet"/>
      <w:pStyle w:val="TableBullet"/>
      <w:lvlText w:val="•"/>
      <w:lvlJc w:val="left"/>
      <w:pPr>
        <w:ind w:left="907" w:hanging="360"/>
      </w:pPr>
      <w:rPr>
        <w:rFonts w:ascii="Times New Roman" w:hAnsi="Times New Roman" w:cs="Times New Roman" w:hint="default"/>
        <w:strike w:val="0"/>
        <w:dstrike w:val="0"/>
        <w:u w:val="none"/>
        <w:effect w:val="none"/>
      </w:rPr>
    </w:lvl>
    <w:lvl w:ilvl="1" w:tplc="04090003">
      <w:start w:val="1"/>
      <w:numFmt w:val="bullet"/>
      <w:lvlText w:val="o"/>
      <w:lvlJc w:val="left"/>
      <w:pPr>
        <w:ind w:left="1627" w:hanging="360"/>
      </w:pPr>
      <w:rPr>
        <w:rFonts w:ascii="Courier New" w:hAnsi="Courier New" w:cs="Courier New" w:hint="default"/>
      </w:rPr>
    </w:lvl>
    <w:lvl w:ilvl="2" w:tplc="04090005">
      <w:start w:val="1"/>
      <w:numFmt w:val="bullet"/>
      <w:lvlText w:val=""/>
      <w:lvlJc w:val="left"/>
      <w:pPr>
        <w:ind w:left="2347" w:hanging="360"/>
      </w:pPr>
      <w:rPr>
        <w:rFonts w:ascii="Wingdings" w:hAnsi="Wingdings" w:hint="default"/>
      </w:rPr>
    </w:lvl>
    <w:lvl w:ilvl="3" w:tplc="04090001">
      <w:start w:val="1"/>
      <w:numFmt w:val="bullet"/>
      <w:lvlText w:val=""/>
      <w:lvlJc w:val="left"/>
      <w:pPr>
        <w:ind w:left="3067" w:hanging="360"/>
      </w:pPr>
      <w:rPr>
        <w:rFonts w:ascii="Symbol" w:hAnsi="Symbol" w:hint="default"/>
      </w:rPr>
    </w:lvl>
    <w:lvl w:ilvl="4" w:tplc="04090003">
      <w:start w:val="1"/>
      <w:numFmt w:val="bullet"/>
      <w:lvlText w:val="o"/>
      <w:lvlJc w:val="left"/>
      <w:pPr>
        <w:ind w:left="3787" w:hanging="360"/>
      </w:pPr>
      <w:rPr>
        <w:rFonts w:ascii="Courier New" w:hAnsi="Courier New" w:cs="Courier New" w:hint="default"/>
      </w:rPr>
    </w:lvl>
    <w:lvl w:ilvl="5" w:tplc="04090005">
      <w:start w:val="1"/>
      <w:numFmt w:val="bullet"/>
      <w:lvlText w:val=""/>
      <w:lvlJc w:val="left"/>
      <w:pPr>
        <w:ind w:left="4507" w:hanging="360"/>
      </w:pPr>
      <w:rPr>
        <w:rFonts w:ascii="Wingdings" w:hAnsi="Wingdings" w:hint="default"/>
      </w:rPr>
    </w:lvl>
    <w:lvl w:ilvl="6" w:tplc="04090001">
      <w:start w:val="1"/>
      <w:numFmt w:val="bullet"/>
      <w:lvlText w:val=""/>
      <w:lvlJc w:val="left"/>
      <w:pPr>
        <w:ind w:left="5227" w:hanging="360"/>
      </w:pPr>
      <w:rPr>
        <w:rFonts w:ascii="Symbol" w:hAnsi="Symbol" w:hint="default"/>
      </w:rPr>
    </w:lvl>
    <w:lvl w:ilvl="7" w:tplc="04090003">
      <w:start w:val="1"/>
      <w:numFmt w:val="bullet"/>
      <w:lvlText w:val="o"/>
      <w:lvlJc w:val="left"/>
      <w:pPr>
        <w:ind w:left="5947" w:hanging="360"/>
      </w:pPr>
      <w:rPr>
        <w:rFonts w:ascii="Courier New" w:hAnsi="Courier New" w:cs="Courier New" w:hint="default"/>
      </w:rPr>
    </w:lvl>
    <w:lvl w:ilvl="8" w:tplc="04090005">
      <w:start w:val="1"/>
      <w:numFmt w:val="bullet"/>
      <w:lvlText w:val=""/>
      <w:lvlJc w:val="left"/>
      <w:pPr>
        <w:ind w:left="6667" w:hanging="360"/>
      </w:pPr>
      <w:rPr>
        <w:rFonts w:ascii="Wingdings" w:hAnsi="Wingdings" w:hint="default"/>
      </w:rPr>
    </w:lvl>
  </w:abstractNum>
  <w:abstractNum w:abstractNumId="30" w15:restartNumberingAfterBreak="0">
    <w:nsid w:val="0E417F2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0E4E772F"/>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0E9B7A7B"/>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0F3631B8"/>
    <w:multiLevelType w:val="hybridMultilevel"/>
    <w:tmpl w:val="15AA80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0F8E7D25"/>
    <w:multiLevelType w:val="hybridMultilevel"/>
    <w:tmpl w:val="024C7D48"/>
    <w:lvl w:ilvl="0" w:tplc="4086AA48">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00721BD"/>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103879B5"/>
    <w:multiLevelType w:val="hybridMultilevel"/>
    <w:tmpl w:val="4CCCAFBE"/>
    <w:lvl w:ilvl="0" w:tplc="8D848CE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0BA72D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10F81AE5"/>
    <w:multiLevelType w:val="hybridMultilevel"/>
    <w:tmpl w:val="9AC4E90A"/>
    <w:lvl w:ilvl="0" w:tplc="CF768DC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9" w15:restartNumberingAfterBreak="0">
    <w:nsid w:val="110D64AD"/>
    <w:multiLevelType w:val="singleLevel"/>
    <w:tmpl w:val="D1C4FC36"/>
    <w:lvl w:ilvl="0">
      <w:start w:val="1"/>
      <w:numFmt w:val="decimal"/>
      <w:lvlText w:val="%1."/>
      <w:lvlJc w:val="left"/>
      <w:pPr>
        <w:ind w:left="1080" w:hanging="360"/>
      </w:pPr>
      <w:rPr>
        <w:rFonts w:ascii="Times New Roman" w:hAnsi="Times New Roman" w:cs="Times New Roman" w:hint="default"/>
        <w:sz w:val="24"/>
        <w:szCs w:val="24"/>
      </w:rPr>
    </w:lvl>
  </w:abstractNum>
  <w:abstractNum w:abstractNumId="40" w15:restartNumberingAfterBreak="0">
    <w:nsid w:val="115F2549"/>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15:restartNumberingAfterBreak="0">
    <w:nsid w:val="121B585E"/>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127F4485"/>
    <w:multiLevelType w:val="hybridMultilevel"/>
    <w:tmpl w:val="B7220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2C41560"/>
    <w:multiLevelType w:val="hybridMultilevel"/>
    <w:tmpl w:val="25B4B59A"/>
    <w:lvl w:ilvl="0" w:tplc="47480DE2">
      <w:start w:val="1"/>
      <w:numFmt w:val="decimal"/>
      <w:pStyle w:val="List2"/>
      <w:lvlText w:val="%1"/>
      <w:lvlJc w:val="left"/>
      <w:pPr>
        <w:ind w:left="1296" w:hanging="360"/>
      </w:pPr>
      <w:rPr>
        <w:rFonts w:hint="default"/>
        <w:vertAlign w:val="superscript"/>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44" w15:restartNumberingAfterBreak="0">
    <w:nsid w:val="140E0BC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15545A48"/>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15:restartNumberingAfterBreak="0">
    <w:nsid w:val="17A83FD1"/>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 w15:restartNumberingAfterBreak="0">
    <w:nsid w:val="17E72FA9"/>
    <w:multiLevelType w:val="hybridMultilevel"/>
    <w:tmpl w:val="618A8A48"/>
    <w:lvl w:ilvl="0" w:tplc="EFDEC3E0">
      <w:start w:val="1"/>
      <w:numFmt w:val="bullet"/>
      <w:lvlText w:val="•"/>
      <w:lvlJc w:val="left"/>
      <w:pPr>
        <w:ind w:left="360" w:hanging="360"/>
      </w:pPr>
      <w:rPr>
        <w:rFonts w:ascii="Times New Roman" w:hAnsi="Times New Roman" w:cs="Times New Roman" w:hint="default"/>
        <w:b/>
        <w:i w:val="0"/>
        <w:sz w:val="24"/>
      </w:rPr>
    </w:lvl>
    <w:lvl w:ilvl="1" w:tplc="71984DC4">
      <w:start w:val="1"/>
      <w:numFmt w:val="bullet"/>
      <w:pStyle w:val="ListBullet"/>
      <w:lvlText w:val="•"/>
      <w:lvlJc w:val="left"/>
      <w:pPr>
        <w:ind w:left="360" w:hanging="360"/>
      </w:pPr>
      <w:rPr>
        <w:rFonts w:ascii="Times New Roman" w:hAnsi="Times New Roman" w:cs="Times New Roman" w:hint="default"/>
        <w:b/>
        <w:i w:val="0"/>
        <w:sz w:val="24"/>
      </w:rPr>
    </w:lvl>
    <w:lvl w:ilvl="2" w:tplc="04090005">
      <w:start w:val="1"/>
      <w:numFmt w:val="bullet"/>
      <w:lvlText w:val=""/>
      <w:lvlJc w:val="left"/>
      <w:pPr>
        <w:tabs>
          <w:tab w:val="num" w:pos="720"/>
        </w:tabs>
        <w:ind w:left="720" w:hanging="360"/>
      </w:pPr>
      <w:rPr>
        <w:rFonts w:ascii="Wingdings" w:hAnsi="Wingdings" w:hint="default"/>
        <w:b w:val="0"/>
        <w:i w:val="0"/>
        <w:sz w:val="24"/>
      </w:rPr>
    </w:lvl>
    <w:lvl w:ilvl="3" w:tplc="FE62B9CC">
      <w:numFmt w:val="bullet"/>
      <w:pStyle w:val="ListBullet2"/>
      <w:lvlText w:val="–"/>
      <w:lvlJc w:val="left"/>
      <w:pPr>
        <w:ind w:left="1080" w:hanging="360"/>
      </w:pPr>
      <w:rPr>
        <w:rFonts w:ascii="Times New Roman" w:eastAsia="Times New Roman" w:hAnsi="Times New Roman" w:cs="Times New Roman" w:hint="default"/>
      </w:rPr>
    </w:lvl>
    <w:lvl w:ilvl="4" w:tplc="EBC4674C">
      <w:numFmt w:val="bullet"/>
      <w:lvlText w:val=""/>
      <w:lvlJc w:val="left"/>
      <w:pPr>
        <w:ind w:left="1440" w:hanging="720"/>
      </w:pPr>
      <w:rPr>
        <w:rFonts w:ascii="Symbol" w:eastAsia="Times New Roman" w:hAnsi="Symbol" w:cs="Times New Roman"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96E35A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15:restartNumberingAfterBreak="0">
    <w:nsid w:val="1AA605B0"/>
    <w:multiLevelType w:val="hybridMultilevel"/>
    <w:tmpl w:val="11F6480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070" w:hanging="360"/>
      </w:pPr>
      <w:rPr>
        <w:rFonts w:ascii="Symbol" w:hAnsi="Symbol" w:hint="default"/>
      </w:rPr>
    </w:lvl>
    <w:lvl w:ilvl="4" w:tplc="04090003">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ACE18C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1D0E5F97"/>
    <w:multiLevelType w:val="multilevel"/>
    <w:tmpl w:val="FEB62F0E"/>
    <w:lvl w:ilvl="0">
      <w:start w:val="1"/>
      <w:numFmt w:val="decimal"/>
      <w:pStyle w:val="ListNumber2"/>
      <w:lvlText w:val="%1."/>
      <w:lvlJc w:val="left"/>
      <w:pPr>
        <w:tabs>
          <w:tab w:val="num" w:pos="1440"/>
        </w:tabs>
        <w:ind w:left="1440" w:hanging="1440"/>
      </w:pPr>
      <w:rPr>
        <w:rFonts w:hint="default"/>
        <w:b/>
        <w:i w:val="0"/>
        <w:caps w:val="0"/>
        <w:strike w:val="0"/>
        <w:dstrike w:val="0"/>
        <w:vanish w:val="0"/>
        <w:color w:val="auto"/>
        <w:sz w:val="24"/>
        <w:u w:val="none"/>
        <w:vertAlign w:val="baseline"/>
      </w:rPr>
    </w:lvl>
    <w:lvl w:ilvl="1">
      <w:start w:val="1"/>
      <w:numFmt w:val="decimal"/>
      <w:lvlText w:val="%2"/>
      <w:lvlJc w:val="left"/>
      <w:pPr>
        <w:tabs>
          <w:tab w:val="num" w:pos="2016"/>
        </w:tabs>
        <w:ind w:left="2016" w:hanging="576"/>
      </w:pPr>
      <w:rPr>
        <w:rFonts w:ascii="Times New Roman" w:hAnsi="Times New Roman" w:cs="Times New Roman" w:hint="default"/>
        <w:b w:val="0"/>
        <w:i w:val="0"/>
        <w:caps w:val="0"/>
        <w:strike w:val="0"/>
        <w:dstrike w:val="0"/>
        <w:vanish w:val="0"/>
        <w:color w:val="auto"/>
        <w:position w:val="0"/>
        <w:sz w:val="24"/>
        <w:u w:val="none"/>
        <w:vertAlign w:val="baseline"/>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2" w15:restartNumberingAfterBreak="0">
    <w:nsid w:val="1D8F2942"/>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 w15:restartNumberingAfterBreak="0">
    <w:nsid w:val="1E4909E8"/>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1EDF057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20E82862"/>
    <w:multiLevelType w:val="hybridMultilevel"/>
    <w:tmpl w:val="6D06FCC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6" w15:restartNumberingAfterBreak="0">
    <w:nsid w:val="20F10895"/>
    <w:multiLevelType w:val="hybridMultilevel"/>
    <w:tmpl w:val="3D7E8CC4"/>
    <w:lvl w:ilvl="0" w:tplc="B2C60E2E">
      <w:start w:val="1"/>
      <w:numFmt w:val="upperRoman"/>
      <w:lvlText w:val="%1."/>
      <w:lvlJc w:val="left"/>
      <w:pPr>
        <w:ind w:left="1440" w:hanging="360"/>
      </w:pPr>
      <w:rPr>
        <w:rFonts w:hint="default"/>
        <w:b w:val="0"/>
        <w:i w:val="0"/>
        <w:sz w:val="24"/>
      </w:rPr>
    </w:lvl>
    <w:lvl w:ilvl="1" w:tplc="04090003">
      <w:start w:val="1"/>
      <w:numFmt w:val="bullet"/>
      <w:lvlText w:val="•"/>
      <w:lvlJc w:val="left"/>
      <w:pPr>
        <w:ind w:left="1440" w:hanging="360"/>
      </w:pPr>
      <w:rPr>
        <w:rFonts w:ascii="Times New Roman" w:hAnsi="Times New Roman" w:cs="Times New Roman" w:hint="default"/>
        <w:b/>
        <w:i w:val="0"/>
        <w:sz w:val="24"/>
      </w:rPr>
    </w:lvl>
    <w:lvl w:ilvl="2" w:tplc="04090005">
      <w:start w:val="1"/>
      <w:numFmt w:val="bullet"/>
      <w:lvlText w:val=""/>
      <w:lvlJc w:val="left"/>
      <w:pPr>
        <w:tabs>
          <w:tab w:val="num" w:pos="2160"/>
        </w:tabs>
        <w:ind w:left="2160" w:hanging="360"/>
      </w:pPr>
      <w:rPr>
        <w:rFonts w:ascii="Symbol" w:hAnsi="Symbol" w:hint="default"/>
        <w:b w:val="0"/>
        <w:i w:val="0"/>
        <w:sz w:val="24"/>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1D3631C"/>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520"/>
        </w:tabs>
        <w:ind w:left="1728" w:hanging="648"/>
      </w:pPr>
      <w:rPr>
        <w:rFonts w:cs="Times New Roman"/>
      </w:rPr>
    </w:lvl>
    <w:lvl w:ilvl="4">
      <w:start w:val="1"/>
      <w:numFmt w:val="decimal"/>
      <w:lvlText w:val="%1.%2.%3.%4.%5."/>
      <w:lvlJc w:val="left"/>
      <w:pPr>
        <w:tabs>
          <w:tab w:val="num" w:pos="3240"/>
        </w:tabs>
        <w:ind w:left="2232" w:hanging="792"/>
      </w:pPr>
      <w:rPr>
        <w:rFonts w:cs="Times New Roman"/>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58" w15:restartNumberingAfterBreak="0">
    <w:nsid w:val="22234C2E"/>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15:restartNumberingAfterBreak="0">
    <w:nsid w:val="23A93FF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15:restartNumberingAfterBreak="0">
    <w:nsid w:val="23EF3B2E"/>
    <w:multiLevelType w:val="hybridMultilevel"/>
    <w:tmpl w:val="2076946C"/>
    <w:lvl w:ilvl="0" w:tplc="9B3CC876">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5613AD8"/>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25A9012F"/>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3" w15:restartNumberingAfterBreak="0">
    <w:nsid w:val="260E282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15:restartNumberingAfterBreak="0">
    <w:nsid w:val="26CA59A0"/>
    <w:multiLevelType w:val="hybridMultilevel"/>
    <w:tmpl w:val="DFF8BA30"/>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15:restartNumberingAfterBreak="0">
    <w:nsid w:val="26D454B9"/>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 w15:restartNumberingAfterBreak="0">
    <w:nsid w:val="271805BA"/>
    <w:multiLevelType w:val="hybridMultilevel"/>
    <w:tmpl w:val="DCD68F96"/>
    <w:lvl w:ilvl="0" w:tplc="4086AA48">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768064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8" w15:restartNumberingAfterBreak="0">
    <w:nsid w:val="27995058"/>
    <w:multiLevelType w:val="hybridMultilevel"/>
    <w:tmpl w:val="ABC405A0"/>
    <w:lvl w:ilvl="0" w:tplc="FAFC5202">
      <w:start w:val="1"/>
      <w:numFmt w:val="bullet"/>
      <w:pStyle w:val="TablebulletLM"/>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7BE5B24"/>
    <w:multiLevelType w:val="hybridMultilevel"/>
    <w:tmpl w:val="5D9C7F54"/>
    <w:lvl w:ilvl="0" w:tplc="4086AA48">
      <w:start w:val="1"/>
      <w:numFmt w:val="bullet"/>
      <w:lvlText w:val=""/>
      <w:lvlJc w:val="left"/>
      <w:pPr>
        <w:ind w:left="423" w:hanging="360"/>
      </w:pPr>
      <w:rPr>
        <w:rFonts w:ascii="Symbol" w:hAnsi="Symbol" w:hint="default"/>
        <w:sz w:val="16"/>
        <w:szCs w:val="16"/>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70" w15:restartNumberingAfterBreak="0">
    <w:nsid w:val="28061EEE"/>
    <w:multiLevelType w:val="hybridMultilevel"/>
    <w:tmpl w:val="96E68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8E516FB"/>
    <w:multiLevelType w:val="hybridMultilevel"/>
    <w:tmpl w:val="A0A666A4"/>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2" w15:restartNumberingAfterBreak="0">
    <w:nsid w:val="29B137A6"/>
    <w:multiLevelType w:val="hybridMultilevel"/>
    <w:tmpl w:val="6A2461B4"/>
    <w:lvl w:ilvl="0" w:tplc="C0A277A6">
      <w:start w:val="1"/>
      <w:numFmt w:val="decimal"/>
      <w:lvlText w:val="Q%1."/>
      <w:lvlJc w:val="left"/>
      <w:pPr>
        <w:ind w:left="1800" w:hanging="360"/>
      </w:pPr>
      <w:rPr>
        <w:rFonts w:hint="default"/>
      </w:rPr>
    </w:lvl>
    <w:lvl w:ilvl="1" w:tplc="04090003">
      <w:start w:val="1"/>
      <w:numFmt w:val="lowerLetter"/>
      <w:lvlText w:val="%2."/>
      <w:lvlJc w:val="left"/>
      <w:pPr>
        <w:ind w:left="4320" w:hanging="360"/>
      </w:pPr>
    </w:lvl>
    <w:lvl w:ilvl="2" w:tplc="04090005">
      <w:start w:val="1"/>
      <w:numFmt w:val="lowerRoman"/>
      <w:lvlText w:val="%3."/>
      <w:lvlJc w:val="right"/>
      <w:pPr>
        <w:ind w:left="5040" w:hanging="180"/>
      </w:pPr>
    </w:lvl>
    <w:lvl w:ilvl="3" w:tplc="04090001" w:tentative="1">
      <w:start w:val="1"/>
      <w:numFmt w:val="decimal"/>
      <w:lvlText w:val="%4."/>
      <w:lvlJc w:val="left"/>
      <w:pPr>
        <w:ind w:left="5760" w:hanging="360"/>
      </w:pPr>
    </w:lvl>
    <w:lvl w:ilvl="4" w:tplc="04090003" w:tentative="1">
      <w:start w:val="1"/>
      <w:numFmt w:val="lowerLetter"/>
      <w:lvlText w:val="%5."/>
      <w:lvlJc w:val="left"/>
      <w:pPr>
        <w:ind w:left="6480" w:hanging="360"/>
      </w:pPr>
    </w:lvl>
    <w:lvl w:ilvl="5" w:tplc="04090005" w:tentative="1">
      <w:start w:val="1"/>
      <w:numFmt w:val="lowerRoman"/>
      <w:lvlText w:val="%6."/>
      <w:lvlJc w:val="right"/>
      <w:pPr>
        <w:ind w:left="7200" w:hanging="180"/>
      </w:pPr>
    </w:lvl>
    <w:lvl w:ilvl="6" w:tplc="04090001" w:tentative="1">
      <w:start w:val="1"/>
      <w:numFmt w:val="decimal"/>
      <w:lvlText w:val="%7."/>
      <w:lvlJc w:val="left"/>
      <w:pPr>
        <w:ind w:left="7920" w:hanging="360"/>
      </w:pPr>
    </w:lvl>
    <w:lvl w:ilvl="7" w:tplc="04090003" w:tentative="1">
      <w:start w:val="1"/>
      <w:numFmt w:val="lowerLetter"/>
      <w:lvlText w:val="%8."/>
      <w:lvlJc w:val="left"/>
      <w:pPr>
        <w:ind w:left="8640" w:hanging="360"/>
      </w:pPr>
    </w:lvl>
    <w:lvl w:ilvl="8" w:tplc="04090005" w:tentative="1">
      <w:start w:val="1"/>
      <w:numFmt w:val="lowerRoman"/>
      <w:lvlText w:val="%9."/>
      <w:lvlJc w:val="right"/>
      <w:pPr>
        <w:ind w:left="9360" w:hanging="180"/>
      </w:pPr>
    </w:lvl>
  </w:abstractNum>
  <w:abstractNum w:abstractNumId="73" w15:restartNumberingAfterBreak="0">
    <w:nsid w:val="2AAB0D2C"/>
    <w:multiLevelType w:val="hybridMultilevel"/>
    <w:tmpl w:val="03BCB8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4" w15:restartNumberingAfterBreak="0">
    <w:nsid w:val="2AD8665F"/>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5" w15:restartNumberingAfterBreak="0">
    <w:nsid w:val="2C921E81"/>
    <w:multiLevelType w:val="multilevel"/>
    <w:tmpl w:val="2C921E8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6" w15:restartNumberingAfterBreak="0">
    <w:nsid w:val="2DF54892"/>
    <w:multiLevelType w:val="hybridMultilevel"/>
    <w:tmpl w:val="6778ECE0"/>
    <w:lvl w:ilvl="0" w:tplc="F7F8781C">
      <w:start w:val="1"/>
      <w:numFmt w:val="bullet"/>
      <w:pStyle w:val="Tablebullet2"/>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2E216B2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15:restartNumberingAfterBreak="0">
    <w:nsid w:val="2F075123"/>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9" w15:restartNumberingAfterBreak="0">
    <w:nsid w:val="2F3F41D1"/>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15:restartNumberingAfterBreak="0">
    <w:nsid w:val="303C308D"/>
    <w:multiLevelType w:val="hybridMultilevel"/>
    <w:tmpl w:val="818A1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0C0044D"/>
    <w:multiLevelType w:val="hybridMultilevel"/>
    <w:tmpl w:val="DA020F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1B1214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3" w15:restartNumberingAfterBreak="0">
    <w:nsid w:val="31B472C8"/>
    <w:multiLevelType w:val="multilevel"/>
    <w:tmpl w:val="7066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2C91643"/>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5" w15:restartNumberingAfterBreak="0">
    <w:nsid w:val="3308773A"/>
    <w:multiLevelType w:val="hybridMultilevel"/>
    <w:tmpl w:val="9E78F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3614914"/>
    <w:multiLevelType w:val="hybridMultilevel"/>
    <w:tmpl w:val="1C065E26"/>
    <w:lvl w:ilvl="0" w:tplc="D5B6244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342F2415"/>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8" w15:restartNumberingAfterBreak="0">
    <w:nsid w:val="343F05D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9" w15:restartNumberingAfterBreak="0">
    <w:nsid w:val="34461841"/>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0" w15:restartNumberingAfterBreak="0">
    <w:nsid w:val="34EB51F7"/>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15:restartNumberingAfterBreak="0">
    <w:nsid w:val="355955FE"/>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2" w15:restartNumberingAfterBreak="0">
    <w:nsid w:val="3575007A"/>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3" w15:restartNumberingAfterBreak="0">
    <w:nsid w:val="35890B92"/>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4" w15:restartNumberingAfterBreak="0">
    <w:nsid w:val="35BE7D82"/>
    <w:multiLevelType w:val="hybridMultilevel"/>
    <w:tmpl w:val="8FD45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60234E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6" w15:restartNumberingAfterBreak="0">
    <w:nsid w:val="36243DB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7" w15:restartNumberingAfterBreak="0">
    <w:nsid w:val="38224165"/>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8" w15:restartNumberingAfterBreak="0">
    <w:nsid w:val="382D50B1"/>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9" w15:restartNumberingAfterBreak="0">
    <w:nsid w:val="38D87A77"/>
    <w:multiLevelType w:val="hybridMultilevel"/>
    <w:tmpl w:val="08C260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9274AC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1" w15:restartNumberingAfterBreak="0">
    <w:nsid w:val="39524B25"/>
    <w:multiLevelType w:val="hybridMultilevel"/>
    <w:tmpl w:val="29980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9C505B4"/>
    <w:multiLevelType w:val="hybridMultilevel"/>
    <w:tmpl w:val="DAB04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A5169E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15:restartNumberingAfterBreak="0">
    <w:nsid w:val="3AD3722C"/>
    <w:multiLevelType w:val="multilevel"/>
    <w:tmpl w:val="9BE42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B3762D6"/>
    <w:multiLevelType w:val="hybridMultilevel"/>
    <w:tmpl w:val="6A2461B4"/>
    <w:lvl w:ilvl="0" w:tplc="C0A277A6">
      <w:start w:val="1"/>
      <w:numFmt w:val="decimal"/>
      <w:lvlText w:val="Q%1."/>
      <w:lvlJc w:val="left"/>
      <w:pPr>
        <w:ind w:left="1800" w:hanging="360"/>
      </w:pPr>
      <w:rPr>
        <w:rFonts w:hint="default"/>
      </w:rPr>
    </w:lvl>
    <w:lvl w:ilvl="1" w:tplc="04090003">
      <w:start w:val="1"/>
      <w:numFmt w:val="lowerLetter"/>
      <w:lvlText w:val="%2."/>
      <w:lvlJc w:val="left"/>
      <w:pPr>
        <w:ind w:left="4320" w:hanging="360"/>
      </w:pPr>
    </w:lvl>
    <w:lvl w:ilvl="2" w:tplc="04090005">
      <w:start w:val="1"/>
      <w:numFmt w:val="lowerRoman"/>
      <w:lvlText w:val="%3."/>
      <w:lvlJc w:val="right"/>
      <w:pPr>
        <w:ind w:left="5040" w:hanging="180"/>
      </w:pPr>
    </w:lvl>
    <w:lvl w:ilvl="3" w:tplc="04090001" w:tentative="1">
      <w:start w:val="1"/>
      <w:numFmt w:val="decimal"/>
      <w:lvlText w:val="%4."/>
      <w:lvlJc w:val="left"/>
      <w:pPr>
        <w:ind w:left="5760" w:hanging="360"/>
      </w:pPr>
    </w:lvl>
    <w:lvl w:ilvl="4" w:tplc="04090003" w:tentative="1">
      <w:start w:val="1"/>
      <w:numFmt w:val="lowerLetter"/>
      <w:lvlText w:val="%5."/>
      <w:lvlJc w:val="left"/>
      <w:pPr>
        <w:ind w:left="6480" w:hanging="360"/>
      </w:pPr>
    </w:lvl>
    <w:lvl w:ilvl="5" w:tplc="04090005" w:tentative="1">
      <w:start w:val="1"/>
      <w:numFmt w:val="lowerRoman"/>
      <w:lvlText w:val="%6."/>
      <w:lvlJc w:val="right"/>
      <w:pPr>
        <w:ind w:left="7200" w:hanging="180"/>
      </w:pPr>
    </w:lvl>
    <w:lvl w:ilvl="6" w:tplc="04090001" w:tentative="1">
      <w:start w:val="1"/>
      <w:numFmt w:val="decimal"/>
      <w:lvlText w:val="%7."/>
      <w:lvlJc w:val="left"/>
      <w:pPr>
        <w:ind w:left="7920" w:hanging="360"/>
      </w:pPr>
    </w:lvl>
    <w:lvl w:ilvl="7" w:tplc="04090003" w:tentative="1">
      <w:start w:val="1"/>
      <w:numFmt w:val="lowerLetter"/>
      <w:lvlText w:val="%8."/>
      <w:lvlJc w:val="left"/>
      <w:pPr>
        <w:ind w:left="8640" w:hanging="360"/>
      </w:pPr>
    </w:lvl>
    <w:lvl w:ilvl="8" w:tplc="04090005" w:tentative="1">
      <w:start w:val="1"/>
      <w:numFmt w:val="lowerRoman"/>
      <w:lvlText w:val="%9."/>
      <w:lvlJc w:val="right"/>
      <w:pPr>
        <w:ind w:left="9360" w:hanging="180"/>
      </w:pPr>
    </w:lvl>
  </w:abstractNum>
  <w:abstractNum w:abstractNumId="106" w15:restartNumberingAfterBreak="0">
    <w:nsid w:val="3D407CF4"/>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7" w15:restartNumberingAfterBreak="0">
    <w:nsid w:val="3D5A72A6"/>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8" w15:restartNumberingAfterBreak="0">
    <w:nsid w:val="3DA807E4"/>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9" w15:restartNumberingAfterBreak="0">
    <w:nsid w:val="3DF35B4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0" w15:restartNumberingAfterBreak="0">
    <w:nsid w:val="3EAA34ED"/>
    <w:multiLevelType w:val="hybridMultilevel"/>
    <w:tmpl w:val="3BFA7430"/>
    <w:lvl w:ilvl="0" w:tplc="00006CFC">
      <w:start w:val="1"/>
      <w:numFmt w:val="bullet"/>
      <w:lvlText w:val=""/>
      <w:lvlJc w:val="left"/>
      <w:pPr>
        <w:ind w:left="2160" w:hanging="360"/>
      </w:pPr>
      <w:rPr>
        <w:rFonts w:ascii="Wingdings" w:hAnsi="Wingdings" w:hint="default"/>
        <w:sz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1" w15:restartNumberingAfterBreak="0">
    <w:nsid w:val="3ED94562"/>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2" w15:restartNumberingAfterBreak="0">
    <w:nsid w:val="3F1B39C7"/>
    <w:multiLevelType w:val="hybridMultilevel"/>
    <w:tmpl w:val="3508CB2A"/>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3" w15:restartNumberingAfterBreak="0">
    <w:nsid w:val="3FA97460"/>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4" w15:restartNumberingAfterBreak="0">
    <w:nsid w:val="40A378CB"/>
    <w:multiLevelType w:val="multilevel"/>
    <w:tmpl w:val="D8668368"/>
    <w:lvl w:ilvl="0">
      <w:start w:val="1"/>
      <w:numFmt w:val="bullet"/>
      <w:lvlText w:val="•"/>
      <w:lvlJc w:val="left"/>
      <w:pPr>
        <w:tabs>
          <w:tab w:val="num" w:pos="720"/>
        </w:tabs>
        <w:ind w:left="720" w:hanging="360"/>
      </w:pPr>
      <w:rPr>
        <w:rFonts w:ascii="Arial" w:hAnsi="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0B11702"/>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6" w15:restartNumberingAfterBreak="0">
    <w:nsid w:val="42126A35"/>
    <w:multiLevelType w:val="hybridMultilevel"/>
    <w:tmpl w:val="E0AA645A"/>
    <w:lvl w:ilvl="0" w:tplc="4D005F20">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2F44154"/>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8" w15:restartNumberingAfterBreak="0">
    <w:nsid w:val="45D54964"/>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9" w15:restartNumberingAfterBreak="0">
    <w:nsid w:val="474A37E0"/>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0" w15:restartNumberingAfterBreak="0">
    <w:nsid w:val="4772364C"/>
    <w:multiLevelType w:val="hybridMultilevel"/>
    <w:tmpl w:val="1A36ECA6"/>
    <w:lvl w:ilvl="0" w:tplc="2A927A2A">
      <w:start w:val="1"/>
      <w:numFmt w:val="bullet"/>
      <w:lvlText w:val=""/>
      <w:lvlJc w:val="left"/>
      <w:pPr>
        <w:ind w:left="360" w:hanging="360"/>
      </w:pPr>
      <w:rPr>
        <w:rFonts w:ascii="Arial"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483279A2"/>
    <w:multiLevelType w:val="hybridMultilevel"/>
    <w:tmpl w:val="5028764E"/>
    <w:lvl w:ilvl="0" w:tplc="04090001">
      <w:start w:val="1"/>
      <w:numFmt w:val="bullet"/>
      <w:lvlText w:val=""/>
      <w:lvlJc w:val="left"/>
      <w:pPr>
        <w:ind w:left="720" w:hanging="360"/>
      </w:pPr>
      <w:rPr>
        <w:rFonts w:ascii="Symbol" w:hAnsi="Symbol" w:hint="default"/>
        <w:sz w:val="20"/>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AD47873"/>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3" w15:restartNumberingAfterBreak="0">
    <w:nsid w:val="4B6D6C8B"/>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4" w15:restartNumberingAfterBreak="0">
    <w:nsid w:val="4C6F15E1"/>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5" w15:restartNumberingAfterBreak="0">
    <w:nsid w:val="4D266CD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6" w15:restartNumberingAfterBreak="0">
    <w:nsid w:val="4D6C74C9"/>
    <w:multiLevelType w:val="hybridMultilevel"/>
    <w:tmpl w:val="4C220BE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15:restartNumberingAfterBreak="0">
    <w:nsid w:val="4DD939B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8" w15:restartNumberingAfterBreak="0">
    <w:nsid w:val="4EC229CE"/>
    <w:multiLevelType w:val="hybridMultilevel"/>
    <w:tmpl w:val="84A2B2E0"/>
    <w:lvl w:ilvl="0" w:tplc="CFC2C1B0">
      <w:start w:val="1"/>
      <w:numFmt w:val="decimal"/>
      <w:lvlText w:val="%1"/>
      <w:lvlJc w:val="left"/>
      <w:pPr>
        <w:ind w:left="1800" w:hanging="36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9" w15:restartNumberingAfterBreak="0">
    <w:nsid w:val="5044035A"/>
    <w:multiLevelType w:val="hybridMultilevel"/>
    <w:tmpl w:val="A1AA7E80"/>
    <w:lvl w:ilvl="0" w:tplc="B598124C">
      <w:start w:val="1"/>
      <w:numFmt w:val="decimal"/>
      <w:lvlText w:val="Figure %1."/>
      <w:lvlJc w:val="left"/>
      <w:pPr>
        <w:tabs>
          <w:tab w:val="num" w:pos="360"/>
        </w:tabs>
        <w:ind w:left="360" w:hanging="360"/>
      </w:pPr>
      <w:rPr>
        <w:rFonts w:hint="default"/>
      </w:rPr>
    </w:lvl>
    <w:lvl w:ilvl="1" w:tplc="68C6D6F2">
      <w:start w:val="1"/>
      <w:numFmt w:val="lowerLetter"/>
      <w:lvlText w:val="%2."/>
      <w:lvlJc w:val="left"/>
      <w:pPr>
        <w:tabs>
          <w:tab w:val="num" w:pos="1440"/>
        </w:tabs>
        <w:ind w:left="1440" w:hanging="360"/>
      </w:pPr>
    </w:lvl>
    <w:lvl w:ilvl="2" w:tplc="B8CE373E">
      <w:start w:val="1"/>
      <w:numFmt w:val="lowerRoman"/>
      <w:lvlText w:val="%3."/>
      <w:lvlJc w:val="right"/>
      <w:pPr>
        <w:tabs>
          <w:tab w:val="num" w:pos="2160"/>
        </w:tabs>
        <w:ind w:left="2160" w:hanging="180"/>
      </w:pPr>
    </w:lvl>
    <w:lvl w:ilvl="3" w:tplc="A498F130">
      <w:start w:val="1"/>
      <w:numFmt w:val="decimal"/>
      <w:lvlText w:val="%4."/>
      <w:lvlJc w:val="left"/>
      <w:pPr>
        <w:tabs>
          <w:tab w:val="num" w:pos="2880"/>
        </w:tabs>
        <w:ind w:left="2880" w:hanging="360"/>
      </w:pPr>
    </w:lvl>
    <w:lvl w:ilvl="4" w:tplc="64AECF4C">
      <w:start w:val="1"/>
      <w:numFmt w:val="lowerLetter"/>
      <w:lvlText w:val="%5."/>
      <w:lvlJc w:val="left"/>
      <w:pPr>
        <w:tabs>
          <w:tab w:val="num" w:pos="3600"/>
        </w:tabs>
        <w:ind w:left="3600" w:hanging="360"/>
      </w:pPr>
    </w:lvl>
    <w:lvl w:ilvl="5" w:tplc="3A28587E" w:tentative="1">
      <w:start w:val="1"/>
      <w:numFmt w:val="lowerRoman"/>
      <w:pStyle w:val="Heading6"/>
      <w:lvlText w:val="%6."/>
      <w:lvlJc w:val="right"/>
      <w:pPr>
        <w:tabs>
          <w:tab w:val="num" w:pos="4320"/>
        </w:tabs>
        <w:ind w:left="4320" w:hanging="180"/>
      </w:pPr>
    </w:lvl>
    <w:lvl w:ilvl="6" w:tplc="2C1485FC" w:tentative="1">
      <w:start w:val="1"/>
      <w:numFmt w:val="decimal"/>
      <w:pStyle w:val="Heading7"/>
      <w:lvlText w:val="%7."/>
      <w:lvlJc w:val="left"/>
      <w:pPr>
        <w:tabs>
          <w:tab w:val="num" w:pos="5040"/>
        </w:tabs>
        <w:ind w:left="5040" w:hanging="360"/>
      </w:pPr>
    </w:lvl>
    <w:lvl w:ilvl="7" w:tplc="A9DE16A4" w:tentative="1">
      <w:start w:val="1"/>
      <w:numFmt w:val="lowerLetter"/>
      <w:pStyle w:val="Heading8"/>
      <w:lvlText w:val="%8."/>
      <w:lvlJc w:val="left"/>
      <w:pPr>
        <w:tabs>
          <w:tab w:val="num" w:pos="5760"/>
        </w:tabs>
        <w:ind w:left="5760" w:hanging="360"/>
      </w:pPr>
    </w:lvl>
    <w:lvl w:ilvl="8" w:tplc="19EE0290" w:tentative="1">
      <w:start w:val="1"/>
      <w:numFmt w:val="lowerRoman"/>
      <w:pStyle w:val="Heading9"/>
      <w:lvlText w:val="%9."/>
      <w:lvlJc w:val="right"/>
      <w:pPr>
        <w:tabs>
          <w:tab w:val="num" w:pos="6480"/>
        </w:tabs>
        <w:ind w:left="6480" w:hanging="180"/>
      </w:pPr>
    </w:lvl>
  </w:abstractNum>
  <w:abstractNum w:abstractNumId="130" w15:restartNumberingAfterBreak="0">
    <w:nsid w:val="50B60E73"/>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1" w15:restartNumberingAfterBreak="0">
    <w:nsid w:val="524A2132"/>
    <w:multiLevelType w:val="hybridMultilevel"/>
    <w:tmpl w:val="84A2B2E0"/>
    <w:lvl w:ilvl="0" w:tplc="CFC2C1B0">
      <w:start w:val="1"/>
      <w:numFmt w:val="decimal"/>
      <w:lvlText w:val="%1"/>
      <w:lvlJc w:val="left"/>
      <w:pPr>
        <w:ind w:left="1800" w:hanging="36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2" w15:restartNumberingAfterBreak="0">
    <w:nsid w:val="54175006"/>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3" w15:restartNumberingAfterBreak="0">
    <w:nsid w:val="54DE096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4" w15:restartNumberingAfterBreak="0">
    <w:nsid w:val="56F130E0"/>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5" w15:restartNumberingAfterBreak="0">
    <w:nsid w:val="57117EF1"/>
    <w:multiLevelType w:val="multilevel"/>
    <w:tmpl w:val="93AA8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9F26F36"/>
    <w:multiLevelType w:val="hybridMultilevel"/>
    <w:tmpl w:val="9AC4E90A"/>
    <w:lvl w:ilvl="0" w:tplc="CF768DC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7" w15:restartNumberingAfterBreak="0">
    <w:nsid w:val="5A3975EB"/>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8" w15:restartNumberingAfterBreak="0">
    <w:nsid w:val="5A441EBF"/>
    <w:multiLevelType w:val="hybridMultilevel"/>
    <w:tmpl w:val="70A87570"/>
    <w:lvl w:ilvl="0" w:tplc="981CF8BA">
      <w:start w:val="1"/>
      <w:numFmt w:val="bullet"/>
      <w:pStyle w:val="ListBullet3"/>
      <w:lvlText w:val=""/>
      <w:lvlJc w:val="left"/>
      <w:pPr>
        <w:ind w:left="2160" w:hanging="360"/>
      </w:pPr>
      <w:rPr>
        <w:rFonts w:ascii="Wingdings" w:hAnsi="Wingdings" w:hint="default"/>
        <w:sz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9" w15:restartNumberingAfterBreak="0">
    <w:nsid w:val="5C491EED"/>
    <w:multiLevelType w:val="hybridMultilevel"/>
    <w:tmpl w:val="67441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CF034A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1" w15:restartNumberingAfterBreak="0">
    <w:nsid w:val="5D6957D6"/>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2" w15:restartNumberingAfterBreak="0">
    <w:nsid w:val="5DFF598F"/>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3" w15:restartNumberingAfterBreak="0">
    <w:nsid w:val="5E355D3C"/>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15:restartNumberingAfterBreak="0">
    <w:nsid w:val="60BC586F"/>
    <w:multiLevelType w:val="hybridMultilevel"/>
    <w:tmpl w:val="FD5655FA"/>
    <w:lvl w:ilvl="0" w:tplc="F16A17C4">
      <w:start w:val="1"/>
      <w:numFmt w:val="decimal"/>
      <w:lvlText w:val="%1."/>
      <w:lvlJc w:val="left"/>
      <w:pPr>
        <w:ind w:left="1152" w:hanging="432"/>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5" w15:restartNumberingAfterBreak="0">
    <w:nsid w:val="6142685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6" w15:restartNumberingAfterBreak="0">
    <w:nsid w:val="61C106C7"/>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7" w15:restartNumberingAfterBreak="0">
    <w:nsid w:val="622A3F3A"/>
    <w:multiLevelType w:val="hybridMultilevel"/>
    <w:tmpl w:val="F7DC73DA"/>
    <w:lvl w:ilvl="0" w:tplc="CFC2C1B0">
      <w:start w:val="1"/>
      <w:numFmt w:val="decimal"/>
      <w:lvlText w:val="%1"/>
      <w:lvlJc w:val="left"/>
      <w:pPr>
        <w:ind w:left="1800" w:hanging="36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8" w15:restartNumberingAfterBreak="0">
    <w:nsid w:val="622D1962"/>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9" w15:restartNumberingAfterBreak="0">
    <w:nsid w:val="6232675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0" w15:restartNumberingAfterBreak="0">
    <w:nsid w:val="635323C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1" w15:restartNumberingAfterBreak="0">
    <w:nsid w:val="636F6A89"/>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2" w15:restartNumberingAfterBreak="0">
    <w:nsid w:val="63CB3410"/>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3" w15:restartNumberingAfterBreak="0">
    <w:nsid w:val="6504288C"/>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4" w15:restartNumberingAfterBreak="0">
    <w:nsid w:val="65C3335D"/>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5" w15:restartNumberingAfterBreak="0">
    <w:nsid w:val="66231C1F"/>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6" w15:restartNumberingAfterBreak="0">
    <w:nsid w:val="667E4B19"/>
    <w:multiLevelType w:val="hybridMultilevel"/>
    <w:tmpl w:val="AA703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66BF7F81"/>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8" w15:restartNumberingAfterBreak="0">
    <w:nsid w:val="66C8434A"/>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9" w15:restartNumberingAfterBreak="0">
    <w:nsid w:val="6847311D"/>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0" w15:restartNumberingAfterBreak="0">
    <w:nsid w:val="68B53FA7"/>
    <w:multiLevelType w:val="hybridMultilevel"/>
    <w:tmpl w:val="CC4887C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1" w15:restartNumberingAfterBreak="0">
    <w:nsid w:val="68C634E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2" w15:restartNumberingAfterBreak="0">
    <w:nsid w:val="68CA4CD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3" w15:restartNumberingAfterBreak="0">
    <w:nsid w:val="6A2145B9"/>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4" w15:restartNumberingAfterBreak="0">
    <w:nsid w:val="6A3D7963"/>
    <w:multiLevelType w:val="hybridMultilevel"/>
    <w:tmpl w:val="9AC4E90A"/>
    <w:lvl w:ilvl="0" w:tplc="CF768DC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5" w15:restartNumberingAfterBreak="0">
    <w:nsid w:val="6A5F13FB"/>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6" w15:restartNumberingAfterBreak="0">
    <w:nsid w:val="6B7251FC"/>
    <w:multiLevelType w:val="singleLevel"/>
    <w:tmpl w:val="D1C4FC36"/>
    <w:lvl w:ilvl="0">
      <w:start w:val="1"/>
      <w:numFmt w:val="decimal"/>
      <w:lvlText w:val="%1."/>
      <w:lvlJc w:val="left"/>
      <w:pPr>
        <w:ind w:left="1080" w:hanging="360"/>
      </w:pPr>
      <w:rPr>
        <w:rFonts w:ascii="Times New Roman" w:hAnsi="Times New Roman" w:cs="Times New Roman" w:hint="default"/>
        <w:sz w:val="24"/>
        <w:szCs w:val="24"/>
      </w:rPr>
    </w:lvl>
  </w:abstractNum>
  <w:abstractNum w:abstractNumId="167" w15:restartNumberingAfterBreak="0">
    <w:nsid w:val="6CA54620"/>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8" w15:restartNumberingAfterBreak="0">
    <w:nsid w:val="6D8F5838"/>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9" w15:restartNumberingAfterBreak="0">
    <w:nsid w:val="6E4A49DD"/>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0" w15:restartNumberingAfterBreak="0">
    <w:nsid w:val="6E601AD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1" w15:restartNumberingAfterBreak="0">
    <w:nsid w:val="6F1B2CD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2" w15:restartNumberingAfterBreak="0">
    <w:nsid w:val="6FDC2D1C"/>
    <w:multiLevelType w:val="hybridMultilevel"/>
    <w:tmpl w:val="B28883B2"/>
    <w:lvl w:ilvl="0" w:tplc="C58AC3F0">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3" w15:restartNumberingAfterBreak="0">
    <w:nsid w:val="70163BE3"/>
    <w:multiLevelType w:val="hybridMultilevel"/>
    <w:tmpl w:val="6466068C"/>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4" w15:restartNumberingAfterBreak="0">
    <w:nsid w:val="701D4D8D"/>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5" w15:restartNumberingAfterBreak="0">
    <w:nsid w:val="70A540E1"/>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6" w15:restartNumberingAfterBreak="0">
    <w:nsid w:val="728E00EB"/>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7" w15:restartNumberingAfterBreak="0">
    <w:nsid w:val="72E03EF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8" w15:restartNumberingAfterBreak="0">
    <w:nsid w:val="73141EFD"/>
    <w:multiLevelType w:val="hybridMultilevel"/>
    <w:tmpl w:val="EF180DC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9" w15:restartNumberingAfterBreak="0">
    <w:nsid w:val="732C24B1"/>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0" w15:restartNumberingAfterBreak="0">
    <w:nsid w:val="73821BA9"/>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1" w15:restartNumberingAfterBreak="0">
    <w:nsid w:val="740A7A02"/>
    <w:multiLevelType w:val="hybridMultilevel"/>
    <w:tmpl w:val="BDAE5292"/>
    <w:lvl w:ilvl="0" w:tplc="88B40C4A">
      <w:start w:val="1"/>
      <w:numFmt w:val="bullet"/>
      <w:lvlText w:val=""/>
      <w:lvlJc w:val="left"/>
      <w:pPr>
        <w:tabs>
          <w:tab w:val="num" w:pos="360"/>
        </w:tabs>
        <w:ind w:left="360" w:hanging="360"/>
      </w:pPr>
      <w:rPr>
        <w:rFonts w:ascii="Wingdings" w:hAnsi="Wingdings" w:hint="default"/>
      </w:rPr>
    </w:lvl>
    <w:lvl w:ilvl="1" w:tplc="F36E5D6A" w:tentative="1">
      <w:start w:val="1"/>
      <w:numFmt w:val="bullet"/>
      <w:lvlText w:val="o"/>
      <w:lvlJc w:val="left"/>
      <w:pPr>
        <w:tabs>
          <w:tab w:val="num" w:pos="1440"/>
        </w:tabs>
        <w:ind w:left="1440" w:hanging="360"/>
      </w:pPr>
      <w:rPr>
        <w:rFonts w:ascii="Courier New" w:hAnsi="Courier New" w:cs="Courier New" w:hint="default"/>
      </w:rPr>
    </w:lvl>
    <w:lvl w:ilvl="2" w:tplc="2C1A2CD6" w:tentative="1">
      <w:start w:val="1"/>
      <w:numFmt w:val="bullet"/>
      <w:lvlText w:val=""/>
      <w:lvlJc w:val="left"/>
      <w:pPr>
        <w:tabs>
          <w:tab w:val="num" w:pos="2160"/>
        </w:tabs>
        <w:ind w:left="2160" w:hanging="360"/>
      </w:pPr>
      <w:rPr>
        <w:rFonts w:ascii="Wingdings" w:hAnsi="Wingdings" w:hint="default"/>
      </w:rPr>
    </w:lvl>
    <w:lvl w:ilvl="3" w:tplc="91FAC4C6" w:tentative="1">
      <w:start w:val="1"/>
      <w:numFmt w:val="bullet"/>
      <w:lvlText w:val=""/>
      <w:lvlJc w:val="left"/>
      <w:pPr>
        <w:tabs>
          <w:tab w:val="num" w:pos="2880"/>
        </w:tabs>
        <w:ind w:left="2880" w:hanging="360"/>
      </w:pPr>
      <w:rPr>
        <w:rFonts w:ascii="Symbol" w:hAnsi="Symbol" w:hint="default"/>
      </w:rPr>
    </w:lvl>
    <w:lvl w:ilvl="4" w:tplc="8B66571E" w:tentative="1">
      <w:start w:val="1"/>
      <w:numFmt w:val="bullet"/>
      <w:lvlText w:val="o"/>
      <w:lvlJc w:val="left"/>
      <w:pPr>
        <w:tabs>
          <w:tab w:val="num" w:pos="3600"/>
        </w:tabs>
        <w:ind w:left="3600" w:hanging="360"/>
      </w:pPr>
      <w:rPr>
        <w:rFonts w:ascii="Courier New" w:hAnsi="Courier New" w:cs="Courier New" w:hint="default"/>
      </w:rPr>
    </w:lvl>
    <w:lvl w:ilvl="5" w:tplc="884E8CC4" w:tentative="1">
      <w:start w:val="1"/>
      <w:numFmt w:val="bullet"/>
      <w:lvlText w:val=""/>
      <w:lvlJc w:val="left"/>
      <w:pPr>
        <w:tabs>
          <w:tab w:val="num" w:pos="4320"/>
        </w:tabs>
        <w:ind w:left="4320" w:hanging="360"/>
      </w:pPr>
      <w:rPr>
        <w:rFonts w:ascii="Wingdings" w:hAnsi="Wingdings" w:hint="default"/>
      </w:rPr>
    </w:lvl>
    <w:lvl w:ilvl="6" w:tplc="E17E32BC" w:tentative="1">
      <w:start w:val="1"/>
      <w:numFmt w:val="bullet"/>
      <w:lvlText w:val=""/>
      <w:lvlJc w:val="left"/>
      <w:pPr>
        <w:tabs>
          <w:tab w:val="num" w:pos="5040"/>
        </w:tabs>
        <w:ind w:left="5040" w:hanging="360"/>
      </w:pPr>
      <w:rPr>
        <w:rFonts w:ascii="Symbol" w:hAnsi="Symbol" w:hint="default"/>
      </w:rPr>
    </w:lvl>
    <w:lvl w:ilvl="7" w:tplc="AF9470BE" w:tentative="1">
      <w:start w:val="1"/>
      <w:numFmt w:val="bullet"/>
      <w:lvlText w:val="o"/>
      <w:lvlJc w:val="left"/>
      <w:pPr>
        <w:tabs>
          <w:tab w:val="num" w:pos="5760"/>
        </w:tabs>
        <w:ind w:left="5760" w:hanging="360"/>
      </w:pPr>
      <w:rPr>
        <w:rFonts w:ascii="Courier New" w:hAnsi="Courier New" w:cs="Courier New" w:hint="default"/>
      </w:rPr>
    </w:lvl>
    <w:lvl w:ilvl="8" w:tplc="95EAD984"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7429089E"/>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3" w15:restartNumberingAfterBreak="0">
    <w:nsid w:val="782043C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4" w15:restartNumberingAfterBreak="0">
    <w:nsid w:val="78AA5FDE"/>
    <w:multiLevelType w:val="hybridMultilevel"/>
    <w:tmpl w:val="1E10CF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5" w15:restartNumberingAfterBreak="0">
    <w:nsid w:val="78CE5C3F"/>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6" w15:restartNumberingAfterBreak="0">
    <w:nsid w:val="79E22536"/>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7" w15:restartNumberingAfterBreak="0">
    <w:nsid w:val="7C2901B9"/>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8" w15:restartNumberingAfterBreak="0">
    <w:nsid w:val="7C89611A"/>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9" w15:restartNumberingAfterBreak="0">
    <w:nsid w:val="7D446A7F"/>
    <w:multiLevelType w:val="hybridMultilevel"/>
    <w:tmpl w:val="1C60D048"/>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0" w15:restartNumberingAfterBreak="0">
    <w:nsid w:val="7EB82333"/>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1" w15:restartNumberingAfterBreak="0">
    <w:nsid w:val="7EDC23A2"/>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2" w15:restartNumberingAfterBreak="0">
    <w:nsid w:val="7EF25488"/>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3" w15:restartNumberingAfterBreak="0">
    <w:nsid w:val="7F071309"/>
    <w:multiLevelType w:val="hybridMultilevel"/>
    <w:tmpl w:val="E6980C54"/>
    <w:lvl w:ilvl="0" w:tplc="78E8D4DE">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F953E92"/>
    <w:multiLevelType w:val="hybridMultilevel"/>
    <w:tmpl w:val="77B0390A"/>
    <w:lvl w:ilvl="0" w:tplc="AF664B32">
      <w:start w:val="1"/>
      <w:numFmt w:val="bullet"/>
      <w:pStyle w:val="Tablebullet1"/>
      <w:lvlText w:val="•"/>
      <w:lvlJc w:val="left"/>
      <w:pPr>
        <w:tabs>
          <w:tab w:val="num" w:pos="1080"/>
        </w:tabs>
        <w:ind w:left="1080" w:hanging="360"/>
      </w:pPr>
      <w:rPr>
        <w:rFonts w:ascii="Times New Roman" w:hAnsi="Times New Roman" w:cs="Times New Roman" w:hint="default"/>
        <w:sz w:val="20"/>
        <w:szCs w:val="16"/>
      </w:rPr>
    </w:lvl>
    <w:lvl w:ilvl="1" w:tplc="80D28F40">
      <w:start w:val="1"/>
      <w:numFmt w:val="bullet"/>
      <w:lvlText w:val="o"/>
      <w:lvlJc w:val="left"/>
      <w:pPr>
        <w:tabs>
          <w:tab w:val="num" w:pos="990"/>
        </w:tabs>
        <w:ind w:left="990" w:hanging="360"/>
      </w:pPr>
      <w:rPr>
        <w:rFonts w:ascii="Courier New" w:hAnsi="Courier New" w:cs="Courier New" w:hint="default"/>
      </w:rPr>
    </w:lvl>
    <w:lvl w:ilvl="2" w:tplc="2354A9B2" w:tentative="1">
      <w:start w:val="1"/>
      <w:numFmt w:val="bullet"/>
      <w:lvlText w:val=""/>
      <w:lvlJc w:val="left"/>
      <w:pPr>
        <w:tabs>
          <w:tab w:val="num" w:pos="2520"/>
        </w:tabs>
        <w:ind w:left="2520" w:hanging="360"/>
      </w:pPr>
      <w:rPr>
        <w:rFonts w:ascii="Wingdings" w:hAnsi="Wingdings" w:hint="default"/>
      </w:rPr>
    </w:lvl>
    <w:lvl w:ilvl="3" w:tplc="810ABEB4" w:tentative="1">
      <w:start w:val="1"/>
      <w:numFmt w:val="bullet"/>
      <w:lvlText w:val=""/>
      <w:lvlJc w:val="left"/>
      <w:pPr>
        <w:tabs>
          <w:tab w:val="num" w:pos="3240"/>
        </w:tabs>
        <w:ind w:left="3240" w:hanging="360"/>
      </w:pPr>
      <w:rPr>
        <w:rFonts w:ascii="Symbol" w:hAnsi="Symbol" w:hint="default"/>
      </w:rPr>
    </w:lvl>
    <w:lvl w:ilvl="4" w:tplc="B9FA4058" w:tentative="1">
      <w:start w:val="1"/>
      <w:numFmt w:val="bullet"/>
      <w:lvlText w:val="o"/>
      <w:lvlJc w:val="left"/>
      <w:pPr>
        <w:tabs>
          <w:tab w:val="num" w:pos="3960"/>
        </w:tabs>
        <w:ind w:left="3960" w:hanging="360"/>
      </w:pPr>
      <w:rPr>
        <w:rFonts w:ascii="Courier New" w:hAnsi="Courier New" w:cs="Courier New" w:hint="default"/>
      </w:rPr>
    </w:lvl>
    <w:lvl w:ilvl="5" w:tplc="00FE67FC" w:tentative="1">
      <w:start w:val="1"/>
      <w:numFmt w:val="bullet"/>
      <w:lvlText w:val=""/>
      <w:lvlJc w:val="left"/>
      <w:pPr>
        <w:tabs>
          <w:tab w:val="num" w:pos="4680"/>
        </w:tabs>
        <w:ind w:left="4680" w:hanging="360"/>
      </w:pPr>
      <w:rPr>
        <w:rFonts w:ascii="Wingdings" w:hAnsi="Wingdings" w:hint="default"/>
      </w:rPr>
    </w:lvl>
    <w:lvl w:ilvl="6" w:tplc="928A55B2" w:tentative="1">
      <w:start w:val="1"/>
      <w:numFmt w:val="bullet"/>
      <w:lvlText w:val=""/>
      <w:lvlJc w:val="left"/>
      <w:pPr>
        <w:tabs>
          <w:tab w:val="num" w:pos="5400"/>
        </w:tabs>
        <w:ind w:left="5400" w:hanging="360"/>
      </w:pPr>
      <w:rPr>
        <w:rFonts w:ascii="Symbol" w:hAnsi="Symbol" w:hint="default"/>
      </w:rPr>
    </w:lvl>
    <w:lvl w:ilvl="7" w:tplc="E6F616AC" w:tentative="1">
      <w:start w:val="1"/>
      <w:numFmt w:val="bullet"/>
      <w:lvlText w:val="o"/>
      <w:lvlJc w:val="left"/>
      <w:pPr>
        <w:tabs>
          <w:tab w:val="num" w:pos="6120"/>
        </w:tabs>
        <w:ind w:left="6120" w:hanging="360"/>
      </w:pPr>
      <w:rPr>
        <w:rFonts w:ascii="Courier New" w:hAnsi="Courier New" w:cs="Courier New" w:hint="default"/>
      </w:rPr>
    </w:lvl>
    <w:lvl w:ilvl="8" w:tplc="0D2E1230" w:tentative="1">
      <w:start w:val="1"/>
      <w:numFmt w:val="bullet"/>
      <w:lvlText w:val=""/>
      <w:lvlJc w:val="left"/>
      <w:pPr>
        <w:tabs>
          <w:tab w:val="num" w:pos="6840"/>
        </w:tabs>
        <w:ind w:left="6840" w:hanging="360"/>
      </w:pPr>
      <w:rPr>
        <w:rFonts w:ascii="Wingdings" w:hAnsi="Wingdings" w:hint="default"/>
      </w:rPr>
    </w:lvl>
  </w:abstractNum>
  <w:abstractNum w:abstractNumId="195" w15:restartNumberingAfterBreak="0">
    <w:nsid w:val="7FF07A0C"/>
    <w:multiLevelType w:val="hybridMultilevel"/>
    <w:tmpl w:val="21AE755E"/>
    <w:lvl w:ilvl="0" w:tplc="FC3AF236">
      <w:start w:val="1"/>
      <w:numFmt w:val="decimal"/>
      <w:lvlText w:val="%1"/>
      <w:lvlJc w:val="left"/>
      <w:pPr>
        <w:ind w:left="1800" w:hanging="360"/>
      </w:pPr>
      <w:rPr>
        <w:rFonts w:hint="default"/>
        <w:vertAlign w:val="baseli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271714566">
    <w:abstractNumId w:val="47"/>
  </w:num>
  <w:num w:numId="2" w16cid:durableId="1130511990">
    <w:abstractNumId w:val="68"/>
  </w:num>
  <w:num w:numId="3" w16cid:durableId="1659575208">
    <w:abstractNumId w:val="76"/>
  </w:num>
  <w:num w:numId="4" w16cid:durableId="1807580604">
    <w:abstractNumId w:val="194"/>
  </w:num>
  <w:num w:numId="5" w16cid:durableId="1716544608">
    <w:abstractNumId w:val="24"/>
  </w:num>
  <w:num w:numId="6" w16cid:durableId="2012755067">
    <w:abstractNumId w:val="60"/>
  </w:num>
  <w:num w:numId="7" w16cid:durableId="64228513">
    <w:abstractNumId w:val="139"/>
  </w:num>
  <w:num w:numId="8" w16cid:durableId="577515678">
    <w:abstractNumId w:val="86"/>
  </w:num>
  <w:num w:numId="9" w16cid:durableId="2019576372">
    <w:abstractNumId w:val="8"/>
  </w:num>
  <w:num w:numId="10" w16cid:durableId="353849912">
    <w:abstractNumId w:val="11"/>
    <w:lvlOverride w:ilvl="0">
      <w:startOverride w:val="1"/>
    </w:lvlOverride>
  </w:num>
  <w:num w:numId="11" w16cid:durableId="1392074961">
    <w:abstractNumId w:val="11"/>
  </w:num>
  <w:num w:numId="12" w16cid:durableId="1977030321">
    <w:abstractNumId w:val="24"/>
    <w:lvlOverride w:ilvl="0">
      <w:startOverride w:val="1"/>
    </w:lvlOverride>
  </w:num>
  <w:num w:numId="13" w16cid:durableId="1792821621">
    <w:abstractNumId w:val="57"/>
  </w:num>
  <w:num w:numId="14" w16cid:durableId="1252935322">
    <w:abstractNumId w:val="148"/>
  </w:num>
  <w:num w:numId="15" w16cid:durableId="870649239">
    <w:abstractNumId w:val="129"/>
  </w:num>
  <w:num w:numId="16" w16cid:durableId="1423605283">
    <w:abstractNumId w:val="43"/>
  </w:num>
  <w:num w:numId="17" w16cid:durableId="1346521632">
    <w:abstractNumId w:val="51"/>
  </w:num>
  <w:num w:numId="18" w16cid:durableId="962419434">
    <w:abstractNumId w:val="56"/>
  </w:num>
  <w:num w:numId="19" w16cid:durableId="1339231497">
    <w:abstractNumId w:val="105"/>
  </w:num>
  <w:num w:numId="20" w16cid:durableId="1447501318">
    <w:abstractNumId w:val="6"/>
  </w:num>
  <w:num w:numId="21" w16cid:durableId="1336106690">
    <w:abstractNumId w:val="3"/>
  </w:num>
  <w:num w:numId="22" w16cid:durableId="1024671572">
    <w:abstractNumId w:val="2"/>
  </w:num>
  <w:num w:numId="23" w16cid:durableId="947854238">
    <w:abstractNumId w:val="3"/>
    <w:lvlOverride w:ilvl="0">
      <w:startOverride w:val="1"/>
    </w:lvlOverride>
  </w:num>
  <w:num w:numId="24" w16cid:durableId="429857870">
    <w:abstractNumId w:val="2"/>
    <w:lvlOverride w:ilvl="0">
      <w:startOverride w:val="1"/>
    </w:lvlOverride>
  </w:num>
  <w:num w:numId="25" w16cid:durableId="1576016666">
    <w:abstractNumId w:val="33"/>
  </w:num>
  <w:num w:numId="26" w16cid:durableId="234782401">
    <w:abstractNumId w:val="71"/>
  </w:num>
  <w:num w:numId="27" w16cid:durableId="1987471678">
    <w:abstractNumId w:val="64"/>
  </w:num>
  <w:num w:numId="28" w16cid:durableId="818572646">
    <w:abstractNumId w:val="55"/>
  </w:num>
  <w:num w:numId="29" w16cid:durableId="1799252559">
    <w:abstractNumId w:val="169"/>
  </w:num>
  <w:num w:numId="30" w16cid:durableId="599873093">
    <w:abstractNumId w:val="32"/>
  </w:num>
  <w:num w:numId="31" w16cid:durableId="246231764">
    <w:abstractNumId w:val="27"/>
  </w:num>
  <w:num w:numId="32" w16cid:durableId="2050762493">
    <w:abstractNumId w:val="191"/>
  </w:num>
  <w:num w:numId="33" w16cid:durableId="1104494108">
    <w:abstractNumId w:val="79"/>
  </w:num>
  <w:num w:numId="34" w16cid:durableId="301424969">
    <w:abstractNumId w:val="87"/>
  </w:num>
  <w:num w:numId="35" w16cid:durableId="596867864">
    <w:abstractNumId w:val="165"/>
  </w:num>
  <w:num w:numId="36" w16cid:durableId="1331300024">
    <w:abstractNumId w:val="106"/>
  </w:num>
  <w:num w:numId="37" w16cid:durableId="1217205282">
    <w:abstractNumId w:val="179"/>
  </w:num>
  <w:num w:numId="38" w16cid:durableId="1647541722">
    <w:abstractNumId w:val="130"/>
  </w:num>
  <w:num w:numId="39" w16cid:durableId="1680154312">
    <w:abstractNumId w:val="180"/>
  </w:num>
  <w:num w:numId="40" w16cid:durableId="51344017">
    <w:abstractNumId w:val="143"/>
  </w:num>
  <w:num w:numId="41" w16cid:durableId="367225389">
    <w:abstractNumId w:val="192"/>
  </w:num>
  <w:num w:numId="42" w16cid:durableId="1924949507">
    <w:abstractNumId w:val="82"/>
  </w:num>
  <w:num w:numId="43" w16cid:durableId="1615282168">
    <w:abstractNumId w:val="175"/>
  </w:num>
  <w:num w:numId="44" w16cid:durableId="1729063538">
    <w:abstractNumId w:val="90"/>
  </w:num>
  <w:num w:numId="45" w16cid:durableId="760108329">
    <w:abstractNumId w:val="113"/>
  </w:num>
  <w:num w:numId="46" w16cid:durableId="389038285">
    <w:abstractNumId w:val="162"/>
  </w:num>
  <w:num w:numId="47" w16cid:durableId="545531668">
    <w:abstractNumId w:val="35"/>
  </w:num>
  <w:num w:numId="48" w16cid:durableId="1397435148">
    <w:abstractNumId w:val="16"/>
  </w:num>
  <w:num w:numId="49" w16cid:durableId="2007200811">
    <w:abstractNumId w:val="149"/>
  </w:num>
  <w:num w:numId="50" w16cid:durableId="1863546751">
    <w:abstractNumId w:val="151"/>
  </w:num>
  <w:num w:numId="51" w16cid:durableId="627323143">
    <w:abstractNumId w:val="150"/>
  </w:num>
  <w:num w:numId="52" w16cid:durableId="904490760">
    <w:abstractNumId w:val="115"/>
  </w:num>
  <w:num w:numId="53" w16cid:durableId="1670598329">
    <w:abstractNumId w:val="137"/>
  </w:num>
  <w:num w:numId="54" w16cid:durableId="1983147988">
    <w:abstractNumId w:val="183"/>
  </w:num>
  <w:num w:numId="55" w16cid:durableId="88428515">
    <w:abstractNumId w:val="30"/>
  </w:num>
  <w:num w:numId="56" w16cid:durableId="86509808">
    <w:abstractNumId w:val="159"/>
  </w:num>
  <w:num w:numId="57" w16cid:durableId="1393238894">
    <w:abstractNumId w:val="167"/>
  </w:num>
  <w:num w:numId="58" w16cid:durableId="211620884">
    <w:abstractNumId w:val="190"/>
  </w:num>
  <w:num w:numId="59" w16cid:durableId="1733582193">
    <w:abstractNumId w:val="28"/>
  </w:num>
  <w:num w:numId="60" w16cid:durableId="1438060191">
    <w:abstractNumId w:val="174"/>
  </w:num>
  <w:num w:numId="61" w16cid:durableId="93945843">
    <w:abstractNumId w:val="176"/>
  </w:num>
  <w:num w:numId="62" w16cid:durableId="399711199">
    <w:abstractNumId w:val="177"/>
  </w:num>
  <w:num w:numId="63" w16cid:durableId="138157521">
    <w:abstractNumId w:val="157"/>
  </w:num>
  <w:num w:numId="64" w16cid:durableId="697047438">
    <w:abstractNumId w:val="117"/>
  </w:num>
  <w:num w:numId="65" w16cid:durableId="2138142116">
    <w:abstractNumId w:val="170"/>
  </w:num>
  <w:num w:numId="66" w16cid:durableId="655841726">
    <w:abstractNumId w:val="140"/>
  </w:num>
  <w:num w:numId="67" w16cid:durableId="1480144977">
    <w:abstractNumId w:val="77"/>
  </w:num>
  <w:num w:numId="68" w16cid:durableId="1163013599">
    <w:abstractNumId w:val="182"/>
  </w:num>
  <w:num w:numId="69" w16cid:durableId="1806501852">
    <w:abstractNumId w:val="111"/>
  </w:num>
  <w:num w:numId="70" w16cid:durableId="806821187">
    <w:abstractNumId w:val="21"/>
  </w:num>
  <w:num w:numId="71" w16cid:durableId="40636119">
    <w:abstractNumId w:val="195"/>
  </w:num>
  <w:num w:numId="72" w16cid:durableId="808981212">
    <w:abstractNumId w:val="188"/>
  </w:num>
  <w:num w:numId="73" w16cid:durableId="841970273">
    <w:abstractNumId w:val="142"/>
  </w:num>
  <w:num w:numId="74" w16cid:durableId="1521772051">
    <w:abstractNumId w:val="46"/>
  </w:num>
  <w:num w:numId="75" w16cid:durableId="868445703">
    <w:abstractNumId w:val="17"/>
  </w:num>
  <w:num w:numId="76" w16cid:durableId="193544628">
    <w:abstractNumId w:val="134"/>
  </w:num>
  <w:num w:numId="77" w16cid:durableId="229077038">
    <w:abstractNumId w:val="108"/>
  </w:num>
  <w:num w:numId="78" w16cid:durableId="1842357378">
    <w:abstractNumId w:val="154"/>
  </w:num>
  <w:num w:numId="79" w16cid:durableId="1156536778">
    <w:abstractNumId w:val="152"/>
  </w:num>
  <w:num w:numId="80" w16cid:durableId="715546646">
    <w:abstractNumId w:val="185"/>
  </w:num>
  <w:num w:numId="81" w16cid:durableId="844200617">
    <w:abstractNumId w:val="78"/>
  </w:num>
  <w:num w:numId="82" w16cid:durableId="974917960">
    <w:abstractNumId w:val="161"/>
  </w:num>
  <w:num w:numId="83" w16cid:durableId="446462396">
    <w:abstractNumId w:val="171"/>
  </w:num>
  <w:num w:numId="84" w16cid:durableId="235016731">
    <w:abstractNumId w:val="166"/>
  </w:num>
  <w:num w:numId="85" w16cid:durableId="1801650564">
    <w:abstractNumId w:val="9"/>
  </w:num>
  <w:num w:numId="86" w16cid:durableId="586186132">
    <w:abstractNumId w:val="39"/>
  </w:num>
  <w:num w:numId="87" w16cid:durableId="902061036">
    <w:abstractNumId w:val="114"/>
  </w:num>
  <w:num w:numId="88" w16cid:durableId="669673493">
    <w:abstractNumId w:val="26"/>
  </w:num>
  <w:num w:numId="89" w16cid:durableId="942998834">
    <w:abstractNumId w:val="22"/>
  </w:num>
  <w:num w:numId="90" w16cid:durableId="1104886668">
    <w:abstractNumId w:val="168"/>
  </w:num>
  <w:num w:numId="91" w16cid:durableId="1661957095">
    <w:abstractNumId w:val="72"/>
  </w:num>
  <w:num w:numId="92" w16cid:durableId="1719931973">
    <w:abstractNumId w:val="125"/>
  </w:num>
  <w:num w:numId="93" w16cid:durableId="827748709">
    <w:abstractNumId w:val="23"/>
  </w:num>
  <w:num w:numId="94" w16cid:durableId="1857305995">
    <w:abstractNumId w:val="67"/>
  </w:num>
  <w:num w:numId="95" w16cid:durableId="1227454581">
    <w:abstractNumId w:val="41"/>
  </w:num>
  <w:num w:numId="96" w16cid:durableId="835808808">
    <w:abstractNumId w:val="158"/>
  </w:num>
  <w:num w:numId="97" w16cid:durableId="1326394431">
    <w:abstractNumId w:val="92"/>
  </w:num>
  <w:num w:numId="98" w16cid:durableId="36662412">
    <w:abstractNumId w:val="186"/>
  </w:num>
  <w:num w:numId="99" w16cid:durableId="602498412">
    <w:abstractNumId w:val="127"/>
  </w:num>
  <w:num w:numId="100" w16cid:durableId="1336221910">
    <w:abstractNumId w:val="63"/>
  </w:num>
  <w:num w:numId="101" w16cid:durableId="121122941">
    <w:abstractNumId w:val="48"/>
  </w:num>
  <w:num w:numId="102" w16cid:durableId="1999654025">
    <w:abstractNumId w:val="14"/>
  </w:num>
  <w:num w:numId="103" w16cid:durableId="1880169584">
    <w:abstractNumId w:val="100"/>
  </w:num>
  <w:num w:numId="104" w16cid:durableId="663321782">
    <w:abstractNumId w:val="155"/>
  </w:num>
  <w:num w:numId="105" w16cid:durableId="3484949">
    <w:abstractNumId w:val="10"/>
  </w:num>
  <w:num w:numId="106" w16cid:durableId="1450974912">
    <w:abstractNumId w:val="84"/>
  </w:num>
  <w:num w:numId="107" w16cid:durableId="1476600730">
    <w:abstractNumId w:val="124"/>
  </w:num>
  <w:num w:numId="108" w16cid:durableId="1834370987">
    <w:abstractNumId w:val="53"/>
  </w:num>
  <w:num w:numId="109" w16cid:durableId="1784569488">
    <w:abstractNumId w:val="88"/>
  </w:num>
  <w:num w:numId="110" w16cid:durableId="430247646">
    <w:abstractNumId w:val="109"/>
  </w:num>
  <w:num w:numId="111" w16cid:durableId="1425767269">
    <w:abstractNumId w:val="31"/>
  </w:num>
  <w:num w:numId="112" w16cid:durableId="1460102070">
    <w:abstractNumId w:val="74"/>
  </w:num>
  <w:num w:numId="113" w16cid:durableId="1557937935">
    <w:abstractNumId w:val="65"/>
  </w:num>
  <w:num w:numId="114" w16cid:durableId="2103253356">
    <w:abstractNumId w:val="12"/>
  </w:num>
  <w:num w:numId="115" w16cid:durableId="518087285">
    <w:abstractNumId w:val="123"/>
  </w:num>
  <w:num w:numId="116" w16cid:durableId="429199271">
    <w:abstractNumId w:val="145"/>
  </w:num>
  <w:num w:numId="117" w16cid:durableId="74979813">
    <w:abstractNumId w:val="54"/>
  </w:num>
  <w:num w:numId="118" w16cid:durableId="2016762130">
    <w:abstractNumId w:val="40"/>
  </w:num>
  <w:num w:numId="119" w16cid:durableId="597251165">
    <w:abstractNumId w:val="59"/>
  </w:num>
  <w:num w:numId="120" w16cid:durableId="1506750184">
    <w:abstractNumId w:val="45"/>
  </w:num>
  <w:num w:numId="121" w16cid:durableId="1473790329">
    <w:abstractNumId w:val="50"/>
  </w:num>
  <w:num w:numId="122" w16cid:durableId="2132553258">
    <w:abstractNumId w:val="58"/>
  </w:num>
  <w:num w:numId="123" w16cid:durableId="1387030844">
    <w:abstractNumId w:val="52"/>
  </w:num>
  <w:num w:numId="124" w16cid:durableId="555698788">
    <w:abstractNumId w:val="189"/>
  </w:num>
  <w:num w:numId="125" w16cid:durableId="254439121">
    <w:abstractNumId w:val="153"/>
  </w:num>
  <w:num w:numId="126" w16cid:durableId="1630552982">
    <w:abstractNumId w:val="89"/>
  </w:num>
  <w:num w:numId="127" w16cid:durableId="968819156">
    <w:abstractNumId w:val="61"/>
  </w:num>
  <w:num w:numId="128" w16cid:durableId="434181570">
    <w:abstractNumId w:val="103"/>
  </w:num>
  <w:num w:numId="129" w16cid:durableId="384909568">
    <w:abstractNumId w:val="118"/>
  </w:num>
  <w:num w:numId="130" w16cid:durableId="1753430444">
    <w:abstractNumId w:val="122"/>
  </w:num>
  <w:num w:numId="131" w16cid:durableId="1009916185">
    <w:abstractNumId w:val="95"/>
  </w:num>
  <w:num w:numId="132" w16cid:durableId="2056661652">
    <w:abstractNumId w:val="96"/>
  </w:num>
  <w:num w:numId="133" w16cid:durableId="132646019">
    <w:abstractNumId w:val="132"/>
  </w:num>
  <w:num w:numId="134" w16cid:durableId="560560896">
    <w:abstractNumId w:val="97"/>
  </w:num>
  <w:num w:numId="135" w16cid:durableId="663513556">
    <w:abstractNumId w:val="187"/>
  </w:num>
  <w:num w:numId="136" w16cid:durableId="2030333533">
    <w:abstractNumId w:val="133"/>
  </w:num>
  <w:num w:numId="137" w16cid:durableId="962928247">
    <w:abstractNumId w:val="91"/>
  </w:num>
  <w:num w:numId="138" w16cid:durableId="1059521998">
    <w:abstractNumId w:val="119"/>
  </w:num>
  <w:num w:numId="139" w16cid:durableId="1861505670">
    <w:abstractNumId w:val="98"/>
  </w:num>
  <w:num w:numId="140" w16cid:durableId="1228298709">
    <w:abstractNumId w:val="146"/>
  </w:num>
  <w:num w:numId="141" w16cid:durableId="2111703119">
    <w:abstractNumId w:val="93"/>
  </w:num>
  <w:num w:numId="142" w16cid:durableId="1878271961">
    <w:abstractNumId w:val="44"/>
  </w:num>
  <w:num w:numId="143" w16cid:durableId="318190181">
    <w:abstractNumId w:val="163"/>
  </w:num>
  <w:num w:numId="144" w16cid:durableId="682170386">
    <w:abstractNumId w:val="13"/>
  </w:num>
  <w:num w:numId="145" w16cid:durableId="134883891">
    <w:abstractNumId w:val="37"/>
  </w:num>
  <w:num w:numId="146" w16cid:durableId="171799188">
    <w:abstractNumId w:val="107"/>
  </w:num>
  <w:num w:numId="147" w16cid:durableId="1797597357">
    <w:abstractNumId w:val="62"/>
  </w:num>
  <w:num w:numId="148" w16cid:durableId="1403023274">
    <w:abstractNumId w:val="20"/>
  </w:num>
  <w:num w:numId="149" w16cid:durableId="1679887860">
    <w:abstractNumId w:val="141"/>
  </w:num>
  <w:num w:numId="150" w16cid:durableId="347216998">
    <w:abstractNumId w:val="136"/>
  </w:num>
  <w:num w:numId="151" w16cid:durableId="1275558167">
    <w:abstractNumId w:val="164"/>
  </w:num>
  <w:num w:numId="152" w16cid:durableId="241379366">
    <w:abstractNumId w:val="38"/>
  </w:num>
  <w:num w:numId="153" w16cid:durableId="1857108595">
    <w:abstractNumId w:val="181"/>
  </w:num>
  <w:num w:numId="154" w16cid:durableId="1229338424">
    <w:abstractNumId w:val="25"/>
  </w:num>
  <w:num w:numId="155" w16cid:durableId="503742101">
    <w:abstractNumId w:val="147"/>
  </w:num>
  <w:num w:numId="156" w16cid:durableId="293407020">
    <w:abstractNumId w:val="131"/>
  </w:num>
  <w:num w:numId="157" w16cid:durableId="635377847">
    <w:abstractNumId w:val="128"/>
  </w:num>
  <w:num w:numId="158" w16cid:durableId="1293168511">
    <w:abstractNumId w:val="112"/>
  </w:num>
  <w:num w:numId="159" w16cid:durableId="1319069772">
    <w:abstractNumId w:val="173"/>
  </w:num>
  <w:num w:numId="160" w16cid:durableId="273482651">
    <w:abstractNumId w:val="193"/>
  </w:num>
  <w:num w:numId="161" w16cid:durableId="423455685">
    <w:abstractNumId w:val="156"/>
  </w:num>
  <w:num w:numId="162" w16cid:durableId="1056275659">
    <w:abstractNumId w:val="15"/>
  </w:num>
  <w:num w:numId="163" w16cid:durableId="415397219">
    <w:abstractNumId w:val="18"/>
  </w:num>
  <w:num w:numId="164" w16cid:durableId="2141678471">
    <w:abstractNumId w:val="7"/>
  </w:num>
  <w:num w:numId="165" w16cid:durableId="810487151">
    <w:abstractNumId w:val="0"/>
  </w:num>
  <w:num w:numId="166" w16cid:durableId="1734423363">
    <w:abstractNumId w:val="73"/>
  </w:num>
  <w:num w:numId="167" w16cid:durableId="541593504">
    <w:abstractNumId w:val="75"/>
  </w:num>
  <w:num w:numId="168" w16cid:durableId="1633441514">
    <w:abstractNumId w:val="99"/>
  </w:num>
  <w:num w:numId="169" w16cid:durableId="245000869">
    <w:abstractNumId w:val="101"/>
  </w:num>
  <w:num w:numId="170" w16cid:durableId="1465270128">
    <w:abstractNumId w:val="24"/>
    <w:lvlOverride w:ilvl="0">
      <w:startOverride w:val="1"/>
    </w:lvlOverride>
  </w:num>
  <w:num w:numId="171" w16cid:durableId="1456948710">
    <w:abstractNumId w:val="0"/>
    <w:lvlOverride w:ilvl="0">
      <w:startOverride w:val="1"/>
    </w:lvlOverride>
  </w:num>
  <w:num w:numId="172" w16cid:durableId="2070498542">
    <w:abstractNumId w:val="0"/>
    <w:lvlOverride w:ilvl="0">
      <w:startOverride w:val="1"/>
    </w:lvlOverride>
  </w:num>
  <w:num w:numId="173" w16cid:durableId="982857420">
    <w:abstractNumId w:val="24"/>
    <w:lvlOverride w:ilvl="0">
      <w:startOverride w:val="1"/>
    </w:lvlOverride>
  </w:num>
  <w:num w:numId="174" w16cid:durableId="1967806847">
    <w:abstractNumId w:val="47"/>
  </w:num>
  <w:num w:numId="175" w16cid:durableId="284968996">
    <w:abstractNumId w:val="1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429499670">
    <w:abstractNumId w:val="80"/>
  </w:num>
  <w:num w:numId="177" w16cid:durableId="1883592222">
    <w:abstractNumId w:val="102"/>
  </w:num>
  <w:num w:numId="178" w16cid:durableId="1055859302">
    <w:abstractNumId w:val="47"/>
  </w:num>
  <w:num w:numId="179" w16cid:durableId="187796321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571302933">
    <w:abstractNumId w:val="178"/>
  </w:num>
  <w:num w:numId="181" w16cid:durableId="681974738">
    <w:abstractNumId w:val="47"/>
  </w:num>
  <w:num w:numId="182" w16cid:durableId="74671446">
    <w:abstractNumId w:val="47"/>
  </w:num>
  <w:num w:numId="183" w16cid:durableId="515464020">
    <w:abstractNumId w:val="47"/>
  </w:num>
  <w:num w:numId="184" w16cid:durableId="348604458">
    <w:abstractNumId w:val="47"/>
  </w:num>
  <w:num w:numId="185" w16cid:durableId="356152439">
    <w:abstractNumId w:val="47"/>
  </w:num>
  <w:num w:numId="186" w16cid:durableId="1819806903">
    <w:abstractNumId w:val="47"/>
  </w:num>
  <w:num w:numId="187" w16cid:durableId="182942238">
    <w:abstractNumId w:val="47"/>
  </w:num>
  <w:num w:numId="188" w16cid:durableId="1652830043">
    <w:abstractNumId w:val="36"/>
  </w:num>
  <w:num w:numId="189" w16cid:durableId="1955745460">
    <w:abstractNumId w:val="47"/>
  </w:num>
  <w:num w:numId="190" w16cid:durableId="1075739625">
    <w:abstractNumId w:val="47"/>
  </w:num>
  <w:num w:numId="191" w16cid:durableId="341972366">
    <w:abstractNumId w:val="116"/>
  </w:num>
  <w:num w:numId="192" w16cid:durableId="1986542474">
    <w:abstractNumId w:val="47"/>
  </w:num>
  <w:num w:numId="193" w16cid:durableId="1542981233">
    <w:abstractNumId w:val="47"/>
  </w:num>
  <w:num w:numId="194" w16cid:durableId="430245256">
    <w:abstractNumId w:val="47"/>
  </w:num>
  <w:num w:numId="195" w16cid:durableId="934903591">
    <w:abstractNumId w:val="47"/>
  </w:num>
  <w:num w:numId="196" w16cid:durableId="1156410823">
    <w:abstractNumId w:val="47"/>
  </w:num>
  <w:num w:numId="197" w16cid:durableId="499850363">
    <w:abstractNumId w:val="4"/>
  </w:num>
  <w:num w:numId="198" w16cid:durableId="1159467614">
    <w:abstractNumId w:val="110"/>
  </w:num>
  <w:num w:numId="199" w16cid:durableId="1675834901">
    <w:abstractNumId w:val="138"/>
  </w:num>
  <w:num w:numId="200" w16cid:durableId="980109300">
    <w:abstractNumId w:val="172"/>
  </w:num>
  <w:num w:numId="201" w16cid:durableId="498470368">
    <w:abstractNumId w:val="81"/>
  </w:num>
  <w:num w:numId="202" w16cid:durableId="2097940112">
    <w:abstractNumId w:val="184"/>
  </w:num>
  <w:num w:numId="203" w16cid:durableId="56514733">
    <w:abstractNumId w:val="47"/>
  </w:num>
  <w:num w:numId="204" w16cid:durableId="837034950">
    <w:abstractNumId w:val="47"/>
  </w:num>
  <w:num w:numId="205" w16cid:durableId="1397779152">
    <w:abstractNumId w:val="138"/>
  </w:num>
  <w:num w:numId="206" w16cid:durableId="1650861393">
    <w:abstractNumId w:val="47"/>
  </w:num>
  <w:num w:numId="207" w16cid:durableId="1631402078">
    <w:abstractNumId w:val="138"/>
  </w:num>
  <w:num w:numId="208" w16cid:durableId="1727097631">
    <w:abstractNumId w:val="47"/>
  </w:num>
  <w:num w:numId="209" w16cid:durableId="603464177">
    <w:abstractNumId w:val="83"/>
  </w:num>
  <w:num w:numId="210" w16cid:durableId="1104618272">
    <w:abstractNumId w:val="19"/>
  </w:num>
  <w:num w:numId="211" w16cid:durableId="1792894348">
    <w:abstractNumId w:val="47"/>
  </w:num>
  <w:num w:numId="212" w16cid:durableId="1599748674">
    <w:abstractNumId w:val="47"/>
  </w:num>
  <w:num w:numId="213" w16cid:durableId="2099209890">
    <w:abstractNumId w:val="120"/>
  </w:num>
  <w:num w:numId="214" w16cid:durableId="377973452">
    <w:abstractNumId w:val="34"/>
  </w:num>
  <w:num w:numId="215" w16cid:durableId="975918342">
    <w:abstractNumId w:val="5"/>
  </w:num>
  <w:num w:numId="216" w16cid:durableId="1360357609">
    <w:abstractNumId w:val="47"/>
  </w:num>
  <w:num w:numId="217" w16cid:durableId="166016501">
    <w:abstractNumId w:val="47"/>
  </w:num>
  <w:num w:numId="218" w16cid:durableId="575823504">
    <w:abstractNumId w:val="69"/>
  </w:num>
  <w:num w:numId="219" w16cid:durableId="802818869">
    <w:abstractNumId w:val="66"/>
  </w:num>
  <w:num w:numId="220" w16cid:durableId="536049691">
    <w:abstractNumId w:val="160"/>
  </w:num>
  <w:num w:numId="221" w16cid:durableId="880098483">
    <w:abstractNumId w:val="47"/>
  </w:num>
  <w:num w:numId="222" w16cid:durableId="1515143626">
    <w:abstractNumId w:val="138"/>
  </w:num>
  <w:num w:numId="223" w16cid:durableId="2043628293">
    <w:abstractNumId w:val="47"/>
  </w:num>
  <w:num w:numId="224" w16cid:durableId="1348487879">
    <w:abstractNumId w:val="138"/>
  </w:num>
  <w:num w:numId="225" w16cid:durableId="1861775401">
    <w:abstractNumId w:val="47"/>
  </w:num>
  <w:num w:numId="226" w16cid:durableId="965820964">
    <w:abstractNumId w:val="47"/>
  </w:num>
  <w:num w:numId="227" w16cid:durableId="1414429362">
    <w:abstractNumId w:val="47"/>
  </w:num>
  <w:num w:numId="228" w16cid:durableId="522135279">
    <w:abstractNumId w:val="29"/>
  </w:num>
  <w:num w:numId="229" w16cid:durableId="1870483737">
    <w:abstractNumId w:val="47"/>
  </w:num>
  <w:num w:numId="230" w16cid:durableId="1584492544">
    <w:abstractNumId w:val="47"/>
  </w:num>
  <w:num w:numId="231" w16cid:durableId="208687466">
    <w:abstractNumId w:val="104"/>
  </w:num>
  <w:num w:numId="232" w16cid:durableId="377975061">
    <w:abstractNumId w:val="135"/>
  </w:num>
  <w:num w:numId="233" w16cid:durableId="1830904142">
    <w:abstractNumId w:val="85"/>
  </w:num>
  <w:num w:numId="234" w16cid:durableId="249126389">
    <w:abstractNumId w:val="121"/>
  </w:num>
  <w:num w:numId="235" w16cid:durableId="242448679">
    <w:abstractNumId w:val="194"/>
  </w:num>
  <w:num w:numId="236" w16cid:durableId="833104759">
    <w:abstractNumId w:val="94"/>
  </w:num>
  <w:num w:numId="237" w16cid:durableId="2076849402">
    <w:abstractNumId w:val="70"/>
  </w:num>
  <w:num w:numId="238" w16cid:durableId="749739550">
    <w:abstractNumId w:val="42"/>
  </w:num>
  <w:num w:numId="239" w16cid:durableId="1012103557">
    <w:abstractNumId w:val="49"/>
  </w:num>
  <w:num w:numId="240" w16cid:durableId="2143227160">
    <w:abstractNumId w:val="1"/>
  </w:num>
  <w:numIdMacAtCleanup w:val="2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US" w:vendorID="64" w:dllVersion="6" w:nlCheck="1" w:checkStyle="0"/>
  <w:activeWritingStyle w:appName="MSWord" w:lang="en-US" w:vendorID="64" w:dllVersion="6" w:nlCheck="1" w:checkStyle="1"/>
  <w:activeWritingStyle w:appName="MSWord" w:lang="es-ES" w:vendorID="64" w:dllVersion="6" w:nlCheck="1" w:checkStyle="0"/>
  <w:activeWritingStyle w:appName="MSWord" w:lang="fr-FR" w:vendorID="64" w:dllVersion="6" w:nlCheck="1" w:checkStyle="0"/>
  <w:activeWritingStyle w:appName="MSWord" w:lang="es-419" w:vendorID="64" w:dllVersion="6" w:nlCheck="1" w:checkStyle="0"/>
  <w:activeWritingStyle w:appName="MSWord" w:lang="en-US" w:vendorID="64" w:dllVersion="0" w:nlCheck="1" w:checkStyle="0"/>
  <w:activeWritingStyle w:appName="MSWord" w:lang="es-US" w:vendorID="64" w:dllVersion="0" w:nlCheck="1" w:checkStyle="0"/>
  <w:activeWritingStyle w:appName="MSWord" w:lang="es-ES" w:vendorID="64" w:dllVersion="0" w:nlCheck="1" w:checkStyle="0"/>
  <w:activeWritingStyle w:appName="MSWord" w:lang="fr-FR" w:vendorID="64" w:dllVersion="0" w:nlCheck="1" w:checkStyle="0"/>
  <w:activeWritingStyle w:appName="MSWord" w:lang="es-419" w:vendorID="64" w:dllVersion="0" w:nlCheck="1" w:checkStyle="0"/>
  <w:activeWritingStyle w:appName="MSWord" w:lang="en-US" w:vendorID="64" w:dllVersion="4096" w:nlCheck="1" w:checkStyle="0"/>
  <w:activeWritingStyle w:appName="MSWord" w:lang="es-US" w:vendorID="64" w:dllVersion="4096" w:nlCheck="1" w:checkStyle="0"/>
  <w:activeWritingStyle w:appName="MSWord" w:lang="zh-TW" w:vendorID="64" w:dllVersion="0" w:nlCheck="1" w:checkStyle="1"/>
  <w:activeWritingStyle w:appName="MSWord" w:lang="zh-CN" w:vendorID="64" w:dllVersion="0" w:nlCheck="1" w:checkStyle="1"/>
  <w:activeWritingStyle w:appName="MSWord" w:lang="en-CA" w:vendorID="64" w:dllVersion="0" w:nlCheck="1" w:checkStyle="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76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508"/>
    <w:rsid w:val="0000101A"/>
    <w:rsid w:val="00001513"/>
    <w:rsid w:val="000028E6"/>
    <w:rsid w:val="0000298D"/>
    <w:rsid w:val="00002B79"/>
    <w:rsid w:val="0000305D"/>
    <w:rsid w:val="000035D5"/>
    <w:rsid w:val="00003945"/>
    <w:rsid w:val="00004AB9"/>
    <w:rsid w:val="00004B7C"/>
    <w:rsid w:val="000050DC"/>
    <w:rsid w:val="000050EA"/>
    <w:rsid w:val="00005C97"/>
    <w:rsid w:val="0000699A"/>
    <w:rsid w:val="0000717F"/>
    <w:rsid w:val="0000771B"/>
    <w:rsid w:val="00010183"/>
    <w:rsid w:val="00010877"/>
    <w:rsid w:val="0001087E"/>
    <w:rsid w:val="0001102C"/>
    <w:rsid w:val="00011189"/>
    <w:rsid w:val="00011571"/>
    <w:rsid w:val="000122F3"/>
    <w:rsid w:val="00012AD4"/>
    <w:rsid w:val="00012FCE"/>
    <w:rsid w:val="00013211"/>
    <w:rsid w:val="00013451"/>
    <w:rsid w:val="00013725"/>
    <w:rsid w:val="00013F35"/>
    <w:rsid w:val="00014F0C"/>
    <w:rsid w:val="00014FF8"/>
    <w:rsid w:val="00015F90"/>
    <w:rsid w:val="0001606C"/>
    <w:rsid w:val="000160D4"/>
    <w:rsid w:val="00016296"/>
    <w:rsid w:val="000164A9"/>
    <w:rsid w:val="00020248"/>
    <w:rsid w:val="000210FD"/>
    <w:rsid w:val="00021773"/>
    <w:rsid w:val="00022BE7"/>
    <w:rsid w:val="00023F52"/>
    <w:rsid w:val="00024630"/>
    <w:rsid w:val="00024A27"/>
    <w:rsid w:val="00024F96"/>
    <w:rsid w:val="00025BDE"/>
    <w:rsid w:val="00026046"/>
    <w:rsid w:val="00026400"/>
    <w:rsid w:val="00026857"/>
    <w:rsid w:val="00026D96"/>
    <w:rsid w:val="000276C3"/>
    <w:rsid w:val="00027919"/>
    <w:rsid w:val="000279FC"/>
    <w:rsid w:val="00031179"/>
    <w:rsid w:val="00031894"/>
    <w:rsid w:val="000318EE"/>
    <w:rsid w:val="00031E3F"/>
    <w:rsid w:val="0003336A"/>
    <w:rsid w:val="00033975"/>
    <w:rsid w:val="000339B2"/>
    <w:rsid w:val="00034AE0"/>
    <w:rsid w:val="000353D6"/>
    <w:rsid w:val="000359FF"/>
    <w:rsid w:val="00036317"/>
    <w:rsid w:val="0003643C"/>
    <w:rsid w:val="00036C59"/>
    <w:rsid w:val="00036D14"/>
    <w:rsid w:val="0003726E"/>
    <w:rsid w:val="000377F2"/>
    <w:rsid w:val="00037E77"/>
    <w:rsid w:val="00041FE7"/>
    <w:rsid w:val="0004248C"/>
    <w:rsid w:val="00042A42"/>
    <w:rsid w:val="00043C8C"/>
    <w:rsid w:val="00044386"/>
    <w:rsid w:val="00044420"/>
    <w:rsid w:val="00045B71"/>
    <w:rsid w:val="00045C55"/>
    <w:rsid w:val="00046171"/>
    <w:rsid w:val="000461AE"/>
    <w:rsid w:val="0004672F"/>
    <w:rsid w:val="00046EA1"/>
    <w:rsid w:val="000474C3"/>
    <w:rsid w:val="00047523"/>
    <w:rsid w:val="00047E0B"/>
    <w:rsid w:val="0005017B"/>
    <w:rsid w:val="00050E16"/>
    <w:rsid w:val="00050FB9"/>
    <w:rsid w:val="000512F1"/>
    <w:rsid w:val="0005178A"/>
    <w:rsid w:val="0005276F"/>
    <w:rsid w:val="00052B31"/>
    <w:rsid w:val="00052E7C"/>
    <w:rsid w:val="00053096"/>
    <w:rsid w:val="000531C9"/>
    <w:rsid w:val="000533B4"/>
    <w:rsid w:val="000534F2"/>
    <w:rsid w:val="00053A12"/>
    <w:rsid w:val="00053B86"/>
    <w:rsid w:val="00053E74"/>
    <w:rsid w:val="000540A9"/>
    <w:rsid w:val="00054FCC"/>
    <w:rsid w:val="000552FB"/>
    <w:rsid w:val="000556D8"/>
    <w:rsid w:val="00055F7D"/>
    <w:rsid w:val="00056088"/>
    <w:rsid w:val="0005683E"/>
    <w:rsid w:val="00057CA2"/>
    <w:rsid w:val="00057FE8"/>
    <w:rsid w:val="000602EF"/>
    <w:rsid w:val="0006095C"/>
    <w:rsid w:val="00060E00"/>
    <w:rsid w:val="00060F8D"/>
    <w:rsid w:val="00062CA9"/>
    <w:rsid w:val="00063175"/>
    <w:rsid w:val="00064DD9"/>
    <w:rsid w:val="000660A6"/>
    <w:rsid w:val="00067920"/>
    <w:rsid w:val="00067B19"/>
    <w:rsid w:val="00070489"/>
    <w:rsid w:val="0007123D"/>
    <w:rsid w:val="00071B0C"/>
    <w:rsid w:val="00071FBF"/>
    <w:rsid w:val="00072D77"/>
    <w:rsid w:val="00073560"/>
    <w:rsid w:val="0007384A"/>
    <w:rsid w:val="00073923"/>
    <w:rsid w:val="000743D0"/>
    <w:rsid w:val="000750DD"/>
    <w:rsid w:val="00076667"/>
    <w:rsid w:val="00076FFF"/>
    <w:rsid w:val="0008105C"/>
    <w:rsid w:val="000815CA"/>
    <w:rsid w:val="00081EDF"/>
    <w:rsid w:val="000827E1"/>
    <w:rsid w:val="00082B8B"/>
    <w:rsid w:val="00082D45"/>
    <w:rsid w:val="00083283"/>
    <w:rsid w:val="00083522"/>
    <w:rsid w:val="000837CF"/>
    <w:rsid w:val="000838CD"/>
    <w:rsid w:val="00084238"/>
    <w:rsid w:val="000842D7"/>
    <w:rsid w:val="00085227"/>
    <w:rsid w:val="0008523B"/>
    <w:rsid w:val="0008555A"/>
    <w:rsid w:val="00085784"/>
    <w:rsid w:val="00086912"/>
    <w:rsid w:val="000875B3"/>
    <w:rsid w:val="000877C1"/>
    <w:rsid w:val="00087ADE"/>
    <w:rsid w:val="000903AB"/>
    <w:rsid w:val="0009057C"/>
    <w:rsid w:val="0009060E"/>
    <w:rsid w:val="0009131A"/>
    <w:rsid w:val="0009142F"/>
    <w:rsid w:val="0009195F"/>
    <w:rsid w:val="000921F0"/>
    <w:rsid w:val="000928BC"/>
    <w:rsid w:val="000928C4"/>
    <w:rsid w:val="00093AF5"/>
    <w:rsid w:val="0009448C"/>
    <w:rsid w:val="00094677"/>
    <w:rsid w:val="00094F78"/>
    <w:rsid w:val="00095E21"/>
    <w:rsid w:val="00096425"/>
    <w:rsid w:val="00096B78"/>
    <w:rsid w:val="00096CB9"/>
    <w:rsid w:val="0009739A"/>
    <w:rsid w:val="00097C2A"/>
    <w:rsid w:val="00097C8C"/>
    <w:rsid w:val="00097CBB"/>
    <w:rsid w:val="000A012D"/>
    <w:rsid w:val="000A099D"/>
    <w:rsid w:val="000A11B0"/>
    <w:rsid w:val="000A18E9"/>
    <w:rsid w:val="000A2298"/>
    <w:rsid w:val="000A2303"/>
    <w:rsid w:val="000A2EF6"/>
    <w:rsid w:val="000A3427"/>
    <w:rsid w:val="000A3AF9"/>
    <w:rsid w:val="000A46E3"/>
    <w:rsid w:val="000A4F3A"/>
    <w:rsid w:val="000A5D6F"/>
    <w:rsid w:val="000A677A"/>
    <w:rsid w:val="000A6966"/>
    <w:rsid w:val="000A6CD4"/>
    <w:rsid w:val="000A6F0E"/>
    <w:rsid w:val="000A7369"/>
    <w:rsid w:val="000A7697"/>
    <w:rsid w:val="000A7857"/>
    <w:rsid w:val="000A7B45"/>
    <w:rsid w:val="000A7DC4"/>
    <w:rsid w:val="000B0191"/>
    <w:rsid w:val="000B02F1"/>
    <w:rsid w:val="000B06A9"/>
    <w:rsid w:val="000B0B13"/>
    <w:rsid w:val="000B0C72"/>
    <w:rsid w:val="000B192F"/>
    <w:rsid w:val="000B19D0"/>
    <w:rsid w:val="000B20B5"/>
    <w:rsid w:val="000B2399"/>
    <w:rsid w:val="000B2A4D"/>
    <w:rsid w:val="000B2F5A"/>
    <w:rsid w:val="000B35E4"/>
    <w:rsid w:val="000B4F6A"/>
    <w:rsid w:val="000B50D5"/>
    <w:rsid w:val="000B5329"/>
    <w:rsid w:val="000B5A42"/>
    <w:rsid w:val="000B6244"/>
    <w:rsid w:val="000B66DF"/>
    <w:rsid w:val="000B6E30"/>
    <w:rsid w:val="000B7312"/>
    <w:rsid w:val="000B7F01"/>
    <w:rsid w:val="000C0238"/>
    <w:rsid w:val="000C1128"/>
    <w:rsid w:val="000C1965"/>
    <w:rsid w:val="000C2A26"/>
    <w:rsid w:val="000C2B0F"/>
    <w:rsid w:val="000C2F4C"/>
    <w:rsid w:val="000C34A4"/>
    <w:rsid w:val="000C3606"/>
    <w:rsid w:val="000C39F7"/>
    <w:rsid w:val="000C3AA0"/>
    <w:rsid w:val="000C3F2C"/>
    <w:rsid w:val="000C3F5C"/>
    <w:rsid w:val="000C42AD"/>
    <w:rsid w:val="000C485D"/>
    <w:rsid w:val="000C50E5"/>
    <w:rsid w:val="000C524D"/>
    <w:rsid w:val="000C5B89"/>
    <w:rsid w:val="000C5D84"/>
    <w:rsid w:val="000C63C3"/>
    <w:rsid w:val="000C65B6"/>
    <w:rsid w:val="000C6A8D"/>
    <w:rsid w:val="000C6B9C"/>
    <w:rsid w:val="000C7101"/>
    <w:rsid w:val="000C7107"/>
    <w:rsid w:val="000C74C2"/>
    <w:rsid w:val="000C7B31"/>
    <w:rsid w:val="000D0B0E"/>
    <w:rsid w:val="000D1158"/>
    <w:rsid w:val="000D2346"/>
    <w:rsid w:val="000D3783"/>
    <w:rsid w:val="000D4486"/>
    <w:rsid w:val="000D44E6"/>
    <w:rsid w:val="000D4571"/>
    <w:rsid w:val="000D4E12"/>
    <w:rsid w:val="000D54A4"/>
    <w:rsid w:val="000D5752"/>
    <w:rsid w:val="000D59BF"/>
    <w:rsid w:val="000D6502"/>
    <w:rsid w:val="000D7216"/>
    <w:rsid w:val="000D7D41"/>
    <w:rsid w:val="000D7DA2"/>
    <w:rsid w:val="000E0594"/>
    <w:rsid w:val="000E16D5"/>
    <w:rsid w:val="000E1746"/>
    <w:rsid w:val="000E1EAB"/>
    <w:rsid w:val="000E239C"/>
    <w:rsid w:val="000E3B3A"/>
    <w:rsid w:val="000E4006"/>
    <w:rsid w:val="000E4A0D"/>
    <w:rsid w:val="000E4CB0"/>
    <w:rsid w:val="000E5565"/>
    <w:rsid w:val="000E5F9B"/>
    <w:rsid w:val="000E5FC4"/>
    <w:rsid w:val="000E6A49"/>
    <w:rsid w:val="000E6CDE"/>
    <w:rsid w:val="000E711F"/>
    <w:rsid w:val="000E7AA9"/>
    <w:rsid w:val="000E7AB6"/>
    <w:rsid w:val="000F0051"/>
    <w:rsid w:val="000F1308"/>
    <w:rsid w:val="000F1BC3"/>
    <w:rsid w:val="000F2A04"/>
    <w:rsid w:val="000F3573"/>
    <w:rsid w:val="000F3D16"/>
    <w:rsid w:val="000F4346"/>
    <w:rsid w:val="000F43FE"/>
    <w:rsid w:val="000F47F0"/>
    <w:rsid w:val="000F4875"/>
    <w:rsid w:val="000F48DB"/>
    <w:rsid w:val="000F4A7F"/>
    <w:rsid w:val="000F575A"/>
    <w:rsid w:val="000F5AAA"/>
    <w:rsid w:val="000F5B64"/>
    <w:rsid w:val="000F63C5"/>
    <w:rsid w:val="000F6682"/>
    <w:rsid w:val="000F7120"/>
    <w:rsid w:val="00101079"/>
    <w:rsid w:val="001017BE"/>
    <w:rsid w:val="00101EDD"/>
    <w:rsid w:val="0010228E"/>
    <w:rsid w:val="00102617"/>
    <w:rsid w:val="0010289E"/>
    <w:rsid w:val="00102E35"/>
    <w:rsid w:val="00103EBD"/>
    <w:rsid w:val="001041CD"/>
    <w:rsid w:val="0010485D"/>
    <w:rsid w:val="001050BB"/>
    <w:rsid w:val="00105709"/>
    <w:rsid w:val="00105877"/>
    <w:rsid w:val="00105980"/>
    <w:rsid w:val="00105D5B"/>
    <w:rsid w:val="00106F32"/>
    <w:rsid w:val="00107B31"/>
    <w:rsid w:val="001100B6"/>
    <w:rsid w:val="001100FF"/>
    <w:rsid w:val="0011067B"/>
    <w:rsid w:val="0011078B"/>
    <w:rsid w:val="00110846"/>
    <w:rsid w:val="0011092E"/>
    <w:rsid w:val="00111997"/>
    <w:rsid w:val="00111E8E"/>
    <w:rsid w:val="00112567"/>
    <w:rsid w:val="00112B2B"/>
    <w:rsid w:val="00112B38"/>
    <w:rsid w:val="00112B9F"/>
    <w:rsid w:val="00112F1D"/>
    <w:rsid w:val="00113B09"/>
    <w:rsid w:val="00113C79"/>
    <w:rsid w:val="0011453E"/>
    <w:rsid w:val="00114CE6"/>
    <w:rsid w:val="001150E4"/>
    <w:rsid w:val="00115EC7"/>
    <w:rsid w:val="0011606D"/>
    <w:rsid w:val="00116950"/>
    <w:rsid w:val="00116F00"/>
    <w:rsid w:val="00116F03"/>
    <w:rsid w:val="00116F49"/>
    <w:rsid w:val="001172EE"/>
    <w:rsid w:val="00120CBC"/>
    <w:rsid w:val="00121AB1"/>
    <w:rsid w:val="00121ED2"/>
    <w:rsid w:val="00122559"/>
    <w:rsid w:val="00123788"/>
    <w:rsid w:val="0012394C"/>
    <w:rsid w:val="00123F08"/>
    <w:rsid w:val="00124217"/>
    <w:rsid w:val="0012440C"/>
    <w:rsid w:val="00124859"/>
    <w:rsid w:val="00124DC9"/>
    <w:rsid w:val="00125141"/>
    <w:rsid w:val="0012586F"/>
    <w:rsid w:val="001264AF"/>
    <w:rsid w:val="001269E5"/>
    <w:rsid w:val="00127475"/>
    <w:rsid w:val="001277AC"/>
    <w:rsid w:val="0012796E"/>
    <w:rsid w:val="00130A15"/>
    <w:rsid w:val="001315F9"/>
    <w:rsid w:val="00131944"/>
    <w:rsid w:val="00131CDF"/>
    <w:rsid w:val="00131D0B"/>
    <w:rsid w:val="00131FB1"/>
    <w:rsid w:val="00132B99"/>
    <w:rsid w:val="00132ED1"/>
    <w:rsid w:val="00133914"/>
    <w:rsid w:val="00133F93"/>
    <w:rsid w:val="00133FCC"/>
    <w:rsid w:val="0013434B"/>
    <w:rsid w:val="001344A9"/>
    <w:rsid w:val="001350D8"/>
    <w:rsid w:val="00135F6D"/>
    <w:rsid w:val="00136067"/>
    <w:rsid w:val="00136131"/>
    <w:rsid w:val="00136183"/>
    <w:rsid w:val="001363A0"/>
    <w:rsid w:val="00136B63"/>
    <w:rsid w:val="00136C37"/>
    <w:rsid w:val="0013708A"/>
    <w:rsid w:val="001371CA"/>
    <w:rsid w:val="0013752A"/>
    <w:rsid w:val="00140A58"/>
    <w:rsid w:val="00140C59"/>
    <w:rsid w:val="00140FA0"/>
    <w:rsid w:val="00142AFE"/>
    <w:rsid w:val="00142D47"/>
    <w:rsid w:val="001449AA"/>
    <w:rsid w:val="00144C31"/>
    <w:rsid w:val="00145052"/>
    <w:rsid w:val="00145224"/>
    <w:rsid w:val="00145511"/>
    <w:rsid w:val="001467AB"/>
    <w:rsid w:val="00146ED6"/>
    <w:rsid w:val="00146F44"/>
    <w:rsid w:val="00150592"/>
    <w:rsid w:val="00151507"/>
    <w:rsid w:val="0015189A"/>
    <w:rsid w:val="00151A92"/>
    <w:rsid w:val="001523AF"/>
    <w:rsid w:val="00152902"/>
    <w:rsid w:val="001531CA"/>
    <w:rsid w:val="00156482"/>
    <w:rsid w:val="001569DD"/>
    <w:rsid w:val="0015739C"/>
    <w:rsid w:val="001575ED"/>
    <w:rsid w:val="00157DF2"/>
    <w:rsid w:val="00157E41"/>
    <w:rsid w:val="00160355"/>
    <w:rsid w:val="0016093A"/>
    <w:rsid w:val="00160A91"/>
    <w:rsid w:val="00160F98"/>
    <w:rsid w:val="00161126"/>
    <w:rsid w:val="00162271"/>
    <w:rsid w:val="001628B2"/>
    <w:rsid w:val="00162A24"/>
    <w:rsid w:val="001636C7"/>
    <w:rsid w:val="00164081"/>
    <w:rsid w:val="00165012"/>
    <w:rsid w:val="00165923"/>
    <w:rsid w:val="00165E1D"/>
    <w:rsid w:val="001661E2"/>
    <w:rsid w:val="00166255"/>
    <w:rsid w:val="001664A7"/>
    <w:rsid w:val="00167F2B"/>
    <w:rsid w:val="00170C83"/>
    <w:rsid w:val="00171E91"/>
    <w:rsid w:val="00172933"/>
    <w:rsid w:val="00172CF8"/>
    <w:rsid w:val="00172ED2"/>
    <w:rsid w:val="00172FB4"/>
    <w:rsid w:val="001735FC"/>
    <w:rsid w:val="0017412E"/>
    <w:rsid w:val="00174810"/>
    <w:rsid w:val="00174C05"/>
    <w:rsid w:val="001763BD"/>
    <w:rsid w:val="00176BA0"/>
    <w:rsid w:val="00176DD8"/>
    <w:rsid w:val="00177100"/>
    <w:rsid w:val="00177AE7"/>
    <w:rsid w:val="001828A0"/>
    <w:rsid w:val="00183161"/>
    <w:rsid w:val="00183886"/>
    <w:rsid w:val="001849C2"/>
    <w:rsid w:val="00184DA1"/>
    <w:rsid w:val="001854E5"/>
    <w:rsid w:val="0018563A"/>
    <w:rsid w:val="00185913"/>
    <w:rsid w:val="001859BB"/>
    <w:rsid w:val="0018644C"/>
    <w:rsid w:val="001867BF"/>
    <w:rsid w:val="0018681E"/>
    <w:rsid w:val="00186B39"/>
    <w:rsid w:val="00186F07"/>
    <w:rsid w:val="001873FC"/>
    <w:rsid w:val="001876C1"/>
    <w:rsid w:val="0018776A"/>
    <w:rsid w:val="00187ECE"/>
    <w:rsid w:val="00190E3C"/>
    <w:rsid w:val="00191DAF"/>
    <w:rsid w:val="00191EFB"/>
    <w:rsid w:val="001922AC"/>
    <w:rsid w:val="0019260B"/>
    <w:rsid w:val="00194248"/>
    <w:rsid w:val="001943FD"/>
    <w:rsid w:val="0019566F"/>
    <w:rsid w:val="00196185"/>
    <w:rsid w:val="00196397"/>
    <w:rsid w:val="00196F08"/>
    <w:rsid w:val="00197B07"/>
    <w:rsid w:val="001A02A4"/>
    <w:rsid w:val="001A1438"/>
    <w:rsid w:val="001A1A72"/>
    <w:rsid w:val="001A2209"/>
    <w:rsid w:val="001A27E1"/>
    <w:rsid w:val="001A2B4D"/>
    <w:rsid w:val="001A3CC4"/>
    <w:rsid w:val="001A3F7D"/>
    <w:rsid w:val="001A4122"/>
    <w:rsid w:val="001A41F3"/>
    <w:rsid w:val="001A4FB3"/>
    <w:rsid w:val="001A50D2"/>
    <w:rsid w:val="001A518E"/>
    <w:rsid w:val="001A5284"/>
    <w:rsid w:val="001A5C72"/>
    <w:rsid w:val="001A6832"/>
    <w:rsid w:val="001A7077"/>
    <w:rsid w:val="001A79A4"/>
    <w:rsid w:val="001B063C"/>
    <w:rsid w:val="001B06CD"/>
    <w:rsid w:val="001B14B6"/>
    <w:rsid w:val="001B18CE"/>
    <w:rsid w:val="001B2EF6"/>
    <w:rsid w:val="001B3ABE"/>
    <w:rsid w:val="001B3EC3"/>
    <w:rsid w:val="001B4353"/>
    <w:rsid w:val="001B4639"/>
    <w:rsid w:val="001B658D"/>
    <w:rsid w:val="001B66BF"/>
    <w:rsid w:val="001B6EDF"/>
    <w:rsid w:val="001B7737"/>
    <w:rsid w:val="001C05DD"/>
    <w:rsid w:val="001C088F"/>
    <w:rsid w:val="001C0A5B"/>
    <w:rsid w:val="001C0B44"/>
    <w:rsid w:val="001C1291"/>
    <w:rsid w:val="001C2C31"/>
    <w:rsid w:val="001C2CD3"/>
    <w:rsid w:val="001C300A"/>
    <w:rsid w:val="001C31CC"/>
    <w:rsid w:val="001C322E"/>
    <w:rsid w:val="001C5387"/>
    <w:rsid w:val="001C54D1"/>
    <w:rsid w:val="001C61AC"/>
    <w:rsid w:val="001C7137"/>
    <w:rsid w:val="001C73E7"/>
    <w:rsid w:val="001C7A41"/>
    <w:rsid w:val="001D024E"/>
    <w:rsid w:val="001D091D"/>
    <w:rsid w:val="001D0B84"/>
    <w:rsid w:val="001D0E54"/>
    <w:rsid w:val="001D1050"/>
    <w:rsid w:val="001D19E7"/>
    <w:rsid w:val="001D1AC2"/>
    <w:rsid w:val="001D212F"/>
    <w:rsid w:val="001D2F84"/>
    <w:rsid w:val="001D305F"/>
    <w:rsid w:val="001D339C"/>
    <w:rsid w:val="001D4134"/>
    <w:rsid w:val="001D4FC0"/>
    <w:rsid w:val="001D6398"/>
    <w:rsid w:val="001D676F"/>
    <w:rsid w:val="001D6BAD"/>
    <w:rsid w:val="001D7524"/>
    <w:rsid w:val="001D7F24"/>
    <w:rsid w:val="001E0A89"/>
    <w:rsid w:val="001E0BD5"/>
    <w:rsid w:val="001E1656"/>
    <w:rsid w:val="001E1A5A"/>
    <w:rsid w:val="001E22DA"/>
    <w:rsid w:val="001E3D4D"/>
    <w:rsid w:val="001E3FE6"/>
    <w:rsid w:val="001E402E"/>
    <w:rsid w:val="001E5A6F"/>
    <w:rsid w:val="001E6185"/>
    <w:rsid w:val="001E631A"/>
    <w:rsid w:val="001E6FE8"/>
    <w:rsid w:val="001E73EF"/>
    <w:rsid w:val="001E74A6"/>
    <w:rsid w:val="001E7BD0"/>
    <w:rsid w:val="001E7EC7"/>
    <w:rsid w:val="001F024F"/>
    <w:rsid w:val="001F0A61"/>
    <w:rsid w:val="001F1048"/>
    <w:rsid w:val="001F114B"/>
    <w:rsid w:val="001F219B"/>
    <w:rsid w:val="001F22B6"/>
    <w:rsid w:val="001F26CF"/>
    <w:rsid w:val="001F2CB3"/>
    <w:rsid w:val="001F348B"/>
    <w:rsid w:val="001F46E1"/>
    <w:rsid w:val="001F47F9"/>
    <w:rsid w:val="001F48CB"/>
    <w:rsid w:val="001F5192"/>
    <w:rsid w:val="001F5C23"/>
    <w:rsid w:val="001F6C8C"/>
    <w:rsid w:val="001F7606"/>
    <w:rsid w:val="001F76BB"/>
    <w:rsid w:val="001F7DB4"/>
    <w:rsid w:val="00200234"/>
    <w:rsid w:val="00200A42"/>
    <w:rsid w:val="00200D98"/>
    <w:rsid w:val="00201043"/>
    <w:rsid w:val="00201641"/>
    <w:rsid w:val="00201C1D"/>
    <w:rsid w:val="00201D42"/>
    <w:rsid w:val="00201E54"/>
    <w:rsid w:val="00202974"/>
    <w:rsid w:val="002029AE"/>
    <w:rsid w:val="00202B99"/>
    <w:rsid w:val="00203164"/>
    <w:rsid w:val="0020395F"/>
    <w:rsid w:val="002039DA"/>
    <w:rsid w:val="00203E31"/>
    <w:rsid w:val="00203FFC"/>
    <w:rsid w:val="00204470"/>
    <w:rsid w:val="0020449B"/>
    <w:rsid w:val="00204636"/>
    <w:rsid w:val="00206402"/>
    <w:rsid w:val="002065F1"/>
    <w:rsid w:val="00206CAF"/>
    <w:rsid w:val="00210162"/>
    <w:rsid w:val="00210AAB"/>
    <w:rsid w:val="00210C4B"/>
    <w:rsid w:val="00210C53"/>
    <w:rsid w:val="00211971"/>
    <w:rsid w:val="00213260"/>
    <w:rsid w:val="002135AA"/>
    <w:rsid w:val="0021392B"/>
    <w:rsid w:val="00213989"/>
    <w:rsid w:val="00213BB9"/>
    <w:rsid w:val="00213CDE"/>
    <w:rsid w:val="00213F73"/>
    <w:rsid w:val="002141EE"/>
    <w:rsid w:val="0021491E"/>
    <w:rsid w:val="00215515"/>
    <w:rsid w:val="0021616E"/>
    <w:rsid w:val="002164F6"/>
    <w:rsid w:val="0021691D"/>
    <w:rsid w:val="002169F1"/>
    <w:rsid w:val="00216DD4"/>
    <w:rsid w:val="002177C6"/>
    <w:rsid w:val="00220094"/>
    <w:rsid w:val="0022017F"/>
    <w:rsid w:val="00220189"/>
    <w:rsid w:val="002201BC"/>
    <w:rsid w:val="0022164B"/>
    <w:rsid w:val="00221EA5"/>
    <w:rsid w:val="00222819"/>
    <w:rsid w:val="00222CCC"/>
    <w:rsid w:val="0022382D"/>
    <w:rsid w:val="002241C3"/>
    <w:rsid w:val="00224F98"/>
    <w:rsid w:val="00225303"/>
    <w:rsid w:val="002255A7"/>
    <w:rsid w:val="00225688"/>
    <w:rsid w:val="00225D48"/>
    <w:rsid w:val="00225D5F"/>
    <w:rsid w:val="002263D8"/>
    <w:rsid w:val="002273F4"/>
    <w:rsid w:val="00230F1C"/>
    <w:rsid w:val="00232179"/>
    <w:rsid w:val="0023269F"/>
    <w:rsid w:val="002326F8"/>
    <w:rsid w:val="00232E69"/>
    <w:rsid w:val="00233486"/>
    <w:rsid w:val="00233AC5"/>
    <w:rsid w:val="00234107"/>
    <w:rsid w:val="002345BC"/>
    <w:rsid w:val="00234C76"/>
    <w:rsid w:val="0023580D"/>
    <w:rsid w:val="00235870"/>
    <w:rsid w:val="002363C0"/>
    <w:rsid w:val="002365C3"/>
    <w:rsid w:val="00236B5E"/>
    <w:rsid w:val="0023739B"/>
    <w:rsid w:val="00237859"/>
    <w:rsid w:val="002379BF"/>
    <w:rsid w:val="002379DF"/>
    <w:rsid w:val="002400B6"/>
    <w:rsid w:val="00240941"/>
    <w:rsid w:val="00240C31"/>
    <w:rsid w:val="002410D4"/>
    <w:rsid w:val="00241129"/>
    <w:rsid w:val="00241158"/>
    <w:rsid w:val="0024198F"/>
    <w:rsid w:val="00241DE8"/>
    <w:rsid w:val="002420DC"/>
    <w:rsid w:val="00242329"/>
    <w:rsid w:val="002435F9"/>
    <w:rsid w:val="00243B97"/>
    <w:rsid w:val="00243D29"/>
    <w:rsid w:val="00244531"/>
    <w:rsid w:val="00244BF6"/>
    <w:rsid w:val="002450CB"/>
    <w:rsid w:val="00245BE9"/>
    <w:rsid w:val="00246249"/>
    <w:rsid w:val="00246BB4"/>
    <w:rsid w:val="00247E83"/>
    <w:rsid w:val="00247F4C"/>
    <w:rsid w:val="002503D0"/>
    <w:rsid w:val="00251417"/>
    <w:rsid w:val="00251728"/>
    <w:rsid w:val="00251D7D"/>
    <w:rsid w:val="00252131"/>
    <w:rsid w:val="002522AA"/>
    <w:rsid w:val="002529AD"/>
    <w:rsid w:val="00254846"/>
    <w:rsid w:val="00254AC6"/>
    <w:rsid w:val="00254BEA"/>
    <w:rsid w:val="0025524B"/>
    <w:rsid w:val="00255FA3"/>
    <w:rsid w:val="002568E0"/>
    <w:rsid w:val="0025704B"/>
    <w:rsid w:val="002571AE"/>
    <w:rsid w:val="00257D62"/>
    <w:rsid w:val="00261865"/>
    <w:rsid w:val="002624ED"/>
    <w:rsid w:val="002628C3"/>
    <w:rsid w:val="00262D42"/>
    <w:rsid w:val="00262FA4"/>
    <w:rsid w:val="002637BE"/>
    <w:rsid w:val="00263816"/>
    <w:rsid w:val="00263952"/>
    <w:rsid w:val="00263EE5"/>
    <w:rsid w:val="0026413B"/>
    <w:rsid w:val="00264F8A"/>
    <w:rsid w:val="00265666"/>
    <w:rsid w:val="00265B4A"/>
    <w:rsid w:val="0026727E"/>
    <w:rsid w:val="002672CB"/>
    <w:rsid w:val="0027099C"/>
    <w:rsid w:val="002725E0"/>
    <w:rsid w:val="002729FD"/>
    <w:rsid w:val="00272C8C"/>
    <w:rsid w:val="002730C5"/>
    <w:rsid w:val="00273E1C"/>
    <w:rsid w:val="00274729"/>
    <w:rsid w:val="0027549E"/>
    <w:rsid w:val="00275AF6"/>
    <w:rsid w:val="00276790"/>
    <w:rsid w:val="00276AB7"/>
    <w:rsid w:val="00280EE4"/>
    <w:rsid w:val="00281463"/>
    <w:rsid w:val="0028195B"/>
    <w:rsid w:val="0028280C"/>
    <w:rsid w:val="00282900"/>
    <w:rsid w:val="00282F64"/>
    <w:rsid w:val="002830E5"/>
    <w:rsid w:val="0028316B"/>
    <w:rsid w:val="00283393"/>
    <w:rsid w:val="002833D4"/>
    <w:rsid w:val="00283AE8"/>
    <w:rsid w:val="0028461B"/>
    <w:rsid w:val="002849B8"/>
    <w:rsid w:val="00284B45"/>
    <w:rsid w:val="00284ED7"/>
    <w:rsid w:val="002853F7"/>
    <w:rsid w:val="0028585D"/>
    <w:rsid w:val="00285CEC"/>
    <w:rsid w:val="0028684A"/>
    <w:rsid w:val="0028699E"/>
    <w:rsid w:val="002902BC"/>
    <w:rsid w:val="00290950"/>
    <w:rsid w:val="00290DA0"/>
    <w:rsid w:val="00290E15"/>
    <w:rsid w:val="00291D4B"/>
    <w:rsid w:val="002921F1"/>
    <w:rsid w:val="0029237A"/>
    <w:rsid w:val="002923F1"/>
    <w:rsid w:val="00293895"/>
    <w:rsid w:val="00293E4F"/>
    <w:rsid w:val="002943BF"/>
    <w:rsid w:val="00294D95"/>
    <w:rsid w:val="0029595B"/>
    <w:rsid w:val="002960D4"/>
    <w:rsid w:val="00297185"/>
    <w:rsid w:val="002975AE"/>
    <w:rsid w:val="00297D3E"/>
    <w:rsid w:val="00297DEF"/>
    <w:rsid w:val="002A0154"/>
    <w:rsid w:val="002A085D"/>
    <w:rsid w:val="002A090F"/>
    <w:rsid w:val="002A15AF"/>
    <w:rsid w:val="002A1AB5"/>
    <w:rsid w:val="002A1DDA"/>
    <w:rsid w:val="002A2760"/>
    <w:rsid w:val="002A2985"/>
    <w:rsid w:val="002A2EB1"/>
    <w:rsid w:val="002A3CC3"/>
    <w:rsid w:val="002A3F39"/>
    <w:rsid w:val="002A4F93"/>
    <w:rsid w:val="002A5015"/>
    <w:rsid w:val="002A5265"/>
    <w:rsid w:val="002A5615"/>
    <w:rsid w:val="002A592D"/>
    <w:rsid w:val="002A5AC9"/>
    <w:rsid w:val="002A6227"/>
    <w:rsid w:val="002A628D"/>
    <w:rsid w:val="002A646E"/>
    <w:rsid w:val="002A714A"/>
    <w:rsid w:val="002A7866"/>
    <w:rsid w:val="002A7F12"/>
    <w:rsid w:val="002B038C"/>
    <w:rsid w:val="002B0849"/>
    <w:rsid w:val="002B0FF7"/>
    <w:rsid w:val="002B1E03"/>
    <w:rsid w:val="002B2183"/>
    <w:rsid w:val="002B28C2"/>
    <w:rsid w:val="002B40D9"/>
    <w:rsid w:val="002B42C4"/>
    <w:rsid w:val="002B460F"/>
    <w:rsid w:val="002B4A33"/>
    <w:rsid w:val="002B4B46"/>
    <w:rsid w:val="002B5774"/>
    <w:rsid w:val="002B5DA9"/>
    <w:rsid w:val="002B6308"/>
    <w:rsid w:val="002B67DE"/>
    <w:rsid w:val="002B696A"/>
    <w:rsid w:val="002B6A2D"/>
    <w:rsid w:val="002B6ABF"/>
    <w:rsid w:val="002B6CEA"/>
    <w:rsid w:val="002B6E7B"/>
    <w:rsid w:val="002B7385"/>
    <w:rsid w:val="002B7A70"/>
    <w:rsid w:val="002B7C96"/>
    <w:rsid w:val="002C0A1A"/>
    <w:rsid w:val="002C0C54"/>
    <w:rsid w:val="002C0EBA"/>
    <w:rsid w:val="002C17E3"/>
    <w:rsid w:val="002C1A94"/>
    <w:rsid w:val="002C1C53"/>
    <w:rsid w:val="002C1E19"/>
    <w:rsid w:val="002C1EBD"/>
    <w:rsid w:val="002C1F74"/>
    <w:rsid w:val="002C1FA2"/>
    <w:rsid w:val="002C20E8"/>
    <w:rsid w:val="002C297F"/>
    <w:rsid w:val="002C29D3"/>
    <w:rsid w:val="002C2EB6"/>
    <w:rsid w:val="002C3539"/>
    <w:rsid w:val="002C37C2"/>
    <w:rsid w:val="002C3A05"/>
    <w:rsid w:val="002C3B96"/>
    <w:rsid w:val="002C41DF"/>
    <w:rsid w:val="002C492B"/>
    <w:rsid w:val="002C5D93"/>
    <w:rsid w:val="002C648E"/>
    <w:rsid w:val="002D0FA1"/>
    <w:rsid w:val="002D15C4"/>
    <w:rsid w:val="002D1854"/>
    <w:rsid w:val="002D26DC"/>
    <w:rsid w:val="002D27F2"/>
    <w:rsid w:val="002D2996"/>
    <w:rsid w:val="002D2E2C"/>
    <w:rsid w:val="002D38B7"/>
    <w:rsid w:val="002D4994"/>
    <w:rsid w:val="002D51BF"/>
    <w:rsid w:val="002D6730"/>
    <w:rsid w:val="002D6C77"/>
    <w:rsid w:val="002D709D"/>
    <w:rsid w:val="002D710A"/>
    <w:rsid w:val="002E0D68"/>
    <w:rsid w:val="002E199A"/>
    <w:rsid w:val="002E1DF8"/>
    <w:rsid w:val="002E1E51"/>
    <w:rsid w:val="002E2E8C"/>
    <w:rsid w:val="002E324E"/>
    <w:rsid w:val="002E4154"/>
    <w:rsid w:val="002E4A2D"/>
    <w:rsid w:val="002E4A2E"/>
    <w:rsid w:val="002E4BC9"/>
    <w:rsid w:val="002E4BDA"/>
    <w:rsid w:val="002E4D23"/>
    <w:rsid w:val="002E4E1B"/>
    <w:rsid w:val="002E50E9"/>
    <w:rsid w:val="002E690C"/>
    <w:rsid w:val="002E6B63"/>
    <w:rsid w:val="002E739D"/>
    <w:rsid w:val="002E77F5"/>
    <w:rsid w:val="002F0707"/>
    <w:rsid w:val="002F15BA"/>
    <w:rsid w:val="002F15E2"/>
    <w:rsid w:val="002F2840"/>
    <w:rsid w:val="002F2DD5"/>
    <w:rsid w:val="002F3507"/>
    <w:rsid w:val="002F41D5"/>
    <w:rsid w:val="002F4F4F"/>
    <w:rsid w:val="002F5DF1"/>
    <w:rsid w:val="002F7E1F"/>
    <w:rsid w:val="002F7E44"/>
    <w:rsid w:val="002F7F7C"/>
    <w:rsid w:val="00300D15"/>
    <w:rsid w:val="00301BFE"/>
    <w:rsid w:val="00302FC2"/>
    <w:rsid w:val="00303D40"/>
    <w:rsid w:val="00303FFF"/>
    <w:rsid w:val="003041D7"/>
    <w:rsid w:val="0030467D"/>
    <w:rsid w:val="003049CE"/>
    <w:rsid w:val="003058E0"/>
    <w:rsid w:val="0030638D"/>
    <w:rsid w:val="00306A21"/>
    <w:rsid w:val="003072AD"/>
    <w:rsid w:val="00307D1F"/>
    <w:rsid w:val="00310510"/>
    <w:rsid w:val="00311DC6"/>
    <w:rsid w:val="00312931"/>
    <w:rsid w:val="00312C6F"/>
    <w:rsid w:val="00312D48"/>
    <w:rsid w:val="00312F0F"/>
    <w:rsid w:val="0031331C"/>
    <w:rsid w:val="00314C1B"/>
    <w:rsid w:val="00314C2D"/>
    <w:rsid w:val="0031584C"/>
    <w:rsid w:val="00316204"/>
    <w:rsid w:val="00316CD5"/>
    <w:rsid w:val="0031723A"/>
    <w:rsid w:val="00317F19"/>
    <w:rsid w:val="0032041F"/>
    <w:rsid w:val="0032285F"/>
    <w:rsid w:val="00322EA0"/>
    <w:rsid w:val="00323246"/>
    <w:rsid w:val="00323369"/>
    <w:rsid w:val="00323A75"/>
    <w:rsid w:val="0032417F"/>
    <w:rsid w:val="003245B3"/>
    <w:rsid w:val="003247A7"/>
    <w:rsid w:val="00324B3E"/>
    <w:rsid w:val="00324DD3"/>
    <w:rsid w:val="00325391"/>
    <w:rsid w:val="003253FA"/>
    <w:rsid w:val="00325E46"/>
    <w:rsid w:val="003277D2"/>
    <w:rsid w:val="00327814"/>
    <w:rsid w:val="003279E0"/>
    <w:rsid w:val="00327C14"/>
    <w:rsid w:val="00330A83"/>
    <w:rsid w:val="00330C13"/>
    <w:rsid w:val="0033102D"/>
    <w:rsid w:val="003312C4"/>
    <w:rsid w:val="00331A10"/>
    <w:rsid w:val="00331F6E"/>
    <w:rsid w:val="00332497"/>
    <w:rsid w:val="003325DF"/>
    <w:rsid w:val="00332666"/>
    <w:rsid w:val="00332D49"/>
    <w:rsid w:val="00333156"/>
    <w:rsid w:val="0033346B"/>
    <w:rsid w:val="00334153"/>
    <w:rsid w:val="00334361"/>
    <w:rsid w:val="00334797"/>
    <w:rsid w:val="00334D55"/>
    <w:rsid w:val="00335491"/>
    <w:rsid w:val="003356BA"/>
    <w:rsid w:val="00335831"/>
    <w:rsid w:val="0033591A"/>
    <w:rsid w:val="00336A03"/>
    <w:rsid w:val="003373EA"/>
    <w:rsid w:val="00340108"/>
    <w:rsid w:val="00340573"/>
    <w:rsid w:val="00340F36"/>
    <w:rsid w:val="00341B7C"/>
    <w:rsid w:val="00341BC6"/>
    <w:rsid w:val="003420DC"/>
    <w:rsid w:val="00342491"/>
    <w:rsid w:val="00343499"/>
    <w:rsid w:val="00343892"/>
    <w:rsid w:val="00344A26"/>
    <w:rsid w:val="00345064"/>
    <w:rsid w:val="00345308"/>
    <w:rsid w:val="0034557B"/>
    <w:rsid w:val="003455B6"/>
    <w:rsid w:val="00345AA6"/>
    <w:rsid w:val="00346626"/>
    <w:rsid w:val="003468DE"/>
    <w:rsid w:val="00347A4D"/>
    <w:rsid w:val="00350343"/>
    <w:rsid w:val="003506A7"/>
    <w:rsid w:val="003524E1"/>
    <w:rsid w:val="003529DD"/>
    <w:rsid w:val="0035303E"/>
    <w:rsid w:val="00353679"/>
    <w:rsid w:val="00353D60"/>
    <w:rsid w:val="003549EC"/>
    <w:rsid w:val="003551EE"/>
    <w:rsid w:val="003568A6"/>
    <w:rsid w:val="00356D07"/>
    <w:rsid w:val="00356D76"/>
    <w:rsid w:val="003578D6"/>
    <w:rsid w:val="0036041F"/>
    <w:rsid w:val="00360AE5"/>
    <w:rsid w:val="00360C0F"/>
    <w:rsid w:val="003622C0"/>
    <w:rsid w:val="003632E7"/>
    <w:rsid w:val="003632EA"/>
    <w:rsid w:val="003635F9"/>
    <w:rsid w:val="00363AB3"/>
    <w:rsid w:val="00363C9C"/>
    <w:rsid w:val="003641D9"/>
    <w:rsid w:val="00364F59"/>
    <w:rsid w:val="00364F7E"/>
    <w:rsid w:val="00365901"/>
    <w:rsid w:val="003663D1"/>
    <w:rsid w:val="00366A3A"/>
    <w:rsid w:val="00366E62"/>
    <w:rsid w:val="003672D7"/>
    <w:rsid w:val="00367531"/>
    <w:rsid w:val="00367840"/>
    <w:rsid w:val="00367968"/>
    <w:rsid w:val="0036796B"/>
    <w:rsid w:val="00370177"/>
    <w:rsid w:val="00370284"/>
    <w:rsid w:val="00370482"/>
    <w:rsid w:val="00370C4C"/>
    <w:rsid w:val="00371F57"/>
    <w:rsid w:val="00372222"/>
    <w:rsid w:val="00372D71"/>
    <w:rsid w:val="00373A41"/>
    <w:rsid w:val="00373E9B"/>
    <w:rsid w:val="00376105"/>
    <w:rsid w:val="0037686B"/>
    <w:rsid w:val="0037690D"/>
    <w:rsid w:val="00376CC4"/>
    <w:rsid w:val="00376F51"/>
    <w:rsid w:val="00377319"/>
    <w:rsid w:val="00377383"/>
    <w:rsid w:val="00377A86"/>
    <w:rsid w:val="00377BDF"/>
    <w:rsid w:val="00377D14"/>
    <w:rsid w:val="003804F7"/>
    <w:rsid w:val="003811D5"/>
    <w:rsid w:val="00381526"/>
    <w:rsid w:val="003816F0"/>
    <w:rsid w:val="00381A6E"/>
    <w:rsid w:val="00381A8D"/>
    <w:rsid w:val="00383050"/>
    <w:rsid w:val="00383F48"/>
    <w:rsid w:val="00383FDC"/>
    <w:rsid w:val="00384853"/>
    <w:rsid w:val="00384B3E"/>
    <w:rsid w:val="00384D80"/>
    <w:rsid w:val="003852AA"/>
    <w:rsid w:val="00385AC7"/>
    <w:rsid w:val="00386852"/>
    <w:rsid w:val="00387E1B"/>
    <w:rsid w:val="0039021F"/>
    <w:rsid w:val="00390E2F"/>
    <w:rsid w:val="00390E33"/>
    <w:rsid w:val="00391D57"/>
    <w:rsid w:val="003921AF"/>
    <w:rsid w:val="003926F7"/>
    <w:rsid w:val="00393382"/>
    <w:rsid w:val="003935D6"/>
    <w:rsid w:val="003937A7"/>
    <w:rsid w:val="0039380E"/>
    <w:rsid w:val="00393F22"/>
    <w:rsid w:val="00394046"/>
    <w:rsid w:val="00394B2F"/>
    <w:rsid w:val="0039579D"/>
    <w:rsid w:val="00395BBE"/>
    <w:rsid w:val="0039634D"/>
    <w:rsid w:val="003963A1"/>
    <w:rsid w:val="003968B8"/>
    <w:rsid w:val="00396EA6"/>
    <w:rsid w:val="0039758C"/>
    <w:rsid w:val="00397B24"/>
    <w:rsid w:val="00397E65"/>
    <w:rsid w:val="003A0741"/>
    <w:rsid w:val="003A12E7"/>
    <w:rsid w:val="003A1610"/>
    <w:rsid w:val="003A29AE"/>
    <w:rsid w:val="003A334D"/>
    <w:rsid w:val="003A3BDD"/>
    <w:rsid w:val="003A4C4A"/>
    <w:rsid w:val="003A4C78"/>
    <w:rsid w:val="003A5DD9"/>
    <w:rsid w:val="003A5FF8"/>
    <w:rsid w:val="003A6745"/>
    <w:rsid w:val="003A69AC"/>
    <w:rsid w:val="003B02E9"/>
    <w:rsid w:val="003B064B"/>
    <w:rsid w:val="003B2915"/>
    <w:rsid w:val="003B3148"/>
    <w:rsid w:val="003B32F9"/>
    <w:rsid w:val="003B37CA"/>
    <w:rsid w:val="003B3ACE"/>
    <w:rsid w:val="003B42A1"/>
    <w:rsid w:val="003B4F95"/>
    <w:rsid w:val="003B51AA"/>
    <w:rsid w:val="003B59FB"/>
    <w:rsid w:val="003B6553"/>
    <w:rsid w:val="003B7037"/>
    <w:rsid w:val="003B7A6F"/>
    <w:rsid w:val="003C060D"/>
    <w:rsid w:val="003C07BE"/>
    <w:rsid w:val="003C07F1"/>
    <w:rsid w:val="003C0B04"/>
    <w:rsid w:val="003C1036"/>
    <w:rsid w:val="003C10AC"/>
    <w:rsid w:val="003C2327"/>
    <w:rsid w:val="003C25ED"/>
    <w:rsid w:val="003C2EEF"/>
    <w:rsid w:val="003C329D"/>
    <w:rsid w:val="003C34C2"/>
    <w:rsid w:val="003C3735"/>
    <w:rsid w:val="003C3DBB"/>
    <w:rsid w:val="003C3F52"/>
    <w:rsid w:val="003C4775"/>
    <w:rsid w:val="003C4E6F"/>
    <w:rsid w:val="003C51EB"/>
    <w:rsid w:val="003C667A"/>
    <w:rsid w:val="003C6780"/>
    <w:rsid w:val="003C6AFF"/>
    <w:rsid w:val="003C6FC1"/>
    <w:rsid w:val="003C76EC"/>
    <w:rsid w:val="003C7999"/>
    <w:rsid w:val="003C7C8E"/>
    <w:rsid w:val="003D0765"/>
    <w:rsid w:val="003D09FE"/>
    <w:rsid w:val="003D10A3"/>
    <w:rsid w:val="003D269F"/>
    <w:rsid w:val="003D2B06"/>
    <w:rsid w:val="003D37E3"/>
    <w:rsid w:val="003D5849"/>
    <w:rsid w:val="003D59D9"/>
    <w:rsid w:val="003D6311"/>
    <w:rsid w:val="003D77C8"/>
    <w:rsid w:val="003E0873"/>
    <w:rsid w:val="003E27D8"/>
    <w:rsid w:val="003E37A5"/>
    <w:rsid w:val="003E41EA"/>
    <w:rsid w:val="003E4CF0"/>
    <w:rsid w:val="003E55B4"/>
    <w:rsid w:val="003E5851"/>
    <w:rsid w:val="003E62A6"/>
    <w:rsid w:val="003E7B1B"/>
    <w:rsid w:val="003E7FC0"/>
    <w:rsid w:val="003F040D"/>
    <w:rsid w:val="003F0E7F"/>
    <w:rsid w:val="003F1213"/>
    <w:rsid w:val="003F1510"/>
    <w:rsid w:val="003F1F19"/>
    <w:rsid w:val="003F27D2"/>
    <w:rsid w:val="003F33A2"/>
    <w:rsid w:val="003F34B2"/>
    <w:rsid w:val="003F42E4"/>
    <w:rsid w:val="003F672F"/>
    <w:rsid w:val="003F6951"/>
    <w:rsid w:val="003F6E03"/>
    <w:rsid w:val="003F73EE"/>
    <w:rsid w:val="0040023C"/>
    <w:rsid w:val="00400986"/>
    <w:rsid w:val="00401BE7"/>
    <w:rsid w:val="00401D53"/>
    <w:rsid w:val="004020C1"/>
    <w:rsid w:val="0040335D"/>
    <w:rsid w:val="00403966"/>
    <w:rsid w:val="00403D51"/>
    <w:rsid w:val="0040495F"/>
    <w:rsid w:val="00404A15"/>
    <w:rsid w:val="00404E0B"/>
    <w:rsid w:val="00406290"/>
    <w:rsid w:val="0040695B"/>
    <w:rsid w:val="00406A68"/>
    <w:rsid w:val="00406F31"/>
    <w:rsid w:val="004073DF"/>
    <w:rsid w:val="004076F9"/>
    <w:rsid w:val="004109AB"/>
    <w:rsid w:val="00410F00"/>
    <w:rsid w:val="00410FDC"/>
    <w:rsid w:val="00411079"/>
    <w:rsid w:val="0041115F"/>
    <w:rsid w:val="00411D3E"/>
    <w:rsid w:val="00411FEE"/>
    <w:rsid w:val="004124EF"/>
    <w:rsid w:val="00412713"/>
    <w:rsid w:val="0041291F"/>
    <w:rsid w:val="00413889"/>
    <w:rsid w:val="0041425A"/>
    <w:rsid w:val="004152B5"/>
    <w:rsid w:val="004152C4"/>
    <w:rsid w:val="00416019"/>
    <w:rsid w:val="00416569"/>
    <w:rsid w:val="00416613"/>
    <w:rsid w:val="00417570"/>
    <w:rsid w:val="004179D0"/>
    <w:rsid w:val="0042027B"/>
    <w:rsid w:val="004203F2"/>
    <w:rsid w:val="0042042E"/>
    <w:rsid w:val="00420753"/>
    <w:rsid w:val="004217DD"/>
    <w:rsid w:val="00422676"/>
    <w:rsid w:val="00422819"/>
    <w:rsid w:val="00422984"/>
    <w:rsid w:val="00422FDD"/>
    <w:rsid w:val="00423ED5"/>
    <w:rsid w:val="00424D8C"/>
    <w:rsid w:val="00425464"/>
    <w:rsid w:val="00425D8B"/>
    <w:rsid w:val="00426D8F"/>
    <w:rsid w:val="004276A4"/>
    <w:rsid w:val="00427F57"/>
    <w:rsid w:val="00430A5F"/>
    <w:rsid w:val="00430BDB"/>
    <w:rsid w:val="004310B6"/>
    <w:rsid w:val="004314D6"/>
    <w:rsid w:val="00431620"/>
    <w:rsid w:val="0043199C"/>
    <w:rsid w:val="00431A6F"/>
    <w:rsid w:val="00431D59"/>
    <w:rsid w:val="00431FF5"/>
    <w:rsid w:val="004332CA"/>
    <w:rsid w:val="00433B08"/>
    <w:rsid w:val="00435948"/>
    <w:rsid w:val="00435F48"/>
    <w:rsid w:val="00435F86"/>
    <w:rsid w:val="004365E5"/>
    <w:rsid w:val="00437A84"/>
    <w:rsid w:val="0044001F"/>
    <w:rsid w:val="00440B27"/>
    <w:rsid w:val="0044187E"/>
    <w:rsid w:val="0044279E"/>
    <w:rsid w:val="00442A12"/>
    <w:rsid w:val="00442A8C"/>
    <w:rsid w:val="00442D82"/>
    <w:rsid w:val="0044353C"/>
    <w:rsid w:val="00443703"/>
    <w:rsid w:val="00443905"/>
    <w:rsid w:val="004440AD"/>
    <w:rsid w:val="004449F0"/>
    <w:rsid w:val="004452DD"/>
    <w:rsid w:val="0044530D"/>
    <w:rsid w:val="004454F8"/>
    <w:rsid w:val="004455EC"/>
    <w:rsid w:val="00445791"/>
    <w:rsid w:val="00445A63"/>
    <w:rsid w:val="00446D7D"/>
    <w:rsid w:val="00447AF9"/>
    <w:rsid w:val="004500A1"/>
    <w:rsid w:val="00450E26"/>
    <w:rsid w:val="004511F1"/>
    <w:rsid w:val="004515A8"/>
    <w:rsid w:val="00451742"/>
    <w:rsid w:val="00451E21"/>
    <w:rsid w:val="004522AE"/>
    <w:rsid w:val="00452E4F"/>
    <w:rsid w:val="00453366"/>
    <w:rsid w:val="0045346D"/>
    <w:rsid w:val="004558C1"/>
    <w:rsid w:val="00455C87"/>
    <w:rsid w:val="00456554"/>
    <w:rsid w:val="00457205"/>
    <w:rsid w:val="00457904"/>
    <w:rsid w:val="00457B0B"/>
    <w:rsid w:val="00457C6C"/>
    <w:rsid w:val="004608A2"/>
    <w:rsid w:val="0046172F"/>
    <w:rsid w:val="0046249E"/>
    <w:rsid w:val="00462A28"/>
    <w:rsid w:val="00462C52"/>
    <w:rsid w:val="00463476"/>
    <w:rsid w:val="00464ADB"/>
    <w:rsid w:val="00464C94"/>
    <w:rsid w:val="00464CFF"/>
    <w:rsid w:val="00465735"/>
    <w:rsid w:val="00465BB4"/>
    <w:rsid w:val="00465D69"/>
    <w:rsid w:val="00465D96"/>
    <w:rsid w:val="00465EF9"/>
    <w:rsid w:val="00466BE6"/>
    <w:rsid w:val="0046716C"/>
    <w:rsid w:val="004673B4"/>
    <w:rsid w:val="004676E2"/>
    <w:rsid w:val="004708A1"/>
    <w:rsid w:val="0047150D"/>
    <w:rsid w:val="00471707"/>
    <w:rsid w:val="00471742"/>
    <w:rsid w:val="00471EF0"/>
    <w:rsid w:val="00473AF2"/>
    <w:rsid w:val="00473F6C"/>
    <w:rsid w:val="00474004"/>
    <w:rsid w:val="004741BA"/>
    <w:rsid w:val="004742D9"/>
    <w:rsid w:val="0047435C"/>
    <w:rsid w:val="00474963"/>
    <w:rsid w:val="004750B4"/>
    <w:rsid w:val="004755B4"/>
    <w:rsid w:val="004755D7"/>
    <w:rsid w:val="00475B0A"/>
    <w:rsid w:val="00477309"/>
    <w:rsid w:val="0047754A"/>
    <w:rsid w:val="004775F8"/>
    <w:rsid w:val="00477905"/>
    <w:rsid w:val="00477B86"/>
    <w:rsid w:val="00477E68"/>
    <w:rsid w:val="004802C5"/>
    <w:rsid w:val="00480DF7"/>
    <w:rsid w:val="00481067"/>
    <w:rsid w:val="0048107E"/>
    <w:rsid w:val="00481970"/>
    <w:rsid w:val="0048198C"/>
    <w:rsid w:val="00481D4F"/>
    <w:rsid w:val="004834A0"/>
    <w:rsid w:val="00483A42"/>
    <w:rsid w:val="00483D81"/>
    <w:rsid w:val="00484087"/>
    <w:rsid w:val="00485029"/>
    <w:rsid w:val="00485AEA"/>
    <w:rsid w:val="00486D44"/>
    <w:rsid w:val="0048707B"/>
    <w:rsid w:val="00487A73"/>
    <w:rsid w:val="00487FBA"/>
    <w:rsid w:val="00490AA2"/>
    <w:rsid w:val="00490ABF"/>
    <w:rsid w:val="004912A1"/>
    <w:rsid w:val="00491E4A"/>
    <w:rsid w:val="004925BA"/>
    <w:rsid w:val="004935FE"/>
    <w:rsid w:val="00494078"/>
    <w:rsid w:val="004940A5"/>
    <w:rsid w:val="0049410C"/>
    <w:rsid w:val="0049410E"/>
    <w:rsid w:val="0049472A"/>
    <w:rsid w:val="0049476C"/>
    <w:rsid w:val="00494F27"/>
    <w:rsid w:val="004951AB"/>
    <w:rsid w:val="00495A5A"/>
    <w:rsid w:val="00496010"/>
    <w:rsid w:val="00496051"/>
    <w:rsid w:val="0049623B"/>
    <w:rsid w:val="00496266"/>
    <w:rsid w:val="00496406"/>
    <w:rsid w:val="00496BCB"/>
    <w:rsid w:val="00496E5E"/>
    <w:rsid w:val="004972A7"/>
    <w:rsid w:val="00497B8B"/>
    <w:rsid w:val="00497DF6"/>
    <w:rsid w:val="004A0292"/>
    <w:rsid w:val="004A059C"/>
    <w:rsid w:val="004A0690"/>
    <w:rsid w:val="004A0720"/>
    <w:rsid w:val="004A0F71"/>
    <w:rsid w:val="004A1196"/>
    <w:rsid w:val="004A1C72"/>
    <w:rsid w:val="004A1D3F"/>
    <w:rsid w:val="004A2288"/>
    <w:rsid w:val="004A2B8D"/>
    <w:rsid w:val="004A3034"/>
    <w:rsid w:val="004A3E4C"/>
    <w:rsid w:val="004A3EB4"/>
    <w:rsid w:val="004A455E"/>
    <w:rsid w:val="004A47A2"/>
    <w:rsid w:val="004A4953"/>
    <w:rsid w:val="004A4DC3"/>
    <w:rsid w:val="004A4DC8"/>
    <w:rsid w:val="004A68B5"/>
    <w:rsid w:val="004A704C"/>
    <w:rsid w:val="004A7855"/>
    <w:rsid w:val="004B0A2D"/>
    <w:rsid w:val="004B0F66"/>
    <w:rsid w:val="004B16F3"/>
    <w:rsid w:val="004B205D"/>
    <w:rsid w:val="004B2DD9"/>
    <w:rsid w:val="004B462E"/>
    <w:rsid w:val="004B4663"/>
    <w:rsid w:val="004B5944"/>
    <w:rsid w:val="004B5D26"/>
    <w:rsid w:val="004B6FB1"/>
    <w:rsid w:val="004B7F6E"/>
    <w:rsid w:val="004C056A"/>
    <w:rsid w:val="004C10F6"/>
    <w:rsid w:val="004C166F"/>
    <w:rsid w:val="004C1BAF"/>
    <w:rsid w:val="004C2BA9"/>
    <w:rsid w:val="004C2E4D"/>
    <w:rsid w:val="004C3A45"/>
    <w:rsid w:val="004C41BD"/>
    <w:rsid w:val="004C5249"/>
    <w:rsid w:val="004C64D3"/>
    <w:rsid w:val="004C7ACA"/>
    <w:rsid w:val="004D03A7"/>
    <w:rsid w:val="004D0AB3"/>
    <w:rsid w:val="004D2F15"/>
    <w:rsid w:val="004D35CE"/>
    <w:rsid w:val="004D362E"/>
    <w:rsid w:val="004D3F53"/>
    <w:rsid w:val="004D400A"/>
    <w:rsid w:val="004D5222"/>
    <w:rsid w:val="004D563E"/>
    <w:rsid w:val="004D5B80"/>
    <w:rsid w:val="004D618F"/>
    <w:rsid w:val="004D6969"/>
    <w:rsid w:val="004D6C28"/>
    <w:rsid w:val="004D6C6F"/>
    <w:rsid w:val="004D7721"/>
    <w:rsid w:val="004D78B1"/>
    <w:rsid w:val="004E0074"/>
    <w:rsid w:val="004E008A"/>
    <w:rsid w:val="004E0273"/>
    <w:rsid w:val="004E077C"/>
    <w:rsid w:val="004E077F"/>
    <w:rsid w:val="004E10F2"/>
    <w:rsid w:val="004E1260"/>
    <w:rsid w:val="004E1308"/>
    <w:rsid w:val="004E2543"/>
    <w:rsid w:val="004E26B2"/>
    <w:rsid w:val="004E286C"/>
    <w:rsid w:val="004E2EAB"/>
    <w:rsid w:val="004E3529"/>
    <w:rsid w:val="004E6534"/>
    <w:rsid w:val="004E69C9"/>
    <w:rsid w:val="004E6A84"/>
    <w:rsid w:val="004E765E"/>
    <w:rsid w:val="004F0549"/>
    <w:rsid w:val="004F0789"/>
    <w:rsid w:val="004F1037"/>
    <w:rsid w:val="004F13A1"/>
    <w:rsid w:val="004F2531"/>
    <w:rsid w:val="004F2DAE"/>
    <w:rsid w:val="004F3C57"/>
    <w:rsid w:val="004F3E81"/>
    <w:rsid w:val="004F3F71"/>
    <w:rsid w:val="004F4D2B"/>
    <w:rsid w:val="004F4F5B"/>
    <w:rsid w:val="004F56EE"/>
    <w:rsid w:val="004F588C"/>
    <w:rsid w:val="004F58D4"/>
    <w:rsid w:val="004F6EFA"/>
    <w:rsid w:val="00500224"/>
    <w:rsid w:val="00500591"/>
    <w:rsid w:val="005009F9"/>
    <w:rsid w:val="00500E6A"/>
    <w:rsid w:val="0050160C"/>
    <w:rsid w:val="00501FC2"/>
    <w:rsid w:val="005027A7"/>
    <w:rsid w:val="0050290A"/>
    <w:rsid w:val="00502D7E"/>
    <w:rsid w:val="00503406"/>
    <w:rsid w:val="00503794"/>
    <w:rsid w:val="00503887"/>
    <w:rsid w:val="0050406B"/>
    <w:rsid w:val="005043FF"/>
    <w:rsid w:val="00505182"/>
    <w:rsid w:val="00505329"/>
    <w:rsid w:val="00505A2B"/>
    <w:rsid w:val="00505FCE"/>
    <w:rsid w:val="00506073"/>
    <w:rsid w:val="0050612A"/>
    <w:rsid w:val="005075C2"/>
    <w:rsid w:val="00507794"/>
    <w:rsid w:val="00507918"/>
    <w:rsid w:val="00510048"/>
    <w:rsid w:val="0051015F"/>
    <w:rsid w:val="005105BB"/>
    <w:rsid w:val="005106B2"/>
    <w:rsid w:val="00510A1F"/>
    <w:rsid w:val="00512CD0"/>
    <w:rsid w:val="0051329C"/>
    <w:rsid w:val="005136B8"/>
    <w:rsid w:val="00513D24"/>
    <w:rsid w:val="005148F2"/>
    <w:rsid w:val="005153E1"/>
    <w:rsid w:val="0051628C"/>
    <w:rsid w:val="00516C77"/>
    <w:rsid w:val="0051768B"/>
    <w:rsid w:val="00517F38"/>
    <w:rsid w:val="00517FF5"/>
    <w:rsid w:val="005201E3"/>
    <w:rsid w:val="005204EA"/>
    <w:rsid w:val="00520732"/>
    <w:rsid w:val="00520F75"/>
    <w:rsid w:val="00521696"/>
    <w:rsid w:val="00521783"/>
    <w:rsid w:val="00522312"/>
    <w:rsid w:val="00523C68"/>
    <w:rsid w:val="00524293"/>
    <w:rsid w:val="00524554"/>
    <w:rsid w:val="005247A6"/>
    <w:rsid w:val="00524C74"/>
    <w:rsid w:val="00524CBA"/>
    <w:rsid w:val="0052561C"/>
    <w:rsid w:val="0052579C"/>
    <w:rsid w:val="005259C5"/>
    <w:rsid w:val="00525C5C"/>
    <w:rsid w:val="00525EB9"/>
    <w:rsid w:val="00526150"/>
    <w:rsid w:val="0052636A"/>
    <w:rsid w:val="005266A1"/>
    <w:rsid w:val="0052692F"/>
    <w:rsid w:val="00526C27"/>
    <w:rsid w:val="005271DD"/>
    <w:rsid w:val="0052744B"/>
    <w:rsid w:val="005279F4"/>
    <w:rsid w:val="00527D41"/>
    <w:rsid w:val="00527F34"/>
    <w:rsid w:val="00530423"/>
    <w:rsid w:val="0053062F"/>
    <w:rsid w:val="00531326"/>
    <w:rsid w:val="00532441"/>
    <w:rsid w:val="00532628"/>
    <w:rsid w:val="005331B3"/>
    <w:rsid w:val="00533732"/>
    <w:rsid w:val="00534195"/>
    <w:rsid w:val="00534BEA"/>
    <w:rsid w:val="00535275"/>
    <w:rsid w:val="0053623C"/>
    <w:rsid w:val="00536364"/>
    <w:rsid w:val="005367D6"/>
    <w:rsid w:val="0053684C"/>
    <w:rsid w:val="00540B64"/>
    <w:rsid w:val="00541366"/>
    <w:rsid w:val="005413EE"/>
    <w:rsid w:val="00542874"/>
    <w:rsid w:val="005429DC"/>
    <w:rsid w:val="00543AF7"/>
    <w:rsid w:val="00543CDF"/>
    <w:rsid w:val="005443A7"/>
    <w:rsid w:val="00545382"/>
    <w:rsid w:val="005462E2"/>
    <w:rsid w:val="0054799E"/>
    <w:rsid w:val="00547BEC"/>
    <w:rsid w:val="005515FB"/>
    <w:rsid w:val="005531DF"/>
    <w:rsid w:val="00553B95"/>
    <w:rsid w:val="005541D6"/>
    <w:rsid w:val="005555C2"/>
    <w:rsid w:val="00555BE9"/>
    <w:rsid w:val="00556065"/>
    <w:rsid w:val="005565E4"/>
    <w:rsid w:val="00556AA6"/>
    <w:rsid w:val="00556D7E"/>
    <w:rsid w:val="005570AC"/>
    <w:rsid w:val="005570EE"/>
    <w:rsid w:val="005574DB"/>
    <w:rsid w:val="00557C0A"/>
    <w:rsid w:val="005601C8"/>
    <w:rsid w:val="005606D8"/>
    <w:rsid w:val="00560EE1"/>
    <w:rsid w:val="005617D8"/>
    <w:rsid w:val="00561AE2"/>
    <w:rsid w:val="00561B5B"/>
    <w:rsid w:val="0056242A"/>
    <w:rsid w:val="0056244E"/>
    <w:rsid w:val="00562ADC"/>
    <w:rsid w:val="005631EA"/>
    <w:rsid w:val="005632C1"/>
    <w:rsid w:val="005632D9"/>
    <w:rsid w:val="00563561"/>
    <w:rsid w:val="0056448B"/>
    <w:rsid w:val="00564586"/>
    <w:rsid w:val="00564615"/>
    <w:rsid w:val="00564B95"/>
    <w:rsid w:val="00564EF3"/>
    <w:rsid w:val="00565E4D"/>
    <w:rsid w:val="0056671C"/>
    <w:rsid w:val="00566774"/>
    <w:rsid w:val="005668E2"/>
    <w:rsid w:val="00566C73"/>
    <w:rsid w:val="00567450"/>
    <w:rsid w:val="00567C21"/>
    <w:rsid w:val="005702D6"/>
    <w:rsid w:val="00570439"/>
    <w:rsid w:val="005706A9"/>
    <w:rsid w:val="0057118D"/>
    <w:rsid w:val="00571447"/>
    <w:rsid w:val="00571DBB"/>
    <w:rsid w:val="00572783"/>
    <w:rsid w:val="00572ADA"/>
    <w:rsid w:val="005732D7"/>
    <w:rsid w:val="00574764"/>
    <w:rsid w:val="005749C3"/>
    <w:rsid w:val="00574C1F"/>
    <w:rsid w:val="00574F74"/>
    <w:rsid w:val="0057510D"/>
    <w:rsid w:val="00575DE1"/>
    <w:rsid w:val="00575FF2"/>
    <w:rsid w:val="005768EB"/>
    <w:rsid w:val="00577587"/>
    <w:rsid w:val="005779C4"/>
    <w:rsid w:val="00577FDF"/>
    <w:rsid w:val="005801C4"/>
    <w:rsid w:val="005803CC"/>
    <w:rsid w:val="0058173F"/>
    <w:rsid w:val="005817F9"/>
    <w:rsid w:val="00581841"/>
    <w:rsid w:val="00582332"/>
    <w:rsid w:val="005823B7"/>
    <w:rsid w:val="00582CD9"/>
    <w:rsid w:val="00583B4D"/>
    <w:rsid w:val="00583B9A"/>
    <w:rsid w:val="00583BD9"/>
    <w:rsid w:val="00583D58"/>
    <w:rsid w:val="00583F99"/>
    <w:rsid w:val="00584DED"/>
    <w:rsid w:val="0058540B"/>
    <w:rsid w:val="005861D1"/>
    <w:rsid w:val="005870D9"/>
    <w:rsid w:val="005876BF"/>
    <w:rsid w:val="0058771F"/>
    <w:rsid w:val="00587C9A"/>
    <w:rsid w:val="00590515"/>
    <w:rsid w:val="00590D83"/>
    <w:rsid w:val="00591848"/>
    <w:rsid w:val="005945B8"/>
    <w:rsid w:val="005948FF"/>
    <w:rsid w:val="00594B8A"/>
    <w:rsid w:val="00594C40"/>
    <w:rsid w:val="00596355"/>
    <w:rsid w:val="00597822"/>
    <w:rsid w:val="005A0037"/>
    <w:rsid w:val="005A05F5"/>
    <w:rsid w:val="005A10DF"/>
    <w:rsid w:val="005A19DA"/>
    <w:rsid w:val="005A1F29"/>
    <w:rsid w:val="005A304B"/>
    <w:rsid w:val="005A32AA"/>
    <w:rsid w:val="005A4797"/>
    <w:rsid w:val="005A4C5A"/>
    <w:rsid w:val="005A530A"/>
    <w:rsid w:val="005A5AD9"/>
    <w:rsid w:val="005A6A03"/>
    <w:rsid w:val="005A6CFB"/>
    <w:rsid w:val="005A6F6F"/>
    <w:rsid w:val="005A760D"/>
    <w:rsid w:val="005B0598"/>
    <w:rsid w:val="005B0853"/>
    <w:rsid w:val="005B089C"/>
    <w:rsid w:val="005B092E"/>
    <w:rsid w:val="005B0E2F"/>
    <w:rsid w:val="005B1A56"/>
    <w:rsid w:val="005B1F78"/>
    <w:rsid w:val="005B2152"/>
    <w:rsid w:val="005B3363"/>
    <w:rsid w:val="005B3BCB"/>
    <w:rsid w:val="005B3CD9"/>
    <w:rsid w:val="005B42E3"/>
    <w:rsid w:val="005B51F7"/>
    <w:rsid w:val="005B57D6"/>
    <w:rsid w:val="005B5B57"/>
    <w:rsid w:val="005B5E29"/>
    <w:rsid w:val="005B6ED8"/>
    <w:rsid w:val="005B7A40"/>
    <w:rsid w:val="005B7B75"/>
    <w:rsid w:val="005B7CEE"/>
    <w:rsid w:val="005C012B"/>
    <w:rsid w:val="005C0ADA"/>
    <w:rsid w:val="005C0F7E"/>
    <w:rsid w:val="005C0F8E"/>
    <w:rsid w:val="005C1548"/>
    <w:rsid w:val="005C194A"/>
    <w:rsid w:val="005C266C"/>
    <w:rsid w:val="005C2905"/>
    <w:rsid w:val="005C2EB1"/>
    <w:rsid w:val="005C357E"/>
    <w:rsid w:val="005C386E"/>
    <w:rsid w:val="005C461F"/>
    <w:rsid w:val="005C4897"/>
    <w:rsid w:val="005C4B26"/>
    <w:rsid w:val="005C4F53"/>
    <w:rsid w:val="005C5FCA"/>
    <w:rsid w:val="005C7CA4"/>
    <w:rsid w:val="005D02DE"/>
    <w:rsid w:val="005D38A8"/>
    <w:rsid w:val="005D3AA1"/>
    <w:rsid w:val="005D5BAC"/>
    <w:rsid w:val="005D6682"/>
    <w:rsid w:val="005D6E25"/>
    <w:rsid w:val="005D751C"/>
    <w:rsid w:val="005E036D"/>
    <w:rsid w:val="005E04B2"/>
    <w:rsid w:val="005E0A57"/>
    <w:rsid w:val="005E0B9F"/>
    <w:rsid w:val="005E0C66"/>
    <w:rsid w:val="005E1EB3"/>
    <w:rsid w:val="005E248D"/>
    <w:rsid w:val="005E278D"/>
    <w:rsid w:val="005E2B37"/>
    <w:rsid w:val="005E3A27"/>
    <w:rsid w:val="005E4333"/>
    <w:rsid w:val="005E4827"/>
    <w:rsid w:val="005E4A1D"/>
    <w:rsid w:val="005E4A2C"/>
    <w:rsid w:val="005E5EB1"/>
    <w:rsid w:val="005E600D"/>
    <w:rsid w:val="005E618B"/>
    <w:rsid w:val="005E6874"/>
    <w:rsid w:val="005E737A"/>
    <w:rsid w:val="005E7A09"/>
    <w:rsid w:val="005E7FF0"/>
    <w:rsid w:val="005F0436"/>
    <w:rsid w:val="005F1236"/>
    <w:rsid w:val="005F1646"/>
    <w:rsid w:val="005F1AA3"/>
    <w:rsid w:val="005F1D1C"/>
    <w:rsid w:val="005F2BC9"/>
    <w:rsid w:val="005F3450"/>
    <w:rsid w:val="005F38E3"/>
    <w:rsid w:val="005F423E"/>
    <w:rsid w:val="005F43EA"/>
    <w:rsid w:val="005F4B4C"/>
    <w:rsid w:val="005F4D2B"/>
    <w:rsid w:val="005F4DD4"/>
    <w:rsid w:val="005F5677"/>
    <w:rsid w:val="005F6107"/>
    <w:rsid w:val="005F65DA"/>
    <w:rsid w:val="005F6C32"/>
    <w:rsid w:val="005F70CE"/>
    <w:rsid w:val="005F77C5"/>
    <w:rsid w:val="005F79C9"/>
    <w:rsid w:val="00600228"/>
    <w:rsid w:val="00600532"/>
    <w:rsid w:val="00601226"/>
    <w:rsid w:val="006012C1"/>
    <w:rsid w:val="006022AF"/>
    <w:rsid w:val="00602E54"/>
    <w:rsid w:val="006031AC"/>
    <w:rsid w:val="006037BC"/>
    <w:rsid w:val="00603AF8"/>
    <w:rsid w:val="00603B73"/>
    <w:rsid w:val="0060408D"/>
    <w:rsid w:val="00604AE1"/>
    <w:rsid w:val="00604E8C"/>
    <w:rsid w:val="006055C4"/>
    <w:rsid w:val="00606023"/>
    <w:rsid w:val="00606DA0"/>
    <w:rsid w:val="00607E5D"/>
    <w:rsid w:val="006102C2"/>
    <w:rsid w:val="00610B18"/>
    <w:rsid w:val="0061117A"/>
    <w:rsid w:val="00611603"/>
    <w:rsid w:val="00611937"/>
    <w:rsid w:val="00612AC1"/>
    <w:rsid w:val="006137AF"/>
    <w:rsid w:val="006144EF"/>
    <w:rsid w:val="00614829"/>
    <w:rsid w:val="0061644A"/>
    <w:rsid w:val="006167DD"/>
    <w:rsid w:val="006178DE"/>
    <w:rsid w:val="00620119"/>
    <w:rsid w:val="00620937"/>
    <w:rsid w:val="006209A1"/>
    <w:rsid w:val="00620C29"/>
    <w:rsid w:val="00620D97"/>
    <w:rsid w:val="0062176A"/>
    <w:rsid w:val="00621775"/>
    <w:rsid w:val="0062318A"/>
    <w:rsid w:val="00623612"/>
    <w:rsid w:val="006236B8"/>
    <w:rsid w:val="00623AD3"/>
    <w:rsid w:val="0062441C"/>
    <w:rsid w:val="00624428"/>
    <w:rsid w:val="00624518"/>
    <w:rsid w:val="00624AA4"/>
    <w:rsid w:val="00625CF3"/>
    <w:rsid w:val="00626797"/>
    <w:rsid w:val="00626B9E"/>
    <w:rsid w:val="00627139"/>
    <w:rsid w:val="006275AB"/>
    <w:rsid w:val="006301F1"/>
    <w:rsid w:val="00630266"/>
    <w:rsid w:val="00630E77"/>
    <w:rsid w:val="00630EEC"/>
    <w:rsid w:val="006312C5"/>
    <w:rsid w:val="00631A23"/>
    <w:rsid w:val="00631DE5"/>
    <w:rsid w:val="00631F99"/>
    <w:rsid w:val="00632390"/>
    <w:rsid w:val="006325EE"/>
    <w:rsid w:val="00633E6C"/>
    <w:rsid w:val="00634517"/>
    <w:rsid w:val="006353BA"/>
    <w:rsid w:val="00635A53"/>
    <w:rsid w:val="00635CEF"/>
    <w:rsid w:val="006364BA"/>
    <w:rsid w:val="006365C7"/>
    <w:rsid w:val="00636724"/>
    <w:rsid w:val="00637173"/>
    <w:rsid w:val="00637371"/>
    <w:rsid w:val="0063782B"/>
    <w:rsid w:val="00637ED8"/>
    <w:rsid w:val="00637F38"/>
    <w:rsid w:val="00640349"/>
    <w:rsid w:val="00640356"/>
    <w:rsid w:val="00640375"/>
    <w:rsid w:val="00640C8A"/>
    <w:rsid w:val="00641137"/>
    <w:rsid w:val="00641A6C"/>
    <w:rsid w:val="00641BCC"/>
    <w:rsid w:val="00642066"/>
    <w:rsid w:val="006447FB"/>
    <w:rsid w:val="006450AC"/>
    <w:rsid w:val="00645144"/>
    <w:rsid w:val="006467EE"/>
    <w:rsid w:val="00646D25"/>
    <w:rsid w:val="00646E9D"/>
    <w:rsid w:val="0064708C"/>
    <w:rsid w:val="00647646"/>
    <w:rsid w:val="00647DBB"/>
    <w:rsid w:val="006504B4"/>
    <w:rsid w:val="00650AE9"/>
    <w:rsid w:val="00650E9B"/>
    <w:rsid w:val="00650F42"/>
    <w:rsid w:val="006510F5"/>
    <w:rsid w:val="00651814"/>
    <w:rsid w:val="00652086"/>
    <w:rsid w:val="006520E9"/>
    <w:rsid w:val="00652641"/>
    <w:rsid w:val="00653CAA"/>
    <w:rsid w:val="00654F33"/>
    <w:rsid w:val="00655A1E"/>
    <w:rsid w:val="00656ECA"/>
    <w:rsid w:val="006602F6"/>
    <w:rsid w:val="00660FD7"/>
    <w:rsid w:val="00661265"/>
    <w:rsid w:val="006615BA"/>
    <w:rsid w:val="00661A7F"/>
    <w:rsid w:val="00661B64"/>
    <w:rsid w:val="00661DC9"/>
    <w:rsid w:val="0066210A"/>
    <w:rsid w:val="0066295D"/>
    <w:rsid w:val="0066374A"/>
    <w:rsid w:val="00663F1B"/>
    <w:rsid w:val="00663F73"/>
    <w:rsid w:val="00664518"/>
    <w:rsid w:val="00664BE2"/>
    <w:rsid w:val="00664C45"/>
    <w:rsid w:val="00665452"/>
    <w:rsid w:val="006666CE"/>
    <w:rsid w:val="00666B33"/>
    <w:rsid w:val="006671B6"/>
    <w:rsid w:val="00667308"/>
    <w:rsid w:val="0066741C"/>
    <w:rsid w:val="00667B74"/>
    <w:rsid w:val="006720EC"/>
    <w:rsid w:val="006725CA"/>
    <w:rsid w:val="0067295E"/>
    <w:rsid w:val="00673D3D"/>
    <w:rsid w:val="00674324"/>
    <w:rsid w:val="00674361"/>
    <w:rsid w:val="00674380"/>
    <w:rsid w:val="00675079"/>
    <w:rsid w:val="00675300"/>
    <w:rsid w:val="0067546A"/>
    <w:rsid w:val="0067549B"/>
    <w:rsid w:val="006757F7"/>
    <w:rsid w:val="00675EEF"/>
    <w:rsid w:val="006763E8"/>
    <w:rsid w:val="006770C7"/>
    <w:rsid w:val="00677AAE"/>
    <w:rsid w:val="00677FF2"/>
    <w:rsid w:val="006805B6"/>
    <w:rsid w:val="00680695"/>
    <w:rsid w:val="00680D80"/>
    <w:rsid w:val="00680E5B"/>
    <w:rsid w:val="0068146C"/>
    <w:rsid w:val="006817CE"/>
    <w:rsid w:val="00681F1D"/>
    <w:rsid w:val="006820DF"/>
    <w:rsid w:val="0068278F"/>
    <w:rsid w:val="00682C87"/>
    <w:rsid w:val="00682FD3"/>
    <w:rsid w:val="00683147"/>
    <w:rsid w:val="00683A31"/>
    <w:rsid w:val="006849C8"/>
    <w:rsid w:val="00685245"/>
    <w:rsid w:val="006860F8"/>
    <w:rsid w:val="006864E6"/>
    <w:rsid w:val="006879E1"/>
    <w:rsid w:val="00687D52"/>
    <w:rsid w:val="00690338"/>
    <w:rsid w:val="0069094C"/>
    <w:rsid w:val="00691765"/>
    <w:rsid w:val="00691987"/>
    <w:rsid w:val="006922A2"/>
    <w:rsid w:val="006929F2"/>
    <w:rsid w:val="00692DFB"/>
    <w:rsid w:val="006934FE"/>
    <w:rsid w:val="00693750"/>
    <w:rsid w:val="00694EAD"/>
    <w:rsid w:val="006954EB"/>
    <w:rsid w:val="00695B18"/>
    <w:rsid w:val="006964DF"/>
    <w:rsid w:val="00696B99"/>
    <w:rsid w:val="00697DF2"/>
    <w:rsid w:val="00697F4C"/>
    <w:rsid w:val="006A0407"/>
    <w:rsid w:val="006A0CB6"/>
    <w:rsid w:val="006A14E9"/>
    <w:rsid w:val="006A1651"/>
    <w:rsid w:val="006A1820"/>
    <w:rsid w:val="006A1E58"/>
    <w:rsid w:val="006A1FEC"/>
    <w:rsid w:val="006A2261"/>
    <w:rsid w:val="006A30C7"/>
    <w:rsid w:val="006A3994"/>
    <w:rsid w:val="006A39D1"/>
    <w:rsid w:val="006A4150"/>
    <w:rsid w:val="006A4643"/>
    <w:rsid w:val="006A4C30"/>
    <w:rsid w:val="006A4ECC"/>
    <w:rsid w:val="006A550A"/>
    <w:rsid w:val="006A5D6E"/>
    <w:rsid w:val="006A5FA4"/>
    <w:rsid w:val="006A6763"/>
    <w:rsid w:val="006A6799"/>
    <w:rsid w:val="006A6AD1"/>
    <w:rsid w:val="006A6D18"/>
    <w:rsid w:val="006A7815"/>
    <w:rsid w:val="006A7BCD"/>
    <w:rsid w:val="006A7E7B"/>
    <w:rsid w:val="006A7F18"/>
    <w:rsid w:val="006B0709"/>
    <w:rsid w:val="006B07F3"/>
    <w:rsid w:val="006B0A57"/>
    <w:rsid w:val="006B186C"/>
    <w:rsid w:val="006B2091"/>
    <w:rsid w:val="006B222B"/>
    <w:rsid w:val="006B27E8"/>
    <w:rsid w:val="006B36BA"/>
    <w:rsid w:val="006B3877"/>
    <w:rsid w:val="006B4565"/>
    <w:rsid w:val="006B4767"/>
    <w:rsid w:val="006B6869"/>
    <w:rsid w:val="006B7DDE"/>
    <w:rsid w:val="006C006B"/>
    <w:rsid w:val="006C04F5"/>
    <w:rsid w:val="006C1C5D"/>
    <w:rsid w:val="006C1CB0"/>
    <w:rsid w:val="006C24EC"/>
    <w:rsid w:val="006C2C16"/>
    <w:rsid w:val="006C2E27"/>
    <w:rsid w:val="006C2FC4"/>
    <w:rsid w:val="006C31BC"/>
    <w:rsid w:val="006C339F"/>
    <w:rsid w:val="006C3973"/>
    <w:rsid w:val="006C3A1E"/>
    <w:rsid w:val="006C3D84"/>
    <w:rsid w:val="006C3E9B"/>
    <w:rsid w:val="006C4B1B"/>
    <w:rsid w:val="006C4BE2"/>
    <w:rsid w:val="006C53B6"/>
    <w:rsid w:val="006C5DA8"/>
    <w:rsid w:val="006C62CB"/>
    <w:rsid w:val="006C6F1B"/>
    <w:rsid w:val="006C6F79"/>
    <w:rsid w:val="006C7232"/>
    <w:rsid w:val="006C795A"/>
    <w:rsid w:val="006D0755"/>
    <w:rsid w:val="006D07AD"/>
    <w:rsid w:val="006D084E"/>
    <w:rsid w:val="006D1230"/>
    <w:rsid w:val="006D14DD"/>
    <w:rsid w:val="006D268D"/>
    <w:rsid w:val="006D2EDD"/>
    <w:rsid w:val="006D336C"/>
    <w:rsid w:val="006D40B3"/>
    <w:rsid w:val="006D431D"/>
    <w:rsid w:val="006D462A"/>
    <w:rsid w:val="006D47CE"/>
    <w:rsid w:val="006D4EB9"/>
    <w:rsid w:val="006D546F"/>
    <w:rsid w:val="006D5B6C"/>
    <w:rsid w:val="006D6CCA"/>
    <w:rsid w:val="006D7DB3"/>
    <w:rsid w:val="006E0128"/>
    <w:rsid w:val="006E0549"/>
    <w:rsid w:val="006E0F0F"/>
    <w:rsid w:val="006E1011"/>
    <w:rsid w:val="006E12B7"/>
    <w:rsid w:val="006E1756"/>
    <w:rsid w:val="006E1A31"/>
    <w:rsid w:val="006E208D"/>
    <w:rsid w:val="006E2320"/>
    <w:rsid w:val="006E29B9"/>
    <w:rsid w:val="006E2F04"/>
    <w:rsid w:val="006E4162"/>
    <w:rsid w:val="006E493F"/>
    <w:rsid w:val="006E4ACF"/>
    <w:rsid w:val="006E4B4E"/>
    <w:rsid w:val="006E5BEE"/>
    <w:rsid w:val="006E6256"/>
    <w:rsid w:val="006E6547"/>
    <w:rsid w:val="006F13CF"/>
    <w:rsid w:val="006F15AF"/>
    <w:rsid w:val="006F15BA"/>
    <w:rsid w:val="006F17A5"/>
    <w:rsid w:val="006F2393"/>
    <w:rsid w:val="006F2D5D"/>
    <w:rsid w:val="006F3694"/>
    <w:rsid w:val="006F3828"/>
    <w:rsid w:val="006F3D4F"/>
    <w:rsid w:val="006F451D"/>
    <w:rsid w:val="006F49E2"/>
    <w:rsid w:val="006F49E7"/>
    <w:rsid w:val="006F4A4F"/>
    <w:rsid w:val="006F4BF4"/>
    <w:rsid w:val="006F4D8E"/>
    <w:rsid w:val="006F53CD"/>
    <w:rsid w:val="006F53E1"/>
    <w:rsid w:val="006F561E"/>
    <w:rsid w:val="006F5C6D"/>
    <w:rsid w:val="006F636E"/>
    <w:rsid w:val="006F641D"/>
    <w:rsid w:val="006F6B56"/>
    <w:rsid w:val="006F6ED3"/>
    <w:rsid w:val="006F7009"/>
    <w:rsid w:val="006F7EE8"/>
    <w:rsid w:val="007012EE"/>
    <w:rsid w:val="007021BD"/>
    <w:rsid w:val="007026EC"/>
    <w:rsid w:val="00703172"/>
    <w:rsid w:val="00703321"/>
    <w:rsid w:val="00703D2A"/>
    <w:rsid w:val="00703E6A"/>
    <w:rsid w:val="00703F6C"/>
    <w:rsid w:val="00704B39"/>
    <w:rsid w:val="007052DD"/>
    <w:rsid w:val="007059B5"/>
    <w:rsid w:val="00706183"/>
    <w:rsid w:val="007064FA"/>
    <w:rsid w:val="0070664E"/>
    <w:rsid w:val="00707930"/>
    <w:rsid w:val="00707E57"/>
    <w:rsid w:val="00710251"/>
    <w:rsid w:val="00710303"/>
    <w:rsid w:val="007121ED"/>
    <w:rsid w:val="00712328"/>
    <w:rsid w:val="00712ABB"/>
    <w:rsid w:val="007130AB"/>
    <w:rsid w:val="0071331A"/>
    <w:rsid w:val="00713443"/>
    <w:rsid w:val="00713561"/>
    <w:rsid w:val="0071494A"/>
    <w:rsid w:val="00715306"/>
    <w:rsid w:val="007159C7"/>
    <w:rsid w:val="00715DAA"/>
    <w:rsid w:val="00716006"/>
    <w:rsid w:val="00716114"/>
    <w:rsid w:val="007176A8"/>
    <w:rsid w:val="00717913"/>
    <w:rsid w:val="00717BEE"/>
    <w:rsid w:val="00717DFA"/>
    <w:rsid w:val="00720131"/>
    <w:rsid w:val="00722264"/>
    <w:rsid w:val="007222B5"/>
    <w:rsid w:val="00722477"/>
    <w:rsid w:val="00723989"/>
    <w:rsid w:val="00724ABA"/>
    <w:rsid w:val="00724FCD"/>
    <w:rsid w:val="007253C3"/>
    <w:rsid w:val="00725CA2"/>
    <w:rsid w:val="00725E61"/>
    <w:rsid w:val="007262CC"/>
    <w:rsid w:val="007267F8"/>
    <w:rsid w:val="00727CA0"/>
    <w:rsid w:val="0073120C"/>
    <w:rsid w:val="00731C9B"/>
    <w:rsid w:val="00731D35"/>
    <w:rsid w:val="007329C8"/>
    <w:rsid w:val="00732B23"/>
    <w:rsid w:val="00733DDB"/>
    <w:rsid w:val="00734FF0"/>
    <w:rsid w:val="0073638B"/>
    <w:rsid w:val="00736EC0"/>
    <w:rsid w:val="00737B5F"/>
    <w:rsid w:val="00740639"/>
    <w:rsid w:val="0074129F"/>
    <w:rsid w:val="0074183A"/>
    <w:rsid w:val="00741CBD"/>
    <w:rsid w:val="0074224E"/>
    <w:rsid w:val="00742894"/>
    <w:rsid w:val="00742EBE"/>
    <w:rsid w:val="0074362F"/>
    <w:rsid w:val="00743DDD"/>
    <w:rsid w:val="007445D1"/>
    <w:rsid w:val="007450BF"/>
    <w:rsid w:val="00747601"/>
    <w:rsid w:val="0075046C"/>
    <w:rsid w:val="00751C7B"/>
    <w:rsid w:val="00752537"/>
    <w:rsid w:val="00752B20"/>
    <w:rsid w:val="00752B83"/>
    <w:rsid w:val="007534E5"/>
    <w:rsid w:val="00753547"/>
    <w:rsid w:val="0075389E"/>
    <w:rsid w:val="00754189"/>
    <w:rsid w:val="007548D1"/>
    <w:rsid w:val="00754FBB"/>
    <w:rsid w:val="0075503D"/>
    <w:rsid w:val="007551E8"/>
    <w:rsid w:val="007555D0"/>
    <w:rsid w:val="007557D5"/>
    <w:rsid w:val="007562C7"/>
    <w:rsid w:val="00756348"/>
    <w:rsid w:val="007566FB"/>
    <w:rsid w:val="00756CCC"/>
    <w:rsid w:val="007570A7"/>
    <w:rsid w:val="00757A3E"/>
    <w:rsid w:val="007606A7"/>
    <w:rsid w:val="007609FD"/>
    <w:rsid w:val="00760A98"/>
    <w:rsid w:val="00760EC7"/>
    <w:rsid w:val="00760FC8"/>
    <w:rsid w:val="0076102F"/>
    <w:rsid w:val="0076130E"/>
    <w:rsid w:val="007622D9"/>
    <w:rsid w:val="0076262C"/>
    <w:rsid w:val="0076273C"/>
    <w:rsid w:val="00762C29"/>
    <w:rsid w:val="007633C4"/>
    <w:rsid w:val="007639A7"/>
    <w:rsid w:val="00763FD2"/>
    <w:rsid w:val="007640ED"/>
    <w:rsid w:val="007641D9"/>
    <w:rsid w:val="00764C93"/>
    <w:rsid w:val="00764D3F"/>
    <w:rsid w:val="007653E9"/>
    <w:rsid w:val="0076558F"/>
    <w:rsid w:val="007656DC"/>
    <w:rsid w:val="00765F22"/>
    <w:rsid w:val="007666F9"/>
    <w:rsid w:val="00766CFC"/>
    <w:rsid w:val="00766E83"/>
    <w:rsid w:val="00767BAF"/>
    <w:rsid w:val="00767CBB"/>
    <w:rsid w:val="00767D07"/>
    <w:rsid w:val="007727C8"/>
    <w:rsid w:val="00773903"/>
    <w:rsid w:val="00773DFE"/>
    <w:rsid w:val="00774631"/>
    <w:rsid w:val="00774FFF"/>
    <w:rsid w:val="007761C5"/>
    <w:rsid w:val="007763C3"/>
    <w:rsid w:val="00777466"/>
    <w:rsid w:val="00777717"/>
    <w:rsid w:val="00777ACF"/>
    <w:rsid w:val="00781226"/>
    <w:rsid w:val="0078168B"/>
    <w:rsid w:val="00781B7C"/>
    <w:rsid w:val="0078225A"/>
    <w:rsid w:val="007836E8"/>
    <w:rsid w:val="00783805"/>
    <w:rsid w:val="00784254"/>
    <w:rsid w:val="007847EB"/>
    <w:rsid w:val="00784ADC"/>
    <w:rsid w:val="00785393"/>
    <w:rsid w:val="007854AA"/>
    <w:rsid w:val="007854B0"/>
    <w:rsid w:val="00785ECD"/>
    <w:rsid w:val="00785F8D"/>
    <w:rsid w:val="00786723"/>
    <w:rsid w:val="00787480"/>
    <w:rsid w:val="0078751A"/>
    <w:rsid w:val="007875AD"/>
    <w:rsid w:val="00787B27"/>
    <w:rsid w:val="00787D97"/>
    <w:rsid w:val="0079054C"/>
    <w:rsid w:val="0079055D"/>
    <w:rsid w:val="00790A60"/>
    <w:rsid w:val="007915A1"/>
    <w:rsid w:val="007919F1"/>
    <w:rsid w:val="00792286"/>
    <w:rsid w:val="00792442"/>
    <w:rsid w:val="00792ED3"/>
    <w:rsid w:val="00793276"/>
    <w:rsid w:val="00793DAC"/>
    <w:rsid w:val="00793EE9"/>
    <w:rsid w:val="00794A7D"/>
    <w:rsid w:val="00794DA2"/>
    <w:rsid w:val="00794E0E"/>
    <w:rsid w:val="007954C6"/>
    <w:rsid w:val="00795607"/>
    <w:rsid w:val="00795CC5"/>
    <w:rsid w:val="00795F17"/>
    <w:rsid w:val="007965C0"/>
    <w:rsid w:val="00796908"/>
    <w:rsid w:val="00796CDA"/>
    <w:rsid w:val="007971CC"/>
    <w:rsid w:val="00797843"/>
    <w:rsid w:val="007A00F4"/>
    <w:rsid w:val="007A0128"/>
    <w:rsid w:val="007A0BEC"/>
    <w:rsid w:val="007A25D4"/>
    <w:rsid w:val="007A291E"/>
    <w:rsid w:val="007A2BD8"/>
    <w:rsid w:val="007A2FD9"/>
    <w:rsid w:val="007A478C"/>
    <w:rsid w:val="007A4901"/>
    <w:rsid w:val="007A5199"/>
    <w:rsid w:val="007A5E17"/>
    <w:rsid w:val="007A640E"/>
    <w:rsid w:val="007A6F3B"/>
    <w:rsid w:val="007A7078"/>
    <w:rsid w:val="007A72E9"/>
    <w:rsid w:val="007A769C"/>
    <w:rsid w:val="007A7C41"/>
    <w:rsid w:val="007B06A0"/>
    <w:rsid w:val="007B0A90"/>
    <w:rsid w:val="007B141C"/>
    <w:rsid w:val="007B240B"/>
    <w:rsid w:val="007B3A27"/>
    <w:rsid w:val="007B3BBB"/>
    <w:rsid w:val="007B4DC7"/>
    <w:rsid w:val="007B503B"/>
    <w:rsid w:val="007B538C"/>
    <w:rsid w:val="007B55E1"/>
    <w:rsid w:val="007B5C79"/>
    <w:rsid w:val="007B631F"/>
    <w:rsid w:val="007B67C6"/>
    <w:rsid w:val="007B6B06"/>
    <w:rsid w:val="007B7AD3"/>
    <w:rsid w:val="007C05E0"/>
    <w:rsid w:val="007C127F"/>
    <w:rsid w:val="007C19C3"/>
    <w:rsid w:val="007C295D"/>
    <w:rsid w:val="007C2AF2"/>
    <w:rsid w:val="007C2C4C"/>
    <w:rsid w:val="007C3343"/>
    <w:rsid w:val="007C3387"/>
    <w:rsid w:val="007C413E"/>
    <w:rsid w:val="007C4B94"/>
    <w:rsid w:val="007C5194"/>
    <w:rsid w:val="007C53A7"/>
    <w:rsid w:val="007C5471"/>
    <w:rsid w:val="007C57A2"/>
    <w:rsid w:val="007C67E8"/>
    <w:rsid w:val="007C6F05"/>
    <w:rsid w:val="007D16E1"/>
    <w:rsid w:val="007D42C1"/>
    <w:rsid w:val="007D46A8"/>
    <w:rsid w:val="007D4A4D"/>
    <w:rsid w:val="007D4E0B"/>
    <w:rsid w:val="007D60BC"/>
    <w:rsid w:val="007D692F"/>
    <w:rsid w:val="007E0184"/>
    <w:rsid w:val="007E0F86"/>
    <w:rsid w:val="007E13F1"/>
    <w:rsid w:val="007E1742"/>
    <w:rsid w:val="007E17DA"/>
    <w:rsid w:val="007E24BA"/>
    <w:rsid w:val="007E29DC"/>
    <w:rsid w:val="007E3261"/>
    <w:rsid w:val="007E32C3"/>
    <w:rsid w:val="007E3656"/>
    <w:rsid w:val="007E4127"/>
    <w:rsid w:val="007E47F0"/>
    <w:rsid w:val="007E4D54"/>
    <w:rsid w:val="007E4DA0"/>
    <w:rsid w:val="007E5DCF"/>
    <w:rsid w:val="007E5ED4"/>
    <w:rsid w:val="007E5F95"/>
    <w:rsid w:val="007E6B7B"/>
    <w:rsid w:val="007E756B"/>
    <w:rsid w:val="007F0056"/>
    <w:rsid w:val="007F04AE"/>
    <w:rsid w:val="007F0D14"/>
    <w:rsid w:val="007F1058"/>
    <w:rsid w:val="007F1550"/>
    <w:rsid w:val="007F155C"/>
    <w:rsid w:val="007F17ED"/>
    <w:rsid w:val="007F1FB0"/>
    <w:rsid w:val="007F22C8"/>
    <w:rsid w:val="007F241A"/>
    <w:rsid w:val="007F3233"/>
    <w:rsid w:val="007F3660"/>
    <w:rsid w:val="007F3707"/>
    <w:rsid w:val="007F487D"/>
    <w:rsid w:val="007F4C55"/>
    <w:rsid w:val="007F4D8B"/>
    <w:rsid w:val="007F5074"/>
    <w:rsid w:val="007F5120"/>
    <w:rsid w:val="007F5B13"/>
    <w:rsid w:val="007F5B52"/>
    <w:rsid w:val="007F60C0"/>
    <w:rsid w:val="007F6D67"/>
    <w:rsid w:val="007F7384"/>
    <w:rsid w:val="007F7AF2"/>
    <w:rsid w:val="007F7B4C"/>
    <w:rsid w:val="00800626"/>
    <w:rsid w:val="0080110F"/>
    <w:rsid w:val="00801492"/>
    <w:rsid w:val="008022E9"/>
    <w:rsid w:val="008048B1"/>
    <w:rsid w:val="00804E87"/>
    <w:rsid w:val="008054AD"/>
    <w:rsid w:val="00805738"/>
    <w:rsid w:val="00805B59"/>
    <w:rsid w:val="00805F23"/>
    <w:rsid w:val="00806936"/>
    <w:rsid w:val="008103A0"/>
    <w:rsid w:val="00810795"/>
    <w:rsid w:val="0081088F"/>
    <w:rsid w:val="00811D79"/>
    <w:rsid w:val="00811F97"/>
    <w:rsid w:val="00812DAF"/>
    <w:rsid w:val="00813066"/>
    <w:rsid w:val="008143B0"/>
    <w:rsid w:val="00815D54"/>
    <w:rsid w:val="0081632D"/>
    <w:rsid w:val="00816A2F"/>
    <w:rsid w:val="00817225"/>
    <w:rsid w:val="00817232"/>
    <w:rsid w:val="00817B73"/>
    <w:rsid w:val="00817CA3"/>
    <w:rsid w:val="00821B2C"/>
    <w:rsid w:val="00821E65"/>
    <w:rsid w:val="008220A3"/>
    <w:rsid w:val="008226A7"/>
    <w:rsid w:val="008236CE"/>
    <w:rsid w:val="00823A1B"/>
    <w:rsid w:val="00824A2A"/>
    <w:rsid w:val="00824ECE"/>
    <w:rsid w:val="00825B55"/>
    <w:rsid w:val="008262F9"/>
    <w:rsid w:val="008263F4"/>
    <w:rsid w:val="0082745C"/>
    <w:rsid w:val="00827DCE"/>
    <w:rsid w:val="00830A37"/>
    <w:rsid w:val="00831517"/>
    <w:rsid w:val="00831AF6"/>
    <w:rsid w:val="00832008"/>
    <w:rsid w:val="008320AB"/>
    <w:rsid w:val="00833831"/>
    <w:rsid w:val="0083447A"/>
    <w:rsid w:val="008346F2"/>
    <w:rsid w:val="0083484A"/>
    <w:rsid w:val="0083511F"/>
    <w:rsid w:val="0083575C"/>
    <w:rsid w:val="00835D7A"/>
    <w:rsid w:val="0083650A"/>
    <w:rsid w:val="00836618"/>
    <w:rsid w:val="00836C68"/>
    <w:rsid w:val="00837294"/>
    <w:rsid w:val="008414B7"/>
    <w:rsid w:val="00843D5B"/>
    <w:rsid w:val="00844399"/>
    <w:rsid w:val="00844787"/>
    <w:rsid w:val="00844F3F"/>
    <w:rsid w:val="00847550"/>
    <w:rsid w:val="00847634"/>
    <w:rsid w:val="00847BB2"/>
    <w:rsid w:val="00847C69"/>
    <w:rsid w:val="008504F2"/>
    <w:rsid w:val="00853087"/>
    <w:rsid w:val="00853BAC"/>
    <w:rsid w:val="00854345"/>
    <w:rsid w:val="00854372"/>
    <w:rsid w:val="0085578B"/>
    <w:rsid w:val="00855B6C"/>
    <w:rsid w:val="00855E42"/>
    <w:rsid w:val="00856003"/>
    <w:rsid w:val="008560E8"/>
    <w:rsid w:val="0086014A"/>
    <w:rsid w:val="008606C6"/>
    <w:rsid w:val="008608DB"/>
    <w:rsid w:val="00860A52"/>
    <w:rsid w:val="00860BCE"/>
    <w:rsid w:val="00861048"/>
    <w:rsid w:val="00861421"/>
    <w:rsid w:val="00861D86"/>
    <w:rsid w:val="00862154"/>
    <w:rsid w:val="008623F6"/>
    <w:rsid w:val="008627A9"/>
    <w:rsid w:val="00862957"/>
    <w:rsid w:val="00862C5E"/>
    <w:rsid w:val="0086303B"/>
    <w:rsid w:val="0086311F"/>
    <w:rsid w:val="0086327F"/>
    <w:rsid w:val="00864266"/>
    <w:rsid w:val="00864750"/>
    <w:rsid w:val="00865335"/>
    <w:rsid w:val="0086540A"/>
    <w:rsid w:val="00865AD1"/>
    <w:rsid w:val="00865D81"/>
    <w:rsid w:val="00866BA5"/>
    <w:rsid w:val="008670FE"/>
    <w:rsid w:val="008673C2"/>
    <w:rsid w:val="00867B01"/>
    <w:rsid w:val="00867BC3"/>
    <w:rsid w:val="00871566"/>
    <w:rsid w:val="00871A66"/>
    <w:rsid w:val="0087287F"/>
    <w:rsid w:val="00872D4D"/>
    <w:rsid w:val="00873BAB"/>
    <w:rsid w:val="00873F9E"/>
    <w:rsid w:val="00874AE7"/>
    <w:rsid w:val="00874C04"/>
    <w:rsid w:val="00874E98"/>
    <w:rsid w:val="00875ECD"/>
    <w:rsid w:val="00875F6A"/>
    <w:rsid w:val="00876CC5"/>
    <w:rsid w:val="00877CD9"/>
    <w:rsid w:val="00880433"/>
    <w:rsid w:val="0088046B"/>
    <w:rsid w:val="00880B6D"/>
    <w:rsid w:val="00880C8F"/>
    <w:rsid w:val="00881E66"/>
    <w:rsid w:val="00882878"/>
    <w:rsid w:val="00883C27"/>
    <w:rsid w:val="00883C84"/>
    <w:rsid w:val="00883D7C"/>
    <w:rsid w:val="00884143"/>
    <w:rsid w:val="00884D24"/>
    <w:rsid w:val="0088611B"/>
    <w:rsid w:val="00886549"/>
    <w:rsid w:val="00886586"/>
    <w:rsid w:val="00886D47"/>
    <w:rsid w:val="008871EE"/>
    <w:rsid w:val="00887F75"/>
    <w:rsid w:val="0089043A"/>
    <w:rsid w:val="008905B3"/>
    <w:rsid w:val="008906E5"/>
    <w:rsid w:val="008916E9"/>
    <w:rsid w:val="00891E0A"/>
    <w:rsid w:val="00892043"/>
    <w:rsid w:val="00892582"/>
    <w:rsid w:val="008926C4"/>
    <w:rsid w:val="00892FE7"/>
    <w:rsid w:val="00893407"/>
    <w:rsid w:val="008939EA"/>
    <w:rsid w:val="008940FC"/>
    <w:rsid w:val="00894241"/>
    <w:rsid w:val="008945EF"/>
    <w:rsid w:val="00895700"/>
    <w:rsid w:val="00895D21"/>
    <w:rsid w:val="008965F7"/>
    <w:rsid w:val="008967C2"/>
    <w:rsid w:val="00897356"/>
    <w:rsid w:val="00897A04"/>
    <w:rsid w:val="008A04F8"/>
    <w:rsid w:val="008A0940"/>
    <w:rsid w:val="008A0F1B"/>
    <w:rsid w:val="008A26D1"/>
    <w:rsid w:val="008A2BF6"/>
    <w:rsid w:val="008A2FB1"/>
    <w:rsid w:val="008A33D7"/>
    <w:rsid w:val="008A3E54"/>
    <w:rsid w:val="008A4104"/>
    <w:rsid w:val="008A41D8"/>
    <w:rsid w:val="008A4B36"/>
    <w:rsid w:val="008A4C2C"/>
    <w:rsid w:val="008A4EE1"/>
    <w:rsid w:val="008A527B"/>
    <w:rsid w:val="008A5AA7"/>
    <w:rsid w:val="008A5EC1"/>
    <w:rsid w:val="008A656A"/>
    <w:rsid w:val="008A66F6"/>
    <w:rsid w:val="008A7510"/>
    <w:rsid w:val="008B00AE"/>
    <w:rsid w:val="008B24FA"/>
    <w:rsid w:val="008B27D1"/>
    <w:rsid w:val="008B2D80"/>
    <w:rsid w:val="008B2F64"/>
    <w:rsid w:val="008B3B9A"/>
    <w:rsid w:val="008B4043"/>
    <w:rsid w:val="008B472C"/>
    <w:rsid w:val="008B4BDE"/>
    <w:rsid w:val="008B52A6"/>
    <w:rsid w:val="008B60A3"/>
    <w:rsid w:val="008B6220"/>
    <w:rsid w:val="008B64FC"/>
    <w:rsid w:val="008B7AD6"/>
    <w:rsid w:val="008C01F0"/>
    <w:rsid w:val="008C0774"/>
    <w:rsid w:val="008C0813"/>
    <w:rsid w:val="008C0F83"/>
    <w:rsid w:val="008C0FD1"/>
    <w:rsid w:val="008C304F"/>
    <w:rsid w:val="008C3311"/>
    <w:rsid w:val="008C3519"/>
    <w:rsid w:val="008C370D"/>
    <w:rsid w:val="008C3B80"/>
    <w:rsid w:val="008C3EEC"/>
    <w:rsid w:val="008C420D"/>
    <w:rsid w:val="008C442E"/>
    <w:rsid w:val="008C4E40"/>
    <w:rsid w:val="008C54FD"/>
    <w:rsid w:val="008C556D"/>
    <w:rsid w:val="008C591D"/>
    <w:rsid w:val="008D0947"/>
    <w:rsid w:val="008D1F45"/>
    <w:rsid w:val="008D2056"/>
    <w:rsid w:val="008D3998"/>
    <w:rsid w:val="008D3E9E"/>
    <w:rsid w:val="008D408E"/>
    <w:rsid w:val="008D4DF0"/>
    <w:rsid w:val="008D6B0D"/>
    <w:rsid w:val="008D7364"/>
    <w:rsid w:val="008D774A"/>
    <w:rsid w:val="008E0381"/>
    <w:rsid w:val="008E0387"/>
    <w:rsid w:val="008E1581"/>
    <w:rsid w:val="008E165F"/>
    <w:rsid w:val="008E1C67"/>
    <w:rsid w:val="008E2E36"/>
    <w:rsid w:val="008E330E"/>
    <w:rsid w:val="008E39C1"/>
    <w:rsid w:val="008E4CC9"/>
    <w:rsid w:val="008E5029"/>
    <w:rsid w:val="008E62BE"/>
    <w:rsid w:val="008E6E41"/>
    <w:rsid w:val="008E7082"/>
    <w:rsid w:val="008E7DBB"/>
    <w:rsid w:val="008E7E0C"/>
    <w:rsid w:val="008E7E4F"/>
    <w:rsid w:val="008F0FBA"/>
    <w:rsid w:val="008F12F5"/>
    <w:rsid w:val="008F1D2D"/>
    <w:rsid w:val="008F25DF"/>
    <w:rsid w:val="008F2B4F"/>
    <w:rsid w:val="008F375E"/>
    <w:rsid w:val="008F3F3B"/>
    <w:rsid w:val="008F3F4E"/>
    <w:rsid w:val="008F4825"/>
    <w:rsid w:val="008F4B97"/>
    <w:rsid w:val="008F56DC"/>
    <w:rsid w:val="008F5D38"/>
    <w:rsid w:val="008F60A5"/>
    <w:rsid w:val="008F6185"/>
    <w:rsid w:val="008F64A4"/>
    <w:rsid w:val="008F6B21"/>
    <w:rsid w:val="008F6F42"/>
    <w:rsid w:val="008F7330"/>
    <w:rsid w:val="008F73C3"/>
    <w:rsid w:val="008F7C03"/>
    <w:rsid w:val="0090087E"/>
    <w:rsid w:val="00900B8B"/>
    <w:rsid w:val="00900CE3"/>
    <w:rsid w:val="00900F31"/>
    <w:rsid w:val="009012B1"/>
    <w:rsid w:val="009019CF"/>
    <w:rsid w:val="00901D24"/>
    <w:rsid w:val="009028E8"/>
    <w:rsid w:val="00902975"/>
    <w:rsid w:val="00903100"/>
    <w:rsid w:val="009034F4"/>
    <w:rsid w:val="00903EAF"/>
    <w:rsid w:val="009041EA"/>
    <w:rsid w:val="0090553B"/>
    <w:rsid w:val="009055B0"/>
    <w:rsid w:val="009055E8"/>
    <w:rsid w:val="00906B0E"/>
    <w:rsid w:val="00906C71"/>
    <w:rsid w:val="009074AC"/>
    <w:rsid w:val="00907AF9"/>
    <w:rsid w:val="009100F8"/>
    <w:rsid w:val="00910356"/>
    <w:rsid w:val="0091052E"/>
    <w:rsid w:val="00910E76"/>
    <w:rsid w:val="00911337"/>
    <w:rsid w:val="00911890"/>
    <w:rsid w:val="009118E3"/>
    <w:rsid w:val="00911B7D"/>
    <w:rsid w:val="00912737"/>
    <w:rsid w:val="0091284C"/>
    <w:rsid w:val="00912D1C"/>
    <w:rsid w:val="009140FF"/>
    <w:rsid w:val="009143D1"/>
    <w:rsid w:val="00914864"/>
    <w:rsid w:val="00914D92"/>
    <w:rsid w:val="00915F82"/>
    <w:rsid w:val="009164CF"/>
    <w:rsid w:val="00916892"/>
    <w:rsid w:val="009173C6"/>
    <w:rsid w:val="009177F0"/>
    <w:rsid w:val="00917AF9"/>
    <w:rsid w:val="0092008B"/>
    <w:rsid w:val="0092077C"/>
    <w:rsid w:val="009209C5"/>
    <w:rsid w:val="009224AE"/>
    <w:rsid w:val="00922852"/>
    <w:rsid w:val="00922BF1"/>
    <w:rsid w:val="00922FC2"/>
    <w:rsid w:val="009230FD"/>
    <w:rsid w:val="0092315E"/>
    <w:rsid w:val="00924BEA"/>
    <w:rsid w:val="00925E0A"/>
    <w:rsid w:val="00926341"/>
    <w:rsid w:val="00926375"/>
    <w:rsid w:val="0092687F"/>
    <w:rsid w:val="00926B72"/>
    <w:rsid w:val="00926F79"/>
    <w:rsid w:val="009273A0"/>
    <w:rsid w:val="0092772B"/>
    <w:rsid w:val="00927795"/>
    <w:rsid w:val="00930C83"/>
    <w:rsid w:val="00931058"/>
    <w:rsid w:val="009314E0"/>
    <w:rsid w:val="009315E2"/>
    <w:rsid w:val="00931A46"/>
    <w:rsid w:val="00931C1B"/>
    <w:rsid w:val="009326D2"/>
    <w:rsid w:val="00932D8A"/>
    <w:rsid w:val="00933689"/>
    <w:rsid w:val="009336F8"/>
    <w:rsid w:val="009348EB"/>
    <w:rsid w:val="00934FCE"/>
    <w:rsid w:val="009355F1"/>
    <w:rsid w:val="00935FC0"/>
    <w:rsid w:val="00936523"/>
    <w:rsid w:val="00937B6E"/>
    <w:rsid w:val="009410B1"/>
    <w:rsid w:val="009413C9"/>
    <w:rsid w:val="00941844"/>
    <w:rsid w:val="00941B65"/>
    <w:rsid w:val="00942479"/>
    <w:rsid w:val="00942572"/>
    <w:rsid w:val="009437C8"/>
    <w:rsid w:val="009441E2"/>
    <w:rsid w:val="00944643"/>
    <w:rsid w:val="009449AD"/>
    <w:rsid w:val="00945122"/>
    <w:rsid w:val="00945256"/>
    <w:rsid w:val="00945A0C"/>
    <w:rsid w:val="00945D8E"/>
    <w:rsid w:val="00946389"/>
    <w:rsid w:val="00946471"/>
    <w:rsid w:val="00946D1A"/>
    <w:rsid w:val="00946FD6"/>
    <w:rsid w:val="00947565"/>
    <w:rsid w:val="00947592"/>
    <w:rsid w:val="00947D88"/>
    <w:rsid w:val="009503AC"/>
    <w:rsid w:val="0095088A"/>
    <w:rsid w:val="00950B69"/>
    <w:rsid w:val="0095172C"/>
    <w:rsid w:val="00951A20"/>
    <w:rsid w:val="009521E9"/>
    <w:rsid w:val="00952465"/>
    <w:rsid w:val="00953C6E"/>
    <w:rsid w:val="00953F47"/>
    <w:rsid w:val="00953F8F"/>
    <w:rsid w:val="0095480F"/>
    <w:rsid w:val="00955BF8"/>
    <w:rsid w:val="00955DF0"/>
    <w:rsid w:val="0095656E"/>
    <w:rsid w:val="00956E1E"/>
    <w:rsid w:val="00957229"/>
    <w:rsid w:val="0095759F"/>
    <w:rsid w:val="00957650"/>
    <w:rsid w:val="00957AB8"/>
    <w:rsid w:val="009601F1"/>
    <w:rsid w:val="009605FB"/>
    <w:rsid w:val="00960601"/>
    <w:rsid w:val="009606B9"/>
    <w:rsid w:val="00961392"/>
    <w:rsid w:val="00961593"/>
    <w:rsid w:val="00961F88"/>
    <w:rsid w:val="00962680"/>
    <w:rsid w:val="00962B3A"/>
    <w:rsid w:val="00962F01"/>
    <w:rsid w:val="0096369C"/>
    <w:rsid w:val="0096437E"/>
    <w:rsid w:val="009647AA"/>
    <w:rsid w:val="00965A9E"/>
    <w:rsid w:val="00965ADB"/>
    <w:rsid w:val="009676EC"/>
    <w:rsid w:val="00967A73"/>
    <w:rsid w:val="00967C56"/>
    <w:rsid w:val="00967DEC"/>
    <w:rsid w:val="00970C31"/>
    <w:rsid w:val="00972292"/>
    <w:rsid w:val="00972782"/>
    <w:rsid w:val="00972973"/>
    <w:rsid w:val="0097387A"/>
    <w:rsid w:val="009746C4"/>
    <w:rsid w:val="00974970"/>
    <w:rsid w:val="00975B56"/>
    <w:rsid w:val="00975E86"/>
    <w:rsid w:val="00976208"/>
    <w:rsid w:val="009775A4"/>
    <w:rsid w:val="00977E1E"/>
    <w:rsid w:val="00980221"/>
    <w:rsid w:val="0098088F"/>
    <w:rsid w:val="00981596"/>
    <w:rsid w:val="00981ACB"/>
    <w:rsid w:val="00981CFB"/>
    <w:rsid w:val="00981EF4"/>
    <w:rsid w:val="009829B8"/>
    <w:rsid w:val="00983030"/>
    <w:rsid w:val="009832A5"/>
    <w:rsid w:val="00983513"/>
    <w:rsid w:val="00984342"/>
    <w:rsid w:val="00984660"/>
    <w:rsid w:val="00984DF6"/>
    <w:rsid w:val="00986383"/>
    <w:rsid w:val="0098664B"/>
    <w:rsid w:val="00986689"/>
    <w:rsid w:val="00987F0D"/>
    <w:rsid w:val="00990285"/>
    <w:rsid w:val="00990B4E"/>
    <w:rsid w:val="00990C49"/>
    <w:rsid w:val="00991228"/>
    <w:rsid w:val="00991383"/>
    <w:rsid w:val="00991423"/>
    <w:rsid w:val="00991DAC"/>
    <w:rsid w:val="009941C6"/>
    <w:rsid w:val="0099430E"/>
    <w:rsid w:val="009949F3"/>
    <w:rsid w:val="00994BDE"/>
    <w:rsid w:val="0099506A"/>
    <w:rsid w:val="009961F2"/>
    <w:rsid w:val="0099653A"/>
    <w:rsid w:val="009969F2"/>
    <w:rsid w:val="009977ED"/>
    <w:rsid w:val="00997964"/>
    <w:rsid w:val="00997DC0"/>
    <w:rsid w:val="00997F2E"/>
    <w:rsid w:val="00997F88"/>
    <w:rsid w:val="009A160F"/>
    <w:rsid w:val="009A1D0A"/>
    <w:rsid w:val="009A1D48"/>
    <w:rsid w:val="009A269C"/>
    <w:rsid w:val="009A3CEA"/>
    <w:rsid w:val="009A570B"/>
    <w:rsid w:val="009A5A08"/>
    <w:rsid w:val="009A5FF9"/>
    <w:rsid w:val="009A632D"/>
    <w:rsid w:val="009A7AE4"/>
    <w:rsid w:val="009A7C88"/>
    <w:rsid w:val="009B026E"/>
    <w:rsid w:val="009B14F9"/>
    <w:rsid w:val="009B155F"/>
    <w:rsid w:val="009B23A0"/>
    <w:rsid w:val="009B2833"/>
    <w:rsid w:val="009B29A3"/>
    <w:rsid w:val="009B2CA4"/>
    <w:rsid w:val="009B2DC4"/>
    <w:rsid w:val="009B3651"/>
    <w:rsid w:val="009B36C3"/>
    <w:rsid w:val="009B3BCB"/>
    <w:rsid w:val="009B47E3"/>
    <w:rsid w:val="009B4B7F"/>
    <w:rsid w:val="009B4C87"/>
    <w:rsid w:val="009B5ECB"/>
    <w:rsid w:val="009B5FEE"/>
    <w:rsid w:val="009B674B"/>
    <w:rsid w:val="009B7BD5"/>
    <w:rsid w:val="009B7E69"/>
    <w:rsid w:val="009C13C7"/>
    <w:rsid w:val="009C16BE"/>
    <w:rsid w:val="009C334A"/>
    <w:rsid w:val="009C3518"/>
    <w:rsid w:val="009C3748"/>
    <w:rsid w:val="009C3827"/>
    <w:rsid w:val="009C3A91"/>
    <w:rsid w:val="009C3D35"/>
    <w:rsid w:val="009C43AE"/>
    <w:rsid w:val="009C4422"/>
    <w:rsid w:val="009C44E5"/>
    <w:rsid w:val="009C4CBF"/>
    <w:rsid w:val="009C5375"/>
    <w:rsid w:val="009C53BB"/>
    <w:rsid w:val="009C53E4"/>
    <w:rsid w:val="009C549E"/>
    <w:rsid w:val="009C5CFD"/>
    <w:rsid w:val="009C6811"/>
    <w:rsid w:val="009C6EB2"/>
    <w:rsid w:val="009C7BBF"/>
    <w:rsid w:val="009D0196"/>
    <w:rsid w:val="009D01A8"/>
    <w:rsid w:val="009D08FD"/>
    <w:rsid w:val="009D1C21"/>
    <w:rsid w:val="009D215F"/>
    <w:rsid w:val="009D2A6A"/>
    <w:rsid w:val="009D2C13"/>
    <w:rsid w:val="009D48C6"/>
    <w:rsid w:val="009D4E8D"/>
    <w:rsid w:val="009D55E2"/>
    <w:rsid w:val="009D5610"/>
    <w:rsid w:val="009D5998"/>
    <w:rsid w:val="009D6488"/>
    <w:rsid w:val="009D64C9"/>
    <w:rsid w:val="009D6507"/>
    <w:rsid w:val="009D6999"/>
    <w:rsid w:val="009D705C"/>
    <w:rsid w:val="009E01D4"/>
    <w:rsid w:val="009E027F"/>
    <w:rsid w:val="009E0630"/>
    <w:rsid w:val="009E1A0F"/>
    <w:rsid w:val="009E1C8A"/>
    <w:rsid w:val="009E22BA"/>
    <w:rsid w:val="009E244B"/>
    <w:rsid w:val="009E2DD8"/>
    <w:rsid w:val="009E2EB2"/>
    <w:rsid w:val="009E3418"/>
    <w:rsid w:val="009E35FD"/>
    <w:rsid w:val="009E3C78"/>
    <w:rsid w:val="009E3ED8"/>
    <w:rsid w:val="009E496D"/>
    <w:rsid w:val="009E4C2F"/>
    <w:rsid w:val="009E57D0"/>
    <w:rsid w:val="009E6BEB"/>
    <w:rsid w:val="009E6C3C"/>
    <w:rsid w:val="009E6F42"/>
    <w:rsid w:val="009E6F83"/>
    <w:rsid w:val="009E72D5"/>
    <w:rsid w:val="009E74F9"/>
    <w:rsid w:val="009E781C"/>
    <w:rsid w:val="009E79CD"/>
    <w:rsid w:val="009E7BB6"/>
    <w:rsid w:val="009E7EF0"/>
    <w:rsid w:val="009F0745"/>
    <w:rsid w:val="009F1987"/>
    <w:rsid w:val="009F3152"/>
    <w:rsid w:val="009F370B"/>
    <w:rsid w:val="009F475A"/>
    <w:rsid w:val="009F48FE"/>
    <w:rsid w:val="009F4C87"/>
    <w:rsid w:val="009F5153"/>
    <w:rsid w:val="009F5818"/>
    <w:rsid w:val="009F61BE"/>
    <w:rsid w:val="009F6A5C"/>
    <w:rsid w:val="009F70DA"/>
    <w:rsid w:val="009F7381"/>
    <w:rsid w:val="00A0034E"/>
    <w:rsid w:val="00A006C6"/>
    <w:rsid w:val="00A011BC"/>
    <w:rsid w:val="00A0199E"/>
    <w:rsid w:val="00A02008"/>
    <w:rsid w:val="00A02763"/>
    <w:rsid w:val="00A02ED7"/>
    <w:rsid w:val="00A04104"/>
    <w:rsid w:val="00A0433A"/>
    <w:rsid w:val="00A055B9"/>
    <w:rsid w:val="00A061AC"/>
    <w:rsid w:val="00A10F20"/>
    <w:rsid w:val="00A1177C"/>
    <w:rsid w:val="00A12F4D"/>
    <w:rsid w:val="00A14D6B"/>
    <w:rsid w:val="00A1500B"/>
    <w:rsid w:val="00A150B7"/>
    <w:rsid w:val="00A15508"/>
    <w:rsid w:val="00A16726"/>
    <w:rsid w:val="00A16E41"/>
    <w:rsid w:val="00A17528"/>
    <w:rsid w:val="00A17C6C"/>
    <w:rsid w:val="00A2039C"/>
    <w:rsid w:val="00A208F9"/>
    <w:rsid w:val="00A209BE"/>
    <w:rsid w:val="00A2244C"/>
    <w:rsid w:val="00A22A71"/>
    <w:rsid w:val="00A23597"/>
    <w:rsid w:val="00A2451F"/>
    <w:rsid w:val="00A24F9A"/>
    <w:rsid w:val="00A25223"/>
    <w:rsid w:val="00A257C2"/>
    <w:rsid w:val="00A25FF8"/>
    <w:rsid w:val="00A26636"/>
    <w:rsid w:val="00A2699B"/>
    <w:rsid w:val="00A26D76"/>
    <w:rsid w:val="00A26FD5"/>
    <w:rsid w:val="00A273B8"/>
    <w:rsid w:val="00A27556"/>
    <w:rsid w:val="00A32156"/>
    <w:rsid w:val="00A326B3"/>
    <w:rsid w:val="00A32A3E"/>
    <w:rsid w:val="00A32A97"/>
    <w:rsid w:val="00A32DE9"/>
    <w:rsid w:val="00A32FD9"/>
    <w:rsid w:val="00A33396"/>
    <w:rsid w:val="00A33802"/>
    <w:rsid w:val="00A345D2"/>
    <w:rsid w:val="00A34B06"/>
    <w:rsid w:val="00A35479"/>
    <w:rsid w:val="00A369BB"/>
    <w:rsid w:val="00A3783A"/>
    <w:rsid w:val="00A37C36"/>
    <w:rsid w:val="00A403DE"/>
    <w:rsid w:val="00A4062A"/>
    <w:rsid w:val="00A41399"/>
    <w:rsid w:val="00A41745"/>
    <w:rsid w:val="00A41C25"/>
    <w:rsid w:val="00A42170"/>
    <w:rsid w:val="00A423FA"/>
    <w:rsid w:val="00A43962"/>
    <w:rsid w:val="00A43A39"/>
    <w:rsid w:val="00A43C27"/>
    <w:rsid w:val="00A44749"/>
    <w:rsid w:val="00A45989"/>
    <w:rsid w:val="00A4653A"/>
    <w:rsid w:val="00A46641"/>
    <w:rsid w:val="00A46A40"/>
    <w:rsid w:val="00A47677"/>
    <w:rsid w:val="00A479B0"/>
    <w:rsid w:val="00A47B9A"/>
    <w:rsid w:val="00A5002A"/>
    <w:rsid w:val="00A50AC3"/>
    <w:rsid w:val="00A50BD8"/>
    <w:rsid w:val="00A50DCA"/>
    <w:rsid w:val="00A50E01"/>
    <w:rsid w:val="00A51B68"/>
    <w:rsid w:val="00A52028"/>
    <w:rsid w:val="00A533B9"/>
    <w:rsid w:val="00A53943"/>
    <w:rsid w:val="00A53AA5"/>
    <w:rsid w:val="00A53EB5"/>
    <w:rsid w:val="00A54089"/>
    <w:rsid w:val="00A5539B"/>
    <w:rsid w:val="00A565F3"/>
    <w:rsid w:val="00A57CF9"/>
    <w:rsid w:val="00A60229"/>
    <w:rsid w:val="00A60348"/>
    <w:rsid w:val="00A605FF"/>
    <w:rsid w:val="00A61117"/>
    <w:rsid w:val="00A61D98"/>
    <w:rsid w:val="00A629D2"/>
    <w:rsid w:val="00A62B26"/>
    <w:rsid w:val="00A62FFE"/>
    <w:rsid w:val="00A63AA5"/>
    <w:rsid w:val="00A63DFC"/>
    <w:rsid w:val="00A6489F"/>
    <w:rsid w:val="00A64A71"/>
    <w:rsid w:val="00A67CD6"/>
    <w:rsid w:val="00A67E23"/>
    <w:rsid w:val="00A70112"/>
    <w:rsid w:val="00A703C1"/>
    <w:rsid w:val="00A708D5"/>
    <w:rsid w:val="00A7142E"/>
    <w:rsid w:val="00A71DAF"/>
    <w:rsid w:val="00A71FD5"/>
    <w:rsid w:val="00A729F6"/>
    <w:rsid w:val="00A733C5"/>
    <w:rsid w:val="00A7342A"/>
    <w:rsid w:val="00A73C82"/>
    <w:rsid w:val="00A74543"/>
    <w:rsid w:val="00A74673"/>
    <w:rsid w:val="00A769FB"/>
    <w:rsid w:val="00A76BED"/>
    <w:rsid w:val="00A77A49"/>
    <w:rsid w:val="00A77AA3"/>
    <w:rsid w:val="00A80036"/>
    <w:rsid w:val="00A80BA0"/>
    <w:rsid w:val="00A80BE8"/>
    <w:rsid w:val="00A8253C"/>
    <w:rsid w:val="00A8308C"/>
    <w:rsid w:val="00A8311D"/>
    <w:rsid w:val="00A836D8"/>
    <w:rsid w:val="00A83C59"/>
    <w:rsid w:val="00A84457"/>
    <w:rsid w:val="00A84C66"/>
    <w:rsid w:val="00A85F9A"/>
    <w:rsid w:val="00A869F7"/>
    <w:rsid w:val="00A872A7"/>
    <w:rsid w:val="00A877CB"/>
    <w:rsid w:val="00A87829"/>
    <w:rsid w:val="00A87DA4"/>
    <w:rsid w:val="00A90561"/>
    <w:rsid w:val="00A91372"/>
    <w:rsid w:val="00A91FAC"/>
    <w:rsid w:val="00A9213B"/>
    <w:rsid w:val="00A92936"/>
    <w:rsid w:val="00A92E63"/>
    <w:rsid w:val="00A937B2"/>
    <w:rsid w:val="00A94B04"/>
    <w:rsid w:val="00A951D8"/>
    <w:rsid w:val="00A95A01"/>
    <w:rsid w:val="00A95B1E"/>
    <w:rsid w:val="00A95BA8"/>
    <w:rsid w:val="00A96018"/>
    <w:rsid w:val="00A961EB"/>
    <w:rsid w:val="00A96D4D"/>
    <w:rsid w:val="00A96DD5"/>
    <w:rsid w:val="00AA050B"/>
    <w:rsid w:val="00AA0A60"/>
    <w:rsid w:val="00AA1497"/>
    <w:rsid w:val="00AA18C6"/>
    <w:rsid w:val="00AA1A03"/>
    <w:rsid w:val="00AA1F5D"/>
    <w:rsid w:val="00AA2B7F"/>
    <w:rsid w:val="00AA3F8E"/>
    <w:rsid w:val="00AA3FA0"/>
    <w:rsid w:val="00AA460E"/>
    <w:rsid w:val="00AA4837"/>
    <w:rsid w:val="00AA4927"/>
    <w:rsid w:val="00AA4B21"/>
    <w:rsid w:val="00AA5240"/>
    <w:rsid w:val="00AA5CB7"/>
    <w:rsid w:val="00AA6DCA"/>
    <w:rsid w:val="00AA70A5"/>
    <w:rsid w:val="00AA7214"/>
    <w:rsid w:val="00AA7885"/>
    <w:rsid w:val="00AA7987"/>
    <w:rsid w:val="00AA7C3B"/>
    <w:rsid w:val="00AB08C0"/>
    <w:rsid w:val="00AB13BD"/>
    <w:rsid w:val="00AB16EC"/>
    <w:rsid w:val="00AB205B"/>
    <w:rsid w:val="00AB27A5"/>
    <w:rsid w:val="00AB2891"/>
    <w:rsid w:val="00AB2A05"/>
    <w:rsid w:val="00AB2E7C"/>
    <w:rsid w:val="00AB32EB"/>
    <w:rsid w:val="00AB34BA"/>
    <w:rsid w:val="00AB3977"/>
    <w:rsid w:val="00AB4EF3"/>
    <w:rsid w:val="00AB605D"/>
    <w:rsid w:val="00AB645C"/>
    <w:rsid w:val="00AB73E0"/>
    <w:rsid w:val="00AC05DD"/>
    <w:rsid w:val="00AC0CD5"/>
    <w:rsid w:val="00AC12EE"/>
    <w:rsid w:val="00AC27AD"/>
    <w:rsid w:val="00AC2CFE"/>
    <w:rsid w:val="00AC2D09"/>
    <w:rsid w:val="00AC3DF1"/>
    <w:rsid w:val="00AC3EE6"/>
    <w:rsid w:val="00AC3F06"/>
    <w:rsid w:val="00AC4259"/>
    <w:rsid w:val="00AC46E5"/>
    <w:rsid w:val="00AC539E"/>
    <w:rsid w:val="00AC549D"/>
    <w:rsid w:val="00AC5623"/>
    <w:rsid w:val="00AC59FC"/>
    <w:rsid w:val="00AC5F86"/>
    <w:rsid w:val="00AC67DB"/>
    <w:rsid w:val="00AC68D6"/>
    <w:rsid w:val="00AC6D9B"/>
    <w:rsid w:val="00AC6E32"/>
    <w:rsid w:val="00AC6FA2"/>
    <w:rsid w:val="00AC7061"/>
    <w:rsid w:val="00AC71CE"/>
    <w:rsid w:val="00AC7C6E"/>
    <w:rsid w:val="00AD0B7E"/>
    <w:rsid w:val="00AD118A"/>
    <w:rsid w:val="00AD155C"/>
    <w:rsid w:val="00AD2741"/>
    <w:rsid w:val="00AD29C6"/>
    <w:rsid w:val="00AD3483"/>
    <w:rsid w:val="00AD49AE"/>
    <w:rsid w:val="00AD7750"/>
    <w:rsid w:val="00AD7E65"/>
    <w:rsid w:val="00AE0FC6"/>
    <w:rsid w:val="00AE1305"/>
    <w:rsid w:val="00AE1794"/>
    <w:rsid w:val="00AE17A5"/>
    <w:rsid w:val="00AE1D51"/>
    <w:rsid w:val="00AE1F08"/>
    <w:rsid w:val="00AE3285"/>
    <w:rsid w:val="00AE36BC"/>
    <w:rsid w:val="00AE4668"/>
    <w:rsid w:val="00AE5147"/>
    <w:rsid w:val="00AE5725"/>
    <w:rsid w:val="00AE5AA8"/>
    <w:rsid w:val="00AE5F0A"/>
    <w:rsid w:val="00AE68A7"/>
    <w:rsid w:val="00AE6AA5"/>
    <w:rsid w:val="00AE6D38"/>
    <w:rsid w:val="00AE6E44"/>
    <w:rsid w:val="00AE7005"/>
    <w:rsid w:val="00AE7283"/>
    <w:rsid w:val="00AE79E7"/>
    <w:rsid w:val="00AE7E9E"/>
    <w:rsid w:val="00AF0312"/>
    <w:rsid w:val="00AF13CB"/>
    <w:rsid w:val="00AF15CA"/>
    <w:rsid w:val="00AF17AA"/>
    <w:rsid w:val="00AF1F5B"/>
    <w:rsid w:val="00AF202F"/>
    <w:rsid w:val="00AF252A"/>
    <w:rsid w:val="00AF2644"/>
    <w:rsid w:val="00AF301B"/>
    <w:rsid w:val="00AF3BC5"/>
    <w:rsid w:val="00AF3DDC"/>
    <w:rsid w:val="00AF5268"/>
    <w:rsid w:val="00AF55F6"/>
    <w:rsid w:val="00AF63A9"/>
    <w:rsid w:val="00AF6E28"/>
    <w:rsid w:val="00B00030"/>
    <w:rsid w:val="00B00837"/>
    <w:rsid w:val="00B0142F"/>
    <w:rsid w:val="00B01883"/>
    <w:rsid w:val="00B019E1"/>
    <w:rsid w:val="00B01A2C"/>
    <w:rsid w:val="00B01B3A"/>
    <w:rsid w:val="00B01DE3"/>
    <w:rsid w:val="00B02D75"/>
    <w:rsid w:val="00B0329A"/>
    <w:rsid w:val="00B036B7"/>
    <w:rsid w:val="00B03F6B"/>
    <w:rsid w:val="00B0442A"/>
    <w:rsid w:val="00B059EC"/>
    <w:rsid w:val="00B05BEF"/>
    <w:rsid w:val="00B062EF"/>
    <w:rsid w:val="00B06378"/>
    <w:rsid w:val="00B076E8"/>
    <w:rsid w:val="00B07E84"/>
    <w:rsid w:val="00B10167"/>
    <w:rsid w:val="00B10368"/>
    <w:rsid w:val="00B10EA8"/>
    <w:rsid w:val="00B1105F"/>
    <w:rsid w:val="00B113A7"/>
    <w:rsid w:val="00B1175B"/>
    <w:rsid w:val="00B12393"/>
    <w:rsid w:val="00B123D9"/>
    <w:rsid w:val="00B1259C"/>
    <w:rsid w:val="00B12833"/>
    <w:rsid w:val="00B13658"/>
    <w:rsid w:val="00B152CE"/>
    <w:rsid w:val="00B16726"/>
    <w:rsid w:val="00B1757E"/>
    <w:rsid w:val="00B17677"/>
    <w:rsid w:val="00B204EC"/>
    <w:rsid w:val="00B206E7"/>
    <w:rsid w:val="00B208FB"/>
    <w:rsid w:val="00B20A08"/>
    <w:rsid w:val="00B20F42"/>
    <w:rsid w:val="00B217A4"/>
    <w:rsid w:val="00B222D3"/>
    <w:rsid w:val="00B22924"/>
    <w:rsid w:val="00B22AE8"/>
    <w:rsid w:val="00B22B71"/>
    <w:rsid w:val="00B22F70"/>
    <w:rsid w:val="00B2304A"/>
    <w:rsid w:val="00B24E25"/>
    <w:rsid w:val="00B24E78"/>
    <w:rsid w:val="00B2633B"/>
    <w:rsid w:val="00B26354"/>
    <w:rsid w:val="00B264D1"/>
    <w:rsid w:val="00B26549"/>
    <w:rsid w:val="00B267F7"/>
    <w:rsid w:val="00B26F01"/>
    <w:rsid w:val="00B273E3"/>
    <w:rsid w:val="00B27B6A"/>
    <w:rsid w:val="00B30433"/>
    <w:rsid w:val="00B305E1"/>
    <w:rsid w:val="00B31737"/>
    <w:rsid w:val="00B31F3F"/>
    <w:rsid w:val="00B320DB"/>
    <w:rsid w:val="00B3282F"/>
    <w:rsid w:val="00B328F4"/>
    <w:rsid w:val="00B329BB"/>
    <w:rsid w:val="00B32FAB"/>
    <w:rsid w:val="00B33437"/>
    <w:rsid w:val="00B3367C"/>
    <w:rsid w:val="00B340C2"/>
    <w:rsid w:val="00B340DC"/>
    <w:rsid w:val="00B341A5"/>
    <w:rsid w:val="00B341C4"/>
    <w:rsid w:val="00B34660"/>
    <w:rsid w:val="00B36275"/>
    <w:rsid w:val="00B36C98"/>
    <w:rsid w:val="00B3709C"/>
    <w:rsid w:val="00B3744D"/>
    <w:rsid w:val="00B37CA8"/>
    <w:rsid w:val="00B37FA1"/>
    <w:rsid w:val="00B40820"/>
    <w:rsid w:val="00B40951"/>
    <w:rsid w:val="00B41F5C"/>
    <w:rsid w:val="00B426BB"/>
    <w:rsid w:val="00B4387C"/>
    <w:rsid w:val="00B43B7F"/>
    <w:rsid w:val="00B4403E"/>
    <w:rsid w:val="00B45405"/>
    <w:rsid w:val="00B4603A"/>
    <w:rsid w:val="00B46CAA"/>
    <w:rsid w:val="00B47E07"/>
    <w:rsid w:val="00B500AC"/>
    <w:rsid w:val="00B501B0"/>
    <w:rsid w:val="00B5068A"/>
    <w:rsid w:val="00B50B56"/>
    <w:rsid w:val="00B50CA5"/>
    <w:rsid w:val="00B50EB8"/>
    <w:rsid w:val="00B51405"/>
    <w:rsid w:val="00B51413"/>
    <w:rsid w:val="00B515E2"/>
    <w:rsid w:val="00B51DAE"/>
    <w:rsid w:val="00B51E65"/>
    <w:rsid w:val="00B52395"/>
    <w:rsid w:val="00B5273E"/>
    <w:rsid w:val="00B535A1"/>
    <w:rsid w:val="00B5379B"/>
    <w:rsid w:val="00B540C5"/>
    <w:rsid w:val="00B54BAD"/>
    <w:rsid w:val="00B55839"/>
    <w:rsid w:val="00B56080"/>
    <w:rsid w:val="00B56158"/>
    <w:rsid w:val="00B56541"/>
    <w:rsid w:val="00B56701"/>
    <w:rsid w:val="00B56C18"/>
    <w:rsid w:val="00B57F81"/>
    <w:rsid w:val="00B60860"/>
    <w:rsid w:val="00B60920"/>
    <w:rsid w:val="00B60C80"/>
    <w:rsid w:val="00B6100E"/>
    <w:rsid w:val="00B610F1"/>
    <w:rsid w:val="00B61127"/>
    <w:rsid w:val="00B6119E"/>
    <w:rsid w:val="00B61EF7"/>
    <w:rsid w:val="00B6306C"/>
    <w:rsid w:val="00B631E9"/>
    <w:rsid w:val="00B63B29"/>
    <w:rsid w:val="00B64284"/>
    <w:rsid w:val="00B6432D"/>
    <w:rsid w:val="00B64A89"/>
    <w:rsid w:val="00B64F5C"/>
    <w:rsid w:val="00B6522E"/>
    <w:rsid w:val="00B65322"/>
    <w:rsid w:val="00B6570F"/>
    <w:rsid w:val="00B65B76"/>
    <w:rsid w:val="00B65C82"/>
    <w:rsid w:val="00B65FAD"/>
    <w:rsid w:val="00B6669E"/>
    <w:rsid w:val="00B66E42"/>
    <w:rsid w:val="00B67222"/>
    <w:rsid w:val="00B704C0"/>
    <w:rsid w:val="00B70BE1"/>
    <w:rsid w:val="00B70DEC"/>
    <w:rsid w:val="00B71A1E"/>
    <w:rsid w:val="00B71BC8"/>
    <w:rsid w:val="00B71D05"/>
    <w:rsid w:val="00B72E0B"/>
    <w:rsid w:val="00B73890"/>
    <w:rsid w:val="00B73D26"/>
    <w:rsid w:val="00B73D52"/>
    <w:rsid w:val="00B73E5A"/>
    <w:rsid w:val="00B73FA0"/>
    <w:rsid w:val="00B74B3B"/>
    <w:rsid w:val="00B75D34"/>
    <w:rsid w:val="00B75FA0"/>
    <w:rsid w:val="00B76C09"/>
    <w:rsid w:val="00B76FB2"/>
    <w:rsid w:val="00B771C7"/>
    <w:rsid w:val="00B77E1E"/>
    <w:rsid w:val="00B77E3D"/>
    <w:rsid w:val="00B80252"/>
    <w:rsid w:val="00B80B77"/>
    <w:rsid w:val="00B80C5E"/>
    <w:rsid w:val="00B81DFA"/>
    <w:rsid w:val="00B82488"/>
    <w:rsid w:val="00B84553"/>
    <w:rsid w:val="00B846D4"/>
    <w:rsid w:val="00B84D7A"/>
    <w:rsid w:val="00B87C3D"/>
    <w:rsid w:val="00B90035"/>
    <w:rsid w:val="00B9017C"/>
    <w:rsid w:val="00B90BA3"/>
    <w:rsid w:val="00B919CB"/>
    <w:rsid w:val="00B91F9F"/>
    <w:rsid w:val="00B927C8"/>
    <w:rsid w:val="00B92C4F"/>
    <w:rsid w:val="00B92C50"/>
    <w:rsid w:val="00B9324B"/>
    <w:rsid w:val="00B93658"/>
    <w:rsid w:val="00B9414B"/>
    <w:rsid w:val="00B94978"/>
    <w:rsid w:val="00B9512B"/>
    <w:rsid w:val="00B95B75"/>
    <w:rsid w:val="00B95C75"/>
    <w:rsid w:val="00B9615A"/>
    <w:rsid w:val="00B9647C"/>
    <w:rsid w:val="00B97BBB"/>
    <w:rsid w:val="00BA05AD"/>
    <w:rsid w:val="00BA0D7E"/>
    <w:rsid w:val="00BA0F09"/>
    <w:rsid w:val="00BA1453"/>
    <w:rsid w:val="00BA1BD1"/>
    <w:rsid w:val="00BA1EFC"/>
    <w:rsid w:val="00BA2E1E"/>
    <w:rsid w:val="00BA3672"/>
    <w:rsid w:val="00BA3AD1"/>
    <w:rsid w:val="00BA3B94"/>
    <w:rsid w:val="00BA5682"/>
    <w:rsid w:val="00BA5ACA"/>
    <w:rsid w:val="00BA627B"/>
    <w:rsid w:val="00BA637B"/>
    <w:rsid w:val="00BA7095"/>
    <w:rsid w:val="00BA7971"/>
    <w:rsid w:val="00BA7CB9"/>
    <w:rsid w:val="00BB0E60"/>
    <w:rsid w:val="00BB109A"/>
    <w:rsid w:val="00BB2338"/>
    <w:rsid w:val="00BB27D7"/>
    <w:rsid w:val="00BB283F"/>
    <w:rsid w:val="00BB337C"/>
    <w:rsid w:val="00BB346B"/>
    <w:rsid w:val="00BB3F3B"/>
    <w:rsid w:val="00BB3FDE"/>
    <w:rsid w:val="00BB4D03"/>
    <w:rsid w:val="00BB537E"/>
    <w:rsid w:val="00BB587B"/>
    <w:rsid w:val="00BB6AD2"/>
    <w:rsid w:val="00BB7BBF"/>
    <w:rsid w:val="00BC02F4"/>
    <w:rsid w:val="00BC0417"/>
    <w:rsid w:val="00BC0960"/>
    <w:rsid w:val="00BC1495"/>
    <w:rsid w:val="00BC16F9"/>
    <w:rsid w:val="00BC1709"/>
    <w:rsid w:val="00BC1AD7"/>
    <w:rsid w:val="00BC1EEB"/>
    <w:rsid w:val="00BC2235"/>
    <w:rsid w:val="00BC24FC"/>
    <w:rsid w:val="00BC3128"/>
    <w:rsid w:val="00BC3889"/>
    <w:rsid w:val="00BC3C6F"/>
    <w:rsid w:val="00BC3CD2"/>
    <w:rsid w:val="00BC3D73"/>
    <w:rsid w:val="00BC4188"/>
    <w:rsid w:val="00BC45FD"/>
    <w:rsid w:val="00BC4C0B"/>
    <w:rsid w:val="00BC62DC"/>
    <w:rsid w:val="00BC6FC0"/>
    <w:rsid w:val="00BC7102"/>
    <w:rsid w:val="00BC7DA3"/>
    <w:rsid w:val="00BD0228"/>
    <w:rsid w:val="00BD1064"/>
    <w:rsid w:val="00BD1097"/>
    <w:rsid w:val="00BD268B"/>
    <w:rsid w:val="00BD2752"/>
    <w:rsid w:val="00BD3340"/>
    <w:rsid w:val="00BD368B"/>
    <w:rsid w:val="00BD4383"/>
    <w:rsid w:val="00BD46FA"/>
    <w:rsid w:val="00BD4F36"/>
    <w:rsid w:val="00BD4FE1"/>
    <w:rsid w:val="00BD52B2"/>
    <w:rsid w:val="00BD5AE2"/>
    <w:rsid w:val="00BD5F64"/>
    <w:rsid w:val="00BD68CA"/>
    <w:rsid w:val="00BD6E60"/>
    <w:rsid w:val="00BD754C"/>
    <w:rsid w:val="00BD7D6E"/>
    <w:rsid w:val="00BE0341"/>
    <w:rsid w:val="00BE0909"/>
    <w:rsid w:val="00BE0FF0"/>
    <w:rsid w:val="00BE11C9"/>
    <w:rsid w:val="00BE12CF"/>
    <w:rsid w:val="00BE164D"/>
    <w:rsid w:val="00BE1B9C"/>
    <w:rsid w:val="00BE2229"/>
    <w:rsid w:val="00BE2586"/>
    <w:rsid w:val="00BE2FE5"/>
    <w:rsid w:val="00BE39E2"/>
    <w:rsid w:val="00BE3F32"/>
    <w:rsid w:val="00BE4981"/>
    <w:rsid w:val="00BE4EE6"/>
    <w:rsid w:val="00BE57E4"/>
    <w:rsid w:val="00BE5C1D"/>
    <w:rsid w:val="00BE5FF0"/>
    <w:rsid w:val="00BE6908"/>
    <w:rsid w:val="00BE7CE1"/>
    <w:rsid w:val="00BF01F3"/>
    <w:rsid w:val="00BF0D80"/>
    <w:rsid w:val="00BF1350"/>
    <w:rsid w:val="00BF1964"/>
    <w:rsid w:val="00BF1D97"/>
    <w:rsid w:val="00BF2144"/>
    <w:rsid w:val="00BF26BF"/>
    <w:rsid w:val="00BF2828"/>
    <w:rsid w:val="00BF2A95"/>
    <w:rsid w:val="00BF318A"/>
    <w:rsid w:val="00BF37EC"/>
    <w:rsid w:val="00BF3A06"/>
    <w:rsid w:val="00BF55C2"/>
    <w:rsid w:val="00BF5891"/>
    <w:rsid w:val="00BF5A6E"/>
    <w:rsid w:val="00BF6084"/>
    <w:rsid w:val="00BF696C"/>
    <w:rsid w:val="00BF78CD"/>
    <w:rsid w:val="00BF79C9"/>
    <w:rsid w:val="00BF79F9"/>
    <w:rsid w:val="00C00920"/>
    <w:rsid w:val="00C00C3D"/>
    <w:rsid w:val="00C00F8B"/>
    <w:rsid w:val="00C0115A"/>
    <w:rsid w:val="00C026BF"/>
    <w:rsid w:val="00C02712"/>
    <w:rsid w:val="00C031A7"/>
    <w:rsid w:val="00C035A3"/>
    <w:rsid w:val="00C03BF7"/>
    <w:rsid w:val="00C03D7A"/>
    <w:rsid w:val="00C0455C"/>
    <w:rsid w:val="00C04859"/>
    <w:rsid w:val="00C04860"/>
    <w:rsid w:val="00C05B87"/>
    <w:rsid w:val="00C06023"/>
    <w:rsid w:val="00C06340"/>
    <w:rsid w:val="00C06487"/>
    <w:rsid w:val="00C07235"/>
    <w:rsid w:val="00C07851"/>
    <w:rsid w:val="00C10B01"/>
    <w:rsid w:val="00C12E6C"/>
    <w:rsid w:val="00C13377"/>
    <w:rsid w:val="00C13527"/>
    <w:rsid w:val="00C13537"/>
    <w:rsid w:val="00C13CB9"/>
    <w:rsid w:val="00C14E4E"/>
    <w:rsid w:val="00C1503B"/>
    <w:rsid w:val="00C1598C"/>
    <w:rsid w:val="00C15DC4"/>
    <w:rsid w:val="00C16144"/>
    <w:rsid w:val="00C161E4"/>
    <w:rsid w:val="00C16213"/>
    <w:rsid w:val="00C162F9"/>
    <w:rsid w:val="00C16626"/>
    <w:rsid w:val="00C1675B"/>
    <w:rsid w:val="00C172D1"/>
    <w:rsid w:val="00C177FD"/>
    <w:rsid w:val="00C206A0"/>
    <w:rsid w:val="00C20F48"/>
    <w:rsid w:val="00C21140"/>
    <w:rsid w:val="00C21D9D"/>
    <w:rsid w:val="00C22506"/>
    <w:rsid w:val="00C22741"/>
    <w:rsid w:val="00C2290D"/>
    <w:rsid w:val="00C22BBF"/>
    <w:rsid w:val="00C22EFD"/>
    <w:rsid w:val="00C238FC"/>
    <w:rsid w:val="00C242C7"/>
    <w:rsid w:val="00C24B9A"/>
    <w:rsid w:val="00C24FA4"/>
    <w:rsid w:val="00C2500E"/>
    <w:rsid w:val="00C253E7"/>
    <w:rsid w:val="00C254D5"/>
    <w:rsid w:val="00C25BFD"/>
    <w:rsid w:val="00C26395"/>
    <w:rsid w:val="00C27755"/>
    <w:rsid w:val="00C3097F"/>
    <w:rsid w:val="00C310BB"/>
    <w:rsid w:val="00C324B6"/>
    <w:rsid w:val="00C32F85"/>
    <w:rsid w:val="00C33964"/>
    <w:rsid w:val="00C34437"/>
    <w:rsid w:val="00C34A34"/>
    <w:rsid w:val="00C37C45"/>
    <w:rsid w:val="00C4049B"/>
    <w:rsid w:val="00C409B5"/>
    <w:rsid w:val="00C40A5F"/>
    <w:rsid w:val="00C410A4"/>
    <w:rsid w:val="00C41254"/>
    <w:rsid w:val="00C413E6"/>
    <w:rsid w:val="00C415D8"/>
    <w:rsid w:val="00C41E87"/>
    <w:rsid w:val="00C44AE7"/>
    <w:rsid w:val="00C44CD6"/>
    <w:rsid w:val="00C44F90"/>
    <w:rsid w:val="00C45198"/>
    <w:rsid w:val="00C454EE"/>
    <w:rsid w:val="00C4642D"/>
    <w:rsid w:val="00C4781B"/>
    <w:rsid w:val="00C47AD9"/>
    <w:rsid w:val="00C47B22"/>
    <w:rsid w:val="00C50BB0"/>
    <w:rsid w:val="00C51045"/>
    <w:rsid w:val="00C52697"/>
    <w:rsid w:val="00C538CD"/>
    <w:rsid w:val="00C53E09"/>
    <w:rsid w:val="00C53F6C"/>
    <w:rsid w:val="00C54631"/>
    <w:rsid w:val="00C550F0"/>
    <w:rsid w:val="00C55383"/>
    <w:rsid w:val="00C57239"/>
    <w:rsid w:val="00C60157"/>
    <w:rsid w:val="00C60A02"/>
    <w:rsid w:val="00C60A83"/>
    <w:rsid w:val="00C61458"/>
    <w:rsid w:val="00C618D0"/>
    <w:rsid w:val="00C61B38"/>
    <w:rsid w:val="00C6253B"/>
    <w:rsid w:val="00C626DF"/>
    <w:rsid w:val="00C629A9"/>
    <w:rsid w:val="00C62CFD"/>
    <w:rsid w:val="00C62EA9"/>
    <w:rsid w:val="00C62F80"/>
    <w:rsid w:val="00C63678"/>
    <w:rsid w:val="00C64B9D"/>
    <w:rsid w:val="00C64FA6"/>
    <w:rsid w:val="00C6516F"/>
    <w:rsid w:val="00C65950"/>
    <w:rsid w:val="00C65B23"/>
    <w:rsid w:val="00C66369"/>
    <w:rsid w:val="00C6742E"/>
    <w:rsid w:val="00C71B58"/>
    <w:rsid w:val="00C7200D"/>
    <w:rsid w:val="00C7223B"/>
    <w:rsid w:val="00C72751"/>
    <w:rsid w:val="00C73620"/>
    <w:rsid w:val="00C73C19"/>
    <w:rsid w:val="00C74158"/>
    <w:rsid w:val="00C7425B"/>
    <w:rsid w:val="00C74E72"/>
    <w:rsid w:val="00C76463"/>
    <w:rsid w:val="00C769C6"/>
    <w:rsid w:val="00C77CF8"/>
    <w:rsid w:val="00C805F6"/>
    <w:rsid w:val="00C80B41"/>
    <w:rsid w:val="00C80D17"/>
    <w:rsid w:val="00C812F8"/>
    <w:rsid w:val="00C81FFC"/>
    <w:rsid w:val="00C827CA"/>
    <w:rsid w:val="00C82817"/>
    <w:rsid w:val="00C82E25"/>
    <w:rsid w:val="00C83207"/>
    <w:rsid w:val="00C83970"/>
    <w:rsid w:val="00C83C89"/>
    <w:rsid w:val="00C8415B"/>
    <w:rsid w:val="00C843EA"/>
    <w:rsid w:val="00C849B5"/>
    <w:rsid w:val="00C863CC"/>
    <w:rsid w:val="00C87031"/>
    <w:rsid w:val="00C87E70"/>
    <w:rsid w:val="00C87FD1"/>
    <w:rsid w:val="00C90AED"/>
    <w:rsid w:val="00C90D9B"/>
    <w:rsid w:val="00C912FA"/>
    <w:rsid w:val="00C914EA"/>
    <w:rsid w:val="00C915D0"/>
    <w:rsid w:val="00C92DF0"/>
    <w:rsid w:val="00C93D3C"/>
    <w:rsid w:val="00C942AF"/>
    <w:rsid w:val="00C94471"/>
    <w:rsid w:val="00C94535"/>
    <w:rsid w:val="00C94E7C"/>
    <w:rsid w:val="00C950CE"/>
    <w:rsid w:val="00C9558A"/>
    <w:rsid w:val="00C96378"/>
    <w:rsid w:val="00C964C1"/>
    <w:rsid w:val="00C9790D"/>
    <w:rsid w:val="00CA0457"/>
    <w:rsid w:val="00CA0571"/>
    <w:rsid w:val="00CA0F7D"/>
    <w:rsid w:val="00CA17D5"/>
    <w:rsid w:val="00CA1CDF"/>
    <w:rsid w:val="00CA26FF"/>
    <w:rsid w:val="00CA2A9A"/>
    <w:rsid w:val="00CA4335"/>
    <w:rsid w:val="00CA48EA"/>
    <w:rsid w:val="00CA4967"/>
    <w:rsid w:val="00CA5546"/>
    <w:rsid w:val="00CA6011"/>
    <w:rsid w:val="00CA669D"/>
    <w:rsid w:val="00CA6AF6"/>
    <w:rsid w:val="00CA6C8B"/>
    <w:rsid w:val="00CA7DE1"/>
    <w:rsid w:val="00CB0231"/>
    <w:rsid w:val="00CB04D1"/>
    <w:rsid w:val="00CB1249"/>
    <w:rsid w:val="00CB189F"/>
    <w:rsid w:val="00CB312B"/>
    <w:rsid w:val="00CB37C1"/>
    <w:rsid w:val="00CB3C97"/>
    <w:rsid w:val="00CB59CE"/>
    <w:rsid w:val="00CB5B11"/>
    <w:rsid w:val="00CB5C43"/>
    <w:rsid w:val="00CB62B7"/>
    <w:rsid w:val="00CB6803"/>
    <w:rsid w:val="00CB71C6"/>
    <w:rsid w:val="00CB7622"/>
    <w:rsid w:val="00CB79C1"/>
    <w:rsid w:val="00CB7C23"/>
    <w:rsid w:val="00CC0F31"/>
    <w:rsid w:val="00CC1513"/>
    <w:rsid w:val="00CC1C35"/>
    <w:rsid w:val="00CC1C4F"/>
    <w:rsid w:val="00CC234A"/>
    <w:rsid w:val="00CC25B4"/>
    <w:rsid w:val="00CC2BD0"/>
    <w:rsid w:val="00CC2E6A"/>
    <w:rsid w:val="00CC307E"/>
    <w:rsid w:val="00CC310D"/>
    <w:rsid w:val="00CC347B"/>
    <w:rsid w:val="00CC3DCB"/>
    <w:rsid w:val="00CC45E0"/>
    <w:rsid w:val="00CC494B"/>
    <w:rsid w:val="00CC5F48"/>
    <w:rsid w:val="00CC6C0A"/>
    <w:rsid w:val="00CC769B"/>
    <w:rsid w:val="00CD073A"/>
    <w:rsid w:val="00CD1B0E"/>
    <w:rsid w:val="00CD204A"/>
    <w:rsid w:val="00CD2450"/>
    <w:rsid w:val="00CD39C0"/>
    <w:rsid w:val="00CD45BC"/>
    <w:rsid w:val="00CD4A81"/>
    <w:rsid w:val="00CD4C35"/>
    <w:rsid w:val="00CD5C9E"/>
    <w:rsid w:val="00CD64AE"/>
    <w:rsid w:val="00CD68B0"/>
    <w:rsid w:val="00CD6ABE"/>
    <w:rsid w:val="00CD7307"/>
    <w:rsid w:val="00CD7493"/>
    <w:rsid w:val="00CD78FF"/>
    <w:rsid w:val="00CD7A77"/>
    <w:rsid w:val="00CD7E02"/>
    <w:rsid w:val="00CE0123"/>
    <w:rsid w:val="00CE018D"/>
    <w:rsid w:val="00CE0AFC"/>
    <w:rsid w:val="00CE15BF"/>
    <w:rsid w:val="00CE16C9"/>
    <w:rsid w:val="00CE1FA7"/>
    <w:rsid w:val="00CE245A"/>
    <w:rsid w:val="00CE2CBB"/>
    <w:rsid w:val="00CE3221"/>
    <w:rsid w:val="00CE324A"/>
    <w:rsid w:val="00CE3817"/>
    <w:rsid w:val="00CE3CBB"/>
    <w:rsid w:val="00CE4069"/>
    <w:rsid w:val="00CE4FD6"/>
    <w:rsid w:val="00CE53C1"/>
    <w:rsid w:val="00CE5792"/>
    <w:rsid w:val="00CE5FB3"/>
    <w:rsid w:val="00CE634C"/>
    <w:rsid w:val="00CE74EE"/>
    <w:rsid w:val="00CF0193"/>
    <w:rsid w:val="00CF02B1"/>
    <w:rsid w:val="00CF0606"/>
    <w:rsid w:val="00CF179B"/>
    <w:rsid w:val="00CF1949"/>
    <w:rsid w:val="00CF36B1"/>
    <w:rsid w:val="00CF3CBA"/>
    <w:rsid w:val="00CF40EF"/>
    <w:rsid w:val="00CF41DE"/>
    <w:rsid w:val="00CF4CDB"/>
    <w:rsid w:val="00CF517C"/>
    <w:rsid w:val="00CF58FF"/>
    <w:rsid w:val="00CF696E"/>
    <w:rsid w:val="00CF6B4E"/>
    <w:rsid w:val="00CF7694"/>
    <w:rsid w:val="00CF7D1B"/>
    <w:rsid w:val="00D006B6"/>
    <w:rsid w:val="00D0091B"/>
    <w:rsid w:val="00D01802"/>
    <w:rsid w:val="00D01B83"/>
    <w:rsid w:val="00D021D5"/>
    <w:rsid w:val="00D026E0"/>
    <w:rsid w:val="00D031CD"/>
    <w:rsid w:val="00D03311"/>
    <w:rsid w:val="00D0447D"/>
    <w:rsid w:val="00D0492E"/>
    <w:rsid w:val="00D04D56"/>
    <w:rsid w:val="00D052B4"/>
    <w:rsid w:val="00D053B5"/>
    <w:rsid w:val="00D055B2"/>
    <w:rsid w:val="00D056A8"/>
    <w:rsid w:val="00D06021"/>
    <w:rsid w:val="00D06374"/>
    <w:rsid w:val="00D06971"/>
    <w:rsid w:val="00D101D6"/>
    <w:rsid w:val="00D10865"/>
    <w:rsid w:val="00D11390"/>
    <w:rsid w:val="00D11B44"/>
    <w:rsid w:val="00D11C8E"/>
    <w:rsid w:val="00D11E95"/>
    <w:rsid w:val="00D12757"/>
    <w:rsid w:val="00D1298E"/>
    <w:rsid w:val="00D12C52"/>
    <w:rsid w:val="00D13235"/>
    <w:rsid w:val="00D13704"/>
    <w:rsid w:val="00D14047"/>
    <w:rsid w:val="00D140AE"/>
    <w:rsid w:val="00D14D24"/>
    <w:rsid w:val="00D14F3C"/>
    <w:rsid w:val="00D1668A"/>
    <w:rsid w:val="00D16954"/>
    <w:rsid w:val="00D17579"/>
    <w:rsid w:val="00D17ECD"/>
    <w:rsid w:val="00D2078A"/>
    <w:rsid w:val="00D20A0D"/>
    <w:rsid w:val="00D20E7B"/>
    <w:rsid w:val="00D21257"/>
    <w:rsid w:val="00D21D16"/>
    <w:rsid w:val="00D22011"/>
    <w:rsid w:val="00D225BA"/>
    <w:rsid w:val="00D22A68"/>
    <w:rsid w:val="00D22C5F"/>
    <w:rsid w:val="00D22F34"/>
    <w:rsid w:val="00D23EF8"/>
    <w:rsid w:val="00D24F29"/>
    <w:rsid w:val="00D2569B"/>
    <w:rsid w:val="00D30B9B"/>
    <w:rsid w:val="00D30CD1"/>
    <w:rsid w:val="00D310D0"/>
    <w:rsid w:val="00D323B9"/>
    <w:rsid w:val="00D32817"/>
    <w:rsid w:val="00D332D1"/>
    <w:rsid w:val="00D3337E"/>
    <w:rsid w:val="00D333A8"/>
    <w:rsid w:val="00D33664"/>
    <w:rsid w:val="00D33B8E"/>
    <w:rsid w:val="00D33C28"/>
    <w:rsid w:val="00D33CAB"/>
    <w:rsid w:val="00D343A0"/>
    <w:rsid w:val="00D3543E"/>
    <w:rsid w:val="00D3571D"/>
    <w:rsid w:val="00D35F4B"/>
    <w:rsid w:val="00D362AB"/>
    <w:rsid w:val="00D3672F"/>
    <w:rsid w:val="00D37DA2"/>
    <w:rsid w:val="00D37F52"/>
    <w:rsid w:val="00D402EB"/>
    <w:rsid w:val="00D405E4"/>
    <w:rsid w:val="00D40BFC"/>
    <w:rsid w:val="00D41241"/>
    <w:rsid w:val="00D41645"/>
    <w:rsid w:val="00D41AFF"/>
    <w:rsid w:val="00D421CC"/>
    <w:rsid w:val="00D42419"/>
    <w:rsid w:val="00D42816"/>
    <w:rsid w:val="00D43035"/>
    <w:rsid w:val="00D435A8"/>
    <w:rsid w:val="00D43CDA"/>
    <w:rsid w:val="00D44296"/>
    <w:rsid w:val="00D45F89"/>
    <w:rsid w:val="00D47B03"/>
    <w:rsid w:val="00D508D1"/>
    <w:rsid w:val="00D50ADE"/>
    <w:rsid w:val="00D511E8"/>
    <w:rsid w:val="00D514CE"/>
    <w:rsid w:val="00D51531"/>
    <w:rsid w:val="00D51FEB"/>
    <w:rsid w:val="00D53034"/>
    <w:rsid w:val="00D53084"/>
    <w:rsid w:val="00D5339E"/>
    <w:rsid w:val="00D537A7"/>
    <w:rsid w:val="00D542AC"/>
    <w:rsid w:val="00D54E9B"/>
    <w:rsid w:val="00D554ED"/>
    <w:rsid w:val="00D56C53"/>
    <w:rsid w:val="00D57465"/>
    <w:rsid w:val="00D57D53"/>
    <w:rsid w:val="00D61103"/>
    <w:rsid w:val="00D61CB6"/>
    <w:rsid w:val="00D61E76"/>
    <w:rsid w:val="00D62E24"/>
    <w:rsid w:val="00D639C4"/>
    <w:rsid w:val="00D64702"/>
    <w:rsid w:val="00D6524D"/>
    <w:rsid w:val="00D65B6D"/>
    <w:rsid w:val="00D668E4"/>
    <w:rsid w:val="00D66B09"/>
    <w:rsid w:val="00D66C10"/>
    <w:rsid w:val="00D6717E"/>
    <w:rsid w:val="00D71199"/>
    <w:rsid w:val="00D71824"/>
    <w:rsid w:val="00D71927"/>
    <w:rsid w:val="00D72087"/>
    <w:rsid w:val="00D72474"/>
    <w:rsid w:val="00D726B2"/>
    <w:rsid w:val="00D72EBF"/>
    <w:rsid w:val="00D731CE"/>
    <w:rsid w:val="00D737A4"/>
    <w:rsid w:val="00D73856"/>
    <w:rsid w:val="00D74347"/>
    <w:rsid w:val="00D753DE"/>
    <w:rsid w:val="00D758A6"/>
    <w:rsid w:val="00D75CC9"/>
    <w:rsid w:val="00D75E0D"/>
    <w:rsid w:val="00D763DD"/>
    <w:rsid w:val="00D77283"/>
    <w:rsid w:val="00D77752"/>
    <w:rsid w:val="00D80657"/>
    <w:rsid w:val="00D80FA3"/>
    <w:rsid w:val="00D81351"/>
    <w:rsid w:val="00D81439"/>
    <w:rsid w:val="00D81E11"/>
    <w:rsid w:val="00D83179"/>
    <w:rsid w:val="00D83807"/>
    <w:rsid w:val="00D85626"/>
    <w:rsid w:val="00D85961"/>
    <w:rsid w:val="00D85AE0"/>
    <w:rsid w:val="00D86015"/>
    <w:rsid w:val="00D86484"/>
    <w:rsid w:val="00D866AA"/>
    <w:rsid w:val="00D87B10"/>
    <w:rsid w:val="00D900E7"/>
    <w:rsid w:val="00D90263"/>
    <w:rsid w:val="00D905B4"/>
    <w:rsid w:val="00D9129C"/>
    <w:rsid w:val="00D91919"/>
    <w:rsid w:val="00D91A62"/>
    <w:rsid w:val="00D9244D"/>
    <w:rsid w:val="00D928C6"/>
    <w:rsid w:val="00D9387E"/>
    <w:rsid w:val="00D956E9"/>
    <w:rsid w:val="00D95D14"/>
    <w:rsid w:val="00D96A07"/>
    <w:rsid w:val="00D972FB"/>
    <w:rsid w:val="00D974C4"/>
    <w:rsid w:val="00DA03A0"/>
    <w:rsid w:val="00DA2E9F"/>
    <w:rsid w:val="00DA2F33"/>
    <w:rsid w:val="00DA3103"/>
    <w:rsid w:val="00DA3FC3"/>
    <w:rsid w:val="00DA415E"/>
    <w:rsid w:val="00DA596E"/>
    <w:rsid w:val="00DA5B3C"/>
    <w:rsid w:val="00DA60E1"/>
    <w:rsid w:val="00DA638F"/>
    <w:rsid w:val="00DA6752"/>
    <w:rsid w:val="00DB0097"/>
    <w:rsid w:val="00DB05DF"/>
    <w:rsid w:val="00DB0EE2"/>
    <w:rsid w:val="00DB1132"/>
    <w:rsid w:val="00DB1E07"/>
    <w:rsid w:val="00DB23DD"/>
    <w:rsid w:val="00DB44FE"/>
    <w:rsid w:val="00DB4518"/>
    <w:rsid w:val="00DB509C"/>
    <w:rsid w:val="00DB511F"/>
    <w:rsid w:val="00DB5275"/>
    <w:rsid w:val="00DB54B8"/>
    <w:rsid w:val="00DB5D6F"/>
    <w:rsid w:val="00DB5EE4"/>
    <w:rsid w:val="00DB6644"/>
    <w:rsid w:val="00DB7BA1"/>
    <w:rsid w:val="00DB7EA0"/>
    <w:rsid w:val="00DC0022"/>
    <w:rsid w:val="00DC0535"/>
    <w:rsid w:val="00DC09F7"/>
    <w:rsid w:val="00DC0DE9"/>
    <w:rsid w:val="00DC0E5A"/>
    <w:rsid w:val="00DC10F9"/>
    <w:rsid w:val="00DC11AC"/>
    <w:rsid w:val="00DC1609"/>
    <w:rsid w:val="00DC1DF4"/>
    <w:rsid w:val="00DC2F77"/>
    <w:rsid w:val="00DC2FC0"/>
    <w:rsid w:val="00DC31FD"/>
    <w:rsid w:val="00DC3A5E"/>
    <w:rsid w:val="00DC3CD0"/>
    <w:rsid w:val="00DC402C"/>
    <w:rsid w:val="00DC4833"/>
    <w:rsid w:val="00DC4B6F"/>
    <w:rsid w:val="00DC56AF"/>
    <w:rsid w:val="00DC5764"/>
    <w:rsid w:val="00DC6802"/>
    <w:rsid w:val="00DC77F8"/>
    <w:rsid w:val="00DD08AB"/>
    <w:rsid w:val="00DD15E3"/>
    <w:rsid w:val="00DD1CF9"/>
    <w:rsid w:val="00DD27BD"/>
    <w:rsid w:val="00DD3327"/>
    <w:rsid w:val="00DD3C0E"/>
    <w:rsid w:val="00DD4060"/>
    <w:rsid w:val="00DD44EF"/>
    <w:rsid w:val="00DD48EB"/>
    <w:rsid w:val="00DD4908"/>
    <w:rsid w:val="00DD4B90"/>
    <w:rsid w:val="00DD57EB"/>
    <w:rsid w:val="00DD599C"/>
    <w:rsid w:val="00DD6C25"/>
    <w:rsid w:val="00DD7077"/>
    <w:rsid w:val="00DD728D"/>
    <w:rsid w:val="00DD7D71"/>
    <w:rsid w:val="00DE0763"/>
    <w:rsid w:val="00DE07BA"/>
    <w:rsid w:val="00DE230B"/>
    <w:rsid w:val="00DE28E5"/>
    <w:rsid w:val="00DE2924"/>
    <w:rsid w:val="00DE3CB6"/>
    <w:rsid w:val="00DE452B"/>
    <w:rsid w:val="00DE4553"/>
    <w:rsid w:val="00DE4899"/>
    <w:rsid w:val="00DE5CAA"/>
    <w:rsid w:val="00DE654E"/>
    <w:rsid w:val="00DE665D"/>
    <w:rsid w:val="00DE6BEA"/>
    <w:rsid w:val="00DE70EC"/>
    <w:rsid w:val="00DE785F"/>
    <w:rsid w:val="00DE7A51"/>
    <w:rsid w:val="00DF0231"/>
    <w:rsid w:val="00DF035B"/>
    <w:rsid w:val="00DF09BD"/>
    <w:rsid w:val="00DF0BED"/>
    <w:rsid w:val="00DF139D"/>
    <w:rsid w:val="00DF1749"/>
    <w:rsid w:val="00DF26D9"/>
    <w:rsid w:val="00DF2A39"/>
    <w:rsid w:val="00DF2C1F"/>
    <w:rsid w:val="00DF2E99"/>
    <w:rsid w:val="00DF3364"/>
    <w:rsid w:val="00DF38BA"/>
    <w:rsid w:val="00DF39F0"/>
    <w:rsid w:val="00DF3DA5"/>
    <w:rsid w:val="00DF4314"/>
    <w:rsid w:val="00DF4EB2"/>
    <w:rsid w:val="00DF4F52"/>
    <w:rsid w:val="00DF543A"/>
    <w:rsid w:val="00DF613C"/>
    <w:rsid w:val="00DF63E4"/>
    <w:rsid w:val="00DF6A92"/>
    <w:rsid w:val="00DF78E4"/>
    <w:rsid w:val="00E00F24"/>
    <w:rsid w:val="00E0133B"/>
    <w:rsid w:val="00E01605"/>
    <w:rsid w:val="00E025C7"/>
    <w:rsid w:val="00E029EE"/>
    <w:rsid w:val="00E02AB0"/>
    <w:rsid w:val="00E02ECC"/>
    <w:rsid w:val="00E03197"/>
    <w:rsid w:val="00E036E8"/>
    <w:rsid w:val="00E03D3A"/>
    <w:rsid w:val="00E052F1"/>
    <w:rsid w:val="00E054B8"/>
    <w:rsid w:val="00E05A22"/>
    <w:rsid w:val="00E05C69"/>
    <w:rsid w:val="00E06559"/>
    <w:rsid w:val="00E102B2"/>
    <w:rsid w:val="00E107E2"/>
    <w:rsid w:val="00E1081B"/>
    <w:rsid w:val="00E1145A"/>
    <w:rsid w:val="00E11D9D"/>
    <w:rsid w:val="00E122B4"/>
    <w:rsid w:val="00E1287C"/>
    <w:rsid w:val="00E14973"/>
    <w:rsid w:val="00E15214"/>
    <w:rsid w:val="00E1626B"/>
    <w:rsid w:val="00E16D0F"/>
    <w:rsid w:val="00E16FA1"/>
    <w:rsid w:val="00E22026"/>
    <w:rsid w:val="00E2274D"/>
    <w:rsid w:val="00E22C15"/>
    <w:rsid w:val="00E23066"/>
    <w:rsid w:val="00E230AC"/>
    <w:rsid w:val="00E23943"/>
    <w:rsid w:val="00E2408D"/>
    <w:rsid w:val="00E241C7"/>
    <w:rsid w:val="00E243E5"/>
    <w:rsid w:val="00E2489F"/>
    <w:rsid w:val="00E24DF9"/>
    <w:rsid w:val="00E25E9D"/>
    <w:rsid w:val="00E266E2"/>
    <w:rsid w:val="00E26E4A"/>
    <w:rsid w:val="00E316CD"/>
    <w:rsid w:val="00E32A23"/>
    <w:rsid w:val="00E32A91"/>
    <w:rsid w:val="00E32B97"/>
    <w:rsid w:val="00E32C9A"/>
    <w:rsid w:val="00E33019"/>
    <w:rsid w:val="00E3401B"/>
    <w:rsid w:val="00E34415"/>
    <w:rsid w:val="00E3462E"/>
    <w:rsid w:val="00E346B2"/>
    <w:rsid w:val="00E34867"/>
    <w:rsid w:val="00E40A43"/>
    <w:rsid w:val="00E418FD"/>
    <w:rsid w:val="00E42E3B"/>
    <w:rsid w:val="00E437B2"/>
    <w:rsid w:val="00E4470B"/>
    <w:rsid w:val="00E4543D"/>
    <w:rsid w:val="00E4579E"/>
    <w:rsid w:val="00E466D4"/>
    <w:rsid w:val="00E478EA"/>
    <w:rsid w:val="00E47E52"/>
    <w:rsid w:val="00E504B4"/>
    <w:rsid w:val="00E50968"/>
    <w:rsid w:val="00E51B60"/>
    <w:rsid w:val="00E51CC7"/>
    <w:rsid w:val="00E5224B"/>
    <w:rsid w:val="00E525DA"/>
    <w:rsid w:val="00E52D07"/>
    <w:rsid w:val="00E52E08"/>
    <w:rsid w:val="00E53264"/>
    <w:rsid w:val="00E53643"/>
    <w:rsid w:val="00E5386B"/>
    <w:rsid w:val="00E5499D"/>
    <w:rsid w:val="00E54B32"/>
    <w:rsid w:val="00E5598D"/>
    <w:rsid w:val="00E55C43"/>
    <w:rsid w:val="00E55FE9"/>
    <w:rsid w:val="00E56F05"/>
    <w:rsid w:val="00E57173"/>
    <w:rsid w:val="00E600FA"/>
    <w:rsid w:val="00E60529"/>
    <w:rsid w:val="00E6172D"/>
    <w:rsid w:val="00E61F76"/>
    <w:rsid w:val="00E62352"/>
    <w:rsid w:val="00E624BB"/>
    <w:rsid w:val="00E625A3"/>
    <w:rsid w:val="00E62755"/>
    <w:rsid w:val="00E62D4F"/>
    <w:rsid w:val="00E62E21"/>
    <w:rsid w:val="00E6402E"/>
    <w:rsid w:val="00E6432D"/>
    <w:rsid w:val="00E64849"/>
    <w:rsid w:val="00E64B38"/>
    <w:rsid w:val="00E659B9"/>
    <w:rsid w:val="00E65D21"/>
    <w:rsid w:val="00E6713E"/>
    <w:rsid w:val="00E6763C"/>
    <w:rsid w:val="00E70E61"/>
    <w:rsid w:val="00E70F63"/>
    <w:rsid w:val="00E70FB3"/>
    <w:rsid w:val="00E7142B"/>
    <w:rsid w:val="00E71B9E"/>
    <w:rsid w:val="00E71CA9"/>
    <w:rsid w:val="00E71DF2"/>
    <w:rsid w:val="00E71FE9"/>
    <w:rsid w:val="00E726C0"/>
    <w:rsid w:val="00E73058"/>
    <w:rsid w:val="00E73ACB"/>
    <w:rsid w:val="00E7497E"/>
    <w:rsid w:val="00E74A74"/>
    <w:rsid w:val="00E752EB"/>
    <w:rsid w:val="00E767B1"/>
    <w:rsid w:val="00E77B8F"/>
    <w:rsid w:val="00E77BAE"/>
    <w:rsid w:val="00E80217"/>
    <w:rsid w:val="00E809A6"/>
    <w:rsid w:val="00E81218"/>
    <w:rsid w:val="00E813A0"/>
    <w:rsid w:val="00E81689"/>
    <w:rsid w:val="00E819CF"/>
    <w:rsid w:val="00E82269"/>
    <w:rsid w:val="00E8337C"/>
    <w:rsid w:val="00E83DFD"/>
    <w:rsid w:val="00E84105"/>
    <w:rsid w:val="00E843E1"/>
    <w:rsid w:val="00E84578"/>
    <w:rsid w:val="00E848E3"/>
    <w:rsid w:val="00E85E16"/>
    <w:rsid w:val="00E862CA"/>
    <w:rsid w:val="00E86764"/>
    <w:rsid w:val="00E903EF"/>
    <w:rsid w:val="00E9088A"/>
    <w:rsid w:val="00E91954"/>
    <w:rsid w:val="00E91DC9"/>
    <w:rsid w:val="00E91E43"/>
    <w:rsid w:val="00E923BF"/>
    <w:rsid w:val="00E92654"/>
    <w:rsid w:val="00E93512"/>
    <w:rsid w:val="00E936F9"/>
    <w:rsid w:val="00E93959"/>
    <w:rsid w:val="00E9477C"/>
    <w:rsid w:val="00E94F37"/>
    <w:rsid w:val="00E955D6"/>
    <w:rsid w:val="00E95A67"/>
    <w:rsid w:val="00E96918"/>
    <w:rsid w:val="00E974E2"/>
    <w:rsid w:val="00E97970"/>
    <w:rsid w:val="00E97974"/>
    <w:rsid w:val="00EA0F06"/>
    <w:rsid w:val="00EA0F9D"/>
    <w:rsid w:val="00EA29DC"/>
    <w:rsid w:val="00EA2BA8"/>
    <w:rsid w:val="00EA3D13"/>
    <w:rsid w:val="00EA4639"/>
    <w:rsid w:val="00EA4AEC"/>
    <w:rsid w:val="00EA4C3D"/>
    <w:rsid w:val="00EA501D"/>
    <w:rsid w:val="00EA5750"/>
    <w:rsid w:val="00EA61F6"/>
    <w:rsid w:val="00EA6801"/>
    <w:rsid w:val="00EA73C8"/>
    <w:rsid w:val="00EA7903"/>
    <w:rsid w:val="00EA7B1F"/>
    <w:rsid w:val="00EB1081"/>
    <w:rsid w:val="00EB11F4"/>
    <w:rsid w:val="00EB33F2"/>
    <w:rsid w:val="00EB4479"/>
    <w:rsid w:val="00EB4948"/>
    <w:rsid w:val="00EB5286"/>
    <w:rsid w:val="00EB53EE"/>
    <w:rsid w:val="00EB5759"/>
    <w:rsid w:val="00EB61B0"/>
    <w:rsid w:val="00EB66AA"/>
    <w:rsid w:val="00EB7634"/>
    <w:rsid w:val="00EC026E"/>
    <w:rsid w:val="00EC0996"/>
    <w:rsid w:val="00EC0F8B"/>
    <w:rsid w:val="00EC228C"/>
    <w:rsid w:val="00EC27E3"/>
    <w:rsid w:val="00EC3B58"/>
    <w:rsid w:val="00EC3F79"/>
    <w:rsid w:val="00EC4797"/>
    <w:rsid w:val="00EC5675"/>
    <w:rsid w:val="00EC6074"/>
    <w:rsid w:val="00EC637A"/>
    <w:rsid w:val="00EC67FF"/>
    <w:rsid w:val="00EC77E1"/>
    <w:rsid w:val="00EC7AC5"/>
    <w:rsid w:val="00EC7DF8"/>
    <w:rsid w:val="00ED03EA"/>
    <w:rsid w:val="00ED078C"/>
    <w:rsid w:val="00ED1209"/>
    <w:rsid w:val="00ED1DDB"/>
    <w:rsid w:val="00ED21AC"/>
    <w:rsid w:val="00ED33AC"/>
    <w:rsid w:val="00ED368C"/>
    <w:rsid w:val="00ED3B50"/>
    <w:rsid w:val="00ED3C63"/>
    <w:rsid w:val="00ED4206"/>
    <w:rsid w:val="00ED5697"/>
    <w:rsid w:val="00ED58F1"/>
    <w:rsid w:val="00ED5986"/>
    <w:rsid w:val="00EE0894"/>
    <w:rsid w:val="00EE08F4"/>
    <w:rsid w:val="00EE130E"/>
    <w:rsid w:val="00EE1CAC"/>
    <w:rsid w:val="00EE1E37"/>
    <w:rsid w:val="00EE262D"/>
    <w:rsid w:val="00EE276A"/>
    <w:rsid w:val="00EE29FA"/>
    <w:rsid w:val="00EE3BA9"/>
    <w:rsid w:val="00EE3E50"/>
    <w:rsid w:val="00EE4505"/>
    <w:rsid w:val="00EE577F"/>
    <w:rsid w:val="00EE5B66"/>
    <w:rsid w:val="00EE69A1"/>
    <w:rsid w:val="00EE7479"/>
    <w:rsid w:val="00EE77A0"/>
    <w:rsid w:val="00EF0978"/>
    <w:rsid w:val="00EF2639"/>
    <w:rsid w:val="00EF2682"/>
    <w:rsid w:val="00EF472D"/>
    <w:rsid w:val="00EF618F"/>
    <w:rsid w:val="00EF7331"/>
    <w:rsid w:val="00EF7F2F"/>
    <w:rsid w:val="00F00FF7"/>
    <w:rsid w:val="00F01921"/>
    <w:rsid w:val="00F01B63"/>
    <w:rsid w:val="00F020E0"/>
    <w:rsid w:val="00F02626"/>
    <w:rsid w:val="00F027AA"/>
    <w:rsid w:val="00F02DA4"/>
    <w:rsid w:val="00F0372E"/>
    <w:rsid w:val="00F0374F"/>
    <w:rsid w:val="00F03DC6"/>
    <w:rsid w:val="00F0426E"/>
    <w:rsid w:val="00F04480"/>
    <w:rsid w:val="00F05087"/>
    <w:rsid w:val="00F05747"/>
    <w:rsid w:val="00F06268"/>
    <w:rsid w:val="00F066C9"/>
    <w:rsid w:val="00F06A09"/>
    <w:rsid w:val="00F07E2B"/>
    <w:rsid w:val="00F10309"/>
    <w:rsid w:val="00F1057E"/>
    <w:rsid w:val="00F10E76"/>
    <w:rsid w:val="00F10FDE"/>
    <w:rsid w:val="00F11D9F"/>
    <w:rsid w:val="00F12163"/>
    <w:rsid w:val="00F125B9"/>
    <w:rsid w:val="00F12D8A"/>
    <w:rsid w:val="00F1376F"/>
    <w:rsid w:val="00F13A6F"/>
    <w:rsid w:val="00F1459E"/>
    <w:rsid w:val="00F1467C"/>
    <w:rsid w:val="00F1486D"/>
    <w:rsid w:val="00F157CB"/>
    <w:rsid w:val="00F1688E"/>
    <w:rsid w:val="00F17548"/>
    <w:rsid w:val="00F17558"/>
    <w:rsid w:val="00F17B66"/>
    <w:rsid w:val="00F200BD"/>
    <w:rsid w:val="00F20100"/>
    <w:rsid w:val="00F20C55"/>
    <w:rsid w:val="00F21070"/>
    <w:rsid w:val="00F21345"/>
    <w:rsid w:val="00F21BA1"/>
    <w:rsid w:val="00F21BBF"/>
    <w:rsid w:val="00F220D4"/>
    <w:rsid w:val="00F222C5"/>
    <w:rsid w:val="00F22D47"/>
    <w:rsid w:val="00F24109"/>
    <w:rsid w:val="00F24453"/>
    <w:rsid w:val="00F24E12"/>
    <w:rsid w:val="00F25A3F"/>
    <w:rsid w:val="00F25DA6"/>
    <w:rsid w:val="00F260CD"/>
    <w:rsid w:val="00F272A5"/>
    <w:rsid w:val="00F30291"/>
    <w:rsid w:val="00F30650"/>
    <w:rsid w:val="00F30755"/>
    <w:rsid w:val="00F30943"/>
    <w:rsid w:val="00F31D78"/>
    <w:rsid w:val="00F31DF9"/>
    <w:rsid w:val="00F327E2"/>
    <w:rsid w:val="00F327F7"/>
    <w:rsid w:val="00F328C1"/>
    <w:rsid w:val="00F3290D"/>
    <w:rsid w:val="00F3313A"/>
    <w:rsid w:val="00F332CD"/>
    <w:rsid w:val="00F33B75"/>
    <w:rsid w:val="00F343B4"/>
    <w:rsid w:val="00F35397"/>
    <w:rsid w:val="00F35EED"/>
    <w:rsid w:val="00F36248"/>
    <w:rsid w:val="00F368CD"/>
    <w:rsid w:val="00F4123F"/>
    <w:rsid w:val="00F414ED"/>
    <w:rsid w:val="00F41A5E"/>
    <w:rsid w:val="00F4210E"/>
    <w:rsid w:val="00F424DF"/>
    <w:rsid w:val="00F43040"/>
    <w:rsid w:val="00F437D8"/>
    <w:rsid w:val="00F439B4"/>
    <w:rsid w:val="00F43F80"/>
    <w:rsid w:val="00F445FA"/>
    <w:rsid w:val="00F4581F"/>
    <w:rsid w:val="00F45B85"/>
    <w:rsid w:val="00F464BF"/>
    <w:rsid w:val="00F46AAB"/>
    <w:rsid w:val="00F46FA3"/>
    <w:rsid w:val="00F474F7"/>
    <w:rsid w:val="00F47925"/>
    <w:rsid w:val="00F5071F"/>
    <w:rsid w:val="00F50CF8"/>
    <w:rsid w:val="00F51986"/>
    <w:rsid w:val="00F52896"/>
    <w:rsid w:val="00F52F20"/>
    <w:rsid w:val="00F56411"/>
    <w:rsid w:val="00F5676F"/>
    <w:rsid w:val="00F5696B"/>
    <w:rsid w:val="00F56E9E"/>
    <w:rsid w:val="00F571D1"/>
    <w:rsid w:val="00F601ED"/>
    <w:rsid w:val="00F60779"/>
    <w:rsid w:val="00F60884"/>
    <w:rsid w:val="00F6119C"/>
    <w:rsid w:val="00F61286"/>
    <w:rsid w:val="00F61404"/>
    <w:rsid w:val="00F614CF"/>
    <w:rsid w:val="00F61D39"/>
    <w:rsid w:val="00F62515"/>
    <w:rsid w:val="00F63082"/>
    <w:rsid w:val="00F634DD"/>
    <w:rsid w:val="00F63900"/>
    <w:rsid w:val="00F63B17"/>
    <w:rsid w:val="00F63CBD"/>
    <w:rsid w:val="00F63EC9"/>
    <w:rsid w:val="00F645B3"/>
    <w:rsid w:val="00F64A82"/>
    <w:rsid w:val="00F64FE9"/>
    <w:rsid w:val="00F65A27"/>
    <w:rsid w:val="00F65B6E"/>
    <w:rsid w:val="00F6625E"/>
    <w:rsid w:val="00F678EB"/>
    <w:rsid w:val="00F67D07"/>
    <w:rsid w:val="00F67EBD"/>
    <w:rsid w:val="00F70D47"/>
    <w:rsid w:val="00F70E34"/>
    <w:rsid w:val="00F70EF4"/>
    <w:rsid w:val="00F71230"/>
    <w:rsid w:val="00F7182A"/>
    <w:rsid w:val="00F71EC2"/>
    <w:rsid w:val="00F730DC"/>
    <w:rsid w:val="00F731E1"/>
    <w:rsid w:val="00F7327C"/>
    <w:rsid w:val="00F73A8E"/>
    <w:rsid w:val="00F740CD"/>
    <w:rsid w:val="00F7416E"/>
    <w:rsid w:val="00F7496D"/>
    <w:rsid w:val="00F752B7"/>
    <w:rsid w:val="00F75626"/>
    <w:rsid w:val="00F756D3"/>
    <w:rsid w:val="00F765F5"/>
    <w:rsid w:val="00F76DDE"/>
    <w:rsid w:val="00F7730B"/>
    <w:rsid w:val="00F77382"/>
    <w:rsid w:val="00F77598"/>
    <w:rsid w:val="00F779AD"/>
    <w:rsid w:val="00F80707"/>
    <w:rsid w:val="00F81328"/>
    <w:rsid w:val="00F818AF"/>
    <w:rsid w:val="00F8256C"/>
    <w:rsid w:val="00F82CC2"/>
    <w:rsid w:val="00F82FE9"/>
    <w:rsid w:val="00F83057"/>
    <w:rsid w:val="00F832F4"/>
    <w:rsid w:val="00F8380D"/>
    <w:rsid w:val="00F8431E"/>
    <w:rsid w:val="00F8460E"/>
    <w:rsid w:val="00F8478E"/>
    <w:rsid w:val="00F84AD2"/>
    <w:rsid w:val="00F84C52"/>
    <w:rsid w:val="00F859C3"/>
    <w:rsid w:val="00F85D25"/>
    <w:rsid w:val="00F85EB0"/>
    <w:rsid w:val="00F85FEF"/>
    <w:rsid w:val="00F8619E"/>
    <w:rsid w:val="00F86552"/>
    <w:rsid w:val="00F86674"/>
    <w:rsid w:val="00F86A25"/>
    <w:rsid w:val="00F86C34"/>
    <w:rsid w:val="00F86E8A"/>
    <w:rsid w:val="00F86FBB"/>
    <w:rsid w:val="00F878B8"/>
    <w:rsid w:val="00F9094F"/>
    <w:rsid w:val="00F90F4C"/>
    <w:rsid w:val="00F91117"/>
    <w:rsid w:val="00F91AD5"/>
    <w:rsid w:val="00F92506"/>
    <w:rsid w:val="00F928FD"/>
    <w:rsid w:val="00F93253"/>
    <w:rsid w:val="00F93B3C"/>
    <w:rsid w:val="00F94668"/>
    <w:rsid w:val="00F946AA"/>
    <w:rsid w:val="00F9471A"/>
    <w:rsid w:val="00F95708"/>
    <w:rsid w:val="00F95D6E"/>
    <w:rsid w:val="00F961FA"/>
    <w:rsid w:val="00F9625F"/>
    <w:rsid w:val="00F9639D"/>
    <w:rsid w:val="00F96602"/>
    <w:rsid w:val="00F970C9"/>
    <w:rsid w:val="00F974EF"/>
    <w:rsid w:val="00F97AE4"/>
    <w:rsid w:val="00FA005F"/>
    <w:rsid w:val="00FA02E9"/>
    <w:rsid w:val="00FA0A60"/>
    <w:rsid w:val="00FA0A67"/>
    <w:rsid w:val="00FA0EA6"/>
    <w:rsid w:val="00FA1979"/>
    <w:rsid w:val="00FA1ACD"/>
    <w:rsid w:val="00FA1D5E"/>
    <w:rsid w:val="00FA21C3"/>
    <w:rsid w:val="00FA2ED3"/>
    <w:rsid w:val="00FA33EE"/>
    <w:rsid w:val="00FA4B12"/>
    <w:rsid w:val="00FA523C"/>
    <w:rsid w:val="00FA71C6"/>
    <w:rsid w:val="00FB0231"/>
    <w:rsid w:val="00FB078C"/>
    <w:rsid w:val="00FB1AC1"/>
    <w:rsid w:val="00FB2065"/>
    <w:rsid w:val="00FB2B99"/>
    <w:rsid w:val="00FB3901"/>
    <w:rsid w:val="00FB399F"/>
    <w:rsid w:val="00FB45F3"/>
    <w:rsid w:val="00FB5426"/>
    <w:rsid w:val="00FB6F61"/>
    <w:rsid w:val="00FB7EA6"/>
    <w:rsid w:val="00FC0576"/>
    <w:rsid w:val="00FC0D04"/>
    <w:rsid w:val="00FC17C7"/>
    <w:rsid w:val="00FC3794"/>
    <w:rsid w:val="00FC3B7E"/>
    <w:rsid w:val="00FC4709"/>
    <w:rsid w:val="00FC4AAB"/>
    <w:rsid w:val="00FC58F9"/>
    <w:rsid w:val="00FC5B86"/>
    <w:rsid w:val="00FC5C8F"/>
    <w:rsid w:val="00FC6867"/>
    <w:rsid w:val="00FC6E35"/>
    <w:rsid w:val="00FD05BD"/>
    <w:rsid w:val="00FD121F"/>
    <w:rsid w:val="00FD1666"/>
    <w:rsid w:val="00FD1EEE"/>
    <w:rsid w:val="00FD2066"/>
    <w:rsid w:val="00FD22EB"/>
    <w:rsid w:val="00FD29CE"/>
    <w:rsid w:val="00FD42C6"/>
    <w:rsid w:val="00FD443D"/>
    <w:rsid w:val="00FD47A0"/>
    <w:rsid w:val="00FD49D4"/>
    <w:rsid w:val="00FD4D52"/>
    <w:rsid w:val="00FD4E0A"/>
    <w:rsid w:val="00FD5674"/>
    <w:rsid w:val="00FD64DD"/>
    <w:rsid w:val="00FD6EFA"/>
    <w:rsid w:val="00FD7C10"/>
    <w:rsid w:val="00FE0103"/>
    <w:rsid w:val="00FE104C"/>
    <w:rsid w:val="00FE1173"/>
    <w:rsid w:val="00FE15A8"/>
    <w:rsid w:val="00FE1CA9"/>
    <w:rsid w:val="00FE1DF0"/>
    <w:rsid w:val="00FE2B85"/>
    <w:rsid w:val="00FE35BA"/>
    <w:rsid w:val="00FE3B03"/>
    <w:rsid w:val="00FE4C79"/>
    <w:rsid w:val="00FE4E99"/>
    <w:rsid w:val="00FE505B"/>
    <w:rsid w:val="00FE51A8"/>
    <w:rsid w:val="00FE5357"/>
    <w:rsid w:val="00FE5643"/>
    <w:rsid w:val="00FE582D"/>
    <w:rsid w:val="00FE6263"/>
    <w:rsid w:val="00FE656D"/>
    <w:rsid w:val="00FE6A3F"/>
    <w:rsid w:val="00FE6DF6"/>
    <w:rsid w:val="00FE75FC"/>
    <w:rsid w:val="00FE76EC"/>
    <w:rsid w:val="00FF0453"/>
    <w:rsid w:val="00FF0D51"/>
    <w:rsid w:val="00FF0E48"/>
    <w:rsid w:val="00FF14BE"/>
    <w:rsid w:val="00FF14F3"/>
    <w:rsid w:val="00FF1D28"/>
    <w:rsid w:val="00FF1DD8"/>
    <w:rsid w:val="00FF3A33"/>
    <w:rsid w:val="00FF3E6B"/>
    <w:rsid w:val="00FF434B"/>
    <w:rsid w:val="00FF5E7E"/>
    <w:rsid w:val="00FF69C8"/>
    <w:rsid w:val="00FF6ADE"/>
    <w:rsid w:val="00FF6D8E"/>
    <w:rsid w:val="00FF74BE"/>
    <w:rsid w:val="00FF7A5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760"/>
    <o:shapelayout v:ext="edit">
      <o:idmap v:ext="edit" data="2"/>
    </o:shapelayout>
  </w:shapeDefaults>
  <w:decimalSymbol w:val="."/>
  <w:listSeparator w:val=","/>
  <w14:docId w14:val="3D8FCE63"/>
  <w15:docId w15:val="{F887C7B8-E070-43CA-859F-763BDAE3E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qFormat="1"/>
    <w:lsdException w:name="List Number 5" w:semiHidden="1" w:unhideWhenUsed="1"/>
    <w:lsdException w:name="Title" w:uiPriority="10" w:qFormat="1"/>
    <w:lsdException w:name="Closing" w:semiHidden="1" w:uiPriority="99"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99"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21E65"/>
    <w:pPr>
      <w:spacing w:after="0" w:line="320" w:lineRule="atLeast"/>
    </w:pPr>
    <w:rPr>
      <w:rFonts w:ascii="Times New Roman" w:eastAsia="Times New Roman" w:hAnsi="Times New Roman" w:cs="Times New Roman"/>
      <w:sz w:val="24"/>
      <w:szCs w:val="20"/>
    </w:rPr>
  </w:style>
  <w:style w:type="paragraph" w:styleId="Heading1">
    <w:name w:val="heading 1"/>
    <w:basedOn w:val="Title"/>
    <w:next w:val="Normal"/>
    <w:link w:val="Heading1Char"/>
    <w:uiPriority w:val="9"/>
    <w:qFormat/>
    <w:rsid w:val="00297D3E"/>
  </w:style>
  <w:style w:type="paragraph" w:styleId="Heading2">
    <w:name w:val="heading 2"/>
    <w:basedOn w:val="Normal"/>
    <w:next w:val="Normal"/>
    <w:link w:val="Heading2Char"/>
    <w:qFormat/>
    <w:rsid w:val="008871EE"/>
    <w:pPr>
      <w:keepNext/>
      <w:spacing w:before="720" w:after="480" w:line="240" w:lineRule="auto"/>
      <w:jc w:val="center"/>
      <w:outlineLvl w:val="1"/>
    </w:pPr>
    <w:rPr>
      <w:rFonts w:ascii="Arial Bold" w:hAnsi="Arial Bold"/>
      <w:b/>
      <w:bCs/>
      <w:iCs/>
      <w:smallCaps/>
      <w:sz w:val="32"/>
      <w:szCs w:val="28"/>
    </w:rPr>
  </w:style>
  <w:style w:type="paragraph" w:styleId="Heading3">
    <w:name w:val="heading 3"/>
    <w:basedOn w:val="Normal"/>
    <w:next w:val="Normal"/>
    <w:link w:val="Heading3Char"/>
    <w:qFormat/>
    <w:rsid w:val="00172CF8"/>
    <w:pPr>
      <w:keepNext/>
      <w:spacing w:before="120" w:after="120" w:line="240" w:lineRule="auto"/>
      <w:ind w:left="720" w:hanging="720"/>
      <w:outlineLvl w:val="2"/>
    </w:pPr>
    <w:rPr>
      <w:rFonts w:ascii="Arial" w:hAnsi="Arial"/>
      <w:b/>
      <w:bCs/>
      <w:sz w:val="26"/>
      <w:szCs w:val="26"/>
    </w:rPr>
  </w:style>
  <w:style w:type="paragraph" w:styleId="Heading4">
    <w:name w:val="heading 4"/>
    <w:basedOn w:val="Normal"/>
    <w:next w:val="Normal"/>
    <w:link w:val="Heading4Char"/>
    <w:qFormat/>
    <w:rsid w:val="00196397"/>
    <w:pPr>
      <w:keepNext/>
      <w:keepLines/>
      <w:spacing w:after="120"/>
      <w:ind w:left="810" w:hanging="810"/>
      <w:outlineLvl w:val="3"/>
    </w:pPr>
    <w:rPr>
      <w:rFonts w:ascii="Arial" w:eastAsiaTheme="majorEastAsia" w:hAnsi="Arial" w:cstheme="majorBidi"/>
      <w:b/>
      <w:bCs/>
      <w:i/>
      <w:iCs/>
      <w:sz w:val="26"/>
      <w:szCs w:val="24"/>
    </w:rPr>
  </w:style>
  <w:style w:type="paragraph" w:styleId="Heading5">
    <w:name w:val="heading 5"/>
    <w:basedOn w:val="Normal"/>
    <w:next w:val="Normal"/>
    <w:link w:val="Heading5Char"/>
    <w:qFormat/>
    <w:rsid w:val="00DB0EE2"/>
    <w:pPr>
      <w:keepNext/>
      <w:keepLines/>
      <w:spacing w:before="200" w:after="120"/>
      <w:ind w:left="900" w:hanging="900"/>
      <w:outlineLvl w:val="4"/>
    </w:pPr>
    <w:rPr>
      <w:rFonts w:ascii="Arial" w:eastAsiaTheme="majorEastAsia" w:hAnsi="Arial" w:cs="Arial"/>
      <w:i/>
    </w:rPr>
  </w:style>
  <w:style w:type="paragraph" w:styleId="Heading6">
    <w:name w:val="heading 6"/>
    <w:basedOn w:val="Normal"/>
    <w:next w:val="Normal"/>
    <w:link w:val="Heading6Char"/>
    <w:semiHidden/>
    <w:qFormat/>
    <w:rsid w:val="0058173F"/>
    <w:pPr>
      <w:keepNext/>
      <w:numPr>
        <w:ilvl w:val="5"/>
        <w:numId w:val="15"/>
      </w:numPr>
      <w:spacing w:before="240" w:line="240" w:lineRule="atLeast"/>
      <w:jc w:val="center"/>
      <w:outlineLvl w:val="5"/>
    </w:pPr>
    <w:rPr>
      <w:b/>
      <w:caps/>
      <w:sz w:val="22"/>
    </w:rPr>
  </w:style>
  <w:style w:type="paragraph" w:styleId="Heading7">
    <w:name w:val="heading 7"/>
    <w:basedOn w:val="Normal"/>
    <w:next w:val="Normal"/>
    <w:link w:val="Heading7Char"/>
    <w:semiHidden/>
    <w:qFormat/>
    <w:rsid w:val="0058173F"/>
    <w:pPr>
      <w:numPr>
        <w:ilvl w:val="6"/>
        <w:numId w:val="15"/>
      </w:numPr>
      <w:spacing w:before="240" w:after="60" w:line="240" w:lineRule="atLeast"/>
      <w:outlineLvl w:val="6"/>
    </w:pPr>
    <w:rPr>
      <w:sz w:val="22"/>
    </w:rPr>
  </w:style>
  <w:style w:type="paragraph" w:styleId="Heading8">
    <w:name w:val="heading 8"/>
    <w:basedOn w:val="Normal"/>
    <w:next w:val="Normal"/>
    <w:link w:val="Heading8Char"/>
    <w:semiHidden/>
    <w:qFormat/>
    <w:rsid w:val="0058173F"/>
    <w:pPr>
      <w:keepNext/>
      <w:numPr>
        <w:ilvl w:val="7"/>
        <w:numId w:val="15"/>
      </w:numPr>
      <w:pBdr>
        <w:top w:val="single" w:sz="6" w:space="1" w:color="auto"/>
      </w:pBdr>
      <w:tabs>
        <w:tab w:val="left" w:pos="0"/>
        <w:tab w:val="left" w:pos="720"/>
        <w:tab w:val="left" w:pos="1880"/>
        <w:tab w:val="left" w:pos="2160"/>
      </w:tabs>
      <w:spacing w:line="240" w:lineRule="auto"/>
      <w:jc w:val="center"/>
      <w:outlineLvl w:val="7"/>
    </w:pPr>
    <w:rPr>
      <w:rFonts w:ascii="Helvetica" w:hAnsi="Helvetica"/>
      <w:b/>
    </w:rPr>
  </w:style>
  <w:style w:type="paragraph" w:styleId="Heading9">
    <w:name w:val="heading 9"/>
    <w:basedOn w:val="Normal"/>
    <w:next w:val="Normal"/>
    <w:link w:val="Heading9Char"/>
    <w:semiHidden/>
    <w:qFormat/>
    <w:rsid w:val="0058173F"/>
    <w:pPr>
      <w:keepNext/>
      <w:numPr>
        <w:ilvl w:val="8"/>
        <w:numId w:val="15"/>
      </w:numPr>
      <w:pBdr>
        <w:top w:val="double" w:sz="6" w:space="4" w:color="auto"/>
        <w:left w:val="double" w:sz="6" w:space="4" w:color="auto"/>
        <w:bottom w:val="double" w:sz="6" w:space="4" w:color="auto"/>
        <w:right w:val="double" w:sz="6" w:space="4" w:color="auto"/>
      </w:pBdr>
      <w:spacing w:line="240" w:lineRule="atLeast"/>
      <w:jc w:val="center"/>
      <w:outlineLvl w:val="8"/>
    </w:pPr>
    <w:rPr>
      <w:rFonts w:ascii="Arial" w:hAnsi="Arial"/>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7D3E"/>
    <w:rPr>
      <w:rFonts w:ascii="Arial" w:eastAsia="Times New Roman" w:hAnsi="Arial" w:cs="Arial"/>
      <w:b/>
      <w:bCs/>
      <w:sz w:val="56"/>
      <w:szCs w:val="56"/>
    </w:rPr>
  </w:style>
  <w:style w:type="character" w:customStyle="1" w:styleId="Heading2Char">
    <w:name w:val="Heading 2 Char"/>
    <w:basedOn w:val="DefaultParagraphFont"/>
    <w:link w:val="Heading2"/>
    <w:rsid w:val="008871EE"/>
    <w:rPr>
      <w:rFonts w:ascii="Arial Bold" w:eastAsia="Times New Roman" w:hAnsi="Arial Bold" w:cs="Times New Roman"/>
      <w:b/>
      <w:bCs/>
      <w:iCs/>
      <w:smallCaps/>
      <w:sz w:val="32"/>
      <w:szCs w:val="28"/>
    </w:rPr>
  </w:style>
  <w:style w:type="character" w:customStyle="1" w:styleId="Heading3Char">
    <w:name w:val="Heading 3 Char"/>
    <w:basedOn w:val="DefaultParagraphFont"/>
    <w:link w:val="Heading3"/>
    <w:rsid w:val="00172CF8"/>
    <w:rPr>
      <w:rFonts w:ascii="Arial" w:eastAsia="Times New Roman" w:hAnsi="Arial" w:cs="Times New Roman"/>
      <w:b/>
      <w:bCs/>
      <w:sz w:val="26"/>
      <w:szCs w:val="26"/>
    </w:rPr>
  </w:style>
  <w:style w:type="character" w:styleId="Hyperlink">
    <w:name w:val="Hyperlink"/>
    <w:uiPriority w:val="99"/>
    <w:rsid w:val="00AA7C3B"/>
    <w:rPr>
      <w:rFonts w:cs="Times New Roman"/>
      <w:color w:val="1F419A"/>
      <w:u w:val="single"/>
    </w:rPr>
  </w:style>
  <w:style w:type="paragraph" w:styleId="FootnoteText">
    <w:name w:val="footnote text"/>
    <w:basedOn w:val="Normal"/>
    <w:link w:val="FootnoteTextChar"/>
    <w:rsid w:val="00A15508"/>
    <w:pPr>
      <w:spacing w:after="60" w:line="240" w:lineRule="auto"/>
    </w:pPr>
    <w:rPr>
      <w:sz w:val="20"/>
    </w:rPr>
  </w:style>
  <w:style w:type="character" w:customStyle="1" w:styleId="FootnoteTextChar">
    <w:name w:val="Footnote Text Char"/>
    <w:basedOn w:val="DefaultParagraphFont"/>
    <w:link w:val="FootnoteText"/>
    <w:rsid w:val="00A15508"/>
    <w:rPr>
      <w:rFonts w:ascii="Times New Roman" w:eastAsia="Times New Roman" w:hAnsi="Times New Roman" w:cs="Times New Roman"/>
      <w:sz w:val="20"/>
      <w:szCs w:val="20"/>
    </w:rPr>
  </w:style>
  <w:style w:type="character" w:styleId="FootnoteReference">
    <w:name w:val="footnote reference"/>
    <w:rsid w:val="00CB0231"/>
    <w:rPr>
      <w:rFonts w:ascii="Times New Roman" w:hAnsi="Times New Roman" w:cs="Times New Roman"/>
      <w:color w:val="auto"/>
      <w:sz w:val="24"/>
      <w:vertAlign w:val="superscript"/>
    </w:rPr>
  </w:style>
  <w:style w:type="paragraph" w:styleId="BodyText">
    <w:name w:val="Body Text"/>
    <w:basedOn w:val="Normal"/>
    <w:link w:val="BodyTextChar"/>
    <w:uiPriority w:val="99"/>
    <w:rsid w:val="002E2E8C"/>
    <w:pPr>
      <w:spacing w:after="240"/>
    </w:pPr>
  </w:style>
  <w:style w:type="character" w:customStyle="1" w:styleId="BodyTextChar">
    <w:name w:val="Body Text Char"/>
    <w:basedOn w:val="DefaultParagraphFont"/>
    <w:link w:val="BodyText"/>
    <w:uiPriority w:val="99"/>
    <w:rsid w:val="002E2E8C"/>
    <w:rPr>
      <w:rFonts w:ascii="Times New Roman" w:eastAsia="Times New Roman" w:hAnsi="Times New Roman" w:cs="Times New Roman"/>
      <w:sz w:val="24"/>
      <w:szCs w:val="20"/>
    </w:rPr>
  </w:style>
  <w:style w:type="paragraph" w:styleId="BalloonText">
    <w:name w:val="Balloon Text"/>
    <w:basedOn w:val="Normal"/>
    <w:link w:val="BalloonTextChar"/>
    <w:unhideWhenUsed/>
    <w:rsid w:val="00377319"/>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377319"/>
    <w:rPr>
      <w:rFonts w:ascii="Tahoma" w:eastAsia="Times New Roman" w:hAnsi="Tahoma" w:cs="Tahoma"/>
      <w:sz w:val="16"/>
      <w:szCs w:val="16"/>
    </w:rPr>
  </w:style>
  <w:style w:type="character" w:styleId="CommentReference">
    <w:name w:val="annotation reference"/>
    <w:basedOn w:val="DefaultParagraphFont"/>
    <w:unhideWhenUsed/>
    <w:rsid w:val="00BC16F9"/>
    <w:rPr>
      <w:sz w:val="16"/>
      <w:szCs w:val="16"/>
    </w:rPr>
  </w:style>
  <w:style w:type="paragraph" w:styleId="CommentText">
    <w:name w:val="annotation text"/>
    <w:basedOn w:val="Normal"/>
    <w:link w:val="CommentTextChar"/>
    <w:unhideWhenUsed/>
    <w:rsid w:val="00BC16F9"/>
    <w:pPr>
      <w:spacing w:line="240" w:lineRule="auto"/>
    </w:pPr>
    <w:rPr>
      <w:sz w:val="20"/>
    </w:rPr>
  </w:style>
  <w:style w:type="character" w:customStyle="1" w:styleId="CommentTextChar">
    <w:name w:val="Comment Text Char"/>
    <w:basedOn w:val="DefaultParagraphFont"/>
    <w:link w:val="CommentText"/>
    <w:rsid w:val="00BC16F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nhideWhenUsed/>
    <w:rsid w:val="00BC16F9"/>
    <w:rPr>
      <w:b/>
      <w:bCs/>
    </w:rPr>
  </w:style>
  <w:style w:type="character" w:customStyle="1" w:styleId="CommentSubjectChar">
    <w:name w:val="Comment Subject Char"/>
    <w:basedOn w:val="CommentTextChar"/>
    <w:link w:val="CommentSubject"/>
    <w:rsid w:val="00BC16F9"/>
    <w:rPr>
      <w:rFonts w:ascii="Times New Roman" w:eastAsia="Times New Roman" w:hAnsi="Times New Roman" w:cs="Times New Roman"/>
      <w:b/>
      <w:bCs/>
      <w:sz w:val="20"/>
      <w:szCs w:val="20"/>
    </w:rPr>
  </w:style>
  <w:style w:type="paragraph" w:styleId="Header">
    <w:name w:val="header"/>
    <w:basedOn w:val="Normal"/>
    <w:link w:val="HeaderChar"/>
    <w:unhideWhenUsed/>
    <w:rsid w:val="003F040D"/>
    <w:pPr>
      <w:pBdr>
        <w:bottom w:val="single" w:sz="8" w:space="1" w:color="auto"/>
      </w:pBdr>
      <w:tabs>
        <w:tab w:val="right" w:pos="9360"/>
      </w:tabs>
      <w:spacing w:line="240" w:lineRule="auto"/>
    </w:pPr>
    <w:rPr>
      <w:rFonts w:ascii="Arial" w:hAnsi="Arial" w:cs="Arial"/>
      <w:b/>
      <w:sz w:val="20"/>
    </w:rPr>
  </w:style>
  <w:style w:type="character" w:customStyle="1" w:styleId="HeaderChar">
    <w:name w:val="Header Char"/>
    <w:basedOn w:val="DefaultParagraphFont"/>
    <w:link w:val="Header"/>
    <w:rsid w:val="003F040D"/>
    <w:rPr>
      <w:rFonts w:ascii="Arial" w:eastAsia="Times New Roman" w:hAnsi="Arial" w:cs="Arial"/>
      <w:b/>
      <w:sz w:val="20"/>
      <w:szCs w:val="20"/>
    </w:rPr>
  </w:style>
  <w:style w:type="paragraph" w:styleId="Footer">
    <w:name w:val="footer"/>
    <w:basedOn w:val="Normal"/>
    <w:link w:val="FooterChar"/>
    <w:unhideWhenUsed/>
    <w:rsid w:val="00DE5CAA"/>
    <w:pPr>
      <w:tabs>
        <w:tab w:val="center" w:pos="4680"/>
        <w:tab w:val="right" w:pos="9360"/>
      </w:tabs>
      <w:spacing w:line="240" w:lineRule="auto"/>
    </w:pPr>
  </w:style>
  <w:style w:type="character" w:customStyle="1" w:styleId="FooterChar">
    <w:name w:val="Footer Char"/>
    <w:basedOn w:val="DefaultParagraphFont"/>
    <w:link w:val="Footer"/>
    <w:rsid w:val="00DE5CAA"/>
    <w:rPr>
      <w:rFonts w:ascii="Times New Roman" w:eastAsia="Times New Roman" w:hAnsi="Times New Roman" w:cs="Times New Roman"/>
      <w:sz w:val="24"/>
      <w:szCs w:val="20"/>
    </w:rPr>
  </w:style>
  <w:style w:type="paragraph" w:styleId="ListBullet">
    <w:name w:val="List Bullet"/>
    <w:basedOn w:val="Normal"/>
    <w:uiPriority w:val="99"/>
    <w:rsid w:val="00900CE3"/>
    <w:pPr>
      <w:numPr>
        <w:ilvl w:val="1"/>
        <w:numId w:val="1"/>
      </w:numPr>
      <w:spacing w:after="240"/>
    </w:pPr>
    <w:rPr>
      <w:szCs w:val="24"/>
    </w:rPr>
  </w:style>
  <w:style w:type="paragraph" w:styleId="ListBullet3">
    <w:name w:val="List Bullet 3"/>
    <w:basedOn w:val="ListBullet"/>
    <w:unhideWhenUsed/>
    <w:rsid w:val="00282900"/>
    <w:pPr>
      <w:numPr>
        <w:ilvl w:val="0"/>
        <w:numId w:val="199"/>
      </w:numPr>
      <w:tabs>
        <w:tab w:val="left" w:pos="1080"/>
      </w:tabs>
    </w:pPr>
  </w:style>
  <w:style w:type="paragraph" w:customStyle="1" w:styleId="FMHeading1">
    <w:name w:val="FM Heading 1"/>
    <w:basedOn w:val="Normal"/>
    <w:qFormat/>
    <w:rsid w:val="008871EE"/>
    <w:pPr>
      <w:keepNext/>
      <w:spacing w:after="480" w:line="240" w:lineRule="auto"/>
      <w:contextualSpacing/>
      <w:jc w:val="center"/>
      <w:outlineLvl w:val="1"/>
    </w:pPr>
    <w:rPr>
      <w:b/>
      <w:bCs/>
      <w:smallCaps/>
      <w:kern w:val="32"/>
      <w:sz w:val="28"/>
      <w:szCs w:val="28"/>
    </w:rPr>
  </w:style>
  <w:style w:type="paragraph" w:styleId="TOCHeading">
    <w:name w:val="TOC Heading"/>
    <w:basedOn w:val="Normal"/>
    <w:next w:val="Normal"/>
    <w:qFormat/>
    <w:rsid w:val="008871EE"/>
    <w:pPr>
      <w:spacing w:after="720"/>
      <w:jc w:val="center"/>
      <w:outlineLvl w:val="1"/>
    </w:pPr>
    <w:rPr>
      <w:rFonts w:ascii="Arial Bold" w:hAnsi="Arial Bold" w:cs="Arial"/>
      <w:b/>
      <w:bCs/>
      <w:smallCaps/>
      <w:sz w:val="28"/>
      <w:szCs w:val="28"/>
    </w:rPr>
  </w:style>
  <w:style w:type="paragraph" w:customStyle="1" w:styleId="TableHeaders">
    <w:name w:val="Table Headers"/>
    <w:basedOn w:val="Normal"/>
    <w:qFormat/>
    <w:rsid w:val="0049476C"/>
    <w:pPr>
      <w:keepNext/>
      <w:spacing w:before="40" w:after="40" w:line="240" w:lineRule="auto"/>
      <w:jc w:val="center"/>
    </w:pPr>
    <w:rPr>
      <w:b/>
      <w:snapToGrid w:val="0"/>
      <w:sz w:val="22"/>
    </w:rPr>
  </w:style>
  <w:style w:type="paragraph" w:styleId="TOC1">
    <w:name w:val="toc 1"/>
    <w:basedOn w:val="Normal"/>
    <w:next w:val="Normal"/>
    <w:autoRedefine/>
    <w:uiPriority w:val="39"/>
    <w:unhideWhenUsed/>
    <w:rsid w:val="000C34A4"/>
    <w:pPr>
      <w:keepNext/>
      <w:tabs>
        <w:tab w:val="right" w:leader="dot" w:pos="9350"/>
      </w:tabs>
      <w:spacing w:after="120" w:line="240" w:lineRule="auto"/>
      <w:ind w:left="540" w:right="576" w:hanging="540"/>
    </w:pPr>
  </w:style>
  <w:style w:type="paragraph" w:styleId="TOC2">
    <w:name w:val="toc 2"/>
    <w:basedOn w:val="Normal"/>
    <w:next w:val="Normal"/>
    <w:uiPriority w:val="39"/>
    <w:unhideWhenUsed/>
    <w:rsid w:val="00CB0231"/>
    <w:pPr>
      <w:tabs>
        <w:tab w:val="left" w:pos="1080"/>
        <w:tab w:val="right" w:leader="dot" w:pos="9350"/>
      </w:tabs>
      <w:spacing w:after="100" w:line="240" w:lineRule="auto"/>
      <w:ind w:left="1080" w:right="576" w:hanging="540"/>
    </w:pPr>
    <w:rPr>
      <w:noProof/>
    </w:rPr>
  </w:style>
  <w:style w:type="paragraph" w:styleId="TOC3">
    <w:name w:val="toc 3"/>
    <w:basedOn w:val="Normal"/>
    <w:next w:val="Normal"/>
    <w:autoRedefine/>
    <w:uiPriority w:val="39"/>
    <w:unhideWhenUsed/>
    <w:rsid w:val="00D20E7B"/>
    <w:pPr>
      <w:tabs>
        <w:tab w:val="left" w:pos="1780"/>
        <w:tab w:val="right" w:leader="dot" w:pos="9350"/>
      </w:tabs>
      <w:spacing w:after="80" w:line="240" w:lineRule="auto"/>
      <w:ind w:left="1780" w:right="576" w:hanging="700"/>
    </w:pPr>
    <w:rPr>
      <w:noProof/>
    </w:rPr>
  </w:style>
  <w:style w:type="paragraph" w:customStyle="1" w:styleId="FMHeading2">
    <w:name w:val="FM Heading 2"/>
    <w:basedOn w:val="Heading2"/>
    <w:qFormat/>
    <w:rsid w:val="008871EE"/>
    <w:pPr>
      <w:outlineLvl w:val="2"/>
    </w:pPr>
  </w:style>
  <w:style w:type="paragraph" w:styleId="TOC5">
    <w:name w:val="toc 5"/>
    <w:basedOn w:val="Normal"/>
    <w:next w:val="Normal"/>
    <w:autoRedefine/>
    <w:uiPriority w:val="39"/>
    <w:rsid w:val="00172CF8"/>
    <w:pPr>
      <w:spacing w:after="100" w:line="259" w:lineRule="auto"/>
      <w:ind w:left="880"/>
    </w:pPr>
    <w:rPr>
      <w:rFonts w:asciiTheme="minorHAnsi" w:eastAsiaTheme="minorEastAsia" w:hAnsiTheme="minorHAnsi" w:cstheme="minorBidi"/>
      <w:sz w:val="22"/>
      <w:szCs w:val="22"/>
    </w:rPr>
  </w:style>
  <w:style w:type="character" w:customStyle="1" w:styleId="Heading4Char">
    <w:name w:val="Heading 4 Char"/>
    <w:basedOn w:val="DefaultParagraphFont"/>
    <w:link w:val="Heading4"/>
    <w:rsid w:val="00196397"/>
    <w:rPr>
      <w:rFonts w:ascii="Arial" w:eastAsiaTheme="majorEastAsia" w:hAnsi="Arial" w:cstheme="majorBidi"/>
      <w:b/>
      <w:bCs/>
      <w:i/>
      <w:iCs/>
      <w:sz w:val="26"/>
      <w:szCs w:val="24"/>
    </w:rPr>
  </w:style>
  <w:style w:type="paragraph" w:styleId="ListBullet2">
    <w:name w:val="List Bullet 2"/>
    <w:basedOn w:val="Normal"/>
    <w:uiPriority w:val="99"/>
    <w:unhideWhenUsed/>
    <w:rsid w:val="00624518"/>
    <w:pPr>
      <w:numPr>
        <w:ilvl w:val="3"/>
        <w:numId w:val="1"/>
      </w:numPr>
      <w:spacing w:after="240"/>
    </w:pPr>
  </w:style>
  <w:style w:type="paragraph" w:styleId="TOC6">
    <w:name w:val="toc 6"/>
    <w:basedOn w:val="Normal"/>
    <w:next w:val="Normal"/>
    <w:autoRedefine/>
    <w:uiPriority w:val="39"/>
    <w:rsid w:val="00172CF8"/>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rsid w:val="00172CF8"/>
    <w:pPr>
      <w:spacing w:after="100" w:line="259" w:lineRule="auto"/>
      <w:ind w:left="132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4314D6"/>
    <w:pPr>
      <w:spacing w:after="100" w:line="259" w:lineRule="auto"/>
      <w:ind w:left="660"/>
    </w:pPr>
    <w:rPr>
      <w:rFonts w:asciiTheme="minorHAnsi" w:eastAsiaTheme="minorEastAsia" w:hAnsiTheme="minorHAnsi" w:cstheme="minorBidi"/>
      <w:sz w:val="22"/>
      <w:szCs w:val="22"/>
    </w:rPr>
  </w:style>
  <w:style w:type="paragraph" w:customStyle="1" w:styleId="TablebulletLM">
    <w:name w:val="Table bullet LM"/>
    <w:basedOn w:val="Normal"/>
    <w:qFormat/>
    <w:rsid w:val="00172CF8"/>
    <w:pPr>
      <w:widowControl w:val="0"/>
      <w:numPr>
        <w:numId w:val="2"/>
      </w:numPr>
      <w:spacing w:before="40" w:after="40" w:line="240" w:lineRule="auto"/>
      <w:ind w:left="288" w:hanging="288"/>
    </w:pPr>
    <w:rPr>
      <w:sz w:val="22"/>
      <w:szCs w:val="24"/>
    </w:rPr>
  </w:style>
  <w:style w:type="paragraph" w:customStyle="1" w:styleId="Tablebullet2">
    <w:name w:val="Table bullet 2"/>
    <w:basedOn w:val="Normal"/>
    <w:qFormat/>
    <w:rsid w:val="00172CF8"/>
    <w:pPr>
      <w:widowControl w:val="0"/>
      <w:numPr>
        <w:numId w:val="3"/>
      </w:numPr>
      <w:spacing w:before="40" w:after="40" w:line="240" w:lineRule="auto"/>
      <w:ind w:left="1008" w:hanging="288"/>
    </w:pPr>
    <w:rPr>
      <w:sz w:val="22"/>
      <w:szCs w:val="24"/>
    </w:rPr>
  </w:style>
  <w:style w:type="paragraph" w:customStyle="1" w:styleId="TableText">
    <w:name w:val="Table Text"/>
    <w:basedOn w:val="Normal"/>
    <w:qFormat/>
    <w:rsid w:val="0049476C"/>
    <w:pPr>
      <w:widowControl w:val="0"/>
      <w:spacing w:before="40" w:after="40" w:line="240" w:lineRule="auto"/>
    </w:pPr>
    <w:rPr>
      <w:rFonts w:eastAsia="Batang"/>
      <w:sz w:val="22"/>
    </w:rPr>
  </w:style>
  <w:style w:type="paragraph" w:customStyle="1" w:styleId="TableCaption">
    <w:name w:val="Table Caption"/>
    <w:basedOn w:val="Caption"/>
    <w:qFormat/>
    <w:rsid w:val="001F2CB3"/>
    <w:pPr>
      <w:keepNext/>
      <w:keepLines/>
      <w:spacing w:after="120"/>
      <w:ind w:left="1080" w:hanging="1080"/>
    </w:pPr>
    <w:rPr>
      <w:rFonts w:ascii="Arial" w:hAnsi="Arial"/>
      <w:iCs/>
      <w:color w:val="auto"/>
      <w:sz w:val="20"/>
      <w:szCs w:val="20"/>
    </w:rPr>
  </w:style>
  <w:style w:type="paragraph" w:customStyle="1" w:styleId="Source">
    <w:name w:val="Source"/>
    <w:basedOn w:val="BodyText"/>
    <w:rsid w:val="00900CE3"/>
    <w:pPr>
      <w:spacing w:before="120" w:line="240" w:lineRule="auto"/>
    </w:pPr>
    <w:rPr>
      <w:sz w:val="20"/>
    </w:rPr>
  </w:style>
  <w:style w:type="paragraph" w:styleId="Caption">
    <w:name w:val="caption"/>
    <w:basedOn w:val="Normal"/>
    <w:next w:val="Normal"/>
    <w:unhideWhenUsed/>
    <w:qFormat/>
    <w:rsid w:val="00116950"/>
    <w:pPr>
      <w:spacing w:after="200" w:line="240" w:lineRule="auto"/>
    </w:pPr>
    <w:rPr>
      <w:b/>
      <w:bCs/>
      <w:color w:val="4F81BD" w:themeColor="accent1"/>
      <w:sz w:val="18"/>
      <w:szCs w:val="18"/>
    </w:rPr>
  </w:style>
  <w:style w:type="paragraph" w:customStyle="1" w:styleId="Tablebullet1">
    <w:name w:val="Table bullet 1"/>
    <w:basedOn w:val="Normal"/>
    <w:rsid w:val="00F731E1"/>
    <w:pPr>
      <w:numPr>
        <w:numId w:val="4"/>
      </w:numPr>
      <w:spacing w:line="240" w:lineRule="auto"/>
    </w:pPr>
    <w:rPr>
      <w:sz w:val="22"/>
      <w:szCs w:val="24"/>
    </w:rPr>
  </w:style>
  <w:style w:type="paragraph" w:customStyle="1" w:styleId="Graphic">
    <w:name w:val="Graphic"/>
    <w:basedOn w:val="Normal"/>
    <w:qFormat/>
    <w:rsid w:val="00116950"/>
    <w:pPr>
      <w:keepNext/>
      <w:jc w:val="center"/>
    </w:pPr>
  </w:style>
  <w:style w:type="paragraph" w:customStyle="1" w:styleId="ExhibitCaption">
    <w:name w:val="Exhibit Caption"/>
    <w:basedOn w:val="Caption"/>
    <w:qFormat/>
    <w:rsid w:val="00177100"/>
    <w:pPr>
      <w:keepNext/>
      <w:keepLines/>
      <w:spacing w:after="120"/>
    </w:pPr>
    <w:rPr>
      <w:rFonts w:ascii="Arial" w:hAnsi="Arial" w:cs="Arial"/>
      <w:color w:val="auto"/>
      <w:sz w:val="20"/>
      <w:szCs w:val="20"/>
    </w:rPr>
  </w:style>
  <w:style w:type="paragraph" w:styleId="ListNumber">
    <w:name w:val="List Number"/>
    <w:basedOn w:val="Normal"/>
    <w:uiPriority w:val="99"/>
    <w:rsid w:val="00116950"/>
    <w:pPr>
      <w:numPr>
        <w:numId w:val="5"/>
      </w:numPr>
      <w:spacing w:after="240"/>
    </w:pPr>
  </w:style>
  <w:style w:type="paragraph" w:styleId="TOC8">
    <w:name w:val="toc 8"/>
    <w:basedOn w:val="Normal"/>
    <w:next w:val="Normal"/>
    <w:autoRedefine/>
    <w:uiPriority w:val="39"/>
    <w:rsid w:val="00172CF8"/>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rsid w:val="00172CF8"/>
    <w:pPr>
      <w:spacing w:after="100" w:line="259" w:lineRule="auto"/>
      <w:ind w:left="1760"/>
    </w:pPr>
    <w:rPr>
      <w:rFonts w:asciiTheme="minorHAnsi" w:eastAsiaTheme="minorEastAsia" w:hAnsiTheme="minorHAnsi" w:cstheme="minorBidi"/>
      <w:sz w:val="22"/>
      <w:szCs w:val="22"/>
    </w:rPr>
  </w:style>
  <w:style w:type="character" w:customStyle="1" w:styleId="Mention1">
    <w:name w:val="Mention1"/>
    <w:basedOn w:val="DefaultParagraphFont"/>
    <w:uiPriority w:val="99"/>
    <w:semiHidden/>
    <w:unhideWhenUsed/>
    <w:rsid w:val="00172CF8"/>
    <w:rPr>
      <w:color w:val="2B579A"/>
      <w:shd w:val="clear" w:color="auto" w:fill="E6E6E6"/>
    </w:rPr>
  </w:style>
  <w:style w:type="paragraph" w:styleId="Title">
    <w:name w:val="Title"/>
    <w:basedOn w:val="Normal"/>
    <w:link w:val="TitleChar"/>
    <w:uiPriority w:val="10"/>
    <w:qFormat/>
    <w:rsid w:val="008871EE"/>
    <w:pPr>
      <w:spacing w:before="1920" w:after="1920" w:line="240" w:lineRule="auto"/>
      <w:jc w:val="center"/>
      <w:outlineLvl w:val="0"/>
    </w:pPr>
    <w:rPr>
      <w:rFonts w:ascii="Arial" w:hAnsi="Arial" w:cs="Arial"/>
      <w:b/>
      <w:bCs/>
      <w:sz w:val="56"/>
      <w:szCs w:val="56"/>
    </w:rPr>
  </w:style>
  <w:style w:type="character" w:customStyle="1" w:styleId="TitleChar">
    <w:name w:val="Title Char"/>
    <w:basedOn w:val="DefaultParagraphFont"/>
    <w:link w:val="Title"/>
    <w:uiPriority w:val="10"/>
    <w:rsid w:val="008871EE"/>
    <w:rPr>
      <w:rFonts w:ascii="Arial" w:eastAsia="Times New Roman" w:hAnsi="Arial" w:cs="Arial"/>
      <w:b/>
      <w:bCs/>
      <w:sz w:val="56"/>
      <w:szCs w:val="56"/>
    </w:rPr>
  </w:style>
  <w:style w:type="paragraph" w:styleId="TableofFigures">
    <w:name w:val="table of figures"/>
    <w:basedOn w:val="Normal"/>
    <w:next w:val="Normal"/>
    <w:uiPriority w:val="99"/>
    <w:unhideWhenUsed/>
    <w:rsid w:val="00CB0231"/>
    <w:pPr>
      <w:tabs>
        <w:tab w:val="left" w:pos="720"/>
        <w:tab w:val="right" w:leader="dot" w:pos="9350"/>
      </w:tabs>
      <w:ind w:left="720" w:right="576" w:hanging="720"/>
    </w:pPr>
    <w:rPr>
      <w:noProof/>
    </w:rPr>
  </w:style>
  <w:style w:type="paragraph" w:customStyle="1" w:styleId="Default">
    <w:name w:val="Default"/>
    <w:rsid w:val="00CE16C9"/>
    <w:pPr>
      <w:autoSpaceDE w:val="0"/>
      <w:autoSpaceDN w:val="0"/>
      <w:adjustRightInd w:val="0"/>
      <w:spacing w:after="0" w:line="240" w:lineRule="auto"/>
    </w:pPr>
    <w:rPr>
      <w:rFonts w:ascii="Times New Roman" w:hAnsi="Times New Roman" w:cs="Times New Roman"/>
      <w:color w:val="000000"/>
      <w:sz w:val="24"/>
      <w:szCs w:val="24"/>
    </w:rPr>
  </w:style>
  <w:style w:type="paragraph" w:styleId="List">
    <w:name w:val="List"/>
    <w:basedOn w:val="Normal"/>
    <w:unhideWhenUsed/>
    <w:rsid w:val="006A4150"/>
    <w:pPr>
      <w:ind w:left="360" w:hanging="360"/>
      <w:contextualSpacing/>
    </w:pPr>
  </w:style>
  <w:style w:type="paragraph" w:styleId="Revision">
    <w:name w:val="Revision"/>
    <w:hidden/>
    <w:uiPriority w:val="99"/>
    <w:semiHidden/>
    <w:rsid w:val="000F1BC3"/>
    <w:pPr>
      <w:spacing w:after="0" w:line="240" w:lineRule="auto"/>
    </w:pPr>
    <w:rPr>
      <w:rFonts w:ascii="Times New Roman" w:eastAsia="Times New Roman" w:hAnsi="Times New Roman" w:cs="Times New Roman"/>
      <w:sz w:val="24"/>
      <w:szCs w:val="20"/>
    </w:rPr>
  </w:style>
  <w:style w:type="character" w:customStyle="1" w:styleId="Heading5Char">
    <w:name w:val="Heading 5 Char"/>
    <w:basedOn w:val="DefaultParagraphFont"/>
    <w:link w:val="Heading5"/>
    <w:rsid w:val="00DB0EE2"/>
    <w:rPr>
      <w:rFonts w:ascii="Arial" w:eastAsiaTheme="majorEastAsia" w:hAnsi="Arial" w:cs="Arial"/>
      <w:i/>
      <w:sz w:val="24"/>
      <w:szCs w:val="20"/>
    </w:rPr>
  </w:style>
  <w:style w:type="character" w:customStyle="1" w:styleId="Heading6Char">
    <w:name w:val="Heading 6 Char"/>
    <w:basedOn w:val="DefaultParagraphFont"/>
    <w:link w:val="Heading6"/>
    <w:semiHidden/>
    <w:rsid w:val="00211971"/>
    <w:rPr>
      <w:rFonts w:ascii="Times New Roman" w:eastAsia="Times New Roman" w:hAnsi="Times New Roman" w:cs="Times New Roman"/>
      <w:b/>
      <w:caps/>
      <w:szCs w:val="20"/>
    </w:rPr>
  </w:style>
  <w:style w:type="character" w:customStyle="1" w:styleId="Heading7Char">
    <w:name w:val="Heading 7 Char"/>
    <w:basedOn w:val="DefaultParagraphFont"/>
    <w:link w:val="Heading7"/>
    <w:semiHidden/>
    <w:rsid w:val="00211971"/>
    <w:rPr>
      <w:rFonts w:ascii="Times New Roman" w:eastAsia="Times New Roman" w:hAnsi="Times New Roman" w:cs="Times New Roman"/>
      <w:szCs w:val="20"/>
    </w:rPr>
  </w:style>
  <w:style w:type="character" w:customStyle="1" w:styleId="Heading8Char">
    <w:name w:val="Heading 8 Char"/>
    <w:basedOn w:val="DefaultParagraphFont"/>
    <w:link w:val="Heading8"/>
    <w:semiHidden/>
    <w:rsid w:val="00211971"/>
    <w:rPr>
      <w:rFonts w:ascii="Helvetica" w:eastAsia="Times New Roman" w:hAnsi="Helvetica" w:cs="Times New Roman"/>
      <w:b/>
      <w:sz w:val="24"/>
      <w:szCs w:val="20"/>
    </w:rPr>
  </w:style>
  <w:style w:type="character" w:customStyle="1" w:styleId="Heading9Char">
    <w:name w:val="Heading 9 Char"/>
    <w:basedOn w:val="DefaultParagraphFont"/>
    <w:link w:val="Heading9"/>
    <w:semiHidden/>
    <w:rsid w:val="00211971"/>
    <w:rPr>
      <w:rFonts w:ascii="Arial" w:eastAsia="Times New Roman" w:hAnsi="Arial" w:cs="Times New Roman"/>
      <w:sz w:val="52"/>
      <w:szCs w:val="20"/>
    </w:rPr>
  </w:style>
  <w:style w:type="paragraph" w:styleId="Date">
    <w:name w:val="Date"/>
    <w:basedOn w:val="Normal"/>
    <w:next w:val="Normal"/>
    <w:link w:val="DateChar"/>
    <w:rsid w:val="00A10F20"/>
    <w:pPr>
      <w:spacing w:after="1200" w:line="240" w:lineRule="auto"/>
      <w:jc w:val="center"/>
    </w:pPr>
    <w:rPr>
      <w:rFonts w:ascii="Arial" w:hAnsi="Arial"/>
      <w:b/>
      <w:sz w:val="48"/>
      <w:szCs w:val="48"/>
    </w:rPr>
  </w:style>
  <w:style w:type="character" w:customStyle="1" w:styleId="DateChar">
    <w:name w:val="Date Char"/>
    <w:basedOn w:val="DefaultParagraphFont"/>
    <w:link w:val="Date"/>
    <w:rsid w:val="00A10F20"/>
    <w:rPr>
      <w:rFonts w:ascii="Arial" w:eastAsia="Times New Roman" w:hAnsi="Arial" w:cs="Times New Roman"/>
      <w:b/>
      <w:sz w:val="48"/>
      <w:szCs w:val="48"/>
    </w:rPr>
  </w:style>
  <w:style w:type="paragraph" w:customStyle="1" w:styleId="BlankPage">
    <w:name w:val="Blank Page"/>
    <w:basedOn w:val="Normal"/>
    <w:qFormat/>
    <w:rsid w:val="00C47AD9"/>
    <w:pPr>
      <w:spacing w:before="2400" w:line="240" w:lineRule="atLeast"/>
      <w:jc w:val="center"/>
    </w:pPr>
    <w:rPr>
      <w:sz w:val="22"/>
    </w:rPr>
  </w:style>
  <w:style w:type="paragraph" w:styleId="Index2">
    <w:name w:val="index 2"/>
    <w:basedOn w:val="Normal"/>
    <w:next w:val="Normal"/>
    <w:uiPriority w:val="99"/>
    <w:semiHidden/>
    <w:rsid w:val="0058173F"/>
    <w:pPr>
      <w:tabs>
        <w:tab w:val="right" w:leader="dot" w:pos="9360"/>
      </w:tabs>
      <w:spacing w:line="240" w:lineRule="atLeast"/>
      <w:ind w:left="1440" w:right="720" w:hanging="720"/>
    </w:pPr>
    <w:rPr>
      <w:sz w:val="22"/>
    </w:rPr>
  </w:style>
  <w:style w:type="paragraph" w:styleId="Index1">
    <w:name w:val="index 1"/>
    <w:basedOn w:val="Normal"/>
    <w:next w:val="Normal"/>
    <w:uiPriority w:val="99"/>
    <w:semiHidden/>
    <w:rsid w:val="0058173F"/>
    <w:pPr>
      <w:tabs>
        <w:tab w:val="right" w:leader="dot" w:pos="9360"/>
      </w:tabs>
      <w:spacing w:line="240" w:lineRule="atLeast"/>
      <w:ind w:left="1440" w:right="720" w:hanging="1440"/>
    </w:pPr>
    <w:rPr>
      <w:sz w:val="22"/>
    </w:rPr>
  </w:style>
  <w:style w:type="character" w:styleId="PageNumber">
    <w:name w:val="page number"/>
    <w:rsid w:val="0058173F"/>
    <w:rPr>
      <w:rFonts w:cs="Times New Roman"/>
    </w:rPr>
  </w:style>
  <w:style w:type="paragraph" w:styleId="DocumentMap">
    <w:name w:val="Document Map"/>
    <w:basedOn w:val="Normal"/>
    <w:link w:val="DocumentMapChar"/>
    <w:uiPriority w:val="99"/>
    <w:semiHidden/>
    <w:rsid w:val="0058173F"/>
    <w:pPr>
      <w:shd w:val="clear" w:color="auto" w:fill="000080"/>
      <w:spacing w:line="240" w:lineRule="atLeast"/>
    </w:pPr>
    <w:rPr>
      <w:rFonts w:ascii="Tahoma" w:hAnsi="Tahoma"/>
      <w:sz w:val="22"/>
    </w:rPr>
  </w:style>
  <w:style w:type="character" w:customStyle="1" w:styleId="DocumentMapChar">
    <w:name w:val="Document Map Char"/>
    <w:basedOn w:val="DefaultParagraphFont"/>
    <w:link w:val="DocumentMap"/>
    <w:uiPriority w:val="99"/>
    <w:semiHidden/>
    <w:rsid w:val="0058173F"/>
    <w:rPr>
      <w:rFonts w:ascii="Tahoma" w:eastAsia="Times New Roman" w:hAnsi="Tahoma" w:cs="Times New Roman"/>
      <w:szCs w:val="20"/>
      <w:shd w:val="clear" w:color="auto" w:fill="000080"/>
    </w:rPr>
  </w:style>
  <w:style w:type="paragraph" w:customStyle="1" w:styleId="TableCaptionContinued">
    <w:name w:val="Table Caption Continued"/>
    <w:basedOn w:val="TableCaption"/>
    <w:qFormat/>
    <w:rsid w:val="001664A7"/>
  </w:style>
  <w:style w:type="character" w:styleId="FollowedHyperlink">
    <w:name w:val="FollowedHyperlink"/>
    <w:rsid w:val="00AA7C3B"/>
    <w:rPr>
      <w:rFonts w:cs="Times New Roman"/>
      <w:color w:val="6F57B5"/>
      <w:u w:val="none"/>
    </w:rPr>
  </w:style>
  <w:style w:type="paragraph" w:styleId="ListNumber2">
    <w:name w:val="List Number 2"/>
    <w:aliases w:val="ac2,af2,ag2,ah2"/>
    <w:basedOn w:val="Normal"/>
    <w:rsid w:val="008320AB"/>
    <w:pPr>
      <w:keepNext/>
      <w:numPr>
        <w:numId w:val="17"/>
      </w:numPr>
      <w:tabs>
        <w:tab w:val="left" w:pos="576"/>
      </w:tabs>
      <w:spacing w:before="360" w:after="120" w:line="240" w:lineRule="auto"/>
    </w:pPr>
  </w:style>
  <w:style w:type="character" w:styleId="LineNumber">
    <w:name w:val="line number"/>
    <w:rsid w:val="008320AB"/>
    <w:rPr>
      <w:rFonts w:cs="Times New Roman"/>
    </w:rPr>
  </w:style>
  <w:style w:type="paragraph" w:styleId="List2">
    <w:name w:val="List 2"/>
    <w:basedOn w:val="Normal"/>
    <w:rsid w:val="008320AB"/>
    <w:pPr>
      <w:numPr>
        <w:numId w:val="16"/>
      </w:numPr>
      <w:spacing w:after="360" w:line="240" w:lineRule="auto"/>
      <w:ind w:left="1152" w:hanging="576"/>
      <w:contextualSpacing/>
    </w:pPr>
    <w:rPr>
      <w:szCs w:val="24"/>
    </w:rPr>
  </w:style>
  <w:style w:type="paragraph" w:styleId="ListContinue">
    <w:name w:val="List Continue"/>
    <w:basedOn w:val="Normal"/>
    <w:unhideWhenUsed/>
    <w:rsid w:val="008320AB"/>
    <w:pPr>
      <w:spacing w:after="120"/>
      <w:ind w:left="360"/>
    </w:pPr>
  </w:style>
  <w:style w:type="paragraph" w:styleId="Subtitle">
    <w:name w:val="Subtitle"/>
    <w:basedOn w:val="Title"/>
    <w:link w:val="SubtitleChar"/>
    <w:qFormat/>
    <w:rsid w:val="008871EE"/>
    <w:pPr>
      <w:spacing w:before="240" w:after="480"/>
      <w:outlineLvl w:val="9"/>
    </w:pPr>
    <w:rPr>
      <w:sz w:val="40"/>
      <w:szCs w:val="40"/>
    </w:rPr>
  </w:style>
  <w:style w:type="character" w:customStyle="1" w:styleId="SubtitleChar">
    <w:name w:val="Subtitle Char"/>
    <w:basedOn w:val="DefaultParagraphFont"/>
    <w:link w:val="Subtitle"/>
    <w:rsid w:val="008871EE"/>
    <w:rPr>
      <w:rFonts w:ascii="Arial" w:eastAsia="Times New Roman" w:hAnsi="Arial" w:cs="Arial"/>
      <w:b/>
      <w:bCs/>
      <w:sz w:val="40"/>
      <w:szCs w:val="40"/>
    </w:rPr>
  </w:style>
  <w:style w:type="numbering" w:styleId="111111">
    <w:name w:val="Outline List 2"/>
    <w:basedOn w:val="NoList"/>
    <w:rsid w:val="008320AB"/>
    <w:pPr>
      <w:numPr>
        <w:numId w:val="13"/>
      </w:numPr>
    </w:pPr>
  </w:style>
  <w:style w:type="numbering" w:styleId="1ai">
    <w:name w:val="Outline List 1"/>
    <w:basedOn w:val="NoList"/>
    <w:rsid w:val="008320AB"/>
    <w:pPr>
      <w:numPr>
        <w:numId w:val="14"/>
      </w:numPr>
    </w:pPr>
  </w:style>
  <w:style w:type="paragraph" w:customStyle="1" w:styleId="Tableheadings">
    <w:name w:val="Table headings"/>
    <w:basedOn w:val="Normal"/>
    <w:link w:val="TableheadingsChar"/>
    <w:rsid w:val="0049476C"/>
    <w:pPr>
      <w:keepNext/>
      <w:spacing w:before="40" w:after="40" w:line="240" w:lineRule="auto"/>
    </w:pPr>
    <w:rPr>
      <w:rFonts w:ascii="Arial" w:hAnsi="Arial"/>
      <w:b/>
      <w:sz w:val="20"/>
    </w:rPr>
  </w:style>
  <w:style w:type="character" w:customStyle="1" w:styleId="TableheadingsChar">
    <w:name w:val="Table headings Char"/>
    <w:link w:val="Tableheadings"/>
    <w:rsid w:val="0049476C"/>
    <w:rPr>
      <w:rFonts w:ascii="Arial" w:eastAsia="Times New Roman" w:hAnsi="Arial" w:cs="Times New Roman"/>
      <w:b/>
      <w:sz w:val="20"/>
      <w:szCs w:val="20"/>
    </w:rPr>
  </w:style>
  <w:style w:type="paragraph" w:customStyle="1" w:styleId="Equation">
    <w:name w:val="Equation"/>
    <w:basedOn w:val="Normal"/>
    <w:qFormat/>
    <w:rsid w:val="008320AB"/>
    <w:pPr>
      <w:jc w:val="center"/>
    </w:pPr>
  </w:style>
  <w:style w:type="paragraph" w:styleId="PlainText">
    <w:name w:val="Plain Text"/>
    <w:basedOn w:val="Normal"/>
    <w:link w:val="PlainTextChar"/>
    <w:rsid w:val="00BC3C6F"/>
    <w:pPr>
      <w:spacing w:line="240" w:lineRule="auto"/>
    </w:pPr>
    <w:rPr>
      <w:rFonts w:ascii="Courier New" w:hAnsi="Courier New"/>
      <w:sz w:val="20"/>
    </w:rPr>
  </w:style>
  <w:style w:type="character" w:customStyle="1" w:styleId="PlainTextChar">
    <w:name w:val="Plain Text Char"/>
    <w:basedOn w:val="DefaultParagraphFont"/>
    <w:link w:val="PlainText"/>
    <w:rsid w:val="00BC3C6F"/>
    <w:rPr>
      <w:rFonts w:ascii="Courier New" w:eastAsia="Times New Roman" w:hAnsi="Courier New" w:cs="Times New Roman"/>
      <w:sz w:val="20"/>
      <w:szCs w:val="20"/>
    </w:rPr>
  </w:style>
  <w:style w:type="character" w:customStyle="1" w:styleId="UnresolvedMention1">
    <w:name w:val="Unresolved Mention1"/>
    <w:basedOn w:val="DefaultParagraphFont"/>
    <w:uiPriority w:val="99"/>
    <w:semiHidden/>
    <w:unhideWhenUsed/>
    <w:rsid w:val="00D23EF8"/>
    <w:rPr>
      <w:color w:val="808080"/>
      <w:shd w:val="clear" w:color="auto" w:fill="E6E6E6"/>
    </w:rPr>
  </w:style>
  <w:style w:type="character" w:styleId="HTMLCite">
    <w:name w:val="HTML Cite"/>
    <w:basedOn w:val="DefaultParagraphFont"/>
    <w:semiHidden/>
    <w:rsid w:val="004676E2"/>
    <w:rPr>
      <w:i/>
      <w:iCs/>
    </w:rPr>
  </w:style>
  <w:style w:type="character" w:styleId="Strong">
    <w:name w:val="Strong"/>
    <w:basedOn w:val="DefaultParagraphFont"/>
    <w:uiPriority w:val="22"/>
    <w:qFormat/>
    <w:rsid w:val="004676E2"/>
    <w:rPr>
      <w:b/>
      <w:bCs/>
    </w:rPr>
  </w:style>
  <w:style w:type="character" w:styleId="Emphasis">
    <w:name w:val="Emphasis"/>
    <w:uiPriority w:val="20"/>
    <w:qFormat/>
    <w:rsid w:val="004676E2"/>
    <w:rPr>
      <w:rFonts w:cs="Times New Roman"/>
      <w:i/>
      <w:iCs/>
    </w:rPr>
  </w:style>
  <w:style w:type="paragraph" w:styleId="ListParagraph">
    <w:name w:val="List Paragraph"/>
    <w:basedOn w:val="Normal"/>
    <w:uiPriority w:val="34"/>
    <w:qFormat/>
    <w:rsid w:val="004676E2"/>
    <w:pPr>
      <w:spacing w:line="240" w:lineRule="auto"/>
      <w:ind w:left="720"/>
    </w:pPr>
  </w:style>
  <w:style w:type="paragraph" w:customStyle="1" w:styleId="ListParagraph2">
    <w:name w:val="List Paragraph 2"/>
    <w:basedOn w:val="ListParagraph"/>
    <w:qFormat/>
    <w:rsid w:val="004676E2"/>
    <w:pPr>
      <w:spacing w:after="240" w:line="320" w:lineRule="atLeast"/>
      <w:ind w:left="1080" w:hanging="360"/>
    </w:pPr>
    <w:rPr>
      <w:rFonts w:eastAsia="Calibri"/>
      <w:szCs w:val="24"/>
    </w:rPr>
  </w:style>
  <w:style w:type="character" w:styleId="PlaceholderText">
    <w:name w:val="Placeholder Text"/>
    <w:basedOn w:val="DefaultParagraphFont"/>
    <w:uiPriority w:val="99"/>
    <w:semiHidden/>
    <w:rsid w:val="004676E2"/>
    <w:rPr>
      <w:color w:val="808080"/>
    </w:rPr>
  </w:style>
  <w:style w:type="table" w:styleId="TableGrid">
    <w:name w:val="Table Grid"/>
    <w:basedOn w:val="TableNormal"/>
    <w:rsid w:val="004676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676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rsid w:val="004676E2"/>
    <w:pPr>
      <w:spacing w:line="240" w:lineRule="atLeast"/>
    </w:pPr>
  </w:style>
  <w:style w:type="character" w:customStyle="1" w:styleId="EndnoteTextChar">
    <w:name w:val="Endnote Text Char"/>
    <w:basedOn w:val="DefaultParagraphFont"/>
    <w:link w:val="EndnoteText"/>
    <w:uiPriority w:val="99"/>
    <w:semiHidden/>
    <w:rsid w:val="004676E2"/>
    <w:rPr>
      <w:rFonts w:ascii="Times New Roman" w:eastAsia="Times New Roman" w:hAnsi="Times New Roman" w:cs="Times New Roman"/>
      <w:sz w:val="24"/>
      <w:szCs w:val="20"/>
    </w:rPr>
  </w:style>
  <w:style w:type="paragraph" w:styleId="List4">
    <w:name w:val="List 4"/>
    <w:aliases w:val="List 4 AppE"/>
    <w:basedOn w:val="Normal"/>
    <w:unhideWhenUsed/>
    <w:rsid w:val="004676E2"/>
    <w:pPr>
      <w:ind w:left="1440" w:hanging="360"/>
      <w:contextualSpacing/>
    </w:pPr>
  </w:style>
  <w:style w:type="paragraph" w:styleId="List5">
    <w:name w:val="List 5"/>
    <w:aliases w:val="List 5 AppE"/>
    <w:basedOn w:val="Normal"/>
    <w:unhideWhenUsed/>
    <w:rsid w:val="004676E2"/>
    <w:pPr>
      <w:spacing w:after="240"/>
      <w:ind w:left="1800" w:hanging="360"/>
      <w:contextualSpacing/>
    </w:pPr>
  </w:style>
  <w:style w:type="paragraph" w:styleId="ListBullet4">
    <w:name w:val="List Bullet 4"/>
    <w:basedOn w:val="Normal"/>
    <w:unhideWhenUsed/>
    <w:rsid w:val="004676E2"/>
    <w:pPr>
      <w:spacing w:line="240" w:lineRule="auto"/>
    </w:pPr>
    <w:rPr>
      <w:rFonts w:ascii="Arial" w:hAnsi="Arial"/>
      <w:sz w:val="20"/>
    </w:rPr>
  </w:style>
  <w:style w:type="paragraph" w:styleId="ListBullet5">
    <w:name w:val="List Bullet 5"/>
    <w:basedOn w:val="Normal"/>
    <w:unhideWhenUsed/>
    <w:rsid w:val="004676E2"/>
    <w:pPr>
      <w:spacing w:line="240" w:lineRule="auto"/>
    </w:pPr>
    <w:rPr>
      <w:rFonts w:ascii="Arial" w:hAnsi="Arial"/>
      <w:sz w:val="20"/>
    </w:rPr>
  </w:style>
  <w:style w:type="paragraph" w:styleId="ListNumber3">
    <w:name w:val="List Number 3"/>
    <w:aliases w:val="ad_sub"/>
    <w:basedOn w:val="ListNumber5"/>
    <w:rsid w:val="004676E2"/>
    <w:pPr>
      <w:ind w:left="1296" w:hanging="360"/>
    </w:pPr>
  </w:style>
  <w:style w:type="paragraph" w:styleId="ListNumber5">
    <w:name w:val="List Number 5"/>
    <w:basedOn w:val="Normal"/>
    <w:rsid w:val="00646D25"/>
    <w:pPr>
      <w:spacing w:after="120" w:line="240" w:lineRule="auto"/>
      <w:ind w:left="792" w:hanging="432"/>
    </w:pPr>
  </w:style>
  <w:style w:type="table" w:styleId="Table3Deffects1">
    <w:name w:val="Table 3D effects 1"/>
    <w:basedOn w:val="TableNormal"/>
    <w:rsid w:val="004676E2"/>
    <w:pPr>
      <w:spacing w:after="0" w:line="240" w:lineRule="auto"/>
    </w:pPr>
    <w:rPr>
      <w:rFonts w:ascii="Times New Roman" w:eastAsia="Times New Roman" w:hAnsi="Times New Roman" w:cs="Times New Roman"/>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4676E2"/>
    <w:pPr>
      <w:spacing w:after="0" w:line="240" w:lineRule="auto"/>
    </w:pPr>
    <w:rPr>
      <w:rFonts w:ascii="Times New Roman" w:eastAsia="Times New Roman" w:hAnsi="Times New Roman" w:cs="Times New Roman"/>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rsid w:val="004676E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rsid w:val="004676E2"/>
    <w:pPr>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rsid w:val="004676E2"/>
    <w:pPr>
      <w:spacing w:after="0" w:line="24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rsid w:val="004676E2"/>
    <w:pPr>
      <w:spacing w:after="0" w:line="24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rsid w:val="004676E2"/>
    <w:pPr>
      <w:spacing w:after="0" w:line="24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4676E2"/>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rsid w:val="004676E2"/>
    <w:pPr>
      <w:spacing w:after="0" w:line="240" w:lineRule="auto"/>
    </w:pPr>
    <w:rPr>
      <w:rFonts w:ascii="Times New Roman" w:eastAsia="Times New Roman" w:hAnsi="Times New Roman" w:cs="Times New Roman"/>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rsid w:val="004676E2"/>
    <w:pPr>
      <w:spacing w:after="0" w:line="240" w:lineRule="auto"/>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rsid w:val="004676E2"/>
    <w:pPr>
      <w:spacing w:after="0" w:line="240" w:lineRule="auto"/>
    </w:pPr>
    <w:rPr>
      <w:rFonts w:ascii="Times New Roman" w:eastAsia="Times New Roman" w:hAnsi="Times New Roman" w:cs="Times New Roman"/>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rsid w:val="004676E2"/>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rsid w:val="004676E2"/>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4676E2"/>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0">
    <w:name w:val="Table Grid 1"/>
    <w:basedOn w:val="TableNormal"/>
    <w:rsid w:val="004676E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rsid w:val="004676E2"/>
    <w:pPr>
      <w:spacing w:after="0" w:line="240" w:lineRule="auto"/>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rsid w:val="004676E2"/>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rsid w:val="004676E2"/>
    <w:pPr>
      <w:spacing w:after="0" w:line="240" w:lineRule="auto"/>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rsid w:val="004676E2"/>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rsid w:val="004676E2"/>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rsid w:val="004676E2"/>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rsid w:val="004676E2"/>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4676E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rsid w:val="004676E2"/>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rsid w:val="004676E2"/>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rsid w:val="004676E2"/>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4676E2"/>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4676E2"/>
    <w:pPr>
      <w:spacing w:after="0" w:line="240" w:lineRule="auto"/>
    </w:pPr>
    <w:rPr>
      <w:rFonts w:ascii="Times New Roman" w:eastAsia="Times New Roman" w:hAnsi="Times New Roman" w:cs="Times New Roman"/>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4676E2"/>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4676E2"/>
    <w:pPr>
      <w:spacing w:after="0" w:line="240" w:lineRule="auto"/>
    </w:pPr>
    <w:rPr>
      <w:rFonts w:ascii="Times New Roman" w:eastAsia="Times New Roman" w:hAnsi="Times New Roman" w:cs="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rsid w:val="004676E2"/>
    <w:pPr>
      <w:spacing w:after="0" w:line="240" w:lineRule="auto"/>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rsid w:val="004676E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4676E2"/>
    <w:pPr>
      <w:spacing w:after="0" w:line="24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rsid w:val="004676E2"/>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rsid w:val="004676E2"/>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Quick1">
    <w:name w:val="Quick 1."/>
    <w:basedOn w:val="Normal"/>
    <w:semiHidden/>
    <w:rsid w:val="004676E2"/>
    <w:pPr>
      <w:widowControl w:val="0"/>
      <w:tabs>
        <w:tab w:val="num" w:pos="1080"/>
      </w:tabs>
      <w:spacing w:line="240" w:lineRule="auto"/>
      <w:ind w:left="720" w:hanging="720"/>
    </w:pPr>
    <w:rPr>
      <w:rFonts w:ascii="Wingdings" w:hAnsi="Wingdings"/>
    </w:rPr>
  </w:style>
  <w:style w:type="numbering" w:styleId="ArticleSection">
    <w:name w:val="Outline List 3"/>
    <w:basedOn w:val="NoList"/>
    <w:rsid w:val="004676E2"/>
    <w:pPr>
      <w:numPr>
        <w:numId w:val="163"/>
      </w:numPr>
    </w:pPr>
  </w:style>
  <w:style w:type="paragraph" w:customStyle="1" w:styleId="Listlevel2">
    <w:name w:val="List level 2"/>
    <w:basedOn w:val="Normal"/>
    <w:rsid w:val="004676E2"/>
    <w:pPr>
      <w:spacing w:before="40" w:after="20" w:line="240" w:lineRule="auto"/>
      <w:ind w:left="850" w:hanging="425"/>
    </w:pPr>
    <w:rPr>
      <w:rFonts w:eastAsia="MS Mincho"/>
    </w:rPr>
  </w:style>
  <w:style w:type="paragraph" w:customStyle="1" w:styleId="ReportTitle">
    <w:name w:val="Report Title"/>
    <w:basedOn w:val="Normal"/>
    <w:rsid w:val="004676E2"/>
    <w:pPr>
      <w:spacing w:line="480" w:lineRule="exact"/>
    </w:pPr>
    <w:rPr>
      <w:rFonts w:ascii="Arial Black" w:hAnsi="Arial Black"/>
      <w:sz w:val="48"/>
    </w:rPr>
  </w:style>
  <w:style w:type="paragraph" w:customStyle="1" w:styleId="ListNumbertext">
    <w:name w:val="List Number_text"/>
    <w:basedOn w:val="ListNumber"/>
    <w:qFormat/>
    <w:rsid w:val="004676E2"/>
    <w:pPr>
      <w:numPr>
        <w:numId w:val="0"/>
      </w:numPr>
      <w:tabs>
        <w:tab w:val="left" w:pos="720"/>
      </w:tabs>
      <w:ind w:left="1080" w:hanging="360"/>
    </w:pPr>
  </w:style>
  <w:style w:type="paragraph" w:customStyle="1" w:styleId="CharCharCharCharCharChar1">
    <w:name w:val="Char Char Char Char Char Char1"/>
    <w:basedOn w:val="Normal"/>
    <w:semiHidden/>
    <w:rsid w:val="004676E2"/>
    <w:pPr>
      <w:spacing w:before="80" w:after="80" w:line="240" w:lineRule="auto"/>
      <w:ind w:left="4320"/>
      <w:jc w:val="both"/>
    </w:pPr>
    <w:rPr>
      <w:rFonts w:ascii="Arial" w:hAnsi="Arial"/>
      <w:sz w:val="20"/>
    </w:rPr>
  </w:style>
  <w:style w:type="paragraph" w:customStyle="1" w:styleId="ListNumber4S">
    <w:name w:val="List Number 4S"/>
    <w:basedOn w:val="Normal"/>
    <w:qFormat/>
    <w:rsid w:val="008906E5"/>
    <w:pPr>
      <w:keepNext/>
      <w:keepLines/>
      <w:spacing w:before="240" w:after="120" w:line="240" w:lineRule="auto"/>
      <w:ind w:left="360" w:hanging="360"/>
    </w:pPr>
  </w:style>
  <w:style w:type="paragraph" w:customStyle="1" w:styleId="ListBulletAppA">
    <w:name w:val="List Bullet AppA"/>
    <w:basedOn w:val="ListBullet"/>
    <w:qFormat/>
    <w:rsid w:val="004676E2"/>
    <w:pPr>
      <w:numPr>
        <w:ilvl w:val="0"/>
        <w:numId w:val="0"/>
      </w:numPr>
      <w:spacing w:after="0" w:line="280" w:lineRule="atLeast"/>
      <w:ind w:left="720" w:hanging="360"/>
    </w:pPr>
    <w:rPr>
      <w:rFonts w:ascii="Arial" w:hAnsi="Arial" w:cs="Arial"/>
      <w:sz w:val="22"/>
    </w:rPr>
  </w:style>
  <w:style w:type="numbering" w:customStyle="1" w:styleId="Style1">
    <w:name w:val="Style1"/>
    <w:uiPriority w:val="99"/>
    <w:rsid w:val="004676E2"/>
    <w:pPr>
      <w:numPr>
        <w:numId w:val="164"/>
      </w:numPr>
    </w:pPr>
  </w:style>
  <w:style w:type="paragraph" w:customStyle="1" w:styleId="AppAHeading3">
    <w:name w:val="AppAHeading3"/>
    <w:basedOn w:val="Heading3"/>
    <w:qFormat/>
    <w:rsid w:val="004676E2"/>
    <w:pPr>
      <w:spacing w:before="240"/>
      <w:ind w:left="0" w:firstLine="0"/>
      <w:outlineLvl w:val="4"/>
    </w:pPr>
    <w:rPr>
      <w:rFonts w:ascii="Times New Roman" w:hAnsi="Times New Roman" w:cs="Arial"/>
      <w:bCs w:val="0"/>
      <w:sz w:val="24"/>
      <w:szCs w:val="20"/>
    </w:rPr>
  </w:style>
  <w:style w:type="paragraph" w:customStyle="1" w:styleId="AppHeading1">
    <w:name w:val="AppHeading1"/>
    <w:basedOn w:val="Heading1"/>
    <w:qFormat/>
    <w:rsid w:val="004676E2"/>
    <w:pPr>
      <w:spacing w:before="0"/>
      <w:contextualSpacing/>
      <w:outlineLvl w:val="2"/>
    </w:pPr>
    <w:rPr>
      <w:rFonts w:ascii="Times New Roman" w:hAnsi="Times New Roman"/>
      <w:sz w:val="28"/>
      <w:szCs w:val="28"/>
    </w:rPr>
  </w:style>
  <w:style w:type="paragraph" w:customStyle="1" w:styleId="AppAHeading2">
    <w:name w:val="AppAHeading2"/>
    <w:basedOn w:val="Normal"/>
    <w:qFormat/>
    <w:rsid w:val="004676E2"/>
    <w:pPr>
      <w:keepNext/>
      <w:spacing w:before="240" w:after="120" w:line="240" w:lineRule="auto"/>
      <w:ind w:left="446" w:hanging="446"/>
      <w:outlineLvl w:val="3"/>
    </w:pPr>
    <w:rPr>
      <w:rFonts w:ascii="Times New Roman Bold" w:hAnsi="Times New Roman Bold" w:cs="Arial"/>
      <w:b/>
      <w:bCs/>
      <w:iCs/>
      <w:smallCaps/>
      <w:szCs w:val="28"/>
    </w:rPr>
  </w:style>
  <w:style w:type="paragraph" w:styleId="BlockText">
    <w:name w:val="Block Text"/>
    <w:basedOn w:val="Normal"/>
    <w:semiHidden/>
    <w:unhideWhenUsed/>
    <w:rsid w:val="000E6A4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customStyle="1" w:styleId="AppendixHeadingTOC">
    <w:name w:val="AppendixHeadingTOC"/>
    <w:basedOn w:val="Normal"/>
    <w:qFormat/>
    <w:rsid w:val="004676E2"/>
    <w:pPr>
      <w:keepNext/>
      <w:spacing w:before="720" w:after="480" w:line="240" w:lineRule="auto"/>
      <w:jc w:val="center"/>
      <w:outlineLvl w:val="1"/>
    </w:pPr>
    <w:rPr>
      <w:rFonts w:ascii="Arial Bold" w:hAnsi="Arial Bold"/>
      <w:b/>
      <w:bCs/>
      <w:smallCaps/>
      <w:kern w:val="32"/>
      <w:sz w:val="32"/>
      <w:szCs w:val="32"/>
      <w:u w:val="single"/>
    </w:rPr>
  </w:style>
  <w:style w:type="paragraph" w:styleId="BodyText2">
    <w:name w:val="Body Text 2"/>
    <w:basedOn w:val="Normal"/>
    <w:link w:val="BodyText2Char"/>
    <w:unhideWhenUsed/>
    <w:rsid w:val="004676E2"/>
    <w:pPr>
      <w:spacing w:after="120" w:line="480" w:lineRule="auto"/>
    </w:pPr>
  </w:style>
  <w:style w:type="character" w:customStyle="1" w:styleId="BodyText2Char">
    <w:name w:val="Body Text 2 Char"/>
    <w:basedOn w:val="DefaultParagraphFont"/>
    <w:link w:val="BodyText2"/>
    <w:rsid w:val="004676E2"/>
    <w:rPr>
      <w:rFonts w:ascii="Times New Roman" w:eastAsia="Times New Roman" w:hAnsi="Times New Roman" w:cs="Times New Roman"/>
      <w:sz w:val="24"/>
      <w:szCs w:val="20"/>
    </w:rPr>
  </w:style>
  <w:style w:type="paragraph" w:customStyle="1" w:styleId="Answer">
    <w:name w:val="_Answer"/>
    <w:basedOn w:val="Normal"/>
    <w:qFormat/>
    <w:rsid w:val="004676E2"/>
    <w:pPr>
      <w:keepNext/>
      <w:widowControl w:val="0"/>
      <w:numPr>
        <w:ilvl w:val="12"/>
      </w:numPr>
      <w:spacing w:line="240" w:lineRule="atLeast"/>
      <w:ind w:left="1080" w:hanging="540"/>
    </w:pPr>
    <w:rPr>
      <w:rFonts w:ascii="Arial" w:hAnsi="Arial"/>
    </w:rPr>
  </w:style>
  <w:style w:type="paragraph" w:customStyle="1" w:styleId="AnswerLast">
    <w:name w:val="_Answer Last"/>
    <w:basedOn w:val="Answer"/>
    <w:qFormat/>
    <w:rsid w:val="004676E2"/>
    <w:pPr>
      <w:keepNext w:val="0"/>
      <w:spacing w:after="240"/>
      <w:ind w:left="1094" w:hanging="547"/>
    </w:pPr>
  </w:style>
  <w:style w:type="paragraph" w:customStyle="1" w:styleId="Question">
    <w:name w:val="_Question"/>
    <w:basedOn w:val="Normal"/>
    <w:qFormat/>
    <w:rsid w:val="004676E2"/>
    <w:pPr>
      <w:keepNext/>
      <w:keepLines/>
      <w:spacing w:before="360" w:after="120" w:line="240" w:lineRule="auto"/>
      <w:ind w:left="547" w:hanging="547"/>
    </w:pPr>
    <w:rPr>
      <w:rFonts w:ascii="Arial" w:hAnsi="Arial" w:cs="Arial"/>
      <w:b/>
      <w:szCs w:val="24"/>
    </w:rPr>
  </w:style>
  <w:style w:type="paragraph" w:customStyle="1" w:styleId="BodyText4">
    <w:name w:val="Body Text 4"/>
    <w:basedOn w:val="BodyText"/>
    <w:qFormat/>
    <w:rsid w:val="004676E2"/>
    <w:pPr>
      <w:spacing w:line="240" w:lineRule="atLeast"/>
    </w:pPr>
    <w:rPr>
      <w:rFonts w:ascii="Arial" w:hAnsi="Arial"/>
      <w:b/>
    </w:rPr>
  </w:style>
  <w:style w:type="paragraph" w:styleId="E-mailSignature">
    <w:name w:val="E-mail Signature"/>
    <w:basedOn w:val="Normal"/>
    <w:link w:val="E-mailSignatureChar"/>
    <w:semiHidden/>
    <w:unhideWhenUsed/>
    <w:rsid w:val="000E6A49"/>
    <w:pPr>
      <w:spacing w:line="240" w:lineRule="auto"/>
    </w:pPr>
  </w:style>
  <w:style w:type="character" w:customStyle="1" w:styleId="E-mailSignatureChar">
    <w:name w:val="E-mail Signature Char"/>
    <w:basedOn w:val="DefaultParagraphFont"/>
    <w:link w:val="E-mailSignature"/>
    <w:semiHidden/>
    <w:rsid w:val="000E6A49"/>
    <w:rPr>
      <w:rFonts w:ascii="Times New Roman" w:eastAsia="Times New Roman" w:hAnsi="Times New Roman" w:cs="Times New Roman"/>
      <w:sz w:val="24"/>
      <w:szCs w:val="20"/>
    </w:rPr>
  </w:style>
  <w:style w:type="paragraph" w:customStyle="1" w:styleId="QuestionSpanish">
    <w:name w:val="_Question_Spanish"/>
    <w:basedOn w:val="Normal"/>
    <w:qFormat/>
    <w:rsid w:val="004676E2"/>
    <w:pPr>
      <w:keepNext/>
      <w:keepLines/>
      <w:spacing w:before="360" w:after="120" w:line="240" w:lineRule="auto"/>
      <w:ind w:left="540" w:hanging="540"/>
    </w:pPr>
    <w:rPr>
      <w:rFonts w:ascii="Arial" w:hAnsi="Arial" w:cs="Arial"/>
      <w:b/>
      <w:szCs w:val="24"/>
      <w:lang w:val="es-ES"/>
    </w:rPr>
  </w:style>
  <w:style w:type="paragraph" w:customStyle="1" w:styleId="List3Spanish">
    <w:name w:val="List 3 Spanish"/>
    <w:basedOn w:val="Normal"/>
    <w:qFormat/>
    <w:rsid w:val="000E6A49"/>
    <w:pPr>
      <w:keepNext/>
      <w:keepLines/>
      <w:spacing w:before="240" w:after="240" w:line="240" w:lineRule="auto"/>
      <w:ind w:left="1440" w:hanging="1440"/>
    </w:pPr>
    <w:rPr>
      <w:lang w:val="es-ES"/>
    </w:rPr>
  </w:style>
  <w:style w:type="paragraph" w:customStyle="1" w:styleId="AppHeading10">
    <w:name w:val="App Heading 1"/>
    <w:basedOn w:val="Normal"/>
    <w:rsid w:val="004676E2"/>
    <w:pPr>
      <w:spacing w:after="240" w:line="276" w:lineRule="auto"/>
      <w:jc w:val="center"/>
    </w:pPr>
    <w:rPr>
      <w:rFonts w:eastAsiaTheme="minorHAnsi"/>
      <w:b/>
      <w:sz w:val="28"/>
      <w:szCs w:val="28"/>
    </w:rPr>
  </w:style>
  <w:style w:type="paragraph" w:customStyle="1" w:styleId="AppHeading2">
    <w:name w:val="App Heading 2"/>
    <w:basedOn w:val="AppHeading10"/>
    <w:rsid w:val="004676E2"/>
    <w:pPr>
      <w:keepNext/>
      <w:keepLines/>
      <w:spacing w:before="480"/>
      <w:jc w:val="left"/>
    </w:pPr>
    <w:rPr>
      <w:b w:val="0"/>
    </w:rPr>
  </w:style>
  <w:style w:type="paragraph" w:customStyle="1" w:styleId="BodyTextBoxed">
    <w:name w:val="Body Text Boxed"/>
    <w:basedOn w:val="BodyText"/>
    <w:rsid w:val="004676E2"/>
    <w:pPr>
      <w:pBdr>
        <w:top w:val="single" w:sz="8" w:space="6" w:color="auto"/>
        <w:left w:val="single" w:sz="8" w:space="4" w:color="auto"/>
        <w:bottom w:val="single" w:sz="8" w:space="6" w:color="auto"/>
        <w:right w:val="single" w:sz="8" w:space="4" w:color="auto"/>
      </w:pBdr>
      <w:spacing w:before="240" w:line="276" w:lineRule="auto"/>
    </w:pPr>
    <w:rPr>
      <w:rFonts w:eastAsiaTheme="minorHAnsi"/>
    </w:rPr>
  </w:style>
  <w:style w:type="paragraph" w:styleId="BodyTextIndent2">
    <w:name w:val="Body Text Indent 2"/>
    <w:basedOn w:val="Normal"/>
    <w:link w:val="BodyTextIndent2Char"/>
    <w:uiPriority w:val="99"/>
    <w:semiHidden/>
    <w:unhideWhenUsed/>
    <w:rsid w:val="004676E2"/>
    <w:pPr>
      <w:spacing w:after="120" w:line="480" w:lineRule="auto"/>
      <w:ind w:left="360"/>
      <w:jc w:val="both"/>
    </w:pPr>
    <w:rPr>
      <w:sz w:val="22"/>
    </w:rPr>
  </w:style>
  <w:style w:type="character" w:customStyle="1" w:styleId="BodyTextIndent2Char">
    <w:name w:val="Body Text Indent 2 Char"/>
    <w:basedOn w:val="DefaultParagraphFont"/>
    <w:link w:val="BodyTextIndent2"/>
    <w:uiPriority w:val="99"/>
    <w:semiHidden/>
    <w:rsid w:val="004676E2"/>
    <w:rPr>
      <w:rFonts w:ascii="Times New Roman" w:eastAsia="Times New Roman" w:hAnsi="Times New Roman" w:cs="Times New Roman"/>
      <w:szCs w:val="20"/>
    </w:rPr>
  </w:style>
  <w:style w:type="paragraph" w:customStyle="1" w:styleId="AppHeading3">
    <w:name w:val="App Heading 3"/>
    <w:basedOn w:val="Normal"/>
    <w:qFormat/>
    <w:rsid w:val="004676E2"/>
    <w:pPr>
      <w:keepNext/>
      <w:keepLines/>
      <w:spacing w:before="240" w:after="120" w:line="240" w:lineRule="atLeast"/>
      <w:ind w:left="720" w:hanging="720"/>
      <w:jc w:val="both"/>
    </w:pPr>
    <w:rPr>
      <w:rFonts w:ascii="Arial" w:hAnsi="Arial" w:cs="Arial"/>
      <w:b/>
      <w:i/>
      <w:szCs w:val="24"/>
    </w:rPr>
  </w:style>
  <w:style w:type="paragraph" w:customStyle="1" w:styleId="ListAppISupple">
    <w:name w:val="List App I Supple"/>
    <w:basedOn w:val="List"/>
    <w:qFormat/>
    <w:rsid w:val="004676E2"/>
    <w:pPr>
      <w:keepNext/>
      <w:keepLines/>
      <w:spacing w:before="240" w:after="120" w:line="240" w:lineRule="auto"/>
      <w:ind w:left="720" w:hanging="720"/>
      <w:contextualSpacing w:val="0"/>
    </w:pPr>
    <w:rPr>
      <w:rFonts w:ascii="Arial" w:hAnsi="Arial" w:cs="Arial"/>
    </w:rPr>
  </w:style>
  <w:style w:type="paragraph" w:customStyle="1" w:styleId="AppHeadISupple">
    <w:name w:val="App Head I Supple"/>
    <w:basedOn w:val="AppHeading10"/>
    <w:qFormat/>
    <w:rsid w:val="004676E2"/>
    <w:rPr>
      <w:rFonts w:ascii="Arial" w:eastAsia="Calibri" w:hAnsi="Arial" w:cs="Arial"/>
      <w:bCs/>
      <w:sz w:val="24"/>
      <w:szCs w:val="24"/>
      <w:u w:val="single"/>
    </w:rPr>
  </w:style>
  <w:style w:type="paragraph" w:customStyle="1" w:styleId="AppHeadISupple2">
    <w:name w:val="App Head I Supple 2"/>
    <w:basedOn w:val="AppHeading2"/>
    <w:qFormat/>
    <w:rsid w:val="004676E2"/>
    <w:pPr>
      <w:spacing w:before="360" w:line="240" w:lineRule="auto"/>
      <w:ind w:left="720" w:hanging="720"/>
    </w:pPr>
    <w:rPr>
      <w:rFonts w:ascii="Arial" w:hAnsi="Arial" w:cs="Arial"/>
      <w:b/>
      <w:sz w:val="24"/>
    </w:rPr>
  </w:style>
  <w:style w:type="paragraph" w:customStyle="1" w:styleId="BodyText5">
    <w:name w:val="Body Text 5"/>
    <w:basedOn w:val="BodyText"/>
    <w:rsid w:val="004676E2"/>
    <w:pPr>
      <w:spacing w:line="240" w:lineRule="auto"/>
    </w:pPr>
    <w:rPr>
      <w:rFonts w:ascii="Arial" w:hAnsi="Arial"/>
      <w:i/>
    </w:rPr>
  </w:style>
  <w:style w:type="paragraph" w:customStyle="1" w:styleId="List2AppISupple">
    <w:name w:val="List 2 App I Supple"/>
    <w:basedOn w:val="List2"/>
    <w:qFormat/>
    <w:rsid w:val="004676E2"/>
    <w:pPr>
      <w:numPr>
        <w:numId w:val="0"/>
      </w:numPr>
      <w:spacing w:after="240" w:line="320" w:lineRule="atLeast"/>
      <w:ind w:left="1267" w:hanging="547"/>
    </w:pPr>
    <w:rPr>
      <w:rFonts w:ascii="Arial" w:hAnsi="Arial"/>
    </w:rPr>
  </w:style>
  <w:style w:type="paragraph" w:customStyle="1" w:styleId="ListParagraphAppJ">
    <w:name w:val="List Paragraph AppJ"/>
    <w:basedOn w:val="ListParagraph"/>
    <w:qFormat/>
    <w:rsid w:val="004676E2"/>
    <w:pPr>
      <w:keepNext/>
      <w:autoSpaceDE w:val="0"/>
      <w:autoSpaceDN w:val="0"/>
      <w:adjustRightInd w:val="0"/>
      <w:spacing w:before="480" w:after="120"/>
      <w:ind w:left="360" w:hanging="360"/>
    </w:pPr>
    <w:rPr>
      <w:b/>
      <w:sz w:val="23"/>
      <w:szCs w:val="23"/>
    </w:rPr>
  </w:style>
  <w:style w:type="paragraph" w:customStyle="1" w:styleId="ListParagraphAppJ2">
    <w:name w:val="List Paragraph AppJ2"/>
    <w:basedOn w:val="ListParagraph2"/>
    <w:qFormat/>
    <w:rsid w:val="004676E2"/>
    <w:pPr>
      <w:spacing w:line="240" w:lineRule="auto"/>
      <w:ind w:left="360" w:firstLine="0"/>
    </w:pPr>
    <w:rPr>
      <w:sz w:val="23"/>
    </w:rPr>
  </w:style>
  <w:style w:type="paragraph" w:customStyle="1" w:styleId="AppHeading20">
    <w:name w:val="AppHeading2"/>
    <w:basedOn w:val="Normal"/>
    <w:rsid w:val="004676E2"/>
    <w:pPr>
      <w:keepNext/>
      <w:spacing w:before="360" w:after="240" w:line="240" w:lineRule="auto"/>
      <w:outlineLvl w:val="1"/>
    </w:pPr>
    <w:rPr>
      <w:rFonts w:ascii="Arial" w:hAnsi="Arial" w:cs="Arial"/>
      <w:b/>
      <w:bCs/>
      <w:iCs/>
      <w:caps/>
      <w:smallCaps/>
      <w:szCs w:val="28"/>
    </w:rPr>
  </w:style>
  <w:style w:type="paragraph" w:customStyle="1" w:styleId="AppHeading30">
    <w:name w:val="AppHeading3"/>
    <w:basedOn w:val="Heading3"/>
    <w:qFormat/>
    <w:rsid w:val="004676E2"/>
    <w:pPr>
      <w:ind w:left="0" w:firstLine="0"/>
      <w:outlineLvl w:val="4"/>
    </w:pPr>
    <w:rPr>
      <w:i/>
    </w:rPr>
  </w:style>
  <w:style w:type="paragraph" w:styleId="HTMLPreformatted">
    <w:name w:val="HTML Preformatted"/>
    <w:basedOn w:val="Normal"/>
    <w:link w:val="HTMLPreformattedChar"/>
    <w:semiHidden/>
    <w:rsid w:val="004676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sz w:val="20"/>
    </w:rPr>
  </w:style>
  <w:style w:type="character" w:customStyle="1" w:styleId="HTMLPreformattedChar">
    <w:name w:val="HTML Preformatted Char"/>
    <w:basedOn w:val="DefaultParagraphFont"/>
    <w:link w:val="HTMLPreformatted"/>
    <w:semiHidden/>
    <w:rsid w:val="004676E2"/>
    <w:rPr>
      <w:rFonts w:ascii="Courier New" w:eastAsia="Times New Roman" w:hAnsi="Courier New" w:cs="Times New Roman"/>
      <w:sz w:val="20"/>
      <w:szCs w:val="20"/>
    </w:rPr>
  </w:style>
  <w:style w:type="paragraph" w:customStyle="1" w:styleId="QuexHeading1">
    <w:name w:val="Quex Heading 1"/>
    <w:basedOn w:val="Heading1"/>
    <w:qFormat/>
    <w:rsid w:val="004676E2"/>
    <w:pPr>
      <w:pBdr>
        <w:top w:val="single" w:sz="4" w:space="1" w:color="auto"/>
        <w:left w:val="single" w:sz="4" w:space="4" w:color="auto"/>
        <w:bottom w:val="single" w:sz="4" w:space="1" w:color="auto"/>
        <w:right w:val="single" w:sz="4" w:space="4" w:color="auto"/>
      </w:pBdr>
      <w:shd w:val="clear" w:color="auto" w:fill="DDDDDD"/>
      <w:spacing w:before="0" w:line="320" w:lineRule="atLeast"/>
    </w:pPr>
  </w:style>
  <w:style w:type="paragraph" w:styleId="Closing">
    <w:name w:val="Closing"/>
    <w:basedOn w:val="Normal"/>
    <w:link w:val="ClosingChar"/>
    <w:uiPriority w:val="99"/>
    <w:rsid w:val="004676E2"/>
    <w:pPr>
      <w:spacing w:after="720" w:line="240" w:lineRule="auto"/>
    </w:pPr>
    <w:rPr>
      <w:sz w:val="22"/>
    </w:rPr>
  </w:style>
  <w:style w:type="character" w:customStyle="1" w:styleId="ClosingChar">
    <w:name w:val="Closing Char"/>
    <w:basedOn w:val="DefaultParagraphFont"/>
    <w:link w:val="Closing"/>
    <w:uiPriority w:val="99"/>
    <w:rsid w:val="004676E2"/>
    <w:rPr>
      <w:rFonts w:ascii="Times New Roman" w:eastAsia="Times New Roman" w:hAnsi="Times New Roman" w:cs="Times New Roman"/>
      <w:szCs w:val="20"/>
    </w:rPr>
  </w:style>
  <w:style w:type="character" w:styleId="HTMLAcronym">
    <w:name w:val="HTML Acronym"/>
    <w:semiHidden/>
    <w:rsid w:val="004676E2"/>
    <w:rPr>
      <w:rFonts w:cs="Times New Roman"/>
    </w:rPr>
  </w:style>
  <w:style w:type="paragraph" w:styleId="HTMLAddress">
    <w:name w:val="HTML Address"/>
    <w:basedOn w:val="Normal"/>
    <w:link w:val="HTMLAddressChar"/>
    <w:semiHidden/>
    <w:rsid w:val="004676E2"/>
    <w:pPr>
      <w:spacing w:line="240" w:lineRule="auto"/>
    </w:pPr>
    <w:rPr>
      <w:rFonts w:ascii="Arial" w:hAnsi="Arial"/>
      <w:i/>
      <w:iCs/>
      <w:sz w:val="20"/>
    </w:rPr>
  </w:style>
  <w:style w:type="character" w:customStyle="1" w:styleId="HTMLAddressChar">
    <w:name w:val="HTML Address Char"/>
    <w:basedOn w:val="DefaultParagraphFont"/>
    <w:link w:val="HTMLAddress"/>
    <w:semiHidden/>
    <w:rsid w:val="004676E2"/>
    <w:rPr>
      <w:rFonts w:ascii="Arial" w:eastAsia="Times New Roman" w:hAnsi="Arial" w:cs="Times New Roman"/>
      <w:i/>
      <w:iCs/>
      <w:sz w:val="20"/>
      <w:szCs w:val="20"/>
    </w:rPr>
  </w:style>
  <w:style w:type="character" w:styleId="HTMLCode">
    <w:name w:val="HTML Code"/>
    <w:semiHidden/>
    <w:rsid w:val="004676E2"/>
    <w:rPr>
      <w:rFonts w:ascii="Courier New" w:hAnsi="Courier New" w:cs="Courier New"/>
      <w:sz w:val="20"/>
      <w:szCs w:val="20"/>
    </w:rPr>
  </w:style>
  <w:style w:type="character" w:styleId="HTMLDefinition">
    <w:name w:val="HTML Definition"/>
    <w:semiHidden/>
    <w:rsid w:val="004676E2"/>
    <w:rPr>
      <w:rFonts w:cs="Times New Roman"/>
      <w:i/>
      <w:iCs/>
    </w:rPr>
  </w:style>
  <w:style w:type="character" w:styleId="HTMLKeyboard">
    <w:name w:val="HTML Keyboard"/>
    <w:semiHidden/>
    <w:rsid w:val="004676E2"/>
    <w:rPr>
      <w:rFonts w:ascii="Courier New" w:hAnsi="Courier New" w:cs="Courier New"/>
      <w:sz w:val="20"/>
      <w:szCs w:val="20"/>
    </w:rPr>
  </w:style>
  <w:style w:type="character" w:styleId="HTMLSample">
    <w:name w:val="HTML Sample"/>
    <w:semiHidden/>
    <w:rsid w:val="004676E2"/>
    <w:rPr>
      <w:rFonts w:ascii="Courier New" w:hAnsi="Courier New" w:cs="Courier New"/>
    </w:rPr>
  </w:style>
  <w:style w:type="character" w:styleId="HTMLTypewriter">
    <w:name w:val="HTML Typewriter"/>
    <w:semiHidden/>
    <w:rsid w:val="004676E2"/>
    <w:rPr>
      <w:rFonts w:ascii="Courier New" w:hAnsi="Courier New" w:cs="Courier New"/>
      <w:sz w:val="20"/>
      <w:szCs w:val="20"/>
    </w:rPr>
  </w:style>
  <w:style w:type="character" w:styleId="HTMLVariable">
    <w:name w:val="HTML Variable"/>
    <w:semiHidden/>
    <w:rsid w:val="004676E2"/>
    <w:rPr>
      <w:rFonts w:cs="Times New Roman"/>
      <w:i/>
      <w:iCs/>
    </w:rPr>
  </w:style>
  <w:style w:type="paragraph" w:styleId="Salutation">
    <w:name w:val="Salutation"/>
    <w:basedOn w:val="Normal"/>
    <w:next w:val="Normal"/>
    <w:link w:val="SalutationChar"/>
    <w:uiPriority w:val="99"/>
    <w:qFormat/>
    <w:rsid w:val="004676E2"/>
    <w:pPr>
      <w:spacing w:after="240" w:line="240" w:lineRule="auto"/>
    </w:pPr>
  </w:style>
  <w:style w:type="character" w:customStyle="1" w:styleId="SalutationChar">
    <w:name w:val="Salutation Char"/>
    <w:basedOn w:val="DefaultParagraphFont"/>
    <w:link w:val="Salutation"/>
    <w:uiPriority w:val="99"/>
    <w:qFormat/>
    <w:rsid w:val="004676E2"/>
    <w:rPr>
      <w:rFonts w:ascii="Times New Roman" w:eastAsia="Times New Roman" w:hAnsi="Times New Roman" w:cs="Times New Roman"/>
      <w:sz w:val="24"/>
      <w:szCs w:val="20"/>
    </w:rPr>
  </w:style>
  <w:style w:type="paragraph" w:styleId="Signature">
    <w:name w:val="Signature"/>
    <w:basedOn w:val="Normal"/>
    <w:link w:val="SignatureChar"/>
    <w:rsid w:val="004676E2"/>
    <w:pPr>
      <w:tabs>
        <w:tab w:val="left" w:pos="5760"/>
      </w:tabs>
      <w:spacing w:line="240" w:lineRule="auto"/>
      <w:contextualSpacing/>
    </w:pPr>
    <w:rPr>
      <w:szCs w:val="24"/>
    </w:rPr>
  </w:style>
  <w:style w:type="character" w:customStyle="1" w:styleId="SignatureChar">
    <w:name w:val="Signature Char"/>
    <w:basedOn w:val="DefaultParagraphFont"/>
    <w:link w:val="Signature"/>
    <w:rsid w:val="004676E2"/>
    <w:rPr>
      <w:rFonts w:ascii="Times New Roman" w:eastAsia="Times New Roman" w:hAnsi="Times New Roman" w:cs="Times New Roman"/>
      <w:sz w:val="24"/>
      <w:szCs w:val="24"/>
    </w:rPr>
  </w:style>
  <w:style w:type="paragraph" w:customStyle="1" w:styleId="Question0">
    <w:name w:val="Question"/>
    <w:basedOn w:val="Question2"/>
    <w:qFormat/>
    <w:rsid w:val="004676E2"/>
    <w:pPr>
      <w:keepNext/>
    </w:pPr>
    <w:rPr>
      <w:b/>
    </w:rPr>
  </w:style>
  <w:style w:type="paragraph" w:customStyle="1" w:styleId="BodyText20">
    <w:name w:val="BodyText2"/>
    <w:basedOn w:val="BodyText"/>
    <w:qFormat/>
    <w:rsid w:val="004676E2"/>
    <w:pPr>
      <w:tabs>
        <w:tab w:val="left" w:pos="1080"/>
      </w:tabs>
      <w:spacing w:before="240" w:line="240" w:lineRule="auto"/>
    </w:pPr>
    <w:rPr>
      <w:rFonts w:ascii="Arial" w:hAnsi="Arial" w:cs="Arial"/>
      <w:sz w:val="20"/>
    </w:rPr>
  </w:style>
  <w:style w:type="paragraph" w:customStyle="1" w:styleId="Question2">
    <w:name w:val="Question2"/>
    <w:basedOn w:val="Normal"/>
    <w:qFormat/>
    <w:rsid w:val="004676E2"/>
    <w:pPr>
      <w:tabs>
        <w:tab w:val="left" w:pos="2160"/>
        <w:tab w:val="left" w:pos="3600"/>
        <w:tab w:val="right" w:pos="8147"/>
      </w:tabs>
      <w:spacing w:before="240" w:after="120" w:line="240" w:lineRule="auto"/>
      <w:ind w:left="432" w:hanging="432"/>
    </w:pPr>
    <w:rPr>
      <w:rFonts w:ascii="Arial" w:hAnsi="Arial" w:cs="Arial"/>
      <w:sz w:val="20"/>
    </w:rPr>
  </w:style>
  <w:style w:type="paragraph" w:customStyle="1" w:styleId="Question3">
    <w:name w:val="Question3"/>
    <w:basedOn w:val="Normal"/>
    <w:qFormat/>
    <w:rsid w:val="004676E2"/>
    <w:pPr>
      <w:tabs>
        <w:tab w:val="left" w:pos="2340"/>
      </w:tabs>
      <w:spacing w:before="120" w:after="120" w:line="240" w:lineRule="auto"/>
      <w:ind w:left="763" w:hanging="360"/>
    </w:pPr>
    <w:rPr>
      <w:rFonts w:ascii="Arial" w:hAnsi="Arial" w:cs="Arial"/>
      <w:sz w:val="20"/>
    </w:rPr>
  </w:style>
  <w:style w:type="paragraph" w:customStyle="1" w:styleId="F1F4FooterEven">
    <w:name w:val="_F1F4_Footer_Even"/>
    <w:next w:val="Normal"/>
    <w:rsid w:val="004676E2"/>
    <w:pPr>
      <w:framePr w:wrap="around" w:hAnchor="page" w:x="505" w:yAlign="inside"/>
      <w:shd w:val="solid" w:color="FFFFFF" w:fill="FFFFFF"/>
      <w:tabs>
        <w:tab w:val="center" w:pos="4608"/>
        <w:tab w:val="right" w:pos="9360"/>
      </w:tabs>
      <w:spacing w:after="0" w:line="240" w:lineRule="auto"/>
      <w:suppressOverlap/>
    </w:pPr>
    <w:rPr>
      <w:rFonts w:ascii="Verdana" w:eastAsia="Times New Roman" w:hAnsi="Verdana" w:cs="Times New Roman"/>
      <w:b/>
      <w:sz w:val="20"/>
      <w:szCs w:val="20"/>
    </w:rPr>
  </w:style>
  <w:style w:type="paragraph" w:customStyle="1" w:styleId="F1F4HeaderOdd">
    <w:name w:val="_F1F4_Header_Odd"/>
    <w:basedOn w:val="Normal"/>
    <w:next w:val="Normal"/>
    <w:rsid w:val="004676E2"/>
    <w:pPr>
      <w:framePr w:hSpace="72" w:wrap="around" w:hAnchor="page" w:x="14905" w:y="1"/>
      <w:pBdr>
        <w:bottom w:val="single" w:sz="2" w:space="1" w:color="auto"/>
      </w:pBdr>
      <w:spacing w:line="240" w:lineRule="auto"/>
      <w:suppressOverlap/>
      <w:jc w:val="right"/>
    </w:pPr>
    <w:rPr>
      <w:rFonts w:ascii="Verdana" w:hAnsi="Verdana"/>
      <w:i/>
      <w:sz w:val="18"/>
    </w:rPr>
  </w:style>
  <w:style w:type="paragraph" w:customStyle="1" w:styleId="BodyTextScript">
    <w:name w:val="Body Text Script"/>
    <w:basedOn w:val="Normal"/>
    <w:qFormat/>
    <w:rsid w:val="004676E2"/>
    <w:pPr>
      <w:spacing w:after="240" w:line="276" w:lineRule="auto"/>
    </w:pPr>
    <w:rPr>
      <w:rFonts w:eastAsiaTheme="minorHAnsi"/>
      <w:szCs w:val="24"/>
    </w:rPr>
  </w:style>
  <w:style w:type="paragraph" w:customStyle="1" w:styleId="AppCTitle">
    <w:name w:val="AppC_Title"/>
    <w:basedOn w:val="Title"/>
    <w:qFormat/>
    <w:rsid w:val="004676E2"/>
    <w:pPr>
      <w:spacing w:before="1800" w:after="3600" w:line="320" w:lineRule="atLeast"/>
      <w:outlineLvl w:val="2"/>
    </w:pPr>
  </w:style>
  <w:style w:type="paragraph" w:customStyle="1" w:styleId="AppCHead2">
    <w:name w:val="AppC_Head2"/>
    <w:basedOn w:val="Heading2"/>
    <w:qFormat/>
    <w:rsid w:val="004676E2"/>
    <w:pPr>
      <w:spacing w:before="0" w:after="240" w:line="320" w:lineRule="atLeast"/>
      <w:outlineLvl w:val="3"/>
    </w:pPr>
  </w:style>
  <w:style w:type="paragraph" w:customStyle="1" w:styleId="AppCBodyText">
    <w:name w:val="AppC_Body Text"/>
    <w:basedOn w:val="BodyText2"/>
    <w:qFormat/>
    <w:rsid w:val="004676E2"/>
    <w:pPr>
      <w:keepNext/>
      <w:spacing w:before="240" w:line="240" w:lineRule="auto"/>
    </w:pPr>
    <w:rPr>
      <w:rFonts w:ascii="Arial" w:hAnsi="Arial"/>
      <w:b/>
    </w:rPr>
  </w:style>
  <w:style w:type="paragraph" w:customStyle="1" w:styleId="AppCHead1">
    <w:name w:val="AppC_Head1"/>
    <w:basedOn w:val="Heading1"/>
    <w:qFormat/>
    <w:rsid w:val="004676E2"/>
    <w:pPr>
      <w:pBdr>
        <w:bottom w:val="single" w:sz="12" w:space="1" w:color="auto"/>
      </w:pBdr>
      <w:tabs>
        <w:tab w:val="left" w:pos="1152"/>
      </w:tabs>
      <w:spacing w:before="480" w:after="120"/>
      <w:outlineLvl w:val="4"/>
    </w:pPr>
    <w:rPr>
      <w:bCs w:val="0"/>
      <w:caps/>
      <w:smallCaps/>
      <w:sz w:val="24"/>
      <w:szCs w:val="24"/>
    </w:rPr>
  </w:style>
  <w:style w:type="paragraph" w:customStyle="1" w:styleId="TelephoneScriptQuestion">
    <w:name w:val="TelephoneScriptQuestion"/>
    <w:basedOn w:val="Normal"/>
    <w:qFormat/>
    <w:rsid w:val="004676E2"/>
    <w:pPr>
      <w:keepNext/>
      <w:keepLines/>
      <w:spacing w:before="240" w:after="240" w:line="240" w:lineRule="auto"/>
      <w:ind w:left="1440" w:hanging="1440"/>
    </w:pPr>
    <w:rPr>
      <w:lang w:eastAsia="x-none"/>
    </w:rPr>
  </w:style>
  <w:style w:type="paragraph" w:customStyle="1" w:styleId="AppPInfo">
    <w:name w:val="AppP_Info"/>
    <w:basedOn w:val="BodyText"/>
    <w:qFormat/>
    <w:rsid w:val="004676E2"/>
    <w:pPr>
      <w:keepLines/>
      <w:spacing w:line="240" w:lineRule="auto"/>
    </w:pPr>
    <w:rPr>
      <w:rFonts w:eastAsiaTheme="minorHAnsi" w:cstheme="minorBidi"/>
      <w:sz w:val="22"/>
      <w:szCs w:val="22"/>
    </w:rPr>
  </w:style>
  <w:style w:type="paragraph" w:customStyle="1" w:styleId="AppJHead3">
    <w:name w:val="AppJHead3"/>
    <w:basedOn w:val="AppAHeading3"/>
    <w:qFormat/>
    <w:rsid w:val="004676E2"/>
    <w:pPr>
      <w:outlineLvl w:val="3"/>
    </w:pPr>
  </w:style>
  <w:style w:type="paragraph" w:customStyle="1" w:styleId="TOC1Apps">
    <w:name w:val="TOC 1 Apps"/>
    <w:basedOn w:val="TOC1"/>
    <w:qFormat/>
    <w:rsid w:val="004676E2"/>
    <w:pPr>
      <w:keepNext w:val="0"/>
      <w:tabs>
        <w:tab w:val="right" w:pos="9350"/>
      </w:tabs>
      <w:spacing w:after="60"/>
      <w:ind w:left="1584" w:hanging="1584"/>
    </w:pPr>
    <w:rPr>
      <w:b/>
      <w:i/>
      <w:noProof/>
      <w:sz w:val="28"/>
    </w:rPr>
  </w:style>
  <w:style w:type="paragraph" w:customStyle="1" w:styleId="TOC1AApps">
    <w:name w:val="TOC 1A Apps"/>
    <w:basedOn w:val="TOC1Apps"/>
    <w:qFormat/>
    <w:rsid w:val="004676E2"/>
    <w:rPr>
      <w:b w:val="0"/>
      <w:i w:val="0"/>
      <w:sz w:val="24"/>
      <w:szCs w:val="24"/>
    </w:rPr>
  </w:style>
  <w:style w:type="paragraph" w:customStyle="1" w:styleId="ListBulletAppC">
    <w:name w:val="List Bullet AppC"/>
    <w:basedOn w:val="ListBullet"/>
    <w:qFormat/>
    <w:rsid w:val="00520732"/>
    <w:pPr>
      <w:spacing w:before="120" w:after="120" w:line="240" w:lineRule="auto"/>
    </w:pPr>
    <w:rPr>
      <w:sz w:val="20"/>
    </w:rPr>
  </w:style>
  <w:style w:type="paragraph" w:customStyle="1" w:styleId="BodyTextAppC">
    <w:name w:val="Body Text AppC"/>
    <w:basedOn w:val="BodyText"/>
    <w:qFormat/>
    <w:rsid w:val="002E2E8C"/>
    <w:pPr>
      <w:spacing w:after="160" w:line="260" w:lineRule="atLeast"/>
    </w:pPr>
    <w:rPr>
      <w:sz w:val="20"/>
    </w:rPr>
  </w:style>
  <w:style w:type="paragraph" w:customStyle="1" w:styleId="AppLTableCaption">
    <w:name w:val="AppLTableCaption"/>
    <w:basedOn w:val="Caption"/>
    <w:qFormat/>
    <w:rsid w:val="00FE582D"/>
    <w:pPr>
      <w:keepNext/>
      <w:shd w:val="clear" w:color="auto" w:fill="DDDDDD"/>
      <w:spacing w:after="120"/>
    </w:pPr>
    <w:rPr>
      <w:rFonts w:ascii="Arial" w:hAnsi="Arial"/>
      <w:color w:val="auto"/>
      <w:sz w:val="22"/>
      <w:szCs w:val="22"/>
    </w:rPr>
  </w:style>
  <w:style w:type="character" w:customStyle="1" w:styleId="UnresolvedMention2">
    <w:name w:val="Unresolved Mention2"/>
    <w:basedOn w:val="DefaultParagraphFont"/>
    <w:uiPriority w:val="99"/>
    <w:semiHidden/>
    <w:unhideWhenUsed/>
    <w:rsid w:val="00EC3B58"/>
    <w:rPr>
      <w:color w:val="605E5C"/>
      <w:shd w:val="clear" w:color="auto" w:fill="E1DFDD"/>
    </w:rPr>
  </w:style>
  <w:style w:type="character" w:customStyle="1" w:styleId="UnresolvedMention3">
    <w:name w:val="Unresolved Mention3"/>
    <w:basedOn w:val="DefaultParagraphFont"/>
    <w:uiPriority w:val="99"/>
    <w:semiHidden/>
    <w:unhideWhenUsed/>
    <w:rsid w:val="0010228E"/>
    <w:rPr>
      <w:color w:val="605E5C"/>
      <w:shd w:val="clear" w:color="auto" w:fill="E1DFDD"/>
    </w:rPr>
  </w:style>
  <w:style w:type="paragraph" w:customStyle="1" w:styleId="Sourcecontinued">
    <w:name w:val="Source continued"/>
    <w:basedOn w:val="Source"/>
    <w:qFormat/>
    <w:rsid w:val="00895700"/>
    <w:pPr>
      <w:jc w:val="right"/>
    </w:pPr>
  </w:style>
  <w:style w:type="character" w:customStyle="1" w:styleId="cmttext">
    <w:name w:val="cmt_text"/>
    <w:basedOn w:val="DefaultParagraphFont"/>
    <w:rsid w:val="002E4D23"/>
  </w:style>
  <w:style w:type="character" w:styleId="UnresolvedMention">
    <w:name w:val="Unresolved Mention"/>
    <w:basedOn w:val="DefaultParagraphFont"/>
    <w:uiPriority w:val="99"/>
    <w:semiHidden/>
    <w:unhideWhenUsed/>
    <w:rsid w:val="00024F96"/>
    <w:rPr>
      <w:color w:val="605E5C"/>
      <w:shd w:val="clear" w:color="auto" w:fill="E1DFDD"/>
    </w:rPr>
  </w:style>
  <w:style w:type="paragraph" w:customStyle="1" w:styleId="FigureTitle">
    <w:name w:val="Figure Title"/>
    <w:basedOn w:val="Normal"/>
    <w:rsid w:val="007919F1"/>
    <w:pPr>
      <w:keepNext/>
      <w:tabs>
        <w:tab w:val="num" w:pos="360"/>
      </w:tabs>
      <w:spacing w:before="320" w:after="120" w:line="320" w:lineRule="exact"/>
      <w:ind w:left="360" w:hanging="360"/>
      <w:jc w:val="center"/>
    </w:pPr>
    <w:rPr>
      <w:rFonts w:ascii="Arial" w:eastAsia="SimSun" w:hAnsi="Arial"/>
      <w:b/>
      <w:sz w:val="22"/>
      <w:szCs w:val="22"/>
    </w:rPr>
  </w:style>
  <w:style w:type="paragraph" w:styleId="NormalWeb">
    <w:name w:val="Normal (Web)"/>
    <w:basedOn w:val="Normal"/>
    <w:uiPriority w:val="99"/>
    <w:unhideWhenUsed/>
    <w:rsid w:val="009E6F83"/>
    <w:pPr>
      <w:spacing w:before="100" w:beforeAutospacing="1" w:after="100" w:afterAutospacing="1" w:line="240" w:lineRule="auto"/>
    </w:pPr>
    <w:rPr>
      <w:szCs w:val="24"/>
    </w:rPr>
  </w:style>
  <w:style w:type="character" w:customStyle="1" w:styleId="defterm">
    <w:name w:val="defterm"/>
    <w:basedOn w:val="DefaultParagraphFont"/>
    <w:rsid w:val="009E6F83"/>
  </w:style>
  <w:style w:type="paragraph" w:customStyle="1" w:styleId="TableBullet">
    <w:name w:val="Table Bullet"/>
    <w:qFormat/>
    <w:rsid w:val="005B092E"/>
    <w:pPr>
      <w:numPr>
        <w:numId w:val="228"/>
      </w:numPr>
      <w:spacing w:before="40" w:after="40" w:line="240" w:lineRule="auto"/>
    </w:pPr>
    <w:rPr>
      <w:rFonts w:ascii="Times New Roman" w:eastAsia="MS Mincho" w:hAnsi="Times New Roman" w:cs="Times New Roman"/>
    </w:rPr>
  </w:style>
  <w:style w:type="paragraph" w:customStyle="1" w:styleId="Tabledescription-Undertitle">
    <w:name w:val="Table description-Under title"/>
    <w:basedOn w:val="TableCaption"/>
    <w:qFormat/>
    <w:rsid w:val="006C5DA8"/>
    <w:pPr>
      <w:ind w:left="0" w:firstLine="0"/>
    </w:pPr>
    <w:rPr>
      <w:rFonts w:ascii="Times New Roman" w:hAnsi="Times New Roman"/>
      <w:b w:val="0"/>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520">
      <w:bodyDiv w:val="1"/>
      <w:marLeft w:val="0"/>
      <w:marRight w:val="0"/>
      <w:marTop w:val="0"/>
      <w:marBottom w:val="0"/>
      <w:divBdr>
        <w:top w:val="none" w:sz="0" w:space="0" w:color="auto"/>
        <w:left w:val="none" w:sz="0" w:space="0" w:color="auto"/>
        <w:bottom w:val="none" w:sz="0" w:space="0" w:color="auto"/>
        <w:right w:val="none" w:sz="0" w:space="0" w:color="auto"/>
      </w:divBdr>
    </w:div>
    <w:div w:id="55011850">
      <w:bodyDiv w:val="1"/>
      <w:marLeft w:val="0"/>
      <w:marRight w:val="0"/>
      <w:marTop w:val="0"/>
      <w:marBottom w:val="0"/>
      <w:divBdr>
        <w:top w:val="none" w:sz="0" w:space="0" w:color="auto"/>
        <w:left w:val="none" w:sz="0" w:space="0" w:color="auto"/>
        <w:bottom w:val="none" w:sz="0" w:space="0" w:color="auto"/>
        <w:right w:val="none" w:sz="0" w:space="0" w:color="auto"/>
      </w:divBdr>
      <w:divsChild>
        <w:div w:id="46495908">
          <w:marLeft w:val="0"/>
          <w:marRight w:val="0"/>
          <w:marTop w:val="0"/>
          <w:marBottom w:val="0"/>
          <w:divBdr>
            <w:top w:val="none" w:sz="0" w:space="0" w:color="auto"/>
            <w:left w:val="none" w:sz="0" w:space="0" w:color="auto"/>
            <w:bottom w:val="none" w:sz="0" w:space="0" w:color="auto"/>
            <w:right w:val="none" w:sz="0" w:space="0" w:color="auto"/>
          </w:divBdr>
        </w:div>
        <w:div w:id="661667894">
          <w:marLeft w:val="0"/>
          <w:marRight w:val="0"/>
          <w:marTop w:val="0"/>
          <w:marBottom w:val="0"/>
          <w:divBdr>
            <w:top w:val="none" w:sz="0" w:space="0" w:color="auto"/>
            <w:left w:val="none" w:sz="0" w:space="0" w:color="auto"/>
            <w:bottom w:val="none" w:sz="0" w:space="0" w:color="auto"/>
            <w:right w:val="none" w:sz="0" w:space="0" w:color="auto"/>
          </w:divBdr>
        </w:div>
        <w:div w:id="1480536521">
          <w:marLeft w:val="0"/>
          <w:marRight w:val="0"/>
          <w:marTop w:val="0"/>
          <w:marBottom w:val="0"/>
          <w:divBdr>
            <w:top w:val="none" w:sz="0" w:space="0" w:color="auto"/>
            <w:left w:val="none" w:sz="0" w:space="0" w:color="auto"/>
            <w:bottom w:val="none" w:sz="0" w:space="0" w:color="auto"/>
            <w:right w:val="none" w:sz="0" w:space="0" w:color="auto"/>
          </w:divBdr>
        </w:div>
        <w:div w:id="1868062878">
          <w:marLeft w:val="0"/>
          <w:marRight w:val="0"/>
          <w:marTop w:val="0"/>
          <w:marBottom w:val="0"/>
          <w:divBdr>
            <w:top w:val="none" w:sz="0" w:space="0" w:color="auto"/>
            <w:left w:val="none" w:sz="0" w:space="0" w:color="auto"/>
            <w:bottom w:val="none" w:sz="0" w:space="0" w:color="auto"/>
            <w:right w:val="none" w:sz="0" w:space="0" w:color="auto"/>
          </w:divBdr>
        </w:div>
      </w:divsChild>
    </w:div>
    <w:div w:id="82067480">
      <w:bodyDiv w:val="1"/>
      <w:marLeft w:val="0"/>
      <w:marRight w:val="0"/>
      <w:marTop w:val="0"/>
      <w:marBottom w:val="0"/>
      <w:divBdr>
        <w:top w:val="none" w:sz="0" w:space="0" w:color="auto"/>
        <w:left w:val="none" w:sz="0" w:space="0" w:color="auto"/>
        <w:bottom w:val="none" w:sz="0" w:space="0" w:color="auto"/>
        <w:right w:val="none" w:sz="0" w:space="0" w:color="auto"/>
      </w:divBdr>
    </w:div>
    <w:div w:id="111440258">
      <w:bodyDiv w:val="1"/>
      <w:marLeft w:val="0"/>
      <w:marRight w:val="0"/>
      <w:marTop w:val="0"/>
      <w:marBottom w:val="0"/>
      <w:divBdr>
        <w:top w:val="none" w:sz="0" w:space="0" w:color="auto"/>
        <w:left w:val="none" w:sz="0" w:space="0" w:color="auto"/>
        <w:bottom w:val="none" w:sz="0" w:space="0" w:color="auto"/>
        <w:right w:val="none" w:sz="0" w:space="0" w:color="auto"/>
      </w:divBdr>
    </w:div>
    <w:div w:id="121000983">
      <w:bodyDiv w:val="1"/>
      <w:marLeft w:val="0"/>
      <w:marRight w:val="0"/>
      <w:marTop w:val="0"/>
      <w:marBottom w:val="0"/>
      <w:divBdr>
        <w:top w:val="none" w:sz="0" w:space="0" w:color="auto"/>
        <w:left w:val="none" w:sz="0" w:space="0" w:color="auto"/>
        <w:bottom w:val="none" w:sz="0" w:space="0" w:color="auto"/>
        <w:right w:val="none" w:sz="0" w:space="0" w:color="auto"/>
      </w:divBdr>
    </w:div>
    <w:div w:id="125197583">
      <w:bodyDiv w:val="1"/>
      <w:marLeft w:val="0"/>
      <w:marRight w:val="0"/>
      <w:marTop w:val="0"/>
      <w:marBottom w:val="0"/>
      <w:divBdr>
        <w:top w:val="none" w:sz="0" w:space="0" w:color="auto"/>
        <w:left w:val="none" w:sz="0" w:space="0" w:color="auto"/>
        <w:bottom w:val="none" w:sz="0" w:space="0" w:color="auto"/>
        <w:right w:val="none" w:sz="0" w:space="0" w:color="auto"/>
      </w:divBdr>
    </w:div>
    <w:div w:id="145560978">
      <w:bodyDiv w:val="1"/>
      <w:marLeft w:val="0"/>
      <w:marRight w:val="0"/>
      <w:marTop w:val="0"/>
      <w:marBottom w:val="0"/>
      <w:divBdr>
        <w:top w:val="none" w:sz="0" w:space="0" w:color="auto"/>
        <w:left w:val="none" w:sz="0" w:space="0" w:color="auto"/>
        <w:bottom w:val="none" w:sz="0" w:space="0" w:color="auto"/>
        <w:right w:val="none" w:sz="0" w:space="0" w:color="auto"/>
      </w:divBdr>
    </w:div>
    <w:div w:id="154732504">
      <w:bodyDiv w:val="1"/>
      <w:marLeft w:val="0"/>
      <w:marRight w:val="0"/>
      <w:marTop w:val="0"/>
      <w:marBottom w:val="0"/>
      <w:divBdr>
        <w:top w:val="none" w:sz="0" w:space="0" w:color="auto"/>
        <w:left w:val="none" w:sz="0" w:space="0" w:color="auto"/>
        <w:bottom w:val="none" w:sz="0" w:space="0" w:color="auto"/>
        <w:right w:val="none" w:sz="0" w:space="0" w:color="auto"/>
      </w:divBdr>
    </w:div>
    <w:div w:id="202249662">
      <w:bodyDiv w:val="1"/>
      <w:marLeft w:val="0"/>
      <w:marRight w:val="0"/>
      <w:marTop w:val="0"/>
      <w:marBottom w:val="0"/>
      <w:divBdr>
        <w:top w:val="none" w:sz="0" w:space="0" w:color="auto"/>
        <w:left w:val="none" w:sz="0" w:space="0" w:color="auto"/>
        <w:bottom w:val="none" w:sz="0" w:space="0" w:color="auto"/>
        <w:right w:val="none" w:sz="0" w:space="0" w:color="auto"/>
      </w:divBdr>
    </w:div>
    <w:div w:id="350374898">
      <w:bodyDiv w:val="1"/>
      <w:marLeft w:val="0"/>
      <w:marRight w:val="0"/>
      <w:marTop w:val="0"/>
      <w:marBottom w:val="0"/>
      <w:divBdr>
        <w:top w:val="none" w:sz="0" w:space="0" w:color="auto"/>
        <w:left w:val="none" w:sz="0" w:space="0" w:color="auto"/>
        <w:bottom w:val="none" w:sz="0" w:space="0" w:color="auto"/>
        <w:right w:val="none" w:sz="0" w:space="0" w:color="auto"/>
      </w:divBdr>
    </w:div>
    <w:div w:id="358966792">
      <w:bodyDiv w:val="1"/>
      <w:marLeft w:val="0"/>
      <w:marRight w:val="0"/>
      <w:marTop w:val="0"/>
      <w:marBottom w:val="0"/>
      <w:divBdr>
        <w:top w:val="none" w:sz="0" w:space="0" w:color="auto"/>
        <w:left w:val="none" w:sz="0" w:space="0" w:color="auto"/>
        <w:bottom w:val="none" w:sz="0" w:space="0" w:color="auto"/>
        <w:right w:val="none" w:sz="0" w:space="0" w:color="auto"/>
      </w:divBdr>
    </w:div>
    <w:div w:id="370418006">
      <w:bodyDiv w:val="1"/>
      <w:marLeft w:val="0"/>
      <w:marRight w:val="0"/>
      <w:marTop w:val="0"/>
      <w:marBottom w:val="0"/>
      <w:divBdr>
        <w:top w:val="none" w:sz="0" w:space="0" w:color="auto"/>
        <w:left w:val="none" w:sz="0" w:space="0" w:color="auto"/>
        <w:bottom w:val="none" w:sz="0" w:space="0" w:color="auto"/>
        <w:right w:val="none" w:sz="0" w:space="0" w:color="auto"/>
      </w:divBdr>
    </w:div>
    <w:div w:id="406848725">
      <w:bodyDiv w:val="1"/>
      <w:marLeft w:val="0"/>
      <w:marRight w:val="0"/>
      <w:marTop w:val="0"/>
      <w:marBottom w:val="0"/>
      <w:divBdr>
        <w:top w:val="none" w:sz="0" w:space="0" w:color="auto"/>
        <w:left w:val="none" w:sz="0" w:space="0" w:color="auto"/>
        <w:bottom w:val="none" w:sz="0" w:space="0" w:color="auto"/>
        <w:right w:val="none" w:sz="0" w:space="0" w:color="auto"/>
      </w:divBdr>
    </w:div>
    <w:div w:id="422915031">
      <w:bodyDiv w:val="1"/>
      <w:marLeft w:val="0"/>
      <w:marRight w:val="0"/>
      <w:marTop w:val="0"/>
      <w:marBottom w:val="0"/>
      <w:divBdr>
        <w:top w:val="none" w:sz="0" w:space="0" w:color="auto"/>
        <w:left w:val="none" w:sz="0" w:space="0" w:color="auto"/>
        <w:bottom w:val="none" w:sz="0" w:space="0" w:color="auto"/>
        <w:right w:val="none" w:sz="0" w:space="0" w:color="auto"/>
      </w:divBdr>
    </w:div>
    <w:div w:id="431708319">
      <w:bodyDiv w:val="1"/>
      <w:marLeft w:val="0"/>
      <w:marRight w:val="0"/>
      <w:marTop w:val="0"/>
      <w:marBottom w:val="0"/>
      <w:divBdr>
        <w:top w:val="none" w:sz="0" w:space="0" w:color="auto"/>
        <w:left w:val="none" w:sz="0" w:space="0" w:color="auto"/>
        <w:bottom w:val="none" w:sz="0" w:space="0" w:color="auto"/>
        <w:right w:val="none" w:sz="0" w:space="0" w:color="auto"/>
      </w:divBdr>
    </w:div>
    <w:div w:id="440682169">
      <w:bodyDiv w:val="1"/>
      <w:marLeft w:val="0"/>
      <w:marRight w:val="0"/>
      <w:marTop w:val="0"/>
      <w:marBottom w:val="0"/>
      <w:divBdr>
        <w:top w:val="none" w:sz="0" w:space="0" w:color="auto"/>
        <w:left w:val="none" w:sz="0" w:space="0" w:color="auto"/>
        <w:bottom w:val="none" w:sz="0" w:space="0" w:color="auto"/>
        <w:right w:val="none" w:sz="0" w:space="0" w:color="auto"/>
      </w:divBdr>
    </w:div>
    <w:div w:id="494221627">
      <w:bodyDiv w:val="1"/>
      <w:marLeft w:val="0"/>
      <w:marRight w:val="0"/>
      <w:marTop w:val="0"/>
      <w:marBottom w:val="0"/>
      <w:divBdr>
        <w:top w:val="none" w:sz="0" w:space="0" w:color="auto"/>
        <w:left w:val="none" w:sz="0" w:space="0" w:color="auto"/>
        <w:bottom w:val="none" w:sz="0" w:space="0" w:color="auto"/>
        <w:right w:val="none" w:sz="0" w:space="0" w:color="auto"/>
      </w:divBdr>
    </w:div>
    <w:div w:id="512766265">
      <w:bodyDiv w:val="1"/>
      <w:marLeft w:val="0"/>
      <w:marRight w:val="0"/>
      <w:marTop w:val="0"/>
      <w:marBottom w:val="0"/>
      <w:divBdr>
        <w:top w:val="none" w:sz="0" w:space="0" w:color="auto"/>
        <w:left w:val="none" w:sz="0" w:space="0" w:color="auto"/>
        <w:bottom w:val="none" w:sz="0" w:space="0" w:color="auto"/>
        <w:right w:val="none" w:sz="0" w:space="0" w:color="auto"/>
      </w:divBdr>
    </w:div>
    <w:div w:id="535234239">
      <w:bodyDiv w:val="1"/>
      <w:marLeft w:val="0"/>
      <w:marRight w:val="0"/>
      <w:marTop w:val="0"/>
      <w:marBottom w:val="0"/>
      <w:divBdr>
        <w:top w:val="none" w:sz="0" w:space="0" w:color="auto"/>
        <w:left w:val="none" w:sz="0" w:space="0" w:color="auto"/>
        <w:bottom w:val="none" w:sz="0" w:space="0" w:color="auto"/>
        <w:right w:val="none" w:sz="0" w:space="0" w:color="auto"/>
      </w:divBdr>
    </w:div>
    <w:div w:id="535775284">
      <w:bodyDiv w:val="1"/>
      <w:marLeft w:val="0"/>
      <w:marRight w:val="0"/>
      <w:marTop w:val="0"/>
      <w:marBottom w:val="0"/>
      <w:divBdr>
        <w:top w:val="none" w:sz="0" w:space="0" w:color="auto"/>
        <w:left w:val="none" w:sz="0" w:space="0" w:color="auto"/>
        <w:bottom w:val="none" w:sz="0" w:space="0" w:color="auto"/>
        <w:right w:val="none" w:sz="0" w:space="0" w:color="auto"/>
      </w:divBdr>
    </w:div>
    <w:div w:id="559831834">
      <w:bodyDiv w:val="1"/>
      <w:marLeft w:val="0"/>
      <w:marRight w:val="0"/>
      <w:marTop w:val="0"/>
      <w:marBottom w:val="0"/>
      <w:divBdr>
        <w:top w:val="none" w:sz="0" w:space="0" w:color="auto"/>
        <w:left w:val="none" w:sz="0" w:space="0" w:color="auto"/>
        <w:bottom w:val="none" w:sz="0" w:space="0" w:color="auto"/>
        <w:right w:val="none" w:sz="0" w:space="0" w:color="auto"/>
      </w:divBdr>
    </w:div>
    <w:div w:id="623116799">
      <w:bodyDiv w:val="1"/>
      <w:marLeft w:val="0"/>
      <w:marRight w:val="0"/>
      <w:marTop w:val="0"/>
      <w:marBottom w:val="0"/>
      <w:divBdr>
        <w:top w:val="none" w:sz="0" w:space="0" w:color="auto"/>
        <w:left w:val="none" w:sz="0" w:space="0" w:color="auto"/>
        <w:bottom w:val="none" w:sz="0" w:space="0" w:color="auto"/>
        <w:right w:val="none" w:sz="0" w:space="0" w:color="auto"/>
      </w:divBdr>
    </w:div>
    <w:div w:id="624121680">
      <w:bodyDiv w:val="1"/>
      <w:marLeft w:val="0"/>
      <w:marRight w:val="0"/>
      <w:marTop w:val="0"/>
      <w:marBottom w:val="0"/>
      <w:divBdr>
        <w:top w:val="none" w:sz="0" w:space="0" w:color="auto"/>
        <w:left w:val="none" w:sz="0" w:space="0" w:color="auto"/>
        <w:bottom w:val="none" w:sz="0" w:space="0" w:color="auto"/>
        <w:right w:val="none" w:sz="0" w:space="0" w:color="auto"/>
      </w:divBdr>
      <w:divsChild>
        <w:div w:id="241334182">
          <w:marLeft w:val="0"/>
          <w:marRight w:val="0"/>
          <w:marTop w:val="0"/>
          <w:marBottom w:val="0"/>
          <w:divBdr>
            <w:top w:val="none" w:sz="0" w:space="0" w:color="auto"/>
            <w:left w:val="none" w:sz="0" w:space="0" w:color="auto"/>
            <w:bottom w:val="none" w:sz="0" w:space="0" w:color="auto"/>
            <w:right w:val="none" w:sz="0" w:space="0" w:color="auto"/>
          </w:divBdr>
        </w:div>
        <w:div w:id="419524621">
          <w:marLeft w:val="0"/>
          <w:marRight w:val="0"/>
          <w:marTop w:val="0"/>
          <w:marBottom w:val="0"/>
          <w:divBdr>
            <w:top w:val="none" w:sz="0" w:space="0" w:color="auto"/>
            <w:left w:val="none" w:sz="0" w:space="0" w:color="auto"/>
            <w:bottom w:val="none" w:sz="0" w:space="0" w:color="auto"/>
            <w:right w:val="none" w:sz="0" w:space="0" w:color="auto"/>
          </w:divBdr>
        </w:div>
        <w:div w:id="501556274">
          <w:marLeft w:val="0"/>
          <w:marRight w:val="0"/>
          <w:marTop w:val="0"/>
          <w:marBottom w:val="0"/>
          <w:divBdr>
            <w:top w:val="none" w:sz="0" w:space="0" w:color="auto"/>
            <w:left w:val="none" w:sz="0" w:space="0" w:color="auto"/>
            <w:bottom w:val="none" w:sz="0" w:space="0" w:color="auto"/>
            <w:right w:val="none" w:sz="0" w:space="0" w:color="auto"/>
          </w:divBdr>
        </w:div>
        <w:div w:id="1118765906">
          <w:marLeft w:val="0"/>
          <w:marRight w:val="0"/>
          <w:marTop w:val="0"/>
          <w:marBottom w:val="0"/>
          <w:divBdr>
            <w:top w:val="none" w:sz="0" w:space="0" w:color="auto"/>
            <w:left w:val="none" w:sz="0" w:space="0" w:color="auto"/>
            <w:bottom w:val="none" w:sz="0" w:space="0" w:color="auto"/>
            <w:right w:val="none" w:sz="0" w:space="0" w:color="auto"/>
          </w:divBdr>
        </w:div>
        <w:div w:id="1143352694">
          <w:marLeft w:val="0"/>
          <w:marRight w:val="0"/>
          <w:marTop w:val="0"/>
          <w:marBottom w:val="0"/>
          <w:divBdr>
            <w:top w:val="none" w:sz="0" w:space="0" w:color="auto"/>
            <w:left w:val="none" w:sz="0" w:space="0" w:color="auto"/>
            <w:bottom w:val="none" w:sz="0" w:space="0" w:color="auto"/>
            <w:right w:val="none" w:sz="0" w:space="0" w:color="auto"/>
          </w:divBdr>
        </w:div>
        <w:div w:id="1300569372">
          <w:marLeft w:val="0"/>
          <w:marRight w:val="0"/>
          <w:marTop w:val="0"/>
          <w:marBottom w:val="0"/>
          <w:divBdr>
            <w:top w:val="none" w:sz="0" w:space="0" w:color="auto"/>
            <w:left w:val="none" w:sz="0" w:space="0" w:color="auto"/>
            <w:bottom w:val="none" w:sz="0" w:space="0" w:color="auto"/>
            <w:right w:val="none" w:sz="0" w:space="0" w:color="auto"/>
          </w:divBdr>
        </w:div>
        <w:div w:id="1315374226">
          <w:marLeft w:val="0"/>
          <w:marRight w:val="0"/>
          <w:marTop w:val="0"/>
          <w:marBottom w:val="0"/>
          <w:divBdr>
            <w:top w:val="none" w:sz="0" w:space="0" w:color="auto"/>
            <w:left w:val="none" w:sz="0" w:space="0" w:color="auto"/>
            <w:bottom w:val="none" w:sz="0" w:space="0" w:color="auto"/>
            <w:right w:val="none" w:sz="0" w:space="0" w:color="auto"/>
          </w:divBdr>
        </w:div>
        <w:div w:id="1477530527">
          <w:marLeft w:val="0"/>
          <w:marRight w:val="0"/>
          <w:marTop w:val="0"/>
          <w:marBottom w:val="0"/>
          <w:divBdr>
            <w:top w:val="none" w:sz="0" w:space="0" w:color="auto"/>
            <w:left w:val="none" w:sz="0" w:space="0" w:color="auto"/>
            <w:bottom w:val="none" w:sz="0" w:space="0" w:color="auto"/>
            <w:right w:val="none" w:sz="0" w:space="0" w:color="auto"/>
          </w:divBdr>
        </w:div>
        <w:div w:id="1487362243">
          <w:marLeft w:val="0"/>
          <w:marRight w:val="0"/>
          <w:marTop w:val="0"/>
          <w:marBottom w:val="0"/>
          <w:divBdr>
            <w:top w:val="none" w:sz="0" w:space="0" w:color="auto"/>
            <w:left w:val="none" w:sz="0" w:space="0" w:color="auto"/>
            <w:bottom w:val="none" w:sz="0" w:space="0" w:color="auto"/>
            <w:right w:val="none" w:sz="0" w:space="0" w:color="auto"/>
          </w:divBdr>
        </w:div>
        <w:div w:id="1593931232">
          <w:marLeft w:val="0"/>
          <w:marRight w:val="0"/>
          <w:marTop w:val="0"/>
          <w:marBottom w:val="0"/>
          <w:divBdr>
            <w:top w:val="none" w:sz="0" w:space="0" w:color="auto"/>
            <w:left w:val="none" w:sz="0" w:space="0" w:color="auto"/>
            <w:bottom w:val="none" w:sz="0" w:space="0" w:color="auto"/>
            <w:right w:val="none" w:sz="0" w:space="0" w:color="auto"/>
          </w:divBdr>
        </w:div>
        <w:div w:id="1997757205">
          <w:marLeft w:val="0"/>
          <w:marRight w:val="0"/>
          <w:marTop w:val="0"/>
          <w:marBottom w:val="0"/>
          <w:divBdr>
            <w:top w:val="none" w:sz="0" w:space="0" w:color="auto"/>
            <w:left w:val="none" w:sz="0" w:space="0" w:color="auto"/>
            <w:bottom w:val="none" w:sz="0" w:space="0" w:color="auto"/>
            <w:right w:val="none" w:sz="0" w:space="0" w:color="auto"/>
          </w:divBdr>
        </w:div>
      </w:divsChild>
    </w:div>
    <w:div w:id="719089763">
      <w:bodyDiv w:val="1"/>
      <w:marLeft w:val="0"/>
      <w:marRight w:val="0"/>
      <w:marTop w:val="0"/>
      <w:marBottom w:val="0"/>
      <w:divBdr>
        <w:top w:val="none" w:sz="0" w:space="0" w:color="auto"/>
        <w:left w:val="none" w:sz="0" w:space="0" w:color="auto"/>
        <w:bottom w:val="none" w:sz="0" w:space="0" w:color="auto"/>
        <w:right w:val="none" w:sz="0" w:space="0" w:color="auto"/>
      </w:divBdr>
    </w:div>
    <w:div w:id="749085270">
      <w:bodyDiv w:val="1"/>
      <w:marLeft w:val="0"/>
      <w:marRight w:val="0"/>
      <w:marTop w:val="0"/>
      <w:marBottom w:val="0"/>
      <w:divBdr>
        <w:top w:val="none" w:sz="0" w:space="0" w:color="auto"/>
        <w:left w:val="none" w:sz="0" w:space="0" w:color="auto"/>
        <w:bottom w:val="none" w:sz="0" w:space="0" w:color="auto"/>
        <w:right w:val="none" w:sz="0" w:space="0" w:color="auto"/>
      </w:divBdr>
    </w:div>
    <w:div w:id="768935846">
      <w:bodyDiv w:val="1"/>
      <w:marLeft w:val="0"/>
      <w:marRight w:val="0"/>
      <w:marTop w:val="0"/>
      <w:marBottom w:val="0"/>
      <w:divBdr>
        <w:top w:val="none" w:sz="0" w:space="0" w:color="auto"/>
        <w:left w:val="none" w:sz="0" w:space="0" w:color="auto"/>
        <w:bottom w:val="none" w:sz="0" w:space="0" w:color="auto"/>
        <w:right w:val="none" w:sz="0" w:space="0" w:color="auto"/>
      </w:divBdr>
    </w:div>
    <w:div w:id="791556810">
      <w:bodyDiv w:val="1"/>
      <w:marLeft w:val="0"/>
      <w:marRight w:val="0"/>
      <w:marTop w:val="0"/>
      <w:marBottom w:val="0"/>
      <w:divBdr>
        <w:top w:val="none" w:sz="0" w:space="0" w:color="auto"/>
        <w:left w:val="none" w:sz="0" w:space="0" w:color="auto"/>
        <w:bottom w:val="none" w:sz="0" w:space="0" w:color="auto"/>
        <w:right w:val="none" w:sz="0" w:space="0" w:color="auto"/>
      </w:divBdr>
    </w:div>
    <w:div w:id="801535710">
      <w:bodyDiv w:val="1"/>
      <w:marLeft w:val="0"/>
      <w:marRight w:val="0"/>
      <w:marTop w:val="0"/>
      <w:marBottom w:val="0"/>
      <w:divBdr>
        <w:top w:val="none" w:sz="0" w:space="0" w:color="auto"/>
        <w:left w:val="none" w:sz="0" w:space="0" w:color="auto"/>
        <w:bottom w:val="none" w:sz="0" w:space="0" w:color="auto"/>
        <w:right w:val="none" w:sz="0" w:space="0" w:color="auto"/>
      </w:divBdr>
    </w:div>
    <w:div w:id="833492725">
      <w:bodyDiv w:val="1"/>
      <w:marLeft w:val="0"/>
      <w:marRight w:val="0"/>
      <w:marTop w:val="0"/>
      <w:marBottom w:val="0"/>
      <w:divBdr>
        <w:top w:val="none" w:sz="0" w:space="0" w:color="auto"/>
        <w:left w:val="none" w:sz="0" w:space="0" w:color="auto"/>
        <w:bottom w:val="none" w:sz="0" w:space="0" w:color="auto"/>
        <w:right w:val="none" w:sz="0" w:space="0" w:color="auto"/>
      </w:divBdr>
    </w:div>
    <w:div w:id="849417071">
      <w:bodyDiv w:val="1"/>
      <w:marLeft w:val="0"/>
      <w:marRight w:val="0"/>
      <w:marTop w:val="0"/>
      <w:marBottom w:val="0"/>
      <w:divBdr>
        <w:top w:val="none" w:sz="0" w:space="0" w:color="auto"/>
        <w:left w:val="none" w:sz="0" w:space="0" w:color="auto"/>
        <w:bottom w:val="none" w:sz="0" w:space="0" w:color="auto"/>
        <w:right w:val="none" w:sz="0" w:space="0" w:color="auto"/>
      </w:divBdr>
    </w:div>
    <w:div w:id="862093184">
      <w:bodyDiv w:val="1"/>
      <w:marLeft w:val="0"/>
      <w:marRight w:val="0"/>
      <w:marTop w:val="0"/>
      <w:marBottom w:val="0"/>
      <w:divBdr>
        <w:top w:val="none" w:sz="0" w:space="0" w:color="auto"/>
        <w:left w:val="none" w:sz="0" w:space="0" w:color="auto"/>
        <w:bottom w:val="none" w:sz="0" w:space="0" w:color="auto"/>
        <w:right w:val="none" w:sz="0" w:space="0" w:color="auto"/>
      </w:divBdr>
    </w:div>
    <w:div w:id="894007673">
      <w:bodyDiv w:val="1"/>
      <w:marLeft w:val="0"/>
      <w:marRight w:val="0"/>
      <w:marTop w:val="0"/>
      <w:marBottom w:val="0"/>
      <w:divBdr>
        <w:top w:val="none" w:sz="0" w:space="0" w:color="auto"/>
        <w:left w:val="none" w:sz="0" w:space="0" w:color="auto"/>
        <w:bottom w:val="none" w:sz="0" w:space="0" w:color="auto"/>
        <w:right w:val="none" w:sz="0" w:space="0" w:color="auto"/>
      </w:divBdr>
    </w:div>
    <w:div w:id="906264139">
      <w:bodyDiv w:val="1"/>
      <w:marLeft w:val="0"/>
      <w:marRight w:val="0"/>
      <w:marTop w:val="0"/>
      <w:marBottom w:val="0"/>
      <w:divBdr>
        <w:top w:val="none" w:sz="0" w:space="0" w:color="auto"/>
        <w:left w:val="none" w:sz="0" w:space="0" w:color="auto"/>
        <w:bottom w:val="none" w:sz="0" w:space="0" w:color="auto"/>
        <w:right w:val="none" w:sz="0" w:space="0" w:color="auto"/>
      </w:divBdr>
    </w:div>
    <w:div w:id="921334342">
      <w:bodyDiv w:val="1"/>
      <w:marLeft w:val="0"/>
      <w:marRight w:val="0"/>
      <w:marTop w:val="0"/>
      <w:marBottom w:val="0"/>
      <w:divBdr>
        <w:top w:val="none" w:sz="0" w:space="0" w:color="auto"/>
        <w:left w:val="none" w:sz="0" w:space="0" w:color="auto"/>
        <w:bottom w:val="none" w:sz="0" w:space="0" w:color="auto"/>
        <w:right w:val="none" w:sz="0" w:space="0" w:color="auto"/>
      </w:divBdr>
      <w:divsChild>
        <w:div w:id="936208046">
          <w:marLeft w:val="0"/>
          <w:marRight w:val="0"/>
          <w:marTop w:val="0"/>
          <w:marBottom w:val="0"/>
          <w:divBdr>
            <w:top w:val="none" w:sz="0" w:space="0" w:color="auto"/>
            <w:left w:val="none" w:sz="0" w:space="0" w:color="auto"/>
            <w:bottom w:val="none" w:sz="0" w:space="0" w:color="auto"/>
            <w:right w:val="none" w:sz="0" w:space="0" w:color="auto"/>
          </w:divBdr>
          <w:divsChild>
            <w:div w:id="11298738">
              <w:marLeft w:val="0"/>
              <w:marRight w:val="0"/>
              <w:marTop w:val="0"/>
              <w:marBottom w:val="0"/>
              <w:divBdr>
                <w:top w:val="none" w:sz="0" w:space="0" w:color="auto"/>
                <w:left w:val="none" w:sz="0" w:space="0" w:color="auto"/>
                <w:bottom w:val="none" w:sz="0" w:space="0" w:color="auto"/>
                <w:right w:val="none" w:sz="0" w:space="0" w:color="auto"/>
              </w:divBdr>
            </w:div>
            <w:div w:id="32973213">
              <w:marLeft w:val="0"/>
              <w:marRight w:val="0"/>
              <w:marTop w:val="0"/>
              <w:marBottom w:val="0"/>
              <w:divBdr>
                <w:top w:val="none" w:sz="0" w:space="0" w:color="auto"/>
                <w:left w:val="none" w:sz="0" w:space="0" w:color="auto"/>
                <w:bottom w:val="none" w:sz="0" w:space="0" w:color="auto"/>
                <w:right w:val="none" w:sz="0" w:space="0" w:color="auto"/>
              </w:divBdr>
            </w:div>
            <w:div w:id="60449859">
              <w:marLeft w:val="0"/>
              <w:marRight w:val="0"/>
              <w:marTop w:val="0"/>
              <w:marBottom w:val="0"/>
              <w:divBdr>
                <w:top w:val="none" w:sz="0" w:space="0" w:color="auto"/>
                <w:left w:val="none" w:sz="0" w:space="0" w:color="auto"/>
                <w:bottom w:val="none" w:sz="0" w:space="0" w:color="auto"/>
                <w:right w:val="none" w:sz="0" w:space="0" w:color="auto"/>
              </w:divBdr>
            </w:div>
            <w:div w:id="159589367">
              <w:marLeft w:val="0"/>
              <w:marRight w:val="0"/>
              <w:marTop w:val="0"/>
              <w:marBottom w:val="0"/>
              <w:divBdr>
                <w:top w:val="none" w:sz="0" w:space="0" w:color="auto"/>
                <w:left w:val="none" w:sz="0" w:space="0" w:color="auto"/>
                <w:bottom w:val="none" w:sz="0" w:space="0" w:color="auto"/>
                <w:right w:val="none" w:sz="0" w:space="0" w:color="auto"/>
              </w:divBdr>
            </w:div>
            <w:div w:id="175269066">
              <w:marLeft w:val="0"/>
              <w:marRight w:val="0"/>
              <w:marTop w:val="0"/>
              <w:marBottom w:val="0"/>
              <w:divBdr>
                <w:top w:val="none" w:sz="0" w:space="0" w:color="auto"/>
                <w:left w:val="none" w:sz="0" w:space="0" w:color="auto"/>
                <w:bottom w:val="none" w:sz="0" w:space="0" w:color="auto"/>
                <w:right w:val="none" w:sz="0" w:space="0" w:color="auto"/>
              </w:divBdr>
              <w:divsChild>
                <w:div w:id="664963">
                  <w:marLeft w:val="0"/>
                  <w:marRight w:val="0"/>
                  <w:marTop w:val="0"/>
                  <w:marBottom w:val="0"/>
                  <w:divBdr>
                    <w:top w:val="none" w:sz="0" w:space="0" w:color="auto"/>
                    <w:left w:val="none" w:sz="0" w:space="0" w:color="auto"/>
                    <w:bottom w:val="none" w:sz="0" w:space="0" w:color="auto"/>
                    <w:right w:val="none" w:sz="0" w:space="0" w:color="auto"/>
                  </w:divBdr>
                </w:div>
              </w:divsChild>
            </w:div>
            <w:div w:id="177544640">
              <w:marLeft w:val="0"/>
              <w:marRight w:val="0"/>
              <w:marTop w:val="0"/>
              <w:marBottom w:val="0"/>
              <w:divBdr>
                <w:top w:val="none" w:sz="0" w:space="0" w:color="auto"/>
                <w:left w:val="none" w:sz="0" w:space="0" w:color="auto"/>
                <w:bottom w:val="none" w:sz="0" w:space="0" w:color="auto"/>
                <w:right w:val="none" w:sz="0" w:space="0" w:color="auto"/>
              </w:divBdr>
            </w:div>
            <w:div w:id="210191099">
              <w:marLeft w:val="0"/>
              <w:marRight w:val="0"/>
              <w:marTop w:val="0"/>
              <w:marBottom w:val="0"/>
              <w:divBdr>
                <w:top w:val="none" w:sz="0" w:space="0" w:color="auto"/>
                <w:left w:val="none" w:sz="0" w:space="0" w:color="auto"/>
                <w:bottom w:val="none" w:sz="0" w:space="0" w:color="auto"/>
                <w:right w:val="none" w:sz="0" w:space="0" w:color="auto"/>
              </w:divBdr>
            </w:div>
            <w:div w:id="347217695">
              <w:marLeft w:val="0"/>
              <w:marRight w:val="0"/>
              <w:marTop w:val="0"/>
              <w:marBottom w:val="0"/>
              <w:divBdr>
                <w:top w:val="none" w:sz="0" w:space="0" w:color="auto"/>
                <w:left w:val="none" w:sz="0" w:space="0" w:color="auto"/>
                <w:bottom w:val="none" w:sz="0" w:space="0" w:color="auto"/>
                <w:right w:val="none" w:sz="0" w:space="0" w:color="auto"/>
              </w:divBdr>
              <w:divsChild>
                <w:div w:id="687679365">
                  <w:marLeft w:val="0"/>
                  <w:marRight w:val="0"/>
                  <w:marTop w:val="0"/>
                  <w:marBottom w:val="0"/>
                  <w:divBdr>
                    <w:top w:val="none" w:sz="0" w:space="0" w:color="auto"/>
                    <w:left w:val="none" w:sz="0" w:space="0" w:color="auto"/>
                    <w:bottom w:val="none" w:sz="0" w:space="0" w:color="auto"/>
                    <w:right w:val="none" w:sz="0" w:space="0" w:color="auto"/>
                  </w:divBdr>
                </w:div>
              </w:divsChild>
            </w:div>
            <w:div w:id="348457920">
              <w:marLeft w:val="0"/>
              <w:marRight w:val="0"/>
              <w:marTop w:val="0"/>
              <w:marBottom w:val="0"/>
              <w:divBdr>
                <w:top w:val="none" w:sz="0" w:space="0" w:color="auto"/>
                <w:left w:val="none" w:sz="0" w:space="0" w:color="auto"/>
                <w:bottom w:val="none" w:sz="0" w:space="0" w:color="auto"/>
                <w:right w:val="none" w:sz="0" w:space="0" w:color="auto"/>
              </w:divBdr>
            </w:div>
            <w:div w:id="368649380">
              <w:marLeft w:val="0"/>
              <w:marRight w:val="0"/>
              <w:marTop w:val="0"/>
              <w:marBottom w:val="0"/>
              <w:divBdr>
                <w:top w:val="none" w:sz="0" w:space="0" w:color="auto"/>
                <w:left w:val="none" w:sz="0" w:space="0" w:color="auto"/>
                <w:bottom w:val="none" w:sz="0" w:space="0" w:color="auto"/>
                <w:right w:val="none" w:sz="0" w:space="0" w:color="auto"/>
              </w:divBdr>
            </w:div>
            <w:div w:id="421419488">
              <w:marLeft w:val="0"/>
              <w:marRight w:val="0"/>
              <w:marTop w:val="0"/>
              <w:marBottom w:val="0"/>
              <w:divBdr>
                <w:top w:val="none" w:sz="0" w:space="0" w:color="auto"/>
                <w:left w:val="none" w:sz="0" w:space="0" w:color="auto"/>
                <w:bottom w:val="none" w:sz="0" w:space="0" w:color="auto"/>
                <w:right w:val="none" w:sz="0" w:space="0" w:color="auto"/>
              </w:divBdr>
              <w:divsChild>
                <w:div w:id="1807506344">
                  <w:marLeft w:val="0"/>
                  <w:marRight w:val="0"/>
                  <w:marTop w:val="0"/>
                  <w:marBottom w:val="0"/>
                  <w:divBdr>
                    <w:top w:val="none" w:sz="0" w:space="0" w:color="auto"/>
                    <w:left w:val="none" w:sz="0" w:space="0" w:color="auto"/>
                    <w:bottom w:val="none" w:sz="0" w:space="0" w:color="auto"/>
                    <w:right w:val="none" w:sz="0" w:space="0" w:color="auto"/>
                  </w:divBdr>
                </w:div>
              </w:divsChild>
            </w:div>
            <w:div w:id="482357598">
              <w:marLeft w:val="0"/>
              <w:marRight w:val="0"/>
              <w:marTop w:val="0"/>
              <w:marBottom w:val="0"/>
              <w:divBdr>
                <w:top w:val="none" w:sz="0" w:space="0" w:color="auto"/>
                <w:left w:val="none" w:sz="0" w:space="0" w:color="auto"/>
                <w:bottom w:val="none" w:sz="0" w:space="0" w:color="auto"/>
                <w:right w:val="none" w:sz="0" w:space="0" w:color="auto"/>
              </w:divBdr>
            </w:div>
            <w:div w:id="515192190">
              <w:marLeft w:val="0"/>
              <w:marRight w:val="0"/>
              <w:marTop w:val="0"/>
              <w:marBottom w:val="0"/>
              <w:divBdr>
                <w:top w:val="none" w:sz="0" w:space="0" w:color="auto"/>
                <w:left w:val="none" w:sz="0" w:space="0" w:color="auto"/>
                <w:bottom w:val="none" w:sz="0" w:space="0" w:color="auto"/>
                <w:right w:val="none" w:sz="0" w:space="0" w:color="auto"/>
              </w:divBdr>
              <w:divsChild>
                <w:div w:id="1895390760">
                  <w:marLeft w:val="0"/>
                  <w:marRight w:val="0"/>
                  <w:marTop w:val="0"/>
                  <w:marBottom w:val="0"/>
                  <w:divBdr>
                    <w:top w:val="none" w:sz="0" w:space="0" w:color="auto"/>
                    <w:left w:val="none" w:sz="0" w:space="0" w:color="auto"/>
                    <w:bottom w:val="none" w:sz="0" w:space="0" w:color="auto"/>
                    <w:right w:val="none" w:sz="0" w:space="0" w:color="auto"/>
                  </w:divBdr>
                </w:div>
              </w:divsChild>
            </w:div>
            <w:div w:id="518550586">
              <w:marLeft w:val="0"/>
              <w:marRight w:val="0"/>
              <w:marTop w:val="0"/>
              <w:marBottom w:val="0"/>
              <w:divBdr>
                <w:top w:val="none" w:sz="0" w:space="0" w:color="auto"/>
                <w:left w:val="none" w:sz="0" w:space="0" w:color="auto"/>
                <w:bottom w:val="none" w:sz="0" w:space="0" w:color="auto"/>
                <w:right w:val="none" w:sz="0" w:space="0" w:color="auto"/>
              </w:divBdr>
              <w:divsChild>
                <w:div w:id="1970670721">
                  <w:marLeft w:val="0"/>
                  <w:marRight w:val="0"/>
                  <w:marTop w:val="0"/>
                  <w:marBottom w:val="0"/>
                  <w:divBdr>
                    <w:top w:val="none" w:sz="0" w:space="0" w:color="auto"/>
                    <w:left w:val="none" w:sz="0" w:space="0" w:color="auto"/>
                    <w:bottom w:val="none" w:sz="0" w:space="0" w:color="auto"/>
                    <w:right w:val="none" w:sz="0" w:space="0" w:color="auto"/>
                  </w:divBdr>
                </w:div>
              </w:divsChild>
            </w:div>
            <w:div w:id="577712423">
              <w:marLeft w:val="0"/>
              <w:marRight w:val="0"/>
              <w:marTop w:val="0"/>
              <w:marBottom w:val="0"/>
              <w:divBdr>
                <w:top w:val="none" w:sz="0" w:space="0" w:color="auto"/>
                <w:left w:val="none" w:sz="0" w:space="0" w:color="auto"/>
                <w:bottom w:val="none" w:sz="0" w:space="0" w:color="auto"/>
                <w:right w:val="none" w:sz="0" w:space="0" w:color="auto"/>
              </w:divBdr>
            </w:div>
            <w:div w:id="730814563">
              <w:marLeft w:val="0"/>
              <w:marRight w:val="0"/>
              <w:marTop w:val="0"/>
              <w:marBottom w:val="0"/>
              <w:divBdr>
                <w:top w:val="none" w:sz="0" w:space="0" w:color="auto"/>
                <w:left w:val="none" w:sz="0" w:space="0" w:color="auto"/>
                <w:bottom w:val="none" w:sz="0" w:space="0" w:color="auto"/>
                <w:right w:val="none" w:sz="0" w:space="0" w:color="auto"/>
              </w:divBdr>
            </w:div>
            <w:div w:id="738164625">
              <w:marLeft w:val="0"/>
              <w:marRight w:val="0"/>
              <w:marTop w:val="0"/>
              <w:marBottom w:val="0"/>
              <w:divBdr>
                <w:top w:val="none" w:sz="0" w:space="0" w:color="auto"/>
                <w:left w:val="none" w:sz="0" w:space="0" w:color="auto"/>
                <w:bottom w:val="none" w:sz="0" w:space="0" w:color="auto"/>
                <w:right w:val="none" w:sz="0" w:space="0" w:color="auto"/>
              </w:divBdr>
            </w:div>
            <w:div w:id="763652739">
              <w:marLeft w:val="0"/>
              <w:marRight w:val="0"/>
              <w:marTop w:val="0"/>
              <w:marBottom w:val="0"/>
              <w:divBdr>
                <w:top w:val="none" w:sz="0" w:space="0" w:color="auto"/>
                <w:left w:val="none" w:sz="0" w:space="0" w:color="auto"/>
                <w:bottom w:val="none" w:sz="0" w:space="0" w:color="auto"/>
                <w:right w:val="none" w:sz="0" w:space="0" w:color="auto"/>
              </w:divBdr>
            </w:div>
            <w:div w:id="788940012">
              <w:marLeft w:val="0"/>
              <w:marRight w:val="0"/>
              <w:marTop w:val="0"/>
              <w:marBottom w:val="0"/>
              <w:divBdr>
                <w:top w:val="none" w:sz="0" w:space="0" w:color="auto"/>
                <w:left w:val="none" w:sz="0" w:space="0" w:color="auto"/>
                <w:bottom w:val="none" w:sz="0" w:space="0" w:color="auto"/>
                <w:right w:val="none" w:sz="0" w:space="0" w:color="auto"/>
              </w:divBdr>
            </w:div>
            <w:div w:id="813958870">
              <w:marLeft w:val="0"/>
              <w:marRight w:val="0"/>
              <w:marTop w:val="0"/>
              <w:marBottom w:val="0"/>
              <w:divBdr>
                <w:top w:val="none" w:sz="0" w:space="0" w:color="auto"/>
                <w:left w:val="none" w:sz="0" w:space="0" w:color="auto"/>
                <w:bottom w:val="none" w:sz="0" w:space="0" w:color="auto"/>
                <w:right w:val="none" w:sz="0" w:space="0" w:color="auto"/>
              </w:divBdr>
            </w:div>
            <w:div w:id="903832598">
              <w:marLeft w:val="0"/>
              <w:marRight w:val="0"/>
              <w:marTop w:val="0"/>
              <w:marBottom w:val="0"/>
              <w:divBdr>
                <w:top w:val="none" w:sz="0" w:space="0" w:color="auto"/>
                <w:left w:val="none" w:sz="0" w:space="0" w:color="auto"/>
                <w:bottom w:val="none" w:sz="0" w:space="0" w:color="auto"/>
                <w:right w:val="none" w:sz="0" w:space="0" w:color="auto"/>
              </w:divBdr>
            </w:div>
            <w:div w:id="987706823">
              <w:marLeft w:val="0"/>
              <w:marRight w:val="0"/>
              <w:marTop w:val="0"/>
              <w:marBottom w:val="0"/>
              <w:divBdr>
                <w:top w:val="none" w:sz="0" w:space="0" w:color="auto"/>
                <w:left w:val="none" w:sz="0" w:space="0" w:color="auto"/>
                <w:bottom w:val="none" w:sz="0" w:space="0" w:color="auto"/>
                <w:right w:val="none" w:sz="0" w:space="0" w:color="auto"/>
              </w:divBdr>
            </w:div>
            <w:div w:id="1029529666">
              <w:marLeft w:val="0"/>
              <w:marRight w:val="0"/>
              <w:marTop w:val="0"/>
              <w:marBottom w:val="0"/>
              <w:divBdr>
                <w:top w:val="none" w:sz="0" w:space="0" w:color="auto"/>
                <w:left w:val="none" w:sz="0" w:space="0" w:color="auto"/>
                <w:bottom w:val="none" w:sz="0" w:space="0" w:color="auto"/>
                <w:right w:val="none" w:sz="0" w:space="0" w:color="auto"/>
              </w:divBdr>
            </w:div>
            <w:div w:id="1073359426">
              <w:marLeft w:val="0"/>
              <w:marRight w:val="0"/>
              <w:marTop w:val="0"/>
              <w:marBottom w:val="0"/>
              <w:divBdr>
                <w:top w:val="none" w:sz="0" w:space="0" w:color="auto"/>
                <w:left w:val="none" w:sz="0" w:space="0" w:color="auto"/>
                <w:bottom w:val="none" w:sz="0" w:space="0" w:color="auto"/>
                <w:right w:val="none" w:sz="0" w:space="0" w:color="auto"/>
              </w:divBdr>
            </w:div>
            <w:div w:id="1094788541">
              <w:marLeft w:val="0"/>
              <w:marRight w:val="0"/>
              <w:marTop w:val="0"/>
              <w:marBottom w:val="0"/>
              <w:divBdr>
                <w:top w:val="none" w:sz="0" w:space="0" w:color="auto"/>
                <w:left w:val="none" w:sz="0" w:space="0" w:color="auto"/>
                <w:bottom w:val="none" w:sz="0" w:space="0" w:color="auto"/>
                <w:right w:val="none" w:sz="0" w:space="0" w:color="auto"/>
              </w:divBdr>
            </w:div>
            <w:div w:id="1131627345">
              <w:marLeft w:val="0"/>
              <w:marRight w:val="0"/>
              <w:marTop w:val="0"/>
              <w:marBottom w:val="0"/>
              <w:divBdr>
                <w:top w:val="none" w:sz="0" w:space="0" w:color="auto"/>
                <w:left w:val="none" w:sz="0" w:space="0" w:color="auto"/>
                <w:bottom w:val="none" w:sz="0" w:space="0" w:color="auto"/>
                <w:right w:val="none" w:sz="0" w:space="0" w:color="auto"/>
              </w:divBdr>
              <w:divsChild>
                <w:div w:id="959141601">
                  <w:marLeft w:val="0"/>
                  <w:marRight w:val="0"/>
                  <w:marTop w:val="0"/>
                  <w:marBottom w:val="0"/>
                  <w:divBdr>
                    <w:top w:val="none" w:sz="0" w:space="0" w:color="auto"/>
                    <w:left w:val="none" w:sz="0" w:space="0" w:color="auto"/>
                    <w:bottom w:val="none" w:sz="0" w:space="0" w:color="auto"/>
                    <w:right w:val="none" w:sz="0" w:space="0" w:color="auto"/>
                  </w:divBdr>
                </w:div>
              </w:divsChild>
            </w:div>
            <w:div w:id="1132023010">
              <w:marLeft w:val="0"/>
              <w:marRight w:val="0"/>
              <w:marTop w:val="0"/>
              <w:marBottom w:val="0"/>
              <w:divBdr>
                <w:top w:val="none" w:sz="0" w:space="0" w:color="auto"/>
                <w:left w:val="none" w:sz="0" w:space="0" w:color="auto"/>
                <w:bottom w:val="none" w:sz="0" w:space="0" w:color="auto"/>
                <w:right w:val="none" w:sz="0" w:space="0" w:color="auto"/>
              </w:divBdr>
            </w:div>
            <w:div w:id="1152139708">
              <w:marLeft w:val="0"/>
              <w:marRight w:val="0"/>
              <w:marTop w:val="0"/>
              <w:marBottom w:val="0"/>
              <w:divBdr>
                <w:top w:val="none" w:sz="0" w:space="0" w:color="auto"/>
                <w:left w:val="none" w:sz="0" w:space="0" w:color="auto"/>
                <w:bottom w:val="none" w:sz="0" w:space="0" w:color="auto"/>
                <w:right w:val="none" w:sz="0" w:space="0" w:color="auto"/>
              </w:divBdr>
            </w:div>
            <w:div w:id="1244493117">
              <w:marLeft w:val="0"/>
              <w:marRight w:val="0"/>
              <w:marTop w:val="0"/>
              <w:marBottom w:val="0"/>
              <w:divBdr>
                <w:top w:val="none" w:sz="0" w:space="0" w:color="auto"/>
                <w:left w:val="none" w:sz="0" w:space="0" w:color="auto"/>
                <w:bottom w:val="none" w:sz="0" w:space="0" w:color="auto"/>
                <w:right w:val="none" w:sz="0" w:space="0" w:color="auto"/>
              </w:divBdr>
              <w:divsChild>
                <w:div w:id="1680548539">
                  <w:marLeft w:val="0"/>
                  <w:marRight w:val="0"/>
                  <w:marTop w:val="0"/>
                  <w:marBottom w:val="0"/>
                  <w:divBdr>
                    <w:top w:val="none" w:sz="0" w:space="0" w:color="auto"/>
                    <w:left w:val="none" w:sz="0" w:space="0" w:color="auto"/>
                    <w:bottom w:val="none" w:sz="0" w:space="0" w:color="auto"/>
                    <w:right w:val="none" w:sz="0" w:space="0" w:color="auto"/>
                  </w:divBdr>
                </w:div>
              </w:divsChild>
            </w:div>
            <w:div w:id="1271662297">
              <w:marLeft w:val="0"/>
              <w:marRight w:val="0"/>
              <w:marTop w:val="0"/>
              <w:marBottom w:val="0"/>
              <w:divBdr>
                <w:top w:val="none" w:sz="0" w:space="0" w:color="auto"/>
                <w:left w:val="none" w:sz="0" w:space="0" w:color="auto"/>
                <w:bottom w:val="none" w:sz="0" w:space="0" w:color="auto"/>
                <w:right w:val="none" w:sz="0" w:space="0" w:color="auto"/>
              </w:divBdr>
            </w:div>
            <w:div w:id="1285120010">
              <w:marLeft w:val="0"/>
              <w:marRight w:val="0"/>
              <w:marTop w:val="0"/>
              <w:marBottom w:val="0"/>
              <w:divBdr>
                <w:top w:val="none" w:sz="0" w:space="0" w:color="auto"/>
                <w:left w:val="none" w:sz="0" w:space="0" w:color="auto"/>
                <w:bottom w:val="none" w:sz="0" w:space="0" w:color="auto"/>
                <w:right w:val="none" w:sz="0" w:space="0" w:color="auto"/>
              </w:divBdr>
              <w:divsChild>
                <w:div w:id="1230848412">
                  <w:marLeft w:val="0"/>
                  <w:marRight w:val="0"/>
                  <w:marTop w:val="0"/>
                  <w:marBottom w:val="0"/>
                  <w:divBdr>
                    <w:top w:val="none" w:sz="0" w:space="0" w:color="auto"/>
                    <w:left w:val="none" w:sz="0" w:space="0" w:color="auto"/>
                    <w:bottom w:val="none" w:sz="0" w:space="0" w:color="auto"/>
                    <w:right w:val="none" w:sz="0" w:space="0" w:color="auto"/>
                  </w:divBdr>
                </w:div>
              </w:divsChild>
            </w:div>
            <w:div w:id="1368529768">
              <w:marLeft w:val="0"/>
              <w:marRight w:val="0"/>
              <w:marTop w:val="0"/>
              <w:marBottom w:val="0"/>
              <w:divBdr>
                <w:top w:val="none" w:sz="0" w:space="0" w:color="auto"/>
                <w:left w:val="none" w:sz="0" w:space="0" w:color="auto"/>
                <w:bottom w:val="none" w:sz="0" w:space="0" w:color="auto"/>
                <w:right w:val="none" w:sz="0" w:space="0" w:color="auto"/>
              </w:divBdr>
              <w:divsChild>
                <w:div w:id="1705711560">
                  <w:marLeft w:val="0"/>
                  <w:marRight w:val="0"/>
                  <w:marTop w:val="0"/>
                  <w:marBottom w:val="0"/>
                  <w:divBdr>
                    <w:top w:val="none" w:sz="0" w:space="0" w:color="auto"/>
                    <w:left w:val="none" w:sz="0" w:space="0" w:color="auto"/>
                    <w:bottom w:val="none" w:sz="0" w:space="0" w:color="auto"/>
                    <w:right w:val="none" w:sz="0" w:space="0" w:color="auto"/>
                  </w:divBdr>
                </w:div>
              </w:divsChild>
            </w:div>
            <w:div w:id="1382946313">
              <w:marLeft w:val="0"/>
              <w:marRight w:val="0"/>
              <w:marTop w:val="0"/>
              <w:marBottom w:val="0"/>
              <w:divBdr>
                <w:top w:val="none" w:sz="0" w:space="0" w:color="auto"/>
                <w:left w:val="none" w:sz="0" w:space="0" w:color="auto"/>
                <w:bottom w:val="none" w:sz="0" w:space="0" w:color="auto"/>
                <w:right w:val="none" w:sz="0" w:space="0" w:color="auto"/>
              </w:divBdr>
            </w:div>
            <w:div w:id="1387025846">
              <w:marLeft w:val="0"/>
              <w:marRight w:val="0"/>
              <w:marTop w:val="0"/>
              <w:marBottom w:val="0"/>
              <w:divBdr>
                <w:top w:val="none" w:sz="0" w:space="0" w:color="auto"/>
                <w:left w:val="none" w:sz="0" w:space="0" w:color="auto"/>
                <w:bottom w:val="none" w:sz="0" w:space="0" w:color="auto"/>
                <w:right w:val="none" w:sz="0" w:space="0" w:color="auto"/>
              </w:divBdr>
              <w:divsChild>
                <w:div w:id="180708449">
                  <w:marLeft w:val="0"/>
                  <w:marRight w:val="0"/>
                  <w:marTop w:val="0"/>
                  <w:marBottom w:val="0"/>
                  <w:divBdr>
                    <w:top w:val="none" w:sz="0" w:space="0" w:color="auto"/>
                    <w:left w:val="none" w:sz="0" w:space="0" w:color="auto"/>
                    <w:bottom w:val="none" w:sz="0" w:space="0" w:color="auto"/>
                    <w:right w:val="none" w:sz="0" w:space="0" w:color="auto"/>
                  </w:divBdr>
                </w:div>
              </w:divsChild>
            </w:div>
            <w:div w:id="1399866390">
              <w:marLeft w:val="0"/>
              <w:marRight w:val="0"/>
              <w:marTop w:val="0"/>
              <w:marBottom w:val="0"/>
              <w:divBdr>
                <w:top w:val="none" w:sz="0" w:space="0" w:color="auto"/>
                <w:left w:val="none" w:sz="0" w:space="0" w:color="auto"/>
                <w:bottom w:val="none" w:sz="0" w:space="0" w:color="auto"/>
                <w:right w:val="none" w:sz="0" w:space="0" w:color="auto"/>
              </w:divBdr>
            </w:div>
            <w:div w:id="1418286752">
              <w:marLeft w:val="0"/>
              <w:marRight w:val="0"/>
              <w:marTop w:val="0"/>
              <w:marBottom w:val="0"/>
              <w:divBdr>
                <w:top w:val="none" w:sz="0" w:space="0" w:color="auto"/>
                <w:left w:val="none" w:sz="0" w:space="0" w:color="auto"/>
                <w:bottom w:val="none" w:sz="0" w:space="0" w:color="auto"/>
                <w:right w:val="none" w:sz="0" w:space="0" w:color="auto"/>
              </w:divBdr>
            </w:div>
            <w:div w:id="1445730173">
              <w:marLeft w:val="0"/>
              <w:marRight w:val="0"/>
              <w:marTop w:val="0"/>
              <w:marBottom w:val="0"/>
              <w:divBdr>
                <w:top w:val="none" w:sz="0" w:space="0" w:color="auto"/>
                <w:left w:val="none" w:sz="0" w:space="0" w:color="auto"/>
                <w:bottom w:val="none" w:sz="0" w:space="0" w:color="auto"/>
                <w:right w:val="none" w:sz="0" w:space="0" w:color="auto"/>
              </w:divBdr>
            </w:div>
            <w:div w:id="1477213696">
              <w:marLeft w:val="0"/>
              <w:marRight w:val="0"/>
              <w:marTop w:val="0"/>
              <w:marBottom w:val="0"/>
              <w:divBdr>
                <w:top w:val="none" w:sz="0" w:space="0" w:color="auto"/>
                <w:left w:val="none" w:sz="0" w:space="0" w:color="auto"/>
                <w:bottom w:val="none" w:sz="0" w:space="0" w:color="auto"/>
                <w:right w:val="none" w:sz="0" w:space="0" w:color="auto"/>
              </w:divBdr>
              <w:divsChild>
                <w:div w:id="1584990454">
                  <w:marLeft w:val="0"/>
                  <w:marRight w:val="0"/>
                  <w:marTop w:val="0"/>
                  <w:marBottom w:val="0"/>
                  <w:divBdr>
                    <w:top w:val="none" w:sz="0" w:space="0" w:color="auto"/>
                    <w:left w:val="none" w:sz="0" w:space="0" w:color="auto"/>
                    <w:bottom w:val="none" w:sz="0" w:space="0" w:color="auto"/>
                    <w:right w:val="none" w:sz="0" w:space="0" w:color="auto"/>
                  </w:divBdr>
                </w:div>
              </w:divsChild>
            </w:div>
            <w:div w:id="1484202771">
              <w:marLeft w:val="0"/>
              <w:marRight w:val="0"/>
              <w:marTop w:val="0"/>
              <w:marBottom w:val="0"/>
              <w:divBdr>
                <w:top w:val="none" w:sz="0" w:space="0" w:color="auto"/>
                <w:left w:val="none" w:sz="0" w:space="0" w:color="auto"/>
                <w:bottom w:val="none" w:sz="0" w:space="0" w:color="auto"/>
                <w:right w:val="none" w:sz="0" w:space="0" w:color="auto"/>
              </w:divBdr>
              <w:divsChild>
                <w:div w:id="819005697">
                  <w:marLeft w:val="0"/>
                  <w:marRight w:val="0"/>
                  <w:marTop w:val="0"/>
                  <w:marBottom w:val="0"/>
                  <w:divBdr>
                    <w:top w:val="none" w:sz="0" w:space="0" w:color="auto"/>
                    <w:left w:val="none" w:sz="0" w:space="0" w:color="auto"/>
                    <w:bottom w:val="none" w:sz="0" w:space="0" w:color="auto"/>
                    <w:right w:val="none" w:sz="0" w:space="0" w:color="auto"/>
                  </w:divBdr>
                </w:div>
              </w:divsChild>
            </w:div>
            <w:div w:id="1488864454">
              <w:marLeft w:val="0"/>
              <w:marRight w:val="0"/>
              <w:marTop w:val="0"/>
              <w:marBottom w:val="0"/>
              <w:divBdr>
                <w:top w:val="none" w:sz="0" w:space="0" w:color="auto"/>
                <w:left w:val="none" w:sz="0" w:space="0" w:color="auto"/>
                <w:bottom w:val="none" w:sz="0" w:space="0" w:color="auto"/>
                <w:right w:val="none" w:sz="0" w:space="0" w:color="auto"/>
              </w:divBdr>
            </w:div>
            <w:div w:id="1506479365">
              <w:marLeft w:val="0"/>
              <w:marRight w:val="0"/>
              <w:marTop w:val="0"/>
              <w:marBottom w:val="0"/>
              <w:divBdr>
                <w:top w:val="none" w:sz="0" w:space="0" w:color="auto"/>
                <w:left w:val="none" w:sz="0" w:space="0" w:color="auto"/>
                <w:bottom w:val="none" w:sz="0" w:space="0" w:color="auto"/>
                <w:right w:val="none" w:sz="0" w:space="0" w:color="auto"/>
              </w:divBdr>
            </w:div>
            <w:div w:id="1591619617">
              <w:marLeft w:val="0"/>
              <w:marRight w:val="0"/>
              <w:marTop w:val="0"/>
              <w:marBottom w:val="0"/>
              <w:divBdr>
                <w:top w:val="none" w:sz="0" w:space="0" w:color="auto"/>
                <w:left w:val="none" w:sz="0" w:space="0" w:color="auto"/>
                <w:bottom w:val="none" w:sz="0" w:space="0" w:color="auto"/>
                <w:right w:val="none" w:sz="0" w:space="0" w:color="auto"/>
              </w:divBdr>
            </w:div>
            <w:div w:id="1606421783">
              <w:marLeft w:val="0"/>
              <w:marRight w:val="0"/>
              <w:marTop w:val="0"/>
              <w:marBottom w:val="0"/>
              <w:divBdr>
                <w:top w:val="none" w:sz="0" w:space="0" w:color="auto"/>
                <w:left w:val="none" w:sz="0" w:space="0" w:color="auto"/>
                <w:bottom w:val="none" w:sz="0" w:space="0" w:color="auto"/>
                <w:right w:val="none" w:sz="0" w:space="0" w:color="auto"/>
              </w:divBdr>
              <w:divsChild>
                <w:div w:id="977494761">
                  <w:marLeft w:val="0"/>
                  <w:marRight w:val="0"/>
                  <w:marTop w:val="0"/>
                  <w:marBottom w:val="0"/>
                  <w:divBdr>
                    <w:top w:val="none" w:sz="0" w:space="0" w:color="auto"/>
                    <w:left w:val="none" w:sz="0" w:space="0" w:color="auto"/>
                    <w:bottom w:val="none" w:sz="0" w:space="0" w:color="auto"/>
                    <w:right w:val="none" w:sz="0" w:space="0" w:color="auto"/>
                  </w:divBdr>
                </w:div>
              </w:divsChild>
            </w:div>
            <w:div w:id="1638804716">
              <w:marLeft w:val="0"/>
              <w:marRight w:val="0"/>
              <w:marTop w:val="0"/>
              <w:marBottom w:val="0"/>
              <w:divBdr>
                <w:top w:val="none" w:sz="0" w:space="0" w:color="auto"/>
                <w:left w:val="none" w:sz="0" w:space="0" w:color="auto"/>
                <w:bottom w:val="none" w:sz="0" w:space="0" w:color="auto"/>
                <w:right w:val="none" w:sz="0" w:space="0" w:color="auto"/>
              </w:divBdr>
            </w:div>
            <w:div w:id="1647778344">
              <w:marLeft w:val="0"/>
              <w:marRight w:val="0"/>
              <w:marTop w:val="0"/>
              <w:marBottom w:val="0"/>
              <w:divBdr>
                <w:top w:val="none" w:sz="0" w:space="0" w:color="auto"/>
                <w:left w:val="none" w:sz="0" w:space="0" w:color="auto"/>
                <w:bottom w:val="none" w:sz="0" w:space="0" w:color="auto"/>
                <w:right w:val="none" w:sz="0" w:space="0" w:color="auto"/>
              </w:divBdr>
            </w:div>
            <w:div w:id="1659961677">
              <w:marLeft w:val="0"/>
              <w:marRight w:val="0"/>
              <w:marTop w:val="0"/>
              <w:marBottom w:val="0"/>
              <w:divBdr>
                <w:top w:val="none" w:sz="0" w:space="0" w:color="auto"/>
                <w:left w:val="none" w:sz="0" w:space="0" w:color="auto"/>
                <w:bottom w:val="none" w:sz="0" w:space="0" w:color="auto"/>
                <w:right w:val="none" w:sz="0" w:space="0" w:color="auto"/>
              </w:divBdr>
              <w:divsChild>
                <w:div w:id="1193568572">
                  <w:marLeft w:val="0"/>
                  <w:marRight w:val="0"/>
                  <w:marTop w:val="0"/>
                  <w:marBottom w:val="0"/>
                  <w:divBdr>
                    <w:top w:val="none" w:sz="0" w:space="0" w:color="auto"/>
                    <w:left w:val="none" w:sz="0" w:space="0" w:color="auto"/>
                    <w:bottom w:val="none" w:sz="0" w:space="0" w:color="auto"/>
                    <w:right w:val="none" w:sz="0" w:space="0" w:color="auto"/>
                  </w:divBdr>
                </w:div>
              </w:divsChild>
            </w:div>
            <w:div w:id="1682076270">
              <w:marLeft w:val="0"/>
              <w:marRight w:val="0"/>
              <w:marTop w:val="0"/>
              <w:marBottom w:val="0"/>
              <w:divBdr>
                <w:top w:val="none" w:sz="0" w:space="0" w:color="auto"/>
                <w:left w:val="none" w:sz="0" w:space="0" w:color="auto"/>
                <w:bottom w:val="none" w:sz="0" w:space="0" w:color="auto"/>
                <w:right w:val="none" w:sz="0" w:space="0" w:color="auto"/>
              </w:divBdr>
              <w:divsChild>
                <w:div w:id="1818034219">
                  <w:marLeft w:val="0"/>
                  <w:marRight w:val="0"/>
                  <w:marTop w:val="0"/>
                  <w:marBottom w:val="0"/>
                  <w:divBdr>
                    <w:top w:val="none" w:sz="0" w:space="0" w:color="auto"/>
                    <w:left w:val="none" w:sz="0" w:space="0" w:color="auto"/>
                    <w:bottom w:val="none" w:sz="0" w:space="0" w:color="auto"/>
                    <w:right w:val="none" w:sz="0" w:space="0" w:color="auto"/>
                  </w:divBdr>
                </w:div>
              </w:divsChild>
            </w:div>
            <w:div w:id="1772583112">
              <w:marLeft w:val="0"/>
              <w:marRight w:val="0"/>
              <w:marTop w:val="0"/>
              <w:marBottom w:val="0"/>
              <w:divBdr>
                <w:top w:val="none" w:sz="0" w:space="0" w:color="auto"/>
                <w:left w:val="none" w:sz="0" w:space="0" w:color="auto"/>
                <w:bottom w:val="none" w:sz="0" w:space="0" w:color="auto"/>
                <w:right w:val="none" w:sz="0" w:space="0" w:color="auto"/>
              </w:divBdr>
            </w:div>
            <w:div w:id="1797747632">
              <w:marLeft w:val="0"/>
              <w:marRight w:val="0"/>
              <w:marTop w:val="0"/>
              <w:marBottom w:val="0"/>
              <w:divBdr>
                <w:top w:val="none" w:sz="0" w:space="0" w:color="auto"/>
                <w:left w:val="none" w:sz="0" w:space="0" w:color="auto"/>
                <w:bottom w:val="none" w:sz="0" w:space="0" w:color="auto"/>
                <w:right w:val="none" w:sz="0" w:space="0" w:color="auto"/>
              </w:divBdr>
            </w:div>
            <w:div w:id="1870029595">
              <w:marLeft w:val="0"/>
              <w:marRight w:val="0"/>
              <w:marTop w:val="0"/>
              <w:marBottom w:val="0"/>
              <w:divBdr>
                <w:top w:val="none" w:sz="0" w:space="0" w:color="auto"/>
                <w:left w:val="none" w:sz="0" w:space="0" w:color="auto"/>
                <w:bottom w:val="none" w:sz="0" w:space="0" w:color="auto"/>
                <w:right w:val="none" w:sz="0" w:space="0" w:color="auto"/>
              </w:divBdr>
            </w:div>
            <w:div w:id="1875579698">
              <w:marLeft w:val="0"/>
              <w:marRight w:val="0"/>
              <w:marTop w:val="0"/>
              <w:marBottom w:val="0"/>
              <w:divBdr>
                <w:top w:val="none" w:sz="0" w:space="0" w:color="auto"/>
                <w:left w:val="none" w:sz="0" w:space="0" w:color="auto"/>
                <w:bottom w:val="none" w:sz="0" w:space="0" w:color="auto"/>
                <w:right w:val="none" w:sz="0" w:space="0" w:color="auto"/>
              </w:divBdr>
            </w:div>
            <w:div w:id="1882329350">
              <w:marLeft w:val="0"/>
              <w:marRight w:val="0"/>
              <w:marTop w:val="0"/>
              <w:marBottom w:val="0"/>
              <w:divBdr>
                <w:top w:val="none" w:sz="0" w:space="0" w:color="auto"/>
                <w:left w:val="none" w:sz="0" w:space="0" w:color="auto"/>
                <w:bottom w:val="none" w:sz="0" w:space="0" w:color="auto"/>
                <w:right w:val="none" w:sz="0" w:space="0" w:color="auto"/>
              </w:divBdr>
              <w:divsChild>
                <w:div w:id="1315332326">
                  <w:marLeft w:val="0"/>
                  <w:marRight w:val="0"/>
                  <w:marTop w:val="0"/>
                  <w:marBottom w:val="0"/>
                  <w:divBdr>
                    <w:top w:val="none" w:sz="0" w:space="0" w:color="auto"/>
                    <w:left w:val="none" w:sz="0" w:space="0" w:color="auto"/>
                    <w:bottom w:val="none" w:sz="0" w:space="0" w:color="auto"/>
                    <w:right w:val="none" w:sz="0" w:space="0" w:color="auto"/>
                  </w:divBdr>
                </w:div>
              </w:divsChild>
            </w:div>
            <w:div w:id="1937206286">
              <w:marLeft w:val="0"/>
              <w:marRight w:val="0"/>
              <w:marTop w:val="0"/>
              <w:marBottom w:val="0"/>
              <w:divBdr>
                <w:top w:val="none" w:sz="0" w:space="0" w:color="auto"/>
                <w:left w:val="none" w:sz="0" w:space="0" w:color="auto"/>
                <w:bottom w:val="none" w:sz="0" w:space="0" w:color="auto"/>
                <w:right w:val="none" w:sz="0" w:space="0" w:color="auto"/>
              </w:divBdr>
            </w:div>
            <w:div w:id="2010450317">
              <w:marLeft w:val="0"/>
              <w:marRight w:val="0"/>
              <w:marTop w:val="0"/>
              <w:marBottom w:val="0"/>
              <w:divBdr>
                <w:top w:val="none" w:sz="0" w:space="0" w:color="auto"/>
                <w:left w:val="none" w:sz="0" w:space="0" w:color="auto"/>
                <w:bottom w:val="none" w:sz="0" w:space="0" w:color="auto"/>
                <w:right w:val="none" w:sz="0" w:space="0" w:color="auto"/>
              </w:divBdr>
              <w:divsChild>
                <w:div w:id="1386947005">
                  <w:marLeft w:val="0"/>
                  <w:marRight w:val="0"/>
                  <w:marTop w:val="0"/>
                  <w:marBottom w:val="0"/>
                  <w:divBdr>
                    <w:top w:val="none" w:sz="0" w:space="0" w:color="auto"/>
                    <w:left w:val="none" w:sz="0" w:space="0" w:color="auto"/>
                    <w:bottom w:val="none" w:sz="0" w:space="0" w:color="auto"/>
                    <w:right w:val="none" w:sz="0" w:space="0" w:color="auto"/>
                  </w:divBdr>
                </w:div>
              </w:divsChild>
            </w:div>
            <w:div w:id="2012488700">
              <w:marLeft w:val="0"/>
              <w:marRight w:val="0"/>
              <w:marTop w:val="0"/>
              <w:marBottom w:val="0"/>
              <w:divBdr>
                <w:top w:val="none" w:sz="0" w:space="0" w:color="auto"/>
                <w:left w:val="none" w:sz="0" w:space="0" w:color="auto"/>
                <w:bottom w:val="none" w:sz="0" w:space="0" w:color="auto"/>
                <w:right w:val="none" w:sz="0" w:space="0" w:color="auto"/>
              </w:divBdr>
            </w:div>
            <w:div w:id="2021153428">
              <w:marLeft w:val="0"/>
              <w:marRight w:val="0"/>
              <w:marTop w:val="0"/>
              <w:marBottom w:val="0"/>
              <w:divBdr>
                <w:top w:val="none" w:sz="0" w:space="0" w:color="auto"/>
                <w:left w:val="none" w:sz="0" w:space="0" w:color="auto"/>
                <w:bottom w:val="none" w:sz="0" w:space="0" w:color="auto"/>
                <w:right w:val="none" w:sz="0" w:space="0" w:color="auto"/>
              </w:divBdr>
              <w:divsChild>
                <w:div w:id="1059211440">
                  <w:marLeft w:val="0"/>
                  <w:marRight w:val="0"/>
                  <w:marTop w:val="0"/>
                  <w:marBottom w:val="0"/>
                  <w:divBdr>
                    <w:top w:val="none" w:sz="0" w:space="0" w:color="auto"/>
                    <w:left w:val="none" w:sz="0" w:space="0" w:color="auto"/>
                    <w:bottom w:val="none" w:sz="0" w:space="0" w:color="auto"/>
                    <w:right w:val="none" w:sz="0" w:space="0" w:color="auto"/>
                  </w:divBdr>
                </w:div>
              </w:divsChild>
            </w:div>
            <w:div w:id="2024748798">
              <w:marLeft w:val="0"/>
              <w:marRight w:val="0"/>
              <w:marTop w:val="0"/>
              <w:marBottom w:val="0"/>
              <w:divBdr>
                <w:top w:val="none" w:sz="0" w:space="0" w:color="auto"/>
                <w:left w:val="none" w:sz="0" w:space="0" w:color="auto"/>
                <w:bottom w:val="none" w:sz="0" w:space="0" w:color="auto"/>
                <w:right w:val="none" w:sz="0" w:space="0" w:color="auto"/>
              </w:divBdr>
            </w:div>
            <w:div w:id="2089107550">
              <w:marLeft w:val="0"/>
              <w:marRight w:val="0"/>
              <w:marTop w:val="0"/>
              <w:marBottom w:val="0"/>
              <w:divBdr>
                <w:top w:val="none" w:sz="0" w:space="0" w:color="auto"/>
                <w:left w:val="none" w:sz="0" w:space="0" w:color="auto"/>
                <w:bottom w:val="none" w:sz="0" w:space="0" w:color="auto"/>
                <w:right w:val="none" w:sz="0" w:space="0" w:color="auto"/>
              </w:divBdr>
            </w:div>
            <w:div w:id="2108309617">
              <w:marLeft w:val="0"/>
              <w:marRight w:val="0"/>
              <w:marTop w:val="0"/>
              <w:marBottom w:val="0"/>
              <w:divBdr>
                <w:top w:val="none" w:sz="0" w:space="0" w:color="auto"/>
                <w:left w:val="none" w:sz="0" w:space="0" w:color="auto"/>
                <w:bottom w:val="none" w:sz="0" w:space="0" w:color="auto"/>
                <w:right w:val="none" w:sz="0" w:space="0" w:color="auto"/>
              </w:divBdr>
            </w:div>
            <w:div w:id="212442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842565">
      <w:bodyDiv w:val="1"/>
      <w:marLeft w:val="0"/>
      <w:marRight w:val="0"/>
      <w:marTop w:val="0"/>
      <w:marBottom w:val="0"/>
      <w:divBdr>
        <w:top w:val="none" w:sz="0" w:space="0" w:color="auto"/>
        <w:left w:val="none" w:sz="0" w:space="0" w:color="auto"/>
        <w:bottom w:val="none" w:sz="0" w:space="0" w:color="auto"/>
        <w:right w:val="none" w:sz="0" w:space="0" w:color="auto"/>
      </w:divBdr>
    </w:div>
    <w:div w:id="927151166">
      <w:bodyDiv w:val="1"/>
      <w:marLeft w:val="0"/>
      <w:marRight w:val="0"/>
      <w:marTop w:val="0"/>
      <w:marBottom w:val="0"/>
      <w:divBdr>
        <w:top w:val="none" w:sz="0" w:space="0" w:color="auto"/>
        <w:left w:val="none" w:sz="0" w:space="0" w:color="auto"/>
        <w:bottom w:val="none" w:sz="0" w:space="0" w:color="auto"/>
        <w:right w:val="none" w:sz="0" w:space="0" w:color="auto"/>
      </w:divBdr>
    </w:div>
    <w:div w:id="942372661">
      <w:bodyDiv w:val="1"/>
      <w:marLeft w:val="0"/>
      <w:marRight w:val="0"/>
      <w:marTop w:val="0"/>
      <w:marBottom w:val="0"/>
      <w:divBdr>
        <w:top w:val="none" w:sz="0" w:space="0" w:color="auto"/>
        <w:left w:val="none" w:sz="0" w:space="0" w:color="auto"/>
        <w:bottom w:val="none" w:sz="0" w:space="0" w:color="auto"/>
        <w:right w:val="none" w:sz="0" w:space="0" w:color="auto"/>
      </w:divBdr>
    </w:div>
    <w:div w:id="957492512">
      <w:bodyDiv w:val="1"/>
      <w:marLeft w:val="0"/>
      <w:marRight w:val="0"/>
      <w:marTop w:val="0"/>
      <w:marBottom w:val="0"/>
      <w:divBdr>
        <w:top w:val="none" w:sz="0" w:space="0" w:color="auto"/>
        <w:left w:val="none" w:sz="0" w:space="0" w:color="auto"/>
        <w:bottom w:val="none" w:sz="0" w:space="0" w:color="auto"/>
        <w:right w:val="none" w:sz="0" w:space="0" w:color="auto"/>
      </w:divBdr>
    </w:div>
    <w:div w:id="970094737">
      <w:bodyDiv w:val="1"/>
      <w:marLeft w:val="0"/>
      <w:marRight w:val="0"/>
      <w:marTop w:val="0"/>
      <w:marBottom w:val="0"/>
      <w:divBdr>
        <w:top w:val="none" w:sz="0" w:space="0" w:color="auto"/>
        <w:left w:val="none" w:sz="0" w:space="0" w:color="auto"/>
        <w:bottom w:val="none" w:sz="0" w:space="0" w:color="auto"/>
        <w:right w:val="none" w:sz="0" w:space="0" w:color="auto"/>
      </w:divBdr>
    </w:div>
    <w:div w:id="970596163">
      <w:bodyDiv w:val="1"/>
      <w:marLeft w:val="0"/>
      <w:marRight w:val="0"/>
      <w:marTop w:val="0"/>
      <w:marBottom w:val="0"/>
      <w:divBdr>
        <w:top w:val="none" w:sz="0" w:space="0" w:color="auto"/>
        <w:left w:val="none" w:sz="0" w:space="0" w:color="auto"/>
        <w:bottom w:val="none" w:sz="0" w:space="0" w:color="auto"/>
        <w:right w:val="none" w:sz="0" w:space="0" w:color="auto"/>
      </w:divBdr>
    </w:div>
    <w:div w:id="1053307280">
      <w:bodyDiv w:val="1"/>
      <w:marLeft w:val="0"/>
      <w:marRight w:val="0"/>
      <w:marTop w:val="0"/>
      <w:marBottom w:val="0"/>
      <w:divBdr>
        <w:top w:val="none" w:sz="0" w:space="0" w:color="auto"/>
        <w:left w:val="none" w:sz="0" w:space="0" w:color="auto"/>
        <w:bottom w:val="none" w:sz="0" w:space="0" w:color="auto"/>
        <w:right w:val="none" w:sz="0" w:space="0" w:color="auto"/>
      </w:divBdr>
    </w:div>
    <w:div w:id="1054234529">
      <w:bodyDiv w:val="1"/>
      <w:marLeft w:val="0"/>
      <w:marRight w:val="0"/>
      <w:marTop w:val="0"/>
      <w:marBottom w:val="0"/>
      <w:divBdr>
        <w:top w:val="none" w:sz="0" w:space="0" w:color="auto"/>
        <w:left w:val="none" w:sz="0" w:space="0" w:color="auto"/>
        <w:bottom w:val="none" w:sz="0" w:space="0" w:color="auto"/>
        <w:right w:val="none" w:sz="0" w:space="0" w:color="auto"/>
      </w:divBdr>
    </w:div>
    <w:div w:id="1094742315">
      <w:bodyDiv w:val="1"/>
      <w:marLeft w:val="0"/>
      <w:marRight w:val="0"/>
      <w:marTop w:val="0"/>
      <w:marBottom w:val="0"/>
      <w:divBdr>
        <w:top w:val="none" w:sz="0" w:space="0" w:color="auto"/>
        <w:left w:val="none" w:sz="0" w:space="0" w:color="auto"/>
        <w:bottom w:val="none" w:sz="0" w:space="0" w:color="auto"/>
        <w:right w:val="none" w:sz="0" w:space="0" w:color="auto"/>
      </w:divBdr>
    </w:div>
    <w:div w:id="1104350285">
      <w:bodyDiv w:val="1"/>
      <w:marLeft w:val="0"/>
      <w:marRight w:val="0"/>
      <w:marTop w:val="0"/>
      <w:marBottom w:val="0"/>
      <w:divBdr>
        <w:top w:val="none" w:sz="0" w:space="0" w:color="auto"/>
        <w:left w:val="none" w:sz="0" w:space="0" w:color="auto"/>
        <w:bottom w:val="none" w:sz="0" w:space="0" w:color="auto"/>
        <w:right w:val="none" w:sz="0" w:space="0" w:color="auto"/>
      </w:divBdr>
    </w:div>
    <w:div w:id="1129663805">
      <w:bodyDiv w:val="1"/>
      <w:marLeft w:val="0"/>
      <w:marRight w:val="0"/>
      <w:marTop w:val="0"/>
      <w:marBottom w:val="0"/>
      <w:divBdr>
        <w:top w:val="none" w:sz="0" w:space="0" w:color="auto"/>
        <w:left w:val="none" w:sz="0" w:space="0" w:color="auto"/>
        <w:bottom w:val="none" w:sz="0" w:space="0" w:color="auto"/>
        <w:right w:val="none" w:sz="0" w:space="0" w:color="auto"/>
      </w:divBdr>
    </w:div>
    <w:div w:id="1157190357">
      <w:bodyDiv w:val="1"/>
      <w:marLeft w:val="0"/>
      <w:marRight w:val="0"/>
      <w:marTop w:val="0"/>
      <w:marBottom w:val="0"/>
      <w:divBdr>
        <w:top w:val="none" w:sz="0" w:space="0" w:color="auto"/>
        <w:left w:val="none" w:sz="0" w:space="0" w:color="auto"/>
        <w:bottom w:val="none" w:sz="0" w:space="0" w:color="auto"/>
        <w:right w:val="none" w:sz="0" w:space="0" w:color="auto"/>
      </w:divBdr>
    </w:div>
    <w:div w:id="1158350725">
      <w:bodyDiv w:val="1"/>
      <w:marLeft w:val="0"/>
      <w:marRight w:val="0"/>
      <w:marTop w:val="0"/>
      <w:marBottom w:val="0"/>
      <w:divBdr>
        <w:top w:val="none" w:sz="0" w:space="0" w:color="auto"/>
        <w:left w:val="none" w:sz="0" w:space="0" w:color="auto"/>
        <w:bottom w:val="none" w:sz="0" w:space="0" w:color="auto"/>
        <w:right w:val="none" w:sz="0" w:space="0" w:color="auto"/>
      </w:divBdr>
      <w:divsChild>
        <w:div w:id="493910627">
          <w:marLeft w:val="0"/>
          <w:marRight w:val="0"/>
          <w:marTop w:val="0"/>
          <w:marBottom w:val="0"/>
          <w:divBdr>
            <w:top w:val="none" w:sz="0" w:space="0" w:color="auto"/>
            <w:left w:val="none" w:sz="0" w:space="0" w:color="auto"/>
            <w:bottom w:val="none" w:sz="0" w:space="0" w:color="auto"/>
            <w:right w:val="none" w:sz="0" w:space="0" w:color="auto"/>
          </w:divBdr>
          <w:divsChild>
            <w:div w:id="1052390448">
              <w:marLeft w:val="0"/>
              <w:marRight w:val="0"/>
              <w:marTop w:val="0"/>
              <w:marBottom w:val="0"/>
              <w:divBdr>
                <w:top w:val="none" w:sz="0" w:space="0" w:color="auto"/>
                <w:left w:val="none" w:sz="0" w:space="0" w:color="auto"/>
                <w:bottom w:val="none" w:sz="0" w:space="0" w:color="auto"/>
                <w:right w:val="none" w:sz="0" w:space="0" w:color="auto"/>
              </w:divBdr>
              <w:divsChild>
                <w:div w:id="742800076">
                  <w:marLeft w:val="0"/>
                  <w:marRight w:val="0"/>
                  <w:marTop w:val="0"/>
                  <w:marBottom w:val="0"/>
                  <w:divBdr>
                    <w:top w:val="none" w:sz="0" w:space="0" w:color="auto"/>
                    <w:left w:val="none" w:sz="0" w:space="0" w:color="auto"/>
                    <w:bottom w:val="none" w:sz="0" w:space="0" w:color="auto"/>
                    <w:right w:val="none" w:sz="0" w:space="0" w:color="auto"/>
                  </w:divBdr>
                  <w:divsChild>
                    <w:div w:id="14694245">
                      <w:marLeft w:val="0"/>
                      <w:marRight w:val="0"/>
                      <w:marTop w:val="0"/>
                      <w:marBottom w:val="0"/>
                      <w:divBdr>
                        <w:top w:val="none" w:sz="0" w:space="0" w:color="auto"/>
                        <w:left w:val="none" w:sz="0" w:space="0" w:color="auto"/>
                        <w:bottom w:val="none" w:sz="0" w:space="0" w:color="auto"/>
                        <w:right w:val="none" w:sz="0" w:space="0" w:color="auto"/>
                      </w:divBdr>
                      <w:divsChild>
                        <w:div w:id="179634426">
                          <w:marLeft w:val="0"/>
                          <w:marRight w:val="0"/>
                          <w:marTop w:val="0"/>
                          <w:marBottom w:val="0"/>
                          <w:divBdr>
                            <w:top w:val="none" w:sz="0" w:space="0" w:color="auto"/>
                            <w:left w:val="none" w:sz="0" w:space="0" w:color="auto"/>
                            <w:bottom w:val="none" w:sz="0" w:space="0" w:color="auto"/>
                            <w:right w:val="none" w:sz="0" w:space="0" w:color="auto"/>
                          </w:divBdr>
                          <w:divsChild>
                            <w:div w:id="1520699686">
                              <w:marLeft w:val="-240"/>
                              <w:marRight w:val="-240"/>
                              <w:marTop w:val="0"/>
                              <w:marBottom w:val="0"/>
                              <w:divBdr>
                                <w:top w:val="none" w:sz="0" w:space="0" w:color="auto"/>
                                <w:left w:val="none" w:sz="0" w:space="0" w:color="auto"/>
                                <w:bottom w:val="none" w:sz="0" w:space="0" w:color="auto"/>
                                <w:right w:val="none" w:sz="0" w:space="0" w:color="auto"/>
                              </w:divBdr>
                              <w:divsChild>
                                <w:div w:id="24642766">
                                  <w:marLeft w:val="0"/>
                                  <w:marRight w:val="0"/>
                                  <w:marTop w:val="0"/>
                                  <w:marBottom w:val="0"/>
                                  <w:divBdr>
                                    <w:top w:val="none" w:sz="0" w:space="0" w:color="auto"/>
                                    <w:left w:val="none" w:sz="0" w:space="0" w:color="auto"/>
                                    <w:bottom w:val="none" w:sz="0" w:space="0" w:color="auto"/>
                                    <w:right w:val="none" w:sz="0" w:space="0" w:color="auto"/>
                                  </w:divBdr>
                                  <w:divsChild>
                                    <w:div w:id="193079335">
                                      <w:marLeft w:val="0"/>
                                      <w:marRight w:val="0"/>
                                      <w:marTop w:val="0"/>
                                      <w:marBottom w:val="0"/>
                                      <w:divBdr>
                                        <w:top w:val="none" w:sz="0" w:space="0" w:color="auto"/>
                                        <w:left w:val="none" w:sz="0" w:space="0" w:color="auto"/>
                                        <w:bottom w:val="none" w:sz="0" w:space="0" w:color="auto"/>
                                        <w:right w:val="none" w:sz="0" w:space="0" w:color="auto"/>
                                      </w:divBdr>
                                      <w:divsChild>
                                        <w:div w:id="761030190">
                                          <w:marLeft w:val="0"/>
                                          <w:marRight w:val="0"/>
                                          <w:marTop w:val="0"/>
                                          <w:marBottom w:val="0"/>
                                          <w:divBdr>
                                            <w:top w:val="none" w:sz="0" w:space="0" w:color="auto"/>
                                            <w:left w:val="none" w:sz="0" w:space="0" w:color="auto"/>
                                            <w:bottom w:val="none" w:sz="0" w:space="0" w:color="auto"/>
                                            <w:right w:val="none" w:sz="0" w:space="0" w:color="auto"/>
                                          </w:divBdr>
                                          <w:divsChild>
                                            <w:div w:id="774986099">
                                              <w:marLeft w:val="0"/>
                                              <w:marRight w:val="0"/>
                                              <w:marTop w:val="0"/>
                                              <w:marBottom w:val="0"/>
                                              <w:divBdr>
                                                <w:top w:val="none" w:sz="0" w:space="0" w:color="auto"/>
                                                <w:left w:val="none" w:sz="0" w:space="0" w:color="auto"/>
                                                <w:bottom w:val="none" w:sz="0" w:space="0" w:color="auto"/>
                                                <w:right w:val="none" w:sz="0" w:space="0" w:color="auto"/>
                                              </w:divBdr>
                                              <w:divsChild>
                                                <w:div w:id="190386081">
                                                  <w:marLeft w:val="0"/>
                                                  <w:marRight w:val="0"/>
                                                  <w:marTop w:val="0"/>
                                                  <w:marBottom w:val="0"/>
                                                  <w:divBdr>
                                                    <w:top w:val="none" w:sz="0" w:space="0" w:color="auto"/>
                                                    <w:left w:val="none" w:sz="0" w:space="0" w:color="auto"/>
                                                    <w:bottom w:val="none" w:sz="0" w:space="0" w:color="auto"/>
                                                    <w:right w:val="none" w:sz="0" w:space="0" w:color="auto"/>
                                                  </w:divBdr>
                                                  <w:divsChild>
                                                    <w:div w:id="1809207719">
                                                      <w:marLeft w:val="0"/>
                                                      <w:marRight w:val="0"/>
                                                      <w:marTop w:val="0"/>
                                                      <w:marBottom w:val="0"/>
                                                      <w:divBdr>
                                                        <w:top w:val="none" w:sz="0" w:space="0" w:color="auto"/>
                                                        <w:left w:val="none" w:sz="0" w:space="0" w:color="auto"/>
                                                        <w:bottom w:val="none" w:sz="0" w:space="0" w:color="auto"/>
                                                        <w:right w:val="none" w:sz="0" w:space="0" w:color="auto"/>
                                                      </w:divBdr>
                                                      <w:divsChild>
                                                        <w:div w:id="1379892215">
                                                          <w:marLeft w:val="0"/>
                                                          <w:marRight w:val="0"/>
                                                          <w:marTop w:val="0"/>
                                                          <w:marBottom w:val="0"/>
                                                          <w:divBdr>
                                                            <w:top w:val="none" w:sz="0" w:space="0" w:color="auto"/>
                                                            <w:left w:val="none" w:sz="0" w:space="0" w:color="auto"/>
                                                            <w:bottom w:val="none" w:sz="0" w:space="0" w:color="auto"/>
                                                            <w:right w:val="none" w:sz="0" w:space="0" w:color="auto"/>
                                                          </w:divBdr>
                                                          <w:divsChild>
                                                            <w:div w:id="448935505">
                                                              <w:marLeft w:val="0"/>
                                                              <w:marRight w:val="0"/>
                                                              <w:marTop w:val="0"/>
                                                              <w:marBottom w:val="0"/>
                                                              <w:divBdr>
                                                                <w:top w:val="none" w:sz="0" w:space="0" w:color="auto"/>
                                                                <w:left w:val="none" w:sz="0" w:space="0" w:color="auto"/>
                                                                <w:bottom w:val="none" w:sz="0" w:space="0" w:color="auto"/>
                                                                <w:right w:val="none" w:sz="0" w:space="0" w:color="auto"/>
                                                              </w:divBdr>
                                                              <w:divsChild>
                                                                <w:div w:id="1467358728">
                                                                  <w:marLeft w:val="0"/>
                                                                  <w:marRight w:val="0"/>
                                                                  <w:marTop w:val="0"/>
                                                                  <w:marBottom w:val="0"/>
                                                                  <w:divBdr>
                                                                    <w:top w:val="none" w:sz="0" w:space="0" w:color="auto"/>
                                                                    <w:left w:val="single" w:sz="6" w:space="0" w:color="4CA57F"/>
                                                                    <w:bottom w:val="single" w:sz="6" w:space="0" w:color="4CA57F"/>
                                                                    <w:right w:val="single" w:sz="6" w:space="0" w:color="4CA57F"/>
                                                                  </w:divBdr>
                                                                  <w:divsChild>
                                                                    <w:div w:id="246573662">
                                                                      <w:marLeft w:val="0"/>
                                                                      <w:marRight w:val="0"/>
                                                                      <w:marTop w:val="0"/>
                                                                      <w:marBottom w:val="0"/>
                                                                      <w:divBdr>
                                                                        <w:top w:val="none" w:sz="0" w:space="0" w:color="auto"/>
                                                                        <w:left w:val="none" w:sz="0" w:space="0" w:color="auto"/>
                                                                        <w:bottom w:val="none" w:sz="0" w:space="0" w:color="auto"/>
                                                                        <w:right w:val="none" w:sz="0" w:space="0" w:color="auto"/>
                                                                      </w:divBdr>
                                                                      <w:divsChild>
                                                                        <w:div w:id="1281768142">
                                                                          <w:marLeft w:val="0"/>
                                                                          <w:marRight w:val="0"/>
                                                                          <w:marTop w:val="0"/>
                                                                          <w:marBottom w:val="0"/>
                                                                          <w:divBdr>
                                                                            <w:top w:val="none" w:sz="0" w:space="0" w:color="auto"/>
                                                                            <w:left w:val="none" w:sz="0" w:space="0" w:color="auto"/>
                                                                            <w:bottom w:val="none" w:sz="0" w:space="0" w:color="auto"/>
                                                                            <w:right w:val="none" w:sz="0" w:space="0" w:color="auto"/>
                                                                          </w:divBdr>
                                                                          <w:divsChild>
                                                                            <w:div w:id="1562131666">
                                                                              <w:marLeft w:val="0"/>
                                                                              <w:marRight w:val="0"/>
                                                                              <w:marTop w:val="0"/>
                                                                              <w:marBottom w:val="0"/>
                                                                              <w:divBdr>
                                                                                <w:top w:val="none" w:sz="0" w:space="0" w:color="auto"/>
                                                                                <w:left w:val="none" w:sz="0" w:space="0" w:color="auto"/>
                                                                                <w:bottom w:val="none" w:sz="0" w:space="0" w:color="auto"/>
                                                                                <w:right w:val="none" w:sz="0" w:space="0" w:color="auto"/>
                                                                              </w:divBdr>
                                                                              <w:divsChild>
                                                                                <w:div w:id="89720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731206">
                                                                      <w:marLeft w:val="0"/>
                                                                      <w:marRight w:val="0"/>
                                                                      <w:marTop w:val="0"/>
                                                                      <w:marBottom w:val="0"/>
                                                                      <w:divBdr>
                                                                        <w:top w:val="none" w:sz="0" w:space="0" w:color="auto"/>
                                                                        <w:left w:val="none" w:sz="0" w:space="0" w:color="auto"/>
                                                                        <w:bottom w:val="none" w:sz="0" w:space="0" w:color="auto"/>
                                                                        <w:right w:val="none" w:sz="0" w:space="0" w:color="auto"/>
                                                                      </w:divBdr>
                                                                      <w:divsChild>
                                                                        <w:div w:id="759061672">
                                                                          <w:marLeft w:val="0"/>
                                                                          <w:marRight w:val="0"/>
                                                                          <w:marTop w:val="0"/>
                                                                          <w:marBottom w:val="0"/>
                                                                          <w:divBdr>
                                                                            <w:top w:val="none" w:sz="0" w:space="0" w:color="auto"/>
                                                                            <w:left w:val="none" w:sz="0" w:space="0" w:color="auto"/>
                                                                            <w:bottom w:val="none" w:sz="0" w:space="0" w:color="auto"/>
                                                                            <w:right w:val="none" w:sz="0" w:space="0" w:color="auto"/>
                                                                          </w:divBdr>
                                                                          <w:divsChild>
                                                                            <w:div w:id="132246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4271689">
      <w:bodyDiv w:val="1"/>
      <w:marLeft w:val="0"/>
      <w:marRight w:val="0"/>
      <w:marTop w:val="0"/>
      <w:marBottom w:val="0"/>
      <w:divBdr>
        <w:top w:val="none" w:sz="0" w:space="0" w:color="auto"/>
        <w:left w:val="none" w:sz="0" w:space="0" w:color="auto"/>
        <w:bottom w:val="none" w:sz="0" w:space="0" w:color="auto"/>
        <w:right w:val="none" w:sz="0" w:space="0" w:color="auto"/>
      </w:divBdr>
    </w:div>
    <w:div w:id="1245607981">
      <w:bodyDiv w:val="1"/>
      <w:marLeft w:val="0"/>
      <w:marRight w:val="0"/>
      <w:marTop w:val="0"/>
      <w:marBottom w:val="0"/>
      <w:divBdr>
        <w:top w:val="none" w:sz="0" w:space="0" w:color="auto"/>
        <w:left w:val="none" w:sz="0" w:space="0" w:color="auto"/>
        <w:bottom w:val="none" w:sz="0" w:space="0" w:color="auto"/>
        <w:right w:val="none" w:sz="0" w:space="0" w:color="auto"/>
      </w:divBdr>
    </w:div>
    <w:div w:id="1272854144">
      <w:bodyDiv w:val="1"/>
      <w:marLeft w:val="0"/>
      <w:marRight w:val="0"/>
      <w:marTop w:val="0"/>
      <w:marBottom w:val="0"/>
      <w:divBdr>
        <w:top w:val="none" w:sz="0" w:space="0" w:color="auto"/>
        <w:left w:val="none" w:sz="0" w:space="0" w:color="auto"/>
        <w:bottom w:val="none" w:sz="0" w:space="0" w:color="auto"/>
        <w:right w:val="none" w:sz="0" w:space="0" w:color="auto"/>
      </w:divBdr>
    </w:div>
    <w:div w:id="1278834457">
      <w:bodyDiv w:val="1"/>
      <w:marLeft w:val="0"/>
      <w:marRight w:val="0"/>
      <w:marTop w:val="0"/>
      <w:marBottom w:val="0"/>
      <w:divBdr>
        <w:top w:val="none" w:sz="0" w:space="0" w:color="auto"/>
        <w:left w:val="none" w:sz="0" w:space="0" w:color="auto"/>
        <w:bottom w:val="none" w:sz="0" w:space="0" w:color="auto"/>
        <w:right w:val="none" w:sz="0" w:space="0" w:color="auto"/>
      </w:divBdr>
    </w:div>
    <w:div w:id="1296329790">
      <w:bodyDiv w:val="1"/>
      <w:marLeft w:val="0"/>
      <w:marRight w:val="0"/>
      <w:marTop w:val="0"/>
      <w:marBottom w:val="0"/>
      <w:divBdr>
        <w:top w:val="none" w:sz="0" w:space="0" w:color="auto"/>
        <w:left w:val="none" w:sz="0" w:space="0" w:color="auto"/>
        <w:bottom w:val="none" w:sz="0" w:space="0" w:color="auto"/>
        <w:right w:val="none" w:sz="0" w:space="0" w:color="auto"/>
      </w:divBdr>
    </w:div>
    <w:div w:id="1317101853">
      <w:bodyDiv w:val="1"/>
      <w:marLeft w:val="0"/>
      <w:marRight w:val="0"/>
      <w:marTop w:val="0"/>
      <w:marBottom w:val="0"/>
      <w:divBdr>
        <w:top w:val="none" w:sz="0" w:space="0" w:color="auto"/>
        <w:left w:val="none" w:sz="0" w:space="0" w:color="auto"/>
        <w:bottom w:val="none" w:sz="0" w:space="0" w:color="auto"/>
        <w:right w:val="none" w:sz="0" w:space="0" w:color="auto"/>
      </w:divBdr>
    </w:div>
    <w:div w:id="1338462758">
      <w:bodyDiv w:val="1"/>
      <w:marLeft w:val="0"/>
      <w:marRight w:val="0"/>
      <w:marTop w:val="0"/>
      <w:marBottom w:val="0"/>
      <w:divBdr>
        <w:top w:val="none" w:sz="0" w:space="0" w:color="auto"/>
        <w:left w:val="none" w:sz="0" w:space="0" w:color="auto"/>
        <w:bottom w:val="none" w:sz="0" w:space="0" w:color="auto"/>
        <w:right w:val="none" w:sz="0" w:space="0" w:color="auto"/>
      </w:divBdr>
    </w:div>
    <w:div w:id="1370229000">
      <w:bodyDiv w:val="1"/>
      <w:marLeft w:val="0"/>
      <w:marRight w:val="0"/>
      <w:marTop w:val="0"/>
      <w:marBottom w:val="0"/>
      <w:divBdr>
        <w:top w:val="none" w:sz="0" w:space="0" w:color="auto"/>
        <w:left w:val="none" w:sz="0" w:space="0" w:color="auto"/>
        <w:bottom w:val="none" w:sz="0" w:space="0" w:color="auto"/>
        <w:right w:val="none" w:sz="0" w:space="0" w:color="auto"/>
      </w:divBdr>
    </w:div>
    <w:div w:id="1395006774">
      <w:bodyDiv w:val="1"/>
      <w:marLeft w:val="0"/>
      <w:marRight w:val="0"/>
      <w:marTop w:val="0"/>
      <w:marBottom w:val="0"/>
      <w:divBdr>
        <w:top w:val="none" w:sz="0" w:space="0" w:color="auto"/>
        <w:left w:val="none" w:sz="0" w:space="0" w:color="auto"/>
        <w:bottom w:val="none" w:sz="0" w:space="0" w:color="auto"/>
        <w:right w:val="none" w:sz="0" w:space="0" w:color="auto"/>
      </w:divBdr>
    </w:div>
    <w:div w:id="1398086130">
      <w:bodyDiv w:val="1"/>
      <w:marLeft w:val="0"/>
      <w:marRight w:val="0"/>
      <w:marTop w:val="0"/>
      <w:marBottom w:val="0"/>
      <w:divBdr>
        <w:top w:val="none" w:sz="0" w:space="0" w:color="auto"/>
        <w:left w:val="none" w:sz="0" w:space="0" w:color="auto"/>
        <w:bottom w:val="none" w:sz="0" w:space="0" w:color="auto"/>
        <w:right w:val="none" w:sz="0" w:space="0" w:color="auto"/>
      </w:divBdr>
    </w:div>
    <w:div w:id="1415781497">
      <w:bodyDiv w:val="1"/>
      <w:marLeft w:val="0"/>
      <w:marRight w:val="0"/>
      <w:marTop w:val="0"/>
      <w:marBottom w:val="0"/>
      <w:divBdr>
        <w:top w:val="none" w:sz="0" w:space="0" w:color="auto"/>
        <w:left w:val="none" w:sz="0" w:space="0" w:color="auto"/>
        <w:bottom w:val="none" w:sz="0" w:space="0" w:color="auto"/>
        <w:right w:val="none" w:sz="0" w:space="0" w:color="auto"/>
      </w:divBdr>
    </w:div>
    <w:div w:id="1425106572">
      <w:bodyDiv w:val="1"/>
      <w:marLeft w:val="0"/>
      <w:marRight w:val="0"/>
      <w:marTop w:val="0"/>
      <w:marBottom w:val="0"/>
      <w:divBdr>
        <w:top w:val="none" w:sz="0" w:space="0" w:color="auto"/>
        <w:left w:val="none" w:sz="0" w:space="0" w:color="auto"/>
        <w:bottom w:val="none" w:sz="0" w:space="0" w:color="auto"/>
        <w:right w:val="none" w:sz="0" w:space="0" w:color="auto"/>
      </w:divBdr>
    </w:div>
    <w:div w:id="1440755566">
      <w:bodyDiv w:val="1"/>
      <w:marLeft w:val="0"/>
      <w:marRight w:val="0"/>
      <w:marTop w:val="0"/>
      <w:marBottom w:val="0"/>
      <w:divBdr>
        <w:top w:val="none" w:sz="0" w:space="0" w:color="auto"/>
        <w:left w:val="none" w:sz="0" w:space="0" w:color="auto"/>
        <w:bottom w:val="none" w:sz="0" w:space="0" w:color="auto"/>
        <w:right w:val="none" w:sz="0" w:space="0" w:color="auto"/>
      </w:divBdr>
    </w:div>
    <w:div w:id="1441218622">
      <w:bodyDiv w:val="1"/>
      <w:marLeft w:val="0"/>
      <w:marRight w:val="0"/>
      <w:marTop w:val="0"/>
      <w:marBottom w:val="0"/>
      <w:divBdr>
        <w:top w:val="none" w:sz="0" w:space="0" w:color="auto"/>
        <w:left w:val="none" w:sz="0" w:space="0" w:color="auto"/>
        <w:bottom w:val="none" w:sz="0" w:space="0" w:color="auto"/>
        <w:right w:val="none" w:sz="0" w:space="0" w:color="auto"/>
      </w:divBdr>
    </w:div>
    <w:div w:id="1447188630">
      <w:bodyDiv w:val="1"/>
      <w:marLeft w:val="0"/>
      <w:marRight w:val="0"/>
      <w:marTop w:val="0"/>
      <w:marBottom w:val="0"/>
      <w:divBdr>
        <w:top w:val="none" w:sz="0" w:space="0" w:color="auto"/>
        <w:left w:val="none" w:sz="0" w:space="0" w:color="auto"/>
        <w:bottom w:val="none" w:sz="0" w:space="0" w:color="auto"/>
        <w:right w:val="none" w:sz="0" w:space="0" w:color="auto"/>
      </w:divBdr>
    </w:div>
    <w:div w:id="1451556997">
      <w:bodyDiv w:val="1"/>
      <w:marLeft w:val="0"/>
      <w:marRight w:val="0"/>
      <w:marTop w:val="0"/>
      <w:marBottom w:val="0"/>
      <w:divBdr>
        <w:top w:val="none" w:sz="0" w:space="0" w:color="auto"/>
        <w:left w:val="none" w:sz="0" w:space="0" w:color="auto"/>
        <w:bottom w:val="none" w:sz="0" w:space="0" w:color="auto"/>
        <w:right w:val="none" w:sz="0" w:space="0" w:color="auto"/>
      </w:divBdr>
    </w:div>
    <w:div w:id="1464229544">
      <w:bodyDiv w:val="1"/>
      <w:marLeft w:val="0"/>
      <w:marRight w:val="0"/>
      <w:marTop w:val="0"/>
      <w:marBottom w:val="0"/>
      <w:divBdr>
        <w:top w:val="none" w:sz="0" w:space="0" w:color="auto"/>
        <w:left w:val="none" w:sz="0" w:space="0" w:color="auto"/>
        <w:bottom w:val="none" w:sz="0" w:space="0" w:color="auto"/>
        <w:right w:val="none" w:sz="0" w:space="0" w:color="auto"/>
      </w:divBdr>
    </w:div>
    <w:div w:id="1484396669">
      <w:bodyDiv w:val="1"/>
      <w:marLeft w:val="0"/>
      <w:marRight w:val="0"/>
      <w:marTop w:val="0"/>
      <w:marBottom w:val="0"/>
      <w:divBdr>
        <w:top w:val="none" w:sz="0" w:space="0" w:color="auto"/>
        <w:left w:val="none" w:sz="0" w:space="0" w:color="auto"/>
        <w:bottom w:val="none" w:sz="0" w:space="0" w:color="auto"/>
        <w:right w:val="none" w:sz="0" w:space="0" w:color="auto"/>
      </w:divBdr>
    </w:div>
    <w:div w:id="1535997937">
      <w:bodyDiv w:val="1"/>
      <w:marLeft w:val="0"/>
      <w:marRight w:val="0"/>
      <w:marTop w:val="0"/>
      <w:marBottom w:val="0"/>
      <w:divBdr>
        <w:top w:val="none" w:sz="0" w:space="0" w:color="auto"/>
        <w:left w:val="none" w:sz="0" w:space="0" w:color="auto"/>
        <w:bottom w:val="none" w:sz="0" w:space="0" w:color="auto"/>
        <w:right w:val="none" w:sz="0" w:space="0" w:color="auto"/>
      </w:divBdr>
    </w:div>
    <w:div w:id="1543404323">
      <w:bodyDiv w:val="1"/>
      <w:marLeft w:val="0"/>
      <w:marRight w:val="0"/>
      <w:marTop w:val="0"/>
      <w:marBottom w:val="0"/>
      <w:divBdr>
        <w:top w:val="none" w:sz="0" w:space="0" w:color="auto"/>
        <w:left w:val="none" w:sz="0" w:space="0" w:color="auto"/>
        <w:bottom w:val="none" w:sz="0" w:space="0" w:color="auto"/>
        <w:right w:val="none" w:sz="0" w:space="0" w:color="auto"/>
      </w:divBdr>
    </w:div>
    <w:div w:id="1550726258">
      <w:bodyDiv w:val="1"/>
      <w:marLeft w:val="0"/>
      <w:marRight w:val="0"/>
      <w:marTop w:val="0"/>
      <w:marBottom w:val="0"/>
      <w:divBdr>
        <w:top w:val="none" w:sz="0" w:space="0" w:color="auto"/>
        <w:left w:val="none" w:sz="0" w:space="0" w:color="auto"/>
        <w:bottom w:val="none" w:sz="0" w:space="0" w:color="auto"/>
        <w:right w:val="none" w:sz="0" w:space="0" w:color="auto"/>
      </w:divBdr>
      <w:divsChild>
        <w:div w:id="1001347965">
          <w:marLeft w:val="547"/>
          <w:marRight w:val="0"/>
          <w:marTop w:val="0"/>
          <w:marBottom w:val="0"/>
          <w:divBdr>
            <w:top w:val="none" w:sz="0" w:space="0" w:color="auto"/>
            <w:left w:val="none" w:sz="0" w:space="0" w:color="auto"/>
            <w:bottom w:val="none" w:sz="0" w:space="0" w:color="auto"/>
            <w:right w:val="none" w:sz="0" w:space="0" w:color="auto"/>
          </w:divBdr>
        </w:div>
      </w:divsChild>
    </w:div>
    <w:div w:id="1588466424">
      <w:bodyDiv w:val="1"/>
      <w:marLeft w:val="0"/>
      <w:marRight w:val="0"/>
      <w:marTop w:val="0"/>
      <w:marBottom w:val="0"/>
      <w:divBdr>
        <w:top w:val="none" w:sz="0" w:space="0" w:color="auto"/>
        <w:left w:val="none" w:sz="0" w:space="0" w:color="auto"/>
        <w:bottom w:val="none" w:sz="0" w:space="0" w:color="auto"/>
        <w:right w:val="none" w:sz="0" w:space="0" w:color="auto"/>
      </w:divBdr>
    </w:div>
    <w:div w:id="1595093632">
      <w:bodyDiv w:val="1"/>
      <w:marLeft w:val="0"/>
      <w:marRight w:val="0"/>
      <w:marTop w:val="0"/>
      <w:marBottom w:val="0"/>
      <w:divBdr>
        <w:top w:val="none" w:sz="0" w:space="0" w:color="auto"/>
        <w:left w:val="none" w:sz="0" w:space="0" w:color="auto"/>
        <w:bottom w:val="none" w:sz="0" w:space="0" w:color="auto"/>
        <w:right w:val="none" w:sz="0" w:space="0" w:color="auto"/>
      </w:divBdr>
    </w:div>
    <w:div w:id="1612128001">
      <w:bodyDiv w:val="1"/>
      <w:marLeft w:val="0"/>
      <w:marRight w:val="0"/>
      <w:marTop w:val="0"/>
      <w:marBottom w:val="0"/>
      <w:divBdr>
        <w:top w:val="none" w:sz="0" w:space="0" w:color="auto"/>
        <w:left w:val="none" w:sz="0" w:space="0" w:color="auto"/>
        <w:bottom w:val="none" w:sz="0" w:space="0" w:color="auto"/>
        <w:right w:val="none" w:sz="0" w:space="0" w:color="auto"/>
      </w:divBdr>
    </w:div>
    <w:div w:id="1655178868">
      <w:bodyDiv w:val="1"/>
      <w:marLeft w:val="0"/>
      <w:marRight w:val="0"/>
      <w:marTop w:val="0"/>
      <w:marBottom w:val="0"/>
      <w:divBdr>
        <w:top w:val="none" w:sz="0" w:space="0" w:color="auto"/>
        <w:left w:val="none" w:sz="0" w:space="0" w:color="auto"/>
        <w:bottom w:val="none" w:sz="0" w:space="0" w:color="auto"/>
        <w:right w:val="none" w:sz="0" w:space="0" w:color="auto"/>
      </w:divBdr>
    </w:div>
    <w:div w:id="1676491019">
      <w:bodyDiv w:val="1"/>
      <w:marLeft w:val="0"/>
      <w:marRight w:val="0"/>
      <w:marTop w:val="0"/>
      <w:marBottom w:val="0"/>
      <w:divBdr>
        <w:top w:val="none" w:sz="0" w:space="0" w:color="auto"/>
        <w:left w:val="none" w:sz="0" w:space="0" w:color="auto"/>
        <w:bottom w:val="none" w:sz="0" w:space="0" w:color="auto"/>
        <w:right w:val="none" w:sz="0" w:space="0" w:color="auto"/>
      </w:divBdr>
    </w:div>
    <w:div w:id="1685478400">
      <w:bodyDiv w:val="1"/>
      <w:marLeft w:val="0"/>
      <w:marRight w:val="0"/>
      <w:marTop w:val="0"/>
      <w:marBottom w:val="0"/>
      <w:divBdr>
        <w:top w:val="none" w:sz="0" w:space="0" w:color="auto"/>
        <w:left w:val="none" w:sz="0" w:space="0" w:color="auto"/>
        <w:bottom w:val="none" w:sz="0" w:space="0" w:color="auto"/>
        <w:right w:val="none" w:sz="0" w:space="0" w:color="auto"/>
      </w:divBdr>
    </w:div>
    <w:div w:id="1695836967">
      <w:bodyDiv w:val="1"/>
      <w:marLeft w:val="0"/>
      <w:marRight w:val="0"/>
      <w:marTop w:val="0"/>
      <w:marBottom w:val="0"/>
      <w:divBdr>
        <w:top w:val="none" w:sz="0" w:space="0" w:color="auto"/>
        <w:left w:val="none" w:sz="0" w:space="0" w:color="auto"/>
        <w:bottom w:val="none" w:sz="0" w:space="0" w:color="auto"/>
        <w:right w:val="none" w:sz="0" w:space="0" w:color="auto"/>
      </w:divBdr>
    </w:div>
    <w:div w:id="1715690424">
      <w:bodyDiv w:val="1"/>
      <w:marLeft w:val="0"/>
      <w:marRight w:val="0"/>
      <w:marTop w:val="0"/>
      <w:marBottom w:val="0"/>
      <w:divBdr>
        <w:top w:val="none" w:sz="0" w:space="0" w:color="auto"/>
        <w:left w:val="none" w:sz="0" w:space="0" w:color="auto"/>
        <w:bottom w:val="none" w:sz="0" w:space="0" w:color="auto"/>
        <w:right w:val="none" w:sz="0" w:space="0" w:color="auto"/>
      </w:divBdr>
      <w:divsChild>
        <w:div w:id="2052993600">
          <w:marLeft w:val="0"/>
          <w:marRight w:val="0"/>
          <w:marTop w:val="0"/>
          <w:marBottom w:val="0"/>
          <w:divBdr>
            <w:top w:val="none" w:sz="0" w:space="0" w:color="auto"/>
            <w:left w:val="none" w:sz="0" w:space="0" w:color="auto"/>
            <w:bottom w:val="none" w:sz="0" w:space="0" w:color="auto"/>
            <w:right w:val="none" w:sz="0" w:space="0" w:color="auto"/>
          </w:divBdr>
        </w:div>
      </w:divsChild>
    </w:div>
    <w:div w:id="1725762214">
      <w:bodyDiv w:val="1"/>
      <w:marLeft w:val="0"/>
      <w:marRight w:val="0"/>
      <w:marTop w:val="0"/>
      <w:marBottom w:val="0"/>
      <w:divBdr>
        <w:top w:val="none" w:sz="0" w:space="0" w:color="auto"/>
        <w:left w:val="none" w:sz="0" w:space="0" w:color="auto"/>
        <w:bottom w:val="none" w:sz="0" w:space="0" w:color="auto"/>
        <w:right w:val="none" w:sz="0" w:space="0" w:color="auto"/>
      </w:divBdr>
    </w:div>
    <w:div w:id="1741175105">
      <w:bodyDiv w:val="1"/>
      <w:marLeft w:val="0"/>
      <w:marRight w:val="0"/>
      <w:marTop w:val="0"/>
      <w:marBottom w:val="0"/>
      <w:divBdr>
        <w:top w:val="none" w:sz="0" w:space="0" w:color="auto"/>
        <w:left w:val="none" w:sz="0" w:space="0" w:color="auto"/>
        <w:bottom w:val="none" w:sz="0" w:space="0" w:color="auto"/>
        <w:right w:val="none" w:sz="0" w:space="0" w:color="auto"/>
      </w:divBdr>
    </w:div>
    <w:div w:id="1742095592">
      <w:bodyDiv w:val="1"/>
      <w:marLeft w:val="0"/>
      <w:marRight w:val="0"/>
      <w:marTop w:val="0"/>
      <w:marBottom w:val="0"/>
      <w:divBdr>
        <w:top w:val="none" w:sz="0" w:space="0" w:color="auto"/>
        <w:left w:val="none" w:sz="0" w:space="0" w:color="auto"/>
        <w:bottom w:val="none" w:sz="0" w:space="0" w:color="auto"/>
        <w:right w:val="none" w:sz="0" w:space="0" w:color="auto"/>
      </w:divBdr>
    </w:div>
    <w:div w:id="1810971692">
      <w:bodyDiv w:val="1"/>
      <w:marLeft w:val="0"/>
      <w:marRight w:val="0"/>
      <w:marTop w:val="0"/>
      <w:marBottom w:val="0"/>
      <w:divBdr>
        <w:top w:val="none" w:sz="0" w:space="0" w:color="auto"/>
        <w:left w:val="none" w:sz="0" w:space="0" w:color="auto"/>
        <w:bottom w:val="none" w:sz="0" w:space="0" w:color="auto"/>
        <w:right w:val="none" w:sz="0" w:space="0" w:color="auto"/>
      </w:divBdr>
    </w:div>
    <w:div w:id="1868986905">
      <w:bodyDiv w:val="1"/>
      <w:marLeft w:val="0"/>
      <w:marRight w:val="0"/>
      <w:marTop w:val="0"/>
      <w:marBottom w:val="0"/>
      <w:divBdr>
        <w:top w:val="none" w:sz="0" w:space="0" w:color="auto"/>
        <w:left w:val="none" w:sz="0" w:space="0" w:color="auto"/>
        <w:bottom w:val="none" w:sz="0" w:space="0" w:color="auto"/>
        <w:right w:val="none" w:sz="0" w:space="0" w:color="auto"/>
      </w:divBdr>
    </w:div>
    <w:div w:id="1871841770">
      <w:bodyDiv w:val="1"/>
      <w:marLeft w:val="0"/>
      <w:marRight w:val="0"/>
      <w:marTop w:val="0"/>
      <w:marBottom w:val="0"/>
      <w:divBdr>
        <w:top w:val="none" w:sz="0" w:space="0" w:color="auto"/>
        <w:left w:val="none" w:sz="0" w:space="0" w:color="auto"/>
        <w:bottom w:val="none" w:sz="0" w:space="0" w:color="auto"/>
        <w:right w:val="none" w:sz="0" w:space="0" w:color="auto"/>
      </w:divBdr>
    </w:div>
    <w:div w:id="1883321261">
      <w:bodyDiv w:val="1"/>
      <w:marLeft w:val="0"/>
      <w:marRight w:val="0"/>
      <w:marTop w:val="0"/>
      <w:marBottom w:val="0"/>
      <w:divBdr>
        <w:top w:val="none" w:sz="0" w:space="0" w:color="auto"/>
        <w:left w:val="none" w:sz="0" w:space="0" w:color="auto"/>
        <w:bottom w:val="none" w:sz="0" w:space="0" w:color="auto"/>
        <w:right w:val="none" w:sz="0" w:space="0" w:color="auto"/>
      </w:divBdr>
    </w:div>
    <w:div w:id="1914582731">
      <w:bodyDiv w:val="1"/>
      <w:marLeft w:val="0"/>
      <w:marRight w:val="0"/>
      <w:marTop w:val="0"/>
      <w:marBottom w:val="0"/>
      <w:divBdr>
        <w:top w:val="none" w:sz="0" w:space="0" w:color="auto"/>
        <w:left w:val="none" w:sz="0" w:space="0" w:color="auto"/>
        <w:bottom w:val="none" w:sz="0" w:space="0" w:color="auto"/>
        <w:right w:val="none" w:sz="0" w:space="0" w:color="auto"/>
      </w:divBdr>
    </w:div>
    <w:div w:id="1914928861">
      <w:bodyDiv w:val="1"/>
      <w:marLeft w:val="0"/>
      <w:marRight w:val="0"/>
      <w:marTop w:val="0"/>
      <w:marBottom w:val="0"/>
      <w:divBdr>
        <w:top w:val="none" w:sz="0" w:space="0" w:color="auto"/>
        <w:left w:val="none" w:sz="0" w:space="0" w:color="auto"/>
        <w:bottom w:val="none" w:sz="0" w:space="0" w:color="auto"/>
        <w:right w:val="none" w:sz="0" w:space="0" w:color="auto"/>
      </w:divBdr>
    </w:div>
    <w:div w:id="1969044222">
      <w:bodyDiv w:val="1"/>
      <w:marLeft w:val="0"/>
      <w:marRight w:val="0"/>
      <w:marTop w:val="0"/>
      <w:marBottom w:val="0"/>
      <w:divBdr>
        <w:top w:val="none" w:sz="0" w:space="0" w:color="auto"/>
        <w:left w:val="none" w:sz="0" w:space="0" w:color="auto"/>
        <w:bottom w:val="none" w:sz="0" w:space="0" w:color="auto"/>
        <w:right w:val="none" w:sz="0" w:space="0" w:color="auto"/>
      </w:divBdr>
    </w:div>
    <w:div w:id="1972906508">
      <w:bodyDiv w:val="1"/>
      <w:marLeft w:val="0"/>
      <w:marRight w:val="0"/>
      <w:marTop w:val="0"/>
      <w:marBottom w:val="0"/>
      <w:divBdr>
        <w:top w:val="none" w:sz="0" w:space="0" w:color="auto"/>
        <w:left w:val="none" w:sz="0" w:space="0" w:color="auto"/>
        <w:bottom w:val="none" w:sz="0" w:space="0" w:color="auto"/>
        <w:right w:val="none" w:sz="0" w:space="0" w:color="auto"/>
      </w:divBdr>
    </w:div>
    <w:div w:id="2011176721">
      <w:bodyDiv w:val="1"/>
      <w:marLeft w:val="0"/>
      <w:marRight w:val="0"/>
      <w:marTop w:val="0"/>
      <w:marBottom w:val="0"/>
      <w:divBdr>
        <w:top w:val="none" w:sz="0" w:space="0" w:color="auto"/>
        <w:left w:val="none" w:sz="0" w:space="0" w:color="auto"/>
        <w:bottom w:val="none" w:sz="0" w:space="0" w:color="auto"/>
        <w:right w:val="none" w:sz="0" w:space="0" w:color="auto"/>
      </w:divBdr>
    </w:div>
    <w:div w:id="2028561288">
      <w:bodyDiv w:val="1"/>
      <w:marLeft w:val="0"/>
      <w:marRight w:val="0"/>
      <w:marTop w:val="0"/>
      <w:marBottom w:val="0"/>
      <w:divBdr>
        <w:top w:val="none" w:sz="0" w:space="0" w:color="auto"/>
        <w:left w:val="none" w:sz="0" w:space="0" w:color="auto"/>
        <w:bottom w:val="none" w:sz="0" w:space="0" w:color="auto"/>
        <w:right w:val="none" w:sz="0" w:space="0" w:color="auto"/>
      </w:divBdr>
    </w:div>
    <w:div w:id="2031830948">
      <w:bodyDiv w:val="1"/>
      <w:marLeft w:val="0"/>
      <w:marRight w:val="0"/>
      <w:marTop w:val="0"/>
      <w:marBottom w:val="0"/>
      <w:divBdr>
        <w:top w:val="none" w:sz="0" w:space="0" w:color="auto"/>
        <w:left w:val="none" w:sz="0" w:space="0" w:color="auto"/>
        <w:bottom w:val="none" w:sz="0" w:space="0" w:color="auto"/>
        <w:right w:val="none" w:sz="0" w:space="0" w:color="auto"/>
      </w:divBdr>
    </w:div>
    <w:div w:id="2038502821">
      <w:bodyDiv w:val="1"/>
      <w:marLeft w:val="0"/>
      <w:marRight w:val="0"/>
      <w:marTop w:val="0"/>
      <w:marBottom w:val="0"/>
      <w:divBdr>
        <w:top w:val="none" w:sz="0" w:space="0" w:color="auto"/>
        <w:left w:val="none" w:sz="0" w:space="0" w:color="auto"/>
        <w:bottom w:val="none" w:sz="0" w:space="0" w:color="auto"/>
        <w:right w:val="none" w:sz="0" w:space="0" w:color="auto"/>
      </w:divBdr>
    </w:div>
    <w:div w:id="2056348396">
      <w:bodyDiv w:val="1"/>
      <w:marLeft w:val="0"/>
      <w:marRight w:val="0"/>
      <w:marTop w:val="0"/>
      <w:marBottom w:val="0"/>
      <w:divBdr>
        <w:top w:val="none" w:sz="0" w:space="0" w:color="auto"/>
        <w:left w:val="none" w:sz="0" w:space="0" w:color="auto"/>
        <w:bottom w:val="none" w:sz="0" w:space="0" w:color="auto"/>
        <w:right w:val="none" w:sz="0" w:space="0" w:color="auto"/>
      </w:divBdr>
    </w:div>
    <w:div w:id="2072387453">
      <w:bodyDiv w:val="1"/>
      <w:marLeft w:val="0"/>
      <w:marRight w:val="0"/>
      <w:marTop w:val="0"/>
      <w:marBottom w:val="0"/>
      <w:divBdr>
        <w:top w:val="none" w:sz="0" w:space="0" w:color="auto"/>
        <w:left w:val="none" w:sz="0" w:space="0" w:color="auto"/>
        <w:bottom w:val="none" w:sz="0" w:space="0" w:color="auto"/>
        <w:right w:val="none" w:sz="0" w:space="0" w:color="auto"/>
      </w:divBdr>
    </w:div>
    <w:div w:id="2073305295">
      <w:bodyDiv w:val="1"/>
      <w:marLeft w:val="0"/>
      <w:marRight w:val="0"/>
      <w:marTop w:val="0"/>
      <w:marBottom w:val="0"/>
      <w:divBdr>
        <w:top w:val="none" w:sz="0" w:space="0" w:color="auto"/>
        <w:left w:val="none" w:sz="0" w:space="0" w:color="auto"/>
        <w:bottom w:val="none" w:sz="0" w:space="0" w:color="auto"/>
        <w:right w:val="none" w:sz="0" w:space="0" w:color="auto"/>
      </w:divBdr>
    </w:div>
    <w:div w:id="20964386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eader" Target="header3.xml"/><Relationship Id="rId170" Type="http://schemas.openxmlformats.org/officeDocument/2006/relationships/footer" Target="footer13.xml"/><Relationship Id="rId268" Type="http://schemas.openxmlformats.org/officeDocument/2006/relationships/header" Target="header90.xml"/><Relationship Id="rId475" Type="http://schemas.openxmlformats.org/officeDocument/2006/relationships/oleObject" Target="embeddings/oleObject175.bin"/><Relationship Id="rId682" Type="http://schemas.openxmlformats.org/officeDocument/2006/relationships/oleObject" Target="embeddings/oleObject382.bin"/><Relationship Id="rId128" Type="http://schemas.openxmlformats.org/officeDocument/2006/relationships/header" Target="header40.xml"/><Relationship Id="rId335" Type="http://schemas.openxmlformats.org/officeDocument/2006/relationships/oleObject" Target="embeddings/oleObject35.bin"/><Relationship Id="rId542" Type="http://schemas.openxmlformats.org/officeDocument/2006/relationships/oleObject" Target="embeddings/oleObject242.bin"/><Relationship Id="rId987" Type="http://schemas.openxmlformats.org/officeDocument/2006/relationships/oleObject" Target="embeddings/oleObject687.bin"/><Relationship Id="rId402" Type="http://schemas.openxmlformats.org/officeDocument/2006/relationships/oleObject" Target="embeddings/oleObject102.bin"/><Relationship Id="rId847" Type="http://schemas.openxmlformats.org/officeDocument/2006/relationships/oleObject" Target="embeddings/oleObject547.bin"/><Relationship Id="rId1032" Type="http://schemas.openxmlformats.org/officeDocument/2006/relationships/header" Target="header108.xml"/><Relationship Id="rId707" Type="http://schemas.openxmlformats.org/officeDocument/2006/relationships/oleObject" Target="embeddings/oleObject407.bin"/><Relationship Id="rId914" Type="http://schemas.openxmlformats.org/officeDocument/2006/relationships/oleObject" Target="embeddings/oleObject614.bin"/><Relationship Id="rId43" Type="http://schemas.openxmlformats.org/officeDocument/2006/relationships/header" Target="header11.xml"/><Relationship Id="rId192" Type="http://schemas.openxmlformats.org/officeDocument/2006/relationships/header" Target="header55.xml"/><Relationship Id="rId497" Type="http://schemas.openxmlformats.org/officeDocument/2006/relationships/oleObject" Target="embeddings/oleObject197.bin"/><Relationship Id="rId357" Type="http://schemas.openxmlformats.org/officeDocument/2006/relationships/oleObject" Target="embeddings/oleObject57.bin"/><Relationship Id="rId217" Type="http://schemas.openxmlformats.org/officeDocument/2006/relationships/header" Target="header65.xml"/><Relationship Id="rId564" Type="http://schemas.openxmlformats.org/officeDocument/2006/relationships/oleObject" Target="embeddings/oleObject264.bin"/><Relationship Id="rId771" Type="http://schemas.openxmlformats.org/officeDocument/2006/relationships/oleObject" Target="embeddings/oleObject471.bin"/><Relationship Id="rId869" Type="http://schemas.openxmlformats.org/officeDocument/2006/relationships/oleObject" Target="embeddings/oleObject569.bin"/><Relationship Id="rId424" Type="http://schemas.openxmlformats.org/officeDocument/2006/relationships/oleObject" Target="embeddings/oleObject124.bin"/><Relationship Id="rId631" Type="http://schemas.openxmlformats.org/officeDocument/2006/relationships/oleObject" Target="embeddings/oleObject331.bin"/><Relationship Id="rId729" Type="http://schemas.openxmlformats.org/officeDocument/2006/relationships/oleObject" Target="embeddings/oleObject429.bin"/><Relationship Id="rId1054" Type="http://schemas.openxmlformats.org/officeDocument/2006/relationships/footer" Target="footer85.xml"/><Relationship Id="rId270" Type="http://schemas.openxmlformats.org/officeDocument/2006/relationships/footer" Target="footer51.xml"/><Relationship Id="rId936" Type="http://schemas.openxmlformats.org/officeDocument/2006/relationships/oleObject" Target="embeddings/oleObject636.bin"/><Relationship Id="rId65" Type="http://schemas.openxmlformats.org/officeDocument/2006/relationships/header" Target="header18.xml"/><Relationship Id="rId130" Type="http://schemas.openxmlformats.org/officeDocument/2006/relationships/hyperlink" Target="https://www.medicare.gov/care-compare" TargetMode="External"/><Relationship Id="rId368" Type="http://schemas.openxmlformats.org/officeDocument/2006/relationships/oleObject" Target="embeddings/oleObject68.bin"/><Relationship Id="rId575" Type="http://schemas.openxmlformats.org/officeDocument/2006/relationships/oleObject" Target="embeddings/oleObject275.bin"/><Relationship Id="rId782" Type="http://schemas.openxmlformats.org/officeDocument/2006/relationships/oleObject" Target="embeddings/oleObject482.bin"/><Relationship Id="rId228" Type="http://schemas.openxmlformats.org/officeDocument/2006/relationships/header" Target="header71.xml"/><Relationship Id="rId435" Type="http://schemas.openxmlformats.org/officeDocument/2006/relationships/oleObject" Target="embeddings/oleObject135.bin"/><Relationship Id="rId642" Type="http://schemas.openxmlformats.org/officeDocument/2006/relationships/oleObject" Target="embeddings/oleObject342.bin"/><Relationship Id="rId1065" Type="http://schemas.openxmlformats.org/officeDocument/2006/relationships/footer" Target="footer89.xml"/><Relationship Id="rId281" Type="http://schemas.openxmlformats.org/officeDocument/2006/relationships/hyperlink" Target="https://www.medicare.gov/care-compare" TargetMode="External"/><Relationship Id="rId502" Type="http://schemas.openxmlformats.org/officeDocument/2006/relationships/oleObject" Target="embeddings/oleObject202.bin"/><Relationship Id="rId947" Type="http://schemas.openxmlformats.org/officeDocument/2006/relationships/oleObject" Target="embeddings/oleObject647.bin"/><Relationship Id="rId76" Type="http://schemas.openxmlformats.org/officeDocument/2006/relationships/hyperlink" Target="mailto:ichcahps@rti.org" TargetMode="External"/><Relationship Id="rId141" Type="http://schemas.openxmlformats.org/officeDocument/2006/relationships/image" Target="media/image29.png"/><Relationship Id="rId379" Type="http://schemas.openxmlformats.org/officeDocument/2006/relationships/oleObject" Target="embeddings/oleObject79.bin"/><Relationship Id="rId586" Type="http://schemas.openxmlformats.org/officeDocument/2006/relationships/oleObject" Target="embeddings/oleObject286.bin"/><Relationship Id="rId793" Type="http://schemas.openxmlformats.org/officeDocument/2006/relationships/oleObject" Target="embeddings/oleObject493.bin"/><Relationship Id="rId807" Type="http://schemas.openxmlformats.org/officeDocument/2006/relationships/oleObject" Target="embeddings/oleObject507.bin"/><Relationship Id="rId7" Type="http://schemas.openxmlformats.org/officeDocument/2006/relationships/settings" Target="settings.xml"/><Relationship Id="rId239" Type="http://schemas.openxmlformats.org/officeDocument/2006/relationships/header" Target="header76.xml"/><Relationship Id="rId446" Type="http://schemas.openxmlformats.org/officeDocument/2006/relationships/oleObject" Target="embeddings/oleObject146.bin"/><Relationship Id="rId653" Type="http://schemas.openxmlformats.org/officeDocument/2006/relationships/oleObject" Target="embeddings/oleObject353.bin"/><Relationship Id="rId292" Type="http://schemas.openxmlformats.org/officeDocument/2006/relationships/footer" Target="footer62.xml"/><Relationship Id="rId306" Type="http://schemas.openxmlformats.org/officeDocument/2006/relationships/oleObject" Target="embeddings/oleObject6.bin"/><Relationship Id="rId860" Type="http://schemas.openxmlformats.org/officeDocument/2006/relationships/oleObject" Target="embeddings/oleObject560.bin"/><Relationship Id="rId958" Type="http://schemas.openxmlformats.org/officeDocument/2006/relationships/oleObject" Target="embeddings/oleObject658.bin"/><Relationship Id="rId87" Type="http://schemas.openxmlformats.org/officeDocument/2006/relationships/image" Target="media/image7.png"/><Relationship Id="rId513" Type="http://schemas.openxmlformats.org/officeDocument/2006/relationships/oleObject" Target="embeddings/oleObject213.bin"/><Relationship Id="rId597" Type="http://schemas.openxmlformats.org/officeDocument/2006/relationships/oleObject" Target="embeddings/oleObject297.bin"/><Relationship Id="rId720" Type="http://schemas.openxmlformats.org/officeDocument/2006/relationships/oleObject" Target="embeddings/oleObject420.bin"/><Relationship Id="rId818" Type="http://schemas.openxmlformats.org/officeDocument/2006/relationships/oleObject" Target="embeddings/oleObject518.bin"/><Relationship Id="rId152" Type="http://schemas.openxmlformats.org/officeDocument/2006/relationships/image" Target="media/image33.png"/><Relationship Id="rId457" Type="http://schemas.openxmlformats.org/officeDocument/2006/relationships/oleObject" Target="embeddings/oleObject157.bin"/><Relationship Id="rId1003" Type="http://schemas.openxmlformats.org/officeDocument/2006/relationships/oleObject" Target="embeddings/oleObject703.bin"/><Relationship Id="rId664" Type="http://schemas.openxmlformats.org/officeDocument/2006/relationships/oleObject" Target="embeddings/oleObject364.bin"/><Relationship Id="rId871" Type="http://schemas.openxmlformats.org/officeDocument/2006/relationships/oleObject" Target="embeddings/oleObject571.bin"/><Relationship Id="rId969" Type="http://schemas.openxmlformats.org/officeDocument/2006/relationships/oleObject" Target="embeddings/oleObject669.bin"/><Relationship Id="rId14" Type="http://schemas.openxmlformats.org/officeDocument/2006/relationships/image" Target="media/image3.svg"/><Relationship Id="rId317" Type="http://schemas.openxmlformats.org/officeDocument/2006/relationships/oleObject" Target="embeddings/oleObject17.bin"/><Relationship Id="rId524" Type="http://schemas.openxmlformats.org/officeDocument/2006/relationships/oleObject" Target="embeddings/oleObject224.bin"/><Relationship Id="rId731" Type="http://schemas.openxmlformats.org/officeDocument/2006/relationships/oleObject" Target="embeddings/oleObject431.bin"/><Relationship Id="rId98" Type="http://schemas.openxmlformats.org/officeDocument/2006/relationships/hyperlink" Target="https://ichcahps.org/" TargetMode="External"/><Relationship Id="rId163" Type="http://schemas.openxmlformats.org/officeDocument/2006/relationships/image" Target="media/image44.png"/><Relationship Id="rId370" Type="http://schemas.openxmlformats.org/officeDocument/2006/relationships/oleObject" Target="embeddings/oleObject70.bin"/><Relationship Id="rId829" Type="http://schemas.openxmlformats.org/officeDocument/2006/relationships/oleObject" Target="embeddings/oleObject529.bin"/><Relationship Id="rId1014" Type="http://schemas.openxmlformats.org/officeDocument/2006/relationships/header" Target="header102.xml"/><Relationship Id="rId230" Type="http://schemas.openxmlformats.org/officeDocument/2006/relationships/header" Target="header72.xml"/><Relationship Id="rId468" Type="http://schemas.openxmlformats.org/officeDocument/2006/relationships/oleObject" Target="embeddings/oleObject168.bin"/><Relationship Id="rId675" Type="http://schemas.openxmlformats.org/officeDocument/2006/relationships/oleObject" Target="embeddings/oleObject375.bin"/><Relationship Id="rId882" Type="http://schemas.openxmlformats.org/officeDocument/2006/relationships/oleObject" Target="embeddings/oleObject582.bin"/><Relationship Id="rId25" Type="http://schemas.openxmlformats.org/officeDocument/2006/relationships/header" Target="header7.xml"/><Relationship Id="rId328" Type="http://schemas.openxmlformats.org/officeDocument/2006/relationships/oleObject" Target="embeddings/oleObject28.bin"/><Relationship Id="rId535" Type="http://schemas.openxmlformats.org/officeDocument/2006/relationships/oleObject" Target="embeddings/oleObject235.bin"/><Relationship Id="rId742" Type="http://schemas.openxmlformats.org/officeDocument/2006/relationships/oleObject" Target="embeddings/oleObject442.bin"/><Relationship Id="rId174" Type="http://schemas.openxmlformats.org/officeDocument/2006/relationships/header" Target="header48.xml"/><Relationship Id="rId381" Type="http://schemas.openxmlformats.org/officeDocument/2006/relationships/oleObject" Target="embeddings/oleObject81.bin"/><Relationship Id="rId602" Type="http://schemas.openxmlformats.org/officeDocument/2006/relationships/oleObject" Target="embeddings/oleObject302.bin"/><Relationship Id="rId1025" Type="http://schemas.openxmlformats.org/officeDocument/2006/relationships/header" Target="header107.xml"/><Relationship Id="rId241" Type="http://schemas.openxmlformats.org/officeDocument/2006/relationships/footer" Target="footer37.xml"/><Relationship Id="rId479" Type="http://schemas.openxmlformats.org/officeDocument/2006/relationships/oleObject" Target="embeddings/oleObject179.bin"/><Relationship Id="rId686" Type="http://schemas.openxmlformats.org/officeDocument/2006/relationships/oleObject" Target="embeddings/oleObject386.bin"/><Relationship Id="rId893" Type="http://schemas.openxmlformats.org/officeDocument/2006/relationships/oleObject" Target="embeddings/oleObject593.bin"/><Relationship Id="rId907" Type="http://schemas.openxmlformats.org/officeDocument/2006/relationships/oleObject" Target="embeddings/oleObject607.bin"/><Relationship Id="rId36" Type="http://schemas.openxmlformats.org/officeDocument/2006/relationships/hyperlink" Target="https://ichcahps.org/Dialysis-Patients" TargetMode="External"/><Relationship Id="rId339" Type="http://schemas.openxmlformats.org/officeDocument/2006/relationships/oleObject" Target="embeddings/oleObject39.bin"/><Relationship Id="rId546" Type="http://schemas.openxmlformats.org/officeDocument/2006/relationships/oleObject" Target="embeddings/oleObject246.bin"/><Relationship Id="rId753" Type="http://schemas.openxmlformats.org/officeDocument/2006/relationships/oleObject" Target="embeddings/oleObject453.bin"/><Relationship Id="rId101" Type="http://schemas.openxmlformats.org/officeDocument/2006/relationships/image" Target="media/image15.png"/><Relationship Id="rId185" Type="http://schemas.openxmlformats.org/officeDocument/2006/relationships/footer" Target="footer20.xml"/><Relationship Id="rId406" Type="http://schemas.openxmlformats.org/officeDocument/2006/relationships/oleObject" Target="embeddings/oleObject106.bin"/><Relationship Id="rId960" Type="http://schemas.openxmlformats.org/officeDocument/2006/relationships/oleObject" Target="embeddings/oleObject660.bin"/><Relationship Id="rId1036" Type="http://schemas.openxmlformats.org/officeDocument/2006/relationships/footer" Target="footer79.xml"/><Relationship Id="rId392" Type="http://schemas.openxmlformats.org/officeDocument/2006/relationships/oleObject" Target="embeddings/oleObject92.bin"/><Relationship Id="rId613" Type="http://schemas.openxmlformats.org/officeDocument/2006/relationships/oleObject" Target="embeddings/oleObject313.bin"/><Relationship Id="rId697" Type="http://schemas.openxmlformats.org/officeDocument/2006/relationships/oleObject" Target="embeddings/oleObject397.bin"/><Relationship Id="rId820" Type="http://schemas.openxmlformats.org/officeDocument/2006/relationships/oleObject" Target="embeddings/oleObject520.bin"/><Relationship Id="rId918" Type="http://schemas.openxmlformats.org/officeDocument/2006/relationships/oleObject" Target="embeddings/oleObject618.bin"/><Relationship Id="rId252" Type="http://schemas.openxmlformats.org/officeDocument/2006/relationships/footer" Target="footer43.xml"/><Relationship Id="rId47" Type="http://schemas.openxmlformats.org/officeDocument/2006/relationships/hyperlink" Target="https://ichcahps.org" TargetMode="External"/><Relationship Id="rId112" Type="http://schemas.openxmlformats.org/officeDocument/2006/relationships/image" Target="media/image23.png"/><Relationship Id="rId557" Type="http://schemas.openxmlformats.org/officeDocument/2006/relationships/oleObject" Target="embeddings/oleObject257.bin"/><Relationship Id="rId764" Type="http://schemas.openxmlformats.org/officeDocument/2006/relationships/oleObject" Target="embeddings/oleObject464.bin"/><Relationship Id="rId971" Type="http://schemas.openxmlformats.org/officeDocument/2006/relationships/oleObject" Target="embeddings/oleObject671.bin"/><Relationship Id="rId196" Type="http://schemas.openxmlformats.org/officeDocument/2006/relationships/footer" Target="footer22.xml"/><Relationship Id="rId417" Type="http://schemas.openxmlformats.org/officeDocument/2006/relationships/oleObject" Target="embeddings/oleObject117.bin"/><Relationship Id="rId624" Type="http://schemas.openxmlformats.org/officeDocument/2006/relationships/oleObject" Target="embeddings/oleObject324.bin"/><Relationship Id="rId831" Type="http://schemas.openxmlformats.org/officeDocument/2006/relationships/oleObject" Target="embeddings/oleObject531.bin"/><Relationship Id="rId1047" Type="http://schemas.openxmlformats.org/officeDocument/2006/relationships/header" Target="header110.xml"/><Relationship Id="rId263" Type="http://schemas.openxmlformats.org/officeDocument/2006/relationships/header" Target="header88.xml"/><Relationship Id="rId470" Type="http://schemas.openxmlformats.org/officeDocument/2006/relationships/oleObject" Target="embeddings/oleObject170.bin"/><Relationship Id="rId929" Type="http://schemas.openxmlformats.org/officeDocument/2006/relationships/oleObject" Target="embeddings/oleObject629.bin"/><Relationship Id="rId58" Type="http://schemas.openxmlformats.org/officeDocument/2006/relationships/hyperlink" Target="https://www.fcc.gov/" TargetMode="External"/><Relationship Id="rId123" Type="http://schemas.openxmlformats.org/officeDocument/2006/relationships/hyperlink" Target="mailto:ichcahps@rti.org" TargetMode="External"/><Relationship Id="rId330" Type="http://schemas.openxmlformats.org/officeDocument/2006/relationships/oleObject" Target="embeddings/oleObject30.bin"/><Relationship Id="rId568" Type="http://schemas.openxmlformats.org/officeDocument/2006/relationships/oleObject" Target="embeddings/oleObject268.bin"/><Relationship Id="rId775" Type="http://schemas.openxmlformats.org/officeDocument/2006/relationships/oleObject" Target="embeddings/oleObject475.bin"/><Relationship Id="rId982" Type="http://schemas.openxmlformats.org/officeDocument/2006/relationships/oleObject" Target="embeddings/oleObject682.bin"/><Relationship Id="rId428" Type="http://schemas.openxmlformats.org/officeDocument/2006/relationships/oleObject" Target="embeddings/oleObject128.bin"/><Relationship Id="rId635" Type="http://schemas.openxmlformats.org/officeDocument/2006/relationships/oleObject" Target="embeddings/oleObject335.bin"/><Relationship Id="rId842" Type="http://schemas.openxmlformats.org/officeDocument/2006/relationships/oleObject" Target="embeddings/oleObject542.bin"/><Relationship Id="rId1058" Type="http://schemas.openxmlformats.org/officeDocument/2006/relationships/footer" Target="footer88.xml"/><Relationship Id="rId274" Type="http://schemas.openxmlformats.org/officeDocument/2006/relationships/header" Target="header92.xml"/><Relationship Id="rId481" Type="http://schemas.openxmlformats.org/officeDocument/2006/relationships/oleObject" Target="embeddings/oleObject181.bin"/><Relationship Id="rId702" Type="http://schemas.openxmlformats.org/officeDocument/2006/relationships/oleObject" Target="embeddings/oleObject402.bin"/><Relationship Id="rId69" Type="http://schemas.openxmlformats.org/officeDocument/2006/relationships/hyperlink" Target="mailto:ichcahps@rti.org" TargetMode="External"/><Relationship Id="rId134" Type="http://schemas.openxmlformats.org/officeDocument/2006/relationships/header" Target="header43.xml"/><Relationship Id="rId579" Type="http://schemas.openxmlformats.org/officeDocument/2006/relationships/oleObject" Target="embeddings/oleObject279.bin"/><Relationship Id="rId786" Type="http://schemas.openxmlformats.org/officeDocument/2006/relationships/oleObject" Target="embeddings/oleObject486.bin"/><Relationship Id="rId993" Type="http://schemas.openxmlformats.org/officeDocument/2006/relationships/oleObject" Target="embeddings/oleObject693.bin"/><Relationship Id="rId341" Type="http://schemas.openxmlformats.org/officeDocument/2006/relationships/oleObject" Target="embeddings/oleObject41.bin"/><Relationship Id="rId439" Type="http://schemas.openxmlformats.org/officeDocument/2006/relationships/oleObject" Target="embeddings/oleObject139.bin"/><Relationship Id="rId646" Type="http://schemas.openxmlformats.org/officeDocument/2006/relationships/oleObject" Target="embeddings/oleObject346.bin"/><Relationship Id="rId1069" Type="http://schemas.openxmlformats.org/officeDocument/2006/relationships/fontTable" Target="fontTable.xml"/><Relationship Id="rId201" Type="http://schemas.openxmlformats.org/officeDocument/2006/relationships/header" Target="header58.xml"/><Relationship Id="rId285" Type="http://schemas.openxmlformats.org/officeDocument/2006/relationships/header" Target="header94.xml"/><Relationship Id="rId506" Type="http://schemas.openxmlformats.org/officeDocument/2006/relationships/oleObject" Target="embeddings/oleObject206.bin"/><Relationship Id="rId853" Type="http://schemas.openxmlformats.org/officeDocument/2006/relationships/oleObject" Target="embeddings/oleObject553.bin"/><Relationship Id="rId492" Type="http://schemas.openxmlformats.org/officeDocument/2006/relationships/oleObject" Target="embeddings/oleObject192.bin"/><Relationship Id="rId713" Type="http://schemas.openxmlformats.org/officeDocument/2006/relationships/oleObject" Target="embeddings/oleObject413.bin"/><Relationship Id="rId797" Type="http://schemas.openxmlformats.org/officeDocument/2006/relationships/oleObject" Target="embeddings/oleObject497.bin"/><Relationship Id="rId920" Type="http://schemas.openxmlformats.org/officeDocument/2006/relationships/oleObject" Target="embeddings/oleObject620.bin"/><Relationship Id="rId145" Type="http://schemas.openxmlformats.org/officeDocument/2006/relationships/header" Target="header46.xml"/><Relationship Id="rId352" Type="http://schemas.openxmlformats.org/officeDocument/2006/relationships/oleObject" Target="embeddings/oleObject52.bin"/><Relationship Id="rId212" Type="http://schemas.openxmlformats.org/officeDocument/2006/relationships/image" Target="media/image61.jpeg"/><Relationship Id="rId657" Type="http://schemas.openxmlformats.org/officeDocument/2006/relationships/oleObject" Target="embeddings/oleObject357.bin"/><Relationship Id="rId864" Type="http://schemas.openxmlformats.org/officeDocument/2006/relationships/oleObject" Target="embeddings/oleObject564.bin"/><Relationship Id="rId296" Type="http://schemas.openxmlformats.org/officeDocument/2006/relationships/footer" Target="footer64.xml"/><Relationship Id="rId517" Type="http://schemas.openxmlformats.org/officeDocument/2006/relationships/oleObject" Target="embeddings/oleObject217.bin"/><Relationship Id="rId724" Type="http://schemas.openxmlformats.org/officeDocument/2006/relationships/oleObject" Target="embeddings/oleObject424.bin"/><Relationship Id="rId931" Type="http://schemas.openxmlformats.org/officeDocument/2006/relationships/oleObject" Target="embeddings/oleObject631.bin"/><Relationship Id="rId60" Type="http://schemas.openxmlformats.org/officeDocument/2006/relationships/hyperlink" Target="https://ichcahps.org" TargetMode="External"/><Relationship Id="rId156" Type="http://schemas.openxmlformats.org/officeDocument/2006/relationships/image" Target="media/image37.png"/><Relationship Id="rId363" Type="http://schemas.openxmlformats.org/officeDocument/2006/relationships/oleObject" Target="embeddings/oleObject63.bin"/><Relationship Id="rId570" Type="http://schemas.openxmlformats.org/officeDocument/2006/relationships/oleObject" Target="embeddings/oleObject270.bin"/><Relationship Id="rId1007" Type="http://schemas.openxmlformats.org/officeDocument/2006/relationships/oleObject" Target="embeddings/oleObject707.bin"/><Relationship Id="rId223" Type="http://schemas.openxmlformats.org/officeDocument/2006/relationships/footer" Target="footer31.xml"/><Relationship Id="rId430" Type="http://schemas.openxmlformats.org/officeDocument/2006/relationships/oleObject" Target="embeddings/oleObject130.bin"/><Relationship Id="rId668" Type="http://schemas.openxmlformats.org/officeDocument/2006/relationships/oleObject" Target="embeddings/oleObject368.bin"/><Relationship Id="rId875" Type="http://schemas.openxmlformats.org/officeDocument/2006/relationships/oleObject" Target="embeddings/oleObject575.bin"/><Relationship Id="rId1060" Type="http://schemas.openxmlformats.org/officeDocument/2006/relationships/image" Target="media/image79.png"/><Relationship Id="rId18" Type="http://schemas.openxmlformats.org/officeDocument/2006/relationships/footer" Target="footer2.xml"/><Relationship Id="rId528" Type="http://schemas.openxmlformats.org/officeDocument/2006/relationships/oleObject" Target="embeddings/oleObject228.bin"/><Relationship Id="rId735" Type="http://schemas.openxmlformats.org/officeDocument/2006/relationships/oleObject" Target="embeddings/oleObject435.bin"/><Relationship Id="rId942" Type="http://schemas.openxmlformats.org/officeDocument/2006/relationships/oleObject" Target="embeddings/oleObject642.bin"/><Relationship Id="rId167" Type="http://schemas.openxmlformats.org/officeDocument/2006/relationships/image" Target="media/image48.png"/><Relationship Id="rId374" Type="http://schemas.openxmlformats.org/officeDocument/2006/relationships/oleObject" Target="embeddings/oleObject74.bin"/><Relationship Id="rId581" Type="http://schemas.openxmlformats.org/officeDocument/2006/relationships/oleObject" Target="embeddings/oleObject281.bin"/><Relationship Id="rId1018" Type="http://schemas.openxmlformats.org/officeDocument/2006/relationships/footer" Target="footer71.xml"/><Relationship Id="rId71" Type="http://schemas.openxmlformats.org/officeDocument/2006/relationships/hyperlink" Target="https://www.ftc.gov/" TargetMode="External"/><Relationship Id="rId234" Type="http://schemas.openxmlformats.org/officeDocument/2006/relationships/footer" Target="footer35.xml"/><Relationship Id="rId679" Type="http://schemas.openxmlformats.org/officeDocument/2006/relationships/oleObject" Target="embeddings/oleObject379.bin"/><Relationship Id="rId802" Type="http://schemas.openxmlformats.org/officeDocument/2006/relationships/oleObject" Target="embeddings/oleObject502.bin"/><Relationship Id="rId886" Type="http://schemas.openxmlformats.org/officeDocument/2006/relationships/oleObject" Target="embeddings/oleObject586.bin"/><Relationship Id="rId2" Type="http://schemas.openxmlformats.org/officeDocument/2006/relationships/customXml" Target="../customXml/item2.xml"/><Relationship Id="rId29" Type="http://schemas.openxmlformats.org/officeDocument/2006/relationships/hyperlink" Target="https://ichcahps.org/" TargetMode="External"/><Relationship Id="rId441" Type="http://schemas.openxmlformats.org/officeDocument/2006/relationships/oleObject" Target="embeddings/oleObject141.bin"/><Relationship Id="rId539" Type="http://schemas.openxmlformats.org/officeDocument/2006/relationships/oleObject" Target="embeddings/oleObject239.bin"/><Relationship Id="rId746" Type="http://schemas.openxmlformats.org/officeDocument/2006/relationships/oleObject" Target="embeddings/oleObject446.bin"/><Relationship Id="rId178" Type="http://schemas.openxmlformats.org/officeDocument/2006/relationships/footer" Target="footer18.xml"/><Relationship Id="rId301" Type="http://schemas.openxmlformats.org/officeDocument/2006/relationships/image" Target="media/image69.png"/><Relationship Id="rId953" Type="http://schemas.openxmlformats.org/officeDocument/2006/relationships/oleObject" Target="embeddings/oleObject653.bin"/><Relationship Id="rId1029" Type="http://schemas.openxmlformats.org/officeDocument/2006/relationships/oleObject" Target="embeddings/oleObject710.bin"/><Relationship Id="rId82" Type="http://schemas.openxmlformats.org/officeDocument/2006/relationships/header" Target="header23.xml"/><Relationship Id="rId385" Type="http://schemas.openxmlformats.org/officeDocument/2006/relationships/oleObject" Target="embeddings/oleObject85.bin"/><Relationship Id="rId592" Type="http://schemas.openxmlformats.org/officeDocument/2006/relationships/oleObject" Target="embeddings/oleObject292.bin"/><Relationship Id="rId606" Type="http://schemas.openxmlformats.org/officeDocument/2006/relationships/oleObject" Target="embeddings/oleObject306.bin"/><Relationship Id="rId813" Type="http://schemas.openxmlformats.org/officeDocument/2006/relationships/oleObject" Target="embeddings/oleObject513.bin"/><Relationship Id="rId245" Type="http://schemas.openxmlformats.org/officeDocument/2006/relationships/header" Target="header79.xml"/><Relationship Id="rId452" Type="http://schemas.openxmlformats.org/officeDocument/2006/relationships/oleObject" Target="embeddings/oleObject152.bin"/><Relationship Id="rId897" Type="http://schemas.openxmlformats.org/officeDocument/2006/relationships/oleObject" Target="embeddings/oleObject597.bin"/><Relationship Id="rId105" Type="http://schemas.openxmlformats.org/officeDocument/2006/relationships/image" Target="media/image19.png"/><Relationship Id="rId312" Type="http://schemas.openxmlformats.org/officeDocument/2006/relationships/oleObject" Target="embeddings/oleObject12.bin"/><Relationship Id="rId757" Type="http://schemas.openxmlformats.org/officeDocument/2006/relationships/oleObject" Target="embeddings/oleObject457.bin"/><Relationship Id="rId964" Type="http://schemas.openxmlformats.org/officeDocument/2006/relationships/oleObject" Target="embeddings/oleObject664.bin"/><Relationship Id="rId93" Type="http://schemas.openxmlformats.org/officeDocument/2006/relationships/image" Target="media/image12.png"/><Relationship Id="rId189" Type="http://schemas.openxmlformats.org/officeDocument/2006/relationships/header" Target="header53.xml"/><Relationship Id="rId396" Type="http://schemas.openxmlformats.org/officeDocument/2006/relationships/oleObject" Target="embeddings/oleObject96.bin"/><Relationship Id="rId617" Type="http://schemas.openxmlformats.org/officeDocument/2006/relationships/oleObject" Target="embeddings/oleObject317.bin"/><Relationship Id="rId824" Type="http://schemas.openxmlformats.org/officeDocument/2006/relationships/oleObject" Target="embeddings/oleObject524.bin"/><Relationship Id="rId256" Type="http://schemas.openxmlformats.org/officeDocument/2006/relationships/header" Target="header84.xml"/><Relationship Id="rId463" Type="http://schemas.openxmlformats.org/officeDocument/2006/relationships/oleObject" Target="embeddings/oleObject163.bin"/><Relationship Id="rId670" Type="http://schemas.openxmlformats.org/officeDocument/2006/relationships/oleObject" Target="embeddings/oleObject370.bin"/><Relationship Id="rId116" Type="http://schemas.openxmlformats.org/officeDocument/2006/relationships/image" Target="media/image27.png"/><Relationship Id="rId323" Type="http://schemas.openxmlformats.org/officeDocument/2006/relationships/oleObject" Target="embeddings/oleObject23.bin"/><Relationship Id="rId530" Type="http://schemas.openxmlformats.org/officeDocument/2006/relationships/oleObject" Target="embeddings/oleObject230.bin"/><Relationship Id="rId768" Type="http://schemas.openxmlformats.org/officeDocument/2006/relationships/oleObject" Target="embeddings/oleObject468.bin"/><Relationship Id="rId975" Type="http://schemas.openxmlformats.org/officeDocument/2006/relationships/oleObject" Target="embeddings/oleObject675.bin"/><Relationship Id="rId20" Type="http://schemas.openxmlformats.org/officeDocument/2006/relationships/footer" Target="footer3.xml"/><Relationship Id="rId628" Type="http://schemas.openxmlformats.org/officeDocument/2006/relationships/oleObject" Target="embeddings/oleObject328.bin"/><Relationship Id="rId835" Type="http://schemas.openxmlformats.org/officeDocument/2006/relationships/oleObject" Target="embeddings/oleObject535.bin"/><Relationship Id="rId267" Type="http://schemas.openxmlformats.org/officeDocument/2006/relationships/footer" Target="footer49.xml"/><Relationship Id="rId474" Type="http://schemas.openxmlformats.org/officeDocument/2006/relationships/oleObject" Target="embeddings/oleObject174.bin"/><Relationship Id="rId1020" Type="http://schemas.openxmlformats.org/officeDocument/2006/relationships/footer" Target="footer72.xml"/><Relationship Id="rId127" Type="http://schemas.openxmlformats.org/officeDocument/2006/relationships/header" Target="header39.xml"/><Relationship Id="rId681" Type="http://schemas.openxmlformats.org/officeDocument/2006/relationships/oleObject" Target="embeddings/oleObject381.bin"/><Relationship Id="rId779" Type="http://schemas.openxmlformats.org/officeDocument/2006/relationships/oleObject" Target="embeddings/oleObject479.bin"/><Relationship Id="rId902" Type="http://schemas.openxmlformats.org/officeDocument/2006/relationships/oleObject" Target="embeddings/oleObject602.bin"/><Relationship Id="rId986" Type="http://schemas.openxmlformats.org/officeDocument/2006/relationships/oleObject" Target="embeddings/oleObject686.bin"/><Relationship Id="rId31" Type="http://schemas.openxmlformats.org/officeDocument/2006/relationships/hyperlink" Target="https://ichcahps.org" TargetMode="External"/><Relationship Id="rId334" Type="http://schemas.openxmlformats.org/officeDocument/2006/relationships/oleObject" Target="embeddings/oleObject34.bin"/><Relationship Id="rId541" Type="http://schemas.openxmlformats.org/officeDocument/2006/relationships/oleObject" Target="embeddings/oleObject241.bin"/><Relationship Id="rId639" Type="http://schemas.openxmlformats.org/officeDocument/2006/relationships/oleObject" Target="embeddings/oleObject339.bin"/><Relationship Id="rId180" Type="http://schemas.openxmlformats.org/officeDocument/2006/relationships/image" Target="media/image52.png"/><Relationship Id="rId278" Type="http://schemas.openxmlformats.org/officeDocument/2006/relationships/footer" Target="footer56.xml"/><Relationship Id="rId401" Type="http://schemas.openxmlformats.org/officeDocument/2006/relationships/oleObject" Target="embeddings/oleObject101.bin"/><Relationship Id="rId846" Type="http://schemas.openxmlformats.org/officeDocument/2006/relationships/oleObject" Target="embeddings/oleObject546.bin"/><Relationship Id="rId1031" Type="http://schemas.openxmlformats.org/officeDocument/2006/relationships/image" Target="media/image71.png"/><Relationship Id="rId485" Type="http://schemas.openxmlformats.org/officeDocument/2006/relationships/oleObject" Target="embeddings/oleObject185.bin"/><Relationship Id="rId692" Type="http://schemas.openxmlformats.org/officeDocument/2006/relationships/oleObject" Target="embeddings/oleObject392.bin"/><Relationship Id="rId706" Type="http://schemas.openxmlformats.org/officeDocument/2006/relationships/oleObject" Target="embeddings/oleObject406.bin"/><Relationship Id="rId913" Type="http://schemas.openxmlformats.org/officeDocument/2006/relationships/oleObject" Target="embeddings/oleObject613.bin"/><Relationship Id="rId42" Type="http://schemas.openxmlformats.org/officeDocument/2006/relationships/header" Target="header10.xml"/><Relationship Id="rId138" Type="http://schemas.openxmlformats.org/officeDocument/2006/relationships/footer" Target="footer6.xml"/><Relationship Id="rId345" Type="http://schemas.openxmlformats.org/officeDocument/2006/relationships/oleObject" Target="embeddings/oleObject45.bin"/><Relationship Id="rId552" Type="http://schemas.openxmlformats.org/officeDocument/2006/relationships/oleObject" Target="embeddings/oleObject252.bin"/><Relationship Id="rId997" Type="http://schemas.openxmlformats.org/officeDocument/2006/relationships/oleObject" Target="embeddings/oleObject697.bin"/><Relationship Id="rId191" Type="http://schemas.openxmlformats.org/officeDocument/2006/relationships/footer" Target="footer21.xml"/><Relationship Id="rId205" Type="http://schemas.openxmlformats.org/officeDocument/2006/relationships/header" Target="header60.xml"/><Relationship Id="rId412" Type="http://schemas.openxmlformats.org/officeDocument/2006/relationships/oleObject" Target="embeddings/oleObject112.bin"/><Relationship Id="rId857" Type="http://schemas.openxmlformats.org/officeDocument/2006/relationships/oleObject" Target="embeddings/oleObject557.bin"/><Relationship Id="rId1042" Type="http://schemas.openxmlformats.org/officeDocument/2006/relationships/image" Target="media/image75.png"/><Relationship Id="rId289" Type="http://schemas.openxmlformats.org/officeDocument/2006/relationships/header" Target="header96.xml"/><Relationship Id="rId496" Type="http://schemas.openxmlformats.org/officeDocument/2006/relationships/oleObject" Target="embeddings/oleObject196.bin"/><Relationship Id="rId717" Type="http://schemas.openxmlformats.org/officeDocument/2006/relationships/oleObject" Target="embeddings/oleObject417.bin"/><Relationship Id="rId924" Type="http://schemas.openxmlformats.org/officeDocument/2006/relationships/oleObject" Target="embeddings/oleObject624.bin"/><Relationship Id="rId53" Type="http://schemas.openxmlformats.org/officeDocument/2006/relationships/header" Target="header14.xml"/><Relationship Id="rId149" Type="http://schemas.openxmlformats.org/officeDocument/2006/relationships/image" Target="media/image30.png"/><Relationship Id="rId356" Type="http://schemas.openxmlformats.org/officeDocument/2006/relationships/oleObject" Target="embeddings/oleObject56.bin"/><Relationship Id="rId563" Type="http://schemas.openxmlformats.org/officeDocument/2006/relationships/oleObject" Target="embeddings/oleObject263.bin"/><Relationship Id="rId770" Type="http://schemas.openxmlformats.org/officeDocument/2006/relationships/oleObject" Target="embeddings/oleObject470.bin"/><Relationship Id="rId216" Type="http://schemas.openxmlformats.org/officeDocument/2006/relationships/footer" Target="footer29.xml"/><Relationship Id="rId423" Type="http://schemas.openxmlformats.org/officeDocument/2006/relationships/oleObject" Target="embeddings/oleObject123.bin"/><Relationship Id="rId868" Type="http://schemas.openxmlformats.org/officeDocument/2006/relationships/oleObject" Target="embeddings/oleObject568.bin"/><Relationship Id="rId1053" Type="http://schemas.openxmlformats.org/officeDocument/2006/relationships/footer" Target="footer84.xml"/><Relationship Id="rId630" Type="http://schemas.openxmlformats.org/officeDocument/2006/relationships/oleObject" Target="embeddings/oleObject330.bin"/><Relationship Id="rId728" Type="http://schemas.openxmlformats.org/officeDocument/2006/relationships/oleObject" Target="embeddings/oleObject428.bin"/><Relationship Id="rId935" Type="http://schemas.openxmlformats.org/officeDocument/2006/relationships/oleObject" Target="embeddings/oleObject635.bin"/><Relationship Id="rId64" Type="http://schemas.openxmlformats.org/officeDocument/2006/relationships/header" Target="header17.xml"/><Relationship Id="rId367" Type="http://schemas.openxmlformats.org/officeDocument/2006/relationships/oleObject" Target="embeddings/oleObject67.bin"/><Relationship Id="rId574" Type="http://schemas.openxmlformats.org/officeDocument/2006/relationships/oleObject" Target="embeddings/oleObject274.bin"/><Relationship Id="rId227" Type="http://schemas.openxmlformats.org/officeDocument/2006/relationships/header" Target="header70.xml"/><Relationship Id="rId781" Type="http://schemas.openxmlformats.org/officeDocument/2006/relationships/oleObject" Target="embeddings/oleObject481.bin"/><Relationship Id="rId879" Type="http://schemas.openxmlformats.org/officeDocument/2006/relationships/oleObject" Target="embeddings/oleObject579.bin"/><Relationship Id="rId434" Type="http://schemas.openxmlformats.org/officeDocument/2006/relationships/oleObject" Target="embeddings/oleObject134.bin"/><Relationship Id="rId641" Type="http://schemas.openxmlformats.org/officeDocument/2006/relationships/oleObject" Target="embeddings/oleObject341.bin"/><Relationship Id="rId739" Type="http://schemas.openxmlformats.org/officeDocument/2006/relationships/oleObject" Target="embeddings/oleObject439.bin"/><Relationship Id="rId1064" Type="http://schemas.openxmlformats.org/officeDocument/2006/relationships/header" Target="header115.xml"/><Relationship Id="rId280" Type="http://schemas.openxmlformats.org/officeDocument/2006/relationships/hyperlink" Target="mailto:ichcahps@rti.org" TargetMode="External"/><Relationship Id="rId501" Type="http://schemas.openxmlformats.org/officeDocument/2006/relationships/oleObject" Target="embeddings/oleObject201.bin"/><Relationship Id="rId946" Type="http://schemas.openxmlformats.org/officeDocument/2006/relationships/oleObject" Target="embeddings/oleObject646.bin"/><Relationship Id="rId75" Type="http://schemas.openxmlformats.org/officeDocument/2006/relationships/hyperlink" Target="https://ichcahps.org/" TargetMode="External"/><Relationship Id="rId140" Type="http://schemas.openxmlformats.org/officeDocument/2006/relationships/image" Target="media/image28.png"/><Relationship Id="rId378" Type="http://schemas.openxmlformats.org/officeDocument/2006/relationships/oleObject" Target="embeddings/oleObject78.bin"/><Relationship Id="rId585" Type="http://schemas.openxmlformats.org/officeDocument/2006/relationships/oleObject" Target="embeddings/oleObject285.bin"/><Relationship Id="rId792" Type="http://schemas.openxmlformats.org/officeDocument/2006/relationships/oleObject" Target="embeddings/oleObject492.bin"/><Relationship Id="rId806" Type="http://schemas.openxmlformats.org/officeDocument/2006/relationships/oleObject" Target="embeddings/oleObject506.bin"/><Relationship Id="rId6" Type="http://schemas.openxmlformats.org/officeDocument/2006/relationships/styles" Target="styles.xml"/><Relationship Id="rId238" Type="http://schemas.openxmlformats.org/officeDocument/2006/relationships/image" Target="media/image65.png"/><Relationship Id="rId445" Type="http://schemas.openxmlformats.org/officeDocument/2006/relationships/oleObject" Target="embeddings/oleObject145.bin"/><Relationship Id="rId652" Type="http://schemas.openxmlformats.org/officeDocument/2006/relationships/oleObject" Target="embeddings/oleObject352.bin"/><Relationship Id="rId291" Type="http://schemas.openxmlformats.org/officeDocument/2006/relationships/footer" Target="footer61.xml"/><Relationship Id="rId305" Type="http://schemas.openxmlformats.org/officeDocument/2006/relationships/oleObject" Target="embeddings/oleObject5.bin"/><Relationship Id="rId512" Type="http://schemas.openxmlformats.org/officeDocument/2006/relationships/oleObject" Target="embeddings/oleObject212.bin"/><Relationship Id="rId957" Type="http://schemas.openxmlformats.org/officeDocument/2006/relationships/oleObject" Target="embeddings/oleObject657.bin"/><Relationship Id="rId86" Type="http://schemas.openxmlformats.org/officeDocument/2006/relationships/image" Target="media/image6.png"/><Relationship Id="rId151" Type="http://schemas.openxmlformats.org/officeDocument/2006/relationships/image" Target="media/image32.png"/><Relationship Id="rId389" Type="http://schemas.openxmlformats.org/officeDocument/2006/relationships/oleObject" Target="embeddings/oleObject89.bin"/><Relationship Id="rId596" Type="http://schemas.openxmlformats.org/officeDocument/2006/relationships/oleObject" Target="embeddings/oleObject296.bin"/><Relationship Id="rId817" Type="http://schemas.openxmlformats.org/officeDocument/2006/relationships/oleObject" Target="embeddings/oleObject517.bin"/><Relationship Id="rId1002" Type="http://schemas.openxmlformats.org/officeDocument/2006/relationships/oleObject" Target="embeddings/oleObject702.bin"/><Relationship Id="rId249" Type="http://schemas.openxmlformats.org/officeDocument/2006/relationships/footer" Target="footer41.xml"/><Relationship Id="rId456" Type="http://schemas.openxmlformats.org/officeDocument/2006/relationships/oleObject" Target="embeddings/oleObject156.bin"/><Relationship Id="rId663" Type="http://schemas.openxmlformats.org/officeDocument/2006/relationships/oleObject" Target="embeddings/oleObject363.bin"/><Relationship Id="rId870" Type="http://schemas.openxmlformats.org/officeDocument/2006/relationships/oleObject" Target="embeddings/oleObject570.bin"/><Relationship Id="rId13" Type="http://schemas.openxmlformats.org/officeDocument/2006/relationships/image" Target="media/image2.png"/><Relationship Id="rId109" Type="http://schemas.openxmlformats.org/officeDocument/2006/relationships/header" Target="header29.xml"/><Relationship Id="rId316" Type="http://schemas.openxmlformats.org/officeDocument/2006/relationships/oleObject" Target="embeddings/oleObject16.bin"/><Relationship Id="rId523" Type="http://schemas.openxmlformats.org/officeDocument/2006/relationships/oleObject" Target="embeddings/oleObject223.bin"/><Relationship Id="rId968" Type="http://schemas.openxmlformats.org/officeDocument/2006/relationships/oleObject" Target="embeddings/oleObject668.bin"/><Relationship Id="rId97" Type="http://schemas.openxmlformats.org/officeDocument/2006/relationships/footer" Target="footer4.xml"/><Relationship Id="rId730" Type="http://schemas.openxmlformats.org/officeDocument/2006/relationships/oleObject" Target="embeddings/oleObject430.bin"/><Relationship Id="rId828" Type="http://schemas.openxmlformats.org/officeDocument/2006/relationships/oleObject" Target="embeddings/oleObject528.bin"/><Relationship Id="rId1013" Type="http://schemas.openxmlformats.org/officeDocument/2006/relationships/header" Target="header101.xml"/><Relationship Id="rId162" Type="http://schemas.openxmlformats.org/officeDocument/2006/relationships/image" Target="media/image43.png"/><Relationship Id="rId467" Type="http://schemas.openxmlformats.org/officeDocument/2006/relationships/oleObject" Target="embeddings/oleObject167.bin"/><Relationship Id="rId674" Type="http://schemas.openxmlformats.org/officeDocument/2006/relationships/oleObject" Target="embeddings/oleObject374.bin"/><Relationship Id="rId881" Type="http://schemas.openxmlformats.org/officeDocument/2006/relationships/oleObject" Target="embeddings/oleObject581.bin"/><Relationship Id="rId979" Type="http://schemas.openxmlformats.org/officeDocument/2006/relationships/oleObject" Target="embeddings/oleObject679.bin"/><Relationship Id="rId24" Type="http://schemas.openxmlformats.org/officeDocument/2006/relationships/header" Target="header6.xml"/><Relationship Id="rId327" Type="http://schemas.openxmlformats.org/officeDocument/2006/relationships/oleObject" Target="embeddings/oleObject27.bin"/><Relationship Id="rId534" Type="http://schemas.openxmlformats.org/officeDocument/2006/relationships/oleObject" Target="embeddings/oleObject234.bin"/><Relationship Id="rId741" Type="http://schemas.openxmlformats.org/officeDocument/2006/relationships/oleObject" Target="embeddings/oleObject441.bin"/><Relationship Id="rId839" Type="http://schemas.openxmlformats.org/officeDocument/2006/relationships/oleObject" Target="embeddings/oleObject539.bin"/><Relationship Id="rId173" Type="http://schemas.openxmlformats.org/officeDocument/2006/relationships/image" Target="media/image50.png"/><Relationship Id="rId380" Type="http://schemas.openxmlformats.org/officeDocument/2006/relationships/oleObject" Target="embeddings/oleObject80.bin"/><Relationship Id="rId601" Type="http://schemas.openxmlformats.org/officeDocument/2006/relationships/oleObject" Target="embeddings/oleObject301.bin"/><Relationship Id="rId1024" Type="http://schemas.openxmlformats.org/officeDocument/2006/relationships/footer" Target="footer74.xml"/><Relationship Id="rId240" Type="http://schemas.openxmlformats.org/officeDocument/2006/relationships/header" Target="header77.xml"/><Relationship Id="rId478" Type="http://schemas.openxmlformats.org/officeDocument/2006/relationships/oleObject" Target="embeddings/oleObject178.bin"/><Relationship Id="rId685" Type="http://schemas.openxmlformats.org/officeDocument/2006/relationships/oleObject" Target="embeddings/oleObject385.bin"/><Relationship Id="rId892" Type="http://schemas.openxmlformats.org/officeDocument/2006/relationships/oleObject" Target="embeddings/oleObject592.bin"/><Relationship Id="rId906" Type="http://schemas.openxmlformats.org/officeDocument/2006/relationships/oleObject" Target="embeddings/oleObject606.bin"/><Relationship Id="rId35" Type="http://schemas.openxmlformats.org/officeDocument/2006/relationships/header" Target="header9.xml"/><Relationship Id="rId100" Type="http://schemas.openxmlformats.org/officeDocument/2006/relationships/image" Target="media/image14.svg"/><Relationship Id="rId338" Type="http://schemas.openxmlformats.org/officeDocument/2006/relationships/oleObject" Target="embeddings/oleObject38.bin"/><Relationship Id="rId545" Type="http://schemas.openxmlformats.org/officeDocument/2006/relationships/oleObject" Target="embeddings/oleObject245.bin"/><Relationship Id="rId752" Type="http://schemas.openxmlformats.org/officeDocument/2006/relationships/oleObject" Target="embeddings/oleObject452.bin"/><Relationship Id="rId184" Type="http://schemas.openxmlformats.org/officeDocument/2006/relationships/header" Target="header52.xml"/><Relationship Id="rId391" Type="http://schemas.openxmlformats.org/officeDocument/2006/relationships/oleObject" Target="embeddings/oleObject91.bin"/><Relationship Id="rId405" Type="http://schemas.openxmlformats.org/officeDocument/2006/relationships/oleObject" Target="embeddings/oleObject105.bin"/><Relationship Id="rId612" Type="http://schemas.openxmlformats.org/officeDocument/2006/relationships/oleObject" Target="embeddings/oleObject312.bin"/><Relationship Id="rId1035" Type="http://schemas.openxmlformats.org/officeDocument/2006/relationships/header" Target="header109.xml"/><Relationship Id="rId251" Type="http://schemas.openxmlformats.org/officeDocument/2006/relationships/header" Target="header82.xml"/><Relationship Id="rId489" Type="http://schemas.openxmlformats.org/officeDocument/2006/relationships/oleObject" Target="embeddings/oleObject189.bin"/><Relationship Id="rId696" Type="http://schemas.openxmlformats.org/officeDocument/2006/relationships/oleObject" Target="embeddings/oleObject396.bin"/><Relationship Id="rId917" Type="http://schemas.openxmlformats.org/officeDocument/2006/relationships/oleObject" Target="embeddings/oleObject617.bin"/><Relationship Id="rId46" Type="http://schemas.openxmlformats.org/officeDocument/2006/relationships/header" Target="header13.xml"/><Relationship Id="rId349" Type="http://schemas.openxmlformats.org/officeDocument/2006/relationships/oleObject" Target="embeddings/oleObject49.bin"/><Relationship Id="rId556" Type="http://schemas.openxmlformats.org/officeDocument/2006/relationships/oleObject" Target="embeddings/oleObject256.bin"/><Relationship Id="rId763" Type="http://schemas.openxmlformats.org/officeDocument/2006/relationships/oleObject" Target="embeddings/oleObject463.bin"/><Relationship Id="rId111" Type="http://schemas.openxmlformats.org/officeDocument/2006/relationships/header" Target="header31.xml"/><Relationship Id="rId195" Type="http://schemas.openxmlformats.org/officeDocument/2006/relationships/header" Target="header57.xml"/><Relationship Id="rId209" Type="http://schemas.openxmlformats.org/officeDocument/2006/relationships/image" Target="media/image59.png"/><Relationship Id="rId416" Type="http://schemas.openxmlformats.org/officeDocument/2006/relationships/oleObject" Target="embeddings/oleObject116.bin"/><Relationship Id="rId970" Type="http://schemas.openxmlformats.org/officeDocument/2006/relationships/oleObject" Target="embeddings/oleObject670.bin"/><Relationship Id="rId1046" Type="http://schemas.openxmlformats.org/officeDocument/2006/relationships/hyperlink" Target="mailto:ichcahps@rti.org" TargetMode="External"/><Relationship Id="rId623" Type="http://schemas.openxmlformats.org/officeDocument/2006/relationships/oleObject" Target="embeddings/oleObject323.bin"/><Relationship Id="rId830" Type="http://schemas.openxmlformats.org/officeDocument/2006/relationships/oleObject" Target="embeddings/oleObject530.bin"/><Relationship Id="rId928" Type="http://schemas.openxmlformats.org/officeDocument/2006/relationships/oleObject" Target="embeddings/oleObject628.bin"/><Relationship Id="rId57" Type="http://schemas.openxmlformats.org/officeDocument/2006/relationships/hyperlink" Target="https://www.ftc.gov/" TargetMode="External"/><Relationship Id="rId262" Type="http://schemas.openxmlformats.org/officeDocument/2006/relationships/header" Target="header87.xml"/><Relationship Id="rId567" Type="http://schemas.openxmlformats.org/officeDocument/2006/relationships/oleObject" Target="embeddings/oleObject267.bin"/><Relationship Id="rId122" Type="http://schemas.openxmlformats.org/officeDocument/2006/relationships/header" Target="header35.xml"/><Relationship Id="rId774" Type="http://schemas.openxmlformats.org/officeDocument/2006/relationships/oleObject" Target="embeddings/oleObject474.bin"/><Relationship Id="rId981" Type="http://schemas.openxmlformats.org/officeDocument/2006/relationships/oleObject" Target="embeddings/oleObject681.bin"/><Relationship Id="rId1057" Type="http://schemas.openxmlformats.org/officeDocument/2006/relationships/footer" Target="footer87.xml"/><Relationship Id="rId427" Type="http://schemas.openxmlformats.org/officeDocument/2006/relationships/oleObject" Target="embeddings/oleObject127.bin"/><Relationship Id="rId634" Type="http://schemas.openxmlformats.org/officeDocument/2006/relationships/oleObject" Target="embeddings/oleObject334.bin"/><Relationship Id="rId841" Type="http://schemas.openxmlformats.org/officeDocument/2006/relationships/oleObject" Target="embeddings/oleObject541.bin"/><Relationship Id="rId273" Type="http://schemas.openxmlformats.org/officeDocument/2006/relationships/footer" Target="footer53.xml"/><Relationship Id="rId480" Type="http://schemas.openxmlformats.org/officeDocument/2006/relationships/oleObject" Target="embeddings/oleObject180.bin"/><Relationship Id="rId701" Type="http://schemas.openxmlformats.org/officeDocument/2006/relationships/oleObject" Target="embeddings/oleObject401.bin"/><Relationship Id="rId939" Type="http://schemas.openxmlformats.org/officeDocument/2006/relationships/oleObject" Target="embeddings/oleObject639.bin"/><Relationship Id="rId68" Type="http://schemas.openxmlformats.org/officeDocument/2006/relationships/hyperlink" Target="https://ichcahps.org/" TargetMode="External"/><Relationship Id="rId133" Type="http://schemas.openxmlformats.org/officeDocument/2006/relationships/header" Target="header42.xml"/><Relationship Id="rId340" Type="http://schemas.openxmlformats.org/officeDocument/2006/relationships/oleObject" Target="embeddings/oleObject40.bin"/><Relationship Id="rId578" Type="http://schemas.openxmlformats.org/officeDocument/2006/relationships/oleObject" Target="embeddings/oleObject278.bin"/><Relationship Id="rId785" Type="http://schemas.openxmlformats.org/officeDocument/2006/relationships/oleObject" Target="embeddings/oleObject485.bin"/><Relationship Id="rId992" Type="http://schemas.openxmlformats.org/officeDocument/2006/relationships/oleObject" Target="embeddings/oleObject692.bin"/><Relationship Id="rId200" Type="http://schemas.openxmlformats.org/officeDocument/2006/relationships/image" Target="media/image58.png"/><Relationship Id="rId438" Type="http://schemas.openxmlformats.org/officeDocument/2006/relationships/oleObject" Target="embeddings/oleObject138.bin"/><Relationship Id="rId645" Type="http://schemas.openxmlformats.org/officeDocument/2006/relationships/oleObject" Target="embeddings/oleObject345.bin"/><Relationship Id="rId852" Type="http://schemas.openxmlformats.org/officeDocument/2006/relationships/oleObject" Target="embeddings/oleObject552.bin"/><Relationship Id="rId1068" Type="http://schemas.openxmlformats.org/officeDocument/2006/relationships/footer" Target="footer91.xml"/><Relationship Id="rId284" Type="http://schemas.openxmlformats.org/officeDocument/2006/relationships/hyperlink" Target="https://es.medicare.gov/care-compare" TargetMode="External"/><Relationship Id="rId491" Type="http://schemas.openxmlformats.org/officeDocument/2006/relationships/oleObject" Target="embeddings/oleObject191.bin"/><Relationship Id="rId505" Type="http://schemas.openxmlformats.org/officeDocument/2006/relationships/oleObject" Target="embeddings/oleObject205.bin"/><Relationship Id="rId712" Type="http://schemas.openxmlformats.org/officeDocument/2006/relationships/oleObject" Target="embeddings/oleObject412.bin"/><Relationship Id="rId79" Type="http://schemas.openxmlformats.org/officeDocument/2006/relationships/header" Target="header20.xml"/><Relationship Id="rId144" Type="http://schemas.openxmlformats.org/officeDocument/2006/relationships/footer" Target="footer10.xml"/><Relationship Id="rId589" Type="http://schemas.openxmlformats.org/officeDocument/2006/relationships/oleObject" Target="embeddings/oleObject289.bin"/><Relationship Id="rId796" Type="http://schemas.openxmlformats.org/officeDocument/2006/relationships/oleObject" Target="embeddings/oleObject496.bin"/><Relationship Id="rId351" Type="http://schemas.openxmlformats.org/officeDocument/2006/relationships/oleObject" Target="embeddings/oleObject51.bin"/><Relationship Id="rId449" Type="http://schemas.openxmlformats.org/officeDocument/2006/relationships/oleObject" Target="embeddings/oleObject149.bin"/><Relationship Id="rId656" Type="http://schemas.openxmlformats.org/officeDocument/2006/relationships/oleObject" Target="embeddings/oleObject356.bin"/><Relationship Id="rId863" Type="http://schemas.openxmlformats.org/officeDocument/2006/relationships/oleObject" Target="embeddings/oleObject563.bin"/><Relationship Id="rId211" Type="http://schemas.openxmlformats.org/officeDocument/2006/relationships/image" Target="cid:image001.jpg@01CEA31B.0A971100" TargetMode="External"/><Relationship Id="rId295" Type="http://schemas.openxmlformats.org/officeDocument/2006/relationships/header" Target="header98.xml"/><Relationship Id="rId309" Type="http://schemas.openxmlformats.org/officeDocument/2006/relationships/oleObject" Target="embeddings/oleObject9.bin"/><Relationship Id="rId516" Type="http://schemas.openxmlformats.org/officeDocument/2006/relationships/oleObject" Target="embeddings/oleObject216.bin"/><Relationship Id="rId723" Type="http://schemas.openxmlformats.org/officeDocument/2006/relationships/oleObject" Target="embeddings/oleObject423.bin"/><Relationship Id="rId930" Type="http://schemas.openxmlformats.org/officeDocument/2006/relationships/oleObject" Target="embeddings/oleObject630.bin"/><Relationship Id="rId1006" Type="http://schemas.openxmlformats.org/officeDocument/2006/relationships/oleObject" Target="embeddings/oleObject706.bin"/><Relationship Id="rId155" Type="http://schemas.openxmlformats.org/officeDocument/2006/relationships/image" Target="media/image36.png"/><Relationship Id="rId362" Type="http://schemas.openxmlformats.org/officeDocument/2006/relationships/oleObject" Target="embeddings/oleObject62.bin"/><Relationship Id="rId222" Type="http://schemas.openxmlformats.org/officeDocument/2006/relationships/header" Target="header67.xml"/><Relationship Id="rId667" Type="http://schemas.openxmlformats.org/officeDocument/2006/relationships/oleObject" Target="embeddings/oleObject367.bin"/><Relationship Id="rId874" Type="http://schemas.openxmlformats.org/officeDocument/2006/relationships/oleObject" Target="embeddings/oleObject574.bin"/><Relationship Id="rId17" Type="http://schemas.openxmlformats.org/officeDocument/2006/relationships/footer" Target="footer1.xml"/><Relationship Id="rId527" Type="http://schemas.openxmlformats.org/officeDocument/2006/relationships/oleObject" Target="embeddings/oleObject227.bin"/><Relationship Id="rId734" Type="http://schemas.openxmlformats.org/officeDocument/2006/relationships/oleObject" Target="embeddings/oleObject434.bin"/><Relationship Id="rId941" Type="http://schemas.openxmlformats.org/officeDocument/2006/relationships/oleObject" Target="embeddings/oleObject641.bin"/><Relationship Id="rId70" Type="http://schemas.openxmlformats.org/officeDocument/2006/relationships/hyperlink" Target="https://ichcahps.org/" TargetMode="External"/><Relationship Id="rId166" Type="http://schemas.openxmlformats.org/officeDocument/2006/relationships/image" Target="media/image47.png"/><Relationship Id="rId373" Type="http://schemas.openxmlformats.org/officeDocument/2006/relationships/oleObject" Target="embeddings/oleObject73.bin"/><Relationship Id="rId580" Type="http://schemas.openxmlformats.org/officeDocument/2006/relationships/oleObject" Target="embeddings/oleObject280.bin"/><Relationship Id="rId801" Type="http://schemas.openxmlformats.org/officeDocument/2006/relationships/oleObject" Target="embeddings/oleObject501.bin"/><Relationship Id="rId1017" Type="http://schemas.openxmlformats.org/officeDocument/2006/relationships/footer" Target="footer70.xml"/><Relationship Id="rId1" Type="http://schemas.openxmlformats.org/officeDocument/2006/relationships/customXml" Target="../customXml/item1.xml"/><Relationship Id="rId233" Type="http://schemas.openxmlformats.org/officeDocument/2006/relationships/footer" Target="footer34.xml"/><Relationship Id="rId440" Type="http://schemas.openxmlformats.org/officeDocument/2006/relationships/oleObject" Target="embeddings/oleObject140.bin"/><Relationship Id="rId678" Type="http://schemas.openxmlformats.org/officeDocument/2006/relationships/oleObject" Target="embeddings/oleObject378.bin"/><Relationship Id="rId885" Type="http://schemas.openxmlformats.org/officeDocument/2006/relationships/oleObject" Target="embeddings/oleObject585.bin"/><Relationship Id="rId1070" Type="http://schemas.openxmlformats.org/officeDocument/2006/relationships/theme" Target="theme/theme1.xml"/><Relationship Id="rId28" Type="http://schemas.openxmlformats.org/officeDocument/2006/relationships/hyperlink" Target="https://www.medicare.gov/care-compare" TargetMode="External"/><Relationship Id="rId300" Type="http://schemas.openxmlformats.org/officeDocument/2006/relationships/oleObject" Target="embeddings/oleObject1.bin"/><Relationship Id="rId538" Type="http://schemas.openxmlformats.org/officeDocument/2006/relationships/oleObject" Target="embeddings/oleObject238.bin"/><Relationship Id="rId745" Type="http://schemas.openxmlformats.org/officeDocument/2006/relationships/oleObject" Target="embeddings/oleObject445.bin"/><Relationship Id="rId952" Type="http://schemas.openxmlformats.org/officeDocument/2006/relationships/oleObject" Target="embeddings/oleObject652.bin"/><Relationship Id="rId81" Type="http://schemas.openxmlformats.org/officeDocument/2006/relationships/header" Target="header22.xml"/><Relationship Id="rId177" Type="http://schemas.openxmlformats.org/officeDocument/2006/relationships/footer" Target="footer17.xml"/><Relationship Id="rId384" Type="http://schemas.openxmlformats.org/officeDocument/2006/relationships/oleObject" Target="embeddings/oleObject84.bin"/><Relationship Id="rId591" Type="http://schemas.openxmlformats.org/officeDocument/2006/relationships/oleObject" Target="embeddings/oleObject291.bin"/><Relationship Id="rId605" Type="http://schemas.openxmlformats.org/officeDocument/2006/relationships/oleObject" Target="embeddings/oleObject305.bin"/><Relationship Id="rId812" Type="http://schemas.openxmlformats.org/officeDocument/2006/relationships/oleObject" Target="embeddings/oleObject512.bin"/><Relationship Id="rId1028" Type="http://schemas.openxmlformats.org/officeDocument/2006/relationships/oleObject" Target="embeddings/oleObject709.bin"/><Relationship Id="rId244" Type="http://schemas.openxmlformats.org/officeDocument/2006/relationships/footer" Target="footer39.xml"/><Relationship Id="rId689" Type="http://schemas.openxmlformats.org/officeDocument/2006/relationships/oleObject" Target="embeddings/oleObject389.bin"/><Relationship Id="rId896" Type="http://schemas.openxmlformats.org/officeDocument/2006/relationships/oleObject" Target="embeddings/oleObject596.bin"/><Relationship Id="rId39" Type="http://schemas.openxmlformats.org/officeDocument/2006/relationships/hyperlink" Target="mailto:EPPE@cms.hhs.gov" TargetMode="External"/><Relationship Id="rId451" Type="http://schemas.openxmlformats.org/officeDocument/2006/relationships/oleObject" Target="embeddings/oleObject151.bin"/><Relationship Id="rId549" Type="http://schemas.openxmlformats.org/officeDocument/2006/relationships/oleObject" Target="embeddings/oleObject249.bin"/><Relationship Id="rId756" Type="http://schemas.openxmlformats.org/officeDocument/2006/relationships/oleObject" Target="embeddings/oleObject456.bin"/><Relationship Id="rId104" Type="http://schemas.openxmlformats.org/officeDocument/2006/relationships/image" Target="media/image18.png"/><Relationship Id="rId188" Type="http://schemas.openxmlformats.org/officeDocument/2006/relationships/image" Target="media/image55.emf"/><Relationship Id="rId311" Type="http://schemas.openxmlformats.org/officeDocument/2006/relationships/oleObject" Target="embeddings/oleObject11.bin"/><Relationship Id="rId395" Type="http://schemas.openxmlformats.org/officeDocument/2006/relationships/oleObject" Target="embeddings/oleObject95.bin"/><Relationship Id="rId409" Type="http://schemas.openxmlformats.org/officeDocument/2006/relationships/oleObject" Target="embeddings/oleObject109.bin"/><Relationship Id="rId963" Type="http://schemas.openxmlformats.org/officeDocument/2006/relationships/oleObject" Target="embeddings/oleObject663.bin"/><Relationship Id="rId1039" Type="http://schemas.openxmlformats.org/officeDocument/2006/relationships/image" Target="media/image72.png"/><Relationship Id="rId92" Type="http://schemas.openxmlformats.org/officeDocument/2006/relationships/image" Target="media/image11.png"/><Relationship Id="rId616" Type="http://schemas.openxmlformats.org/officeDocument/2006/relationships/oleObject" Target="embeddings/oleObject316.bin"/><Relationship Id="rId823" Type="http://schemas.openxmlformats.org/officeDocument/2006/relationships/oleObject" Target="embeddings/oleObject523.bin"/><Relationship Id="rId255" Type="http://schemas.openxmlformats.org/officeDocument/2006/relationships/header" Target="header83.xml"/><Relationship Id="rId462" Type="http://schemas.openxmlformats.org/officeDocument/2006/relationships/oleObject" Target="embeddings/oleObject162.bin"/><Relationship Id="rId115" Type="http://schemas.openxmlformats.org/officeDocument/2006/relationships/image" Target="media/image26.png"/><Relationship Id="rId322" Type="http://schemas.openxmlformats.org/officeDocument/2006/relationships/oleObject" Target="embeddings/oleObject22.bin"/><Relationship Id="rId767" Type="http://schemas.openxmlformats.org/officeDocument/2006/relationships/oleObject" Target="embeddings/oleObject467.bin"/><Relationship Id="rId974" Type="http://schemas.openxmlformats.org/officeDocument/2006/relationships/oleObject" Target="embeddings/oleObject674.bin"/><Relationship Id="rId199" Type="http://schemas.openxmlformats.org/officeDocument/2006/relationships/image" Target="media/image57.png"/><Relationship Id="rId627" Type="http://schemas.openxmlformats.org/officeDocument/2006/relationships/oleObject" Target="embeddings/oleObject327.bin"/><Relationship Id="rId834" Type="http://schemas.openxmlformats.org/officeDocument/2006/relationships/oleObject" Target="embeddings/oleObject534.bin"/><Relationship Id="rId266" Type="http://schemas.openxmlformats.org/officeDocument/2006/relationships/footer" Target="footer48.xml"/><Relationship Id="rId473" Type="http://schemas.openxmlformats.org/officeDocument/2006/relationships/oleObject" Target="embeddings/oleObject173.bin"/><Relationship Id="rId680" Type="http://schemas.openxmlformats.org/officeDocument/2006/relationships/oleObject" Target="embeddings/oleObject380.bin"/><Relationship Id="rId901" Type="http://schemas.openxmlformats.org/officeDocument/2006/relationships/oleObject" Target="embeddings/oleObject601.bin"/><Relationship Id="rId30" Type="http://schemas.openxmlformats.org/officeDocument/2006/relationships/hyperlink" Target="https://ichcahps.org" TargetMode="External"/><Relationship Id="rId126" Type="http://schemas.openxmlformats.org/officeDocument/2006/relationships/header" Target="header38.xml"/><Relationship Id="rId333" Type="http://schemas.openxmlformats.org/officeDocument/2006/relationships/oleObject" Target="embeddings/oleObject33.bin"/><Relationship Id="rId540" Type="http://schemas.openxmlformats.org/officeDocument/2006/relationships/oleObject" Target="embeddings/oleObject240.bin"/><Relationship Id="rId778" Type="http://schemas.openxmlformats.org/officeDocument/2006/relationships/oleObject" Target="embeddings/oleObject478.bin"/><Relationship Id="rId985" Type="http://schemas.openxmlformats.org/officeDocument/2006/relationships/oleObject" Target="embeddings/oleObject685.bin"/><Relationship Id="rId638" Type="http://schemas.openxmlformats.org/officeDocument/2006/relationships/oleObject" Target="embeddings/oleObject338.bin"/><Relationship Id="rId845" Type="http://schemas.openxmlformats.org/officeDocument/2006/relationships/oleObject" Target="embeddings/oleObject545.bin"/><Relationship Id="rId1030" Type="http://schemas.openxmlformats.org/officeDocument/2006/relationships/image" Target="media/image70.png"/><Relationship Id="rId277" Type="http://schemas.openxmlformats.org/officeDocument/2006/relationships/header" Target="header93.xml"/><Relationship Id="rId400" Type="http://schemas.openxmlformats.org/officeDocument/2006/relationships/oleObject" Target="embeddings/oleObject100.bin"/><Relationship Id="rId484" Type="http://schemas.openxmlformats.org/officeDocument/2006/relationships/oleObject" Target="embeddings/oleObject184.bin"/><Relationship Id="rId705" Type="http://schemas.openxmlformats.org/officeDocument/2006/relationships/oleObject" Target="embeddings/oleObject405.bin"/><Relationship Id="rId137" Type="http://schemas.openxmlformats.org/officeDocument/2006/relationships/footer" Target="footer5.xml"/><Relationship Id="rId344" Type="http://schemas.openxmlformats.org/officeDocument/2006/relationships/oleObject" Target="embeddings/oleObject44.bin"/><Relationship Id="rId691" Type="http://schemas.openxmlformats.org/officeDocument/2006/relationships/oleObject" Target="embeddings/oleObject391.bin"/><Relationship Id="rId789" Type="http://schemas.openxmlformats.org/officeDocument/2006/relationships/oleObject" Target="embeddings/oleObject489.bin"/><Relationship Id="rId912" Type="http://schemas.openxmlformats.org/officeDocument/2006/relationships/oleObject" Target="embeddings/oleObject612.bin"/><Relationship Id="rId996" Type="http://schemas.openxmlformats.org/officeDocument/2006/relationships/oleObject" Target="embeddings/oleObject696.bin"/><Relationship Id="rId41" Type="http://schemas.openxmlformats.org/officeDocument/2006/relationships/hyperlink" Target="mailto:ichcahps@rti.org" TargetMode="External"/><Relationship Id="rId551" Type="http://schemas.openxmlformats.org/officeDocument/2006/relationships/oleObject" Target="embeddings/oleObject251.bin"/><Relationship Id="rId649" Type="http://schemas.openxmlformats.org/officeDocument/2006/relationships/oleObject" Target="embeddings/oleObject349.bin"/><Relationship Id="rId856" Type="http://schemas.openxmlformats.org/officeDocument/2006/relationships/oleObject" Target="embeddings/oleObject556.bin"/><Relationship Id="rId190" Type="http://schemas.openxmlformats.org/officeDocument/2006/relationships/header" Target="header54.xml"/><Relationship Id="rId204" Type="http://schemas.openxmlformats.org/officeDocument/2006/relationships/footer" Target="footer26.xml"/><Relationship Id="rId288" Type="http://schemas.openxmlformats.org/officeDocument/2006/relationships/header" Target="header95.xml"/><Relationship Id="rId411" Type="http://schemas.openxmlformats.org/officeDocument/2006/relationships/oleObject" Target="embeddings/oleObject111.bin"/><Relationship Id="rId509" Type="http://schemas.openxmlformats.org/officeDocument/2006/relationships/oleObject" Target="embeddings/oleObject209.bin"/><Relationship Id="rId1041" Type="http://schemas.openxmlformats.org/officeDocument/2006/relationships/image" Target="media/image74.png"/><Relationship Id="rId495" Type="http://schemas.openxmlformats.org/officeDocument/2006/relationships/oleObject" Target="embeddings/oleObject195.bin"/><Relationship Id="rId716" Type="http://schemas.openxmlformats.org/officeDocument/2006/relationships/oleObject" Target="embeddings/oleObject416.bin"/><Relationship Id="rId923" Type="http://schemas.openxmlformats.org/officeDocument/2006/relationships/oleObject" Target="embeddings/oleObject623.bin"/><Relationship Id="rId52" Type="http://schemas.openxmlformats.org/officeDocument/2006/relationships/hyperlink" Target="https://www.aapor.org" TargetMode="External"/><Relationship Id="rId148" Type="http://schemas.openxmlformats.org/officeDocument/2006/relationships/hyperlink" Target="https://ichcahps.org/For-Vendors/Minimum-Business-Requirements" TargetMode="External"/><Relationship Id="rId355" Type="http://schemas.openxmlformats.org/officeDocument/2006/relationships/oleObject" Target="embeddings/oleObject55.bin"/><Relationship Id="rId562" Type="http://schemas.openxmlformats.org/officeDocument/2006/relationships/oleObject" Target="embeddings/oleObject262.bin"/><Relationship Id="rId215" Type="http://schemas.openxmlformats.org/officeDocument/2006/relationships/footer" Target="footer28.xml"/><Relationship Id="rId422" Type="http://schemas.openxmlformats.org/officeDocument/2006/relationships/oleObject" Target="embeddings/oleObject122.bin"/><Relationship Id="rId867" Type="http://schemas.openxmlformats.org/officeDocument/2006/relationships/oleObject" Target="embeddings/oleObject567.bin"/><Relationship Id="rId1052" Type="http://schemas.openxmlformats.org/officeDocument/2006/relationships/footer" Target="footer83.xml"/><Relationship Id="rId299" Type="http://schemas.openxmlformats.org/officeDocument/2006/relationships/image" Target="media/image68.png"/><Relationship Id="rId727" Type="http://schemas.openxmlformats.org/officeDocument/2006/relationships/oleObject" Target="embeddings/oleObject427.bin"/><Relationship Id="rId934" Type="http://schemas.openxmlformats.org/officeDocument/2006/relationships/oleObject" Target="embeddings/oleObject634.bin"/><Relationship Id="rId63" Type="http://schemas.openxmlformats.org/officeDocument/2006/relationships/hyperlink" Target="https://www.aapor.org" TargetMode="External"/><Relationship Id="rId159" Type="http://schemas.openxmlformats.org/officeDocument/2006/relationships/image" Target="media/image40.png"/><Relationship Id="rId366" Type="http://schemas.openxmlformats.org/officeDocument/2006/relationships/oleObject" Target="embeddings/oleObject66.bin"/><Relationship Id="rId573" Type="http://schemas.openxmlformats.org/officeDocument/2006/relationships/oleObject" Target="embeddings/oleObject273.bin"/><Relationship Id="rId780" Type="http://schemas.openxmlformats.org/officeDocument/2006/relationships/oleObject" Target="embeddings/oleObject480.bin"/><Relationship Id="rId226" Type="http://schemas.openxmlformats.org/officeDocument/2006/relationships/header" Target="header69.xml"/><Relationship Id="rId433" Type="http://schemas.openxmlformats.org/officeDocument/2006/relationships/oleObject" Target="embeddings/oleObject133.bin"/><Relationship Id="rId878" Type="http://schemas.openxmlformats.org/officeDocument/2006/relationships/oleObject" Target="embeddings/oleObject578.bin"/><Relationship Id="rId1063" Type="http://schemas.openxmlformats.org/officeDocument/2006/relationships/header" Target="header114.xml"/><Relationship Id="rId640" Type="http://schemas.openxmlformats.org/officeDocument/2006/relationships/oleObject" Target="embeddings/oleObject340.bin"/><Relationship Id="rId738" Type="http://schemas.openxmlformats.org/officeDocument/2006/relationships/oleObject" Target="embeddings/oleObject438.bin"/><Relationship Id="rId945" Type="http://schemas.openxmlformats.org/officeDocument/2006/relationships/oleObject" Target="embeddings/oleObject645.bin"/><Relationship Id="rId74" Type="http://schemas.openxmlformats.org/officeDocument/2006/relationships/hyperlink" Target="https://ichcahps.org" TargetMode="External"/><Relationship Id="rId377" Type="http://schemas.openxmlformats.org/officeDocument/2006/relationships/oleObject" Target="embeddings/oleObject77.bin"/><Relationship Id="rId500" Type="http://schemas.openxmlformats.org/officeDocument/2006/relationships/oleObject" Target="embeddings/oleObject200.bin"/><Relationship Id="rId584" Type="http://schemas.openxmlformats.org/officeDocument/2006/relationships/oleObject" Target="embeddings/oleObject284.bin"/><Relationship Id="rId805" Type="http://schemas.openxmlformats.org/officeDocument/2006/relationships/oleObject" Target="embeddings/oleObject505.bin"/><Relationship Id="rId5" Type="http://schemas.openxmlformats.org/officeDocument/2006/relationships/numbering" Target="numbering.xml"/><Relationship Id="rId237" Type="http://schemas.openxmlformats.org/officeDocument/2006/relationships/image" Target="media/image64.png"/><Relationship Id="rId791" Type="http://schemas.openxmlformats.org/officeDocument/2006/relationships/oleObject" Target="embeddings/oleObject491.bin"/><Relationship Id="rId889" Type="http://schemas.openxmlformats.org/officeDocument/2006/relationships/oleObject" Target="embeddings/oleObject589.bin"/><Relationship Id="rId444" Type="http://schemas.openxmlformats.org/officeDocument/2006/relationships/oleObject" Target="embeddings/oleObject144.bin"/><Relationship Id="rId651" Type="http://schemas.openxmlformats.org/officeDocument/2006/relationships/oleObject" Target="embeddings/oleObject351.bin"/><Relationship Id="rId749" Type="http://schemas.openxmlformats.org/officeDocument/2006/relationships/oleObject" Target="embeddings/oleObject449.bin"/><Relationship Id="rId290" Type="http://schemas.openxmlformats.org/officeDocument/2006/relationships/footer" Target="footer60.xml"/><Relationship Id="rId304" Type="http://schemas.openxmlformats.org/officeDocument/2006/relationships/oleObject" Target="embeddings/oleObject4.bin"/><Relationship Id="rId388" Type="http://schemas.openxmlformats.org/officeDocument/2006/relationships/oleObject" Target="embeddings/oleObject88.bin"/><Relationship Id="rId511" Type="http://schemas.openxmlformats.org/officeDocument/2006/relationships/oleObject" Target="embeddings/oleObject211.bin"/><Relationship Id="rId609" Type="http://schemas.openxmlformats.org/officeDocument/2006/relationships/oleObject" Target="embeddings/oleObject309.bin"/><Relationship Id="rId956" Type="http://schemas.openxmlformats.org/officeDocument/2006/relationships/oleObject" Target="embeddings/oleObject656.bin"/><Relationship Id="rId85" Type="http://schemas.openxmlformats.org/officeDocument/2006/relationships/image" Target="media/image5.png"/><Relationship Id="rId150" Type="http://schemas.openxmlformats.org/officeDocument/2006/relationships/image" Target="media/image31.png"/><Relationship Id="rId595" Type="http://schemas.openxmlformats.org/officeDocument/2006/relationships/oleObject" Target="embeddings/oleObject295.bin"/><Relationship Id="rId816" Type="http://schemas.openxmlformats.org/officeDocument/2006/relationships/oleObject" Target="embeddings/oleObject516.bin"/><Relationship Id="rId1001" Type="http://schemas.openxmlformats.org/officeDocument/2006/relationships/oleObject" Target="embeddings/oleObject701.bin"/><Relationship Id="rId248" Type="http://schemas.openxmlformats.org/officeDocument/2006/relationships/header" Target="header81.xml"/><Relationship Id="rId455" Type="http://schemas.openxmlformats.org/officeDocument/2006/relationships/oleObject" Target="embeddings/oleObject155.bin"/><Relationship Id="rId662" Type="http://schemas.openxmlformats.org/officeDocument/2006/relationships/oleObject" Target="embeddings/oleObject362.bin"/><Relationship Id="rId12" Type="http://schemas.openxmlformats.org/officeDocument/2006/relationships/hyperlink" Target="https://ichcahps.org" TargetMode="External"/><Relationship Id="rId108" Type="http://schemas.openxmlformats.org/officeDocument/2006/relationships/image" Target="media/image22.png"/><Relationship Id="rId315" Type="http://schemas.openxmlformats.org/officeDocument/2006/relationships/oleObject" Target="embeddings/oleObject15.bin"/><Relationship Id="rId522" Type="http://schemas.openxmlformats.org/officeDocument/2006/relationships/oleObject" Target="embeddings/oleObject222.bin"/><Relationship Id="rId967" Type="http://schemas.openxmlformats.org/officeDocument/2006/relationships/oleObject" Target="embeddings/oleObject667.bin"/><Relationship Id="rId96" Type="http://schemas.openxmlformats.org/officeDocument/2006/relationships/header" Target="header28.xml"/><Relationship Id="rId161" Type="http://schemas.openxmlformats.org/officeDocument/2006/relationships/image" Target="media/image42.png"/><Relationship Id="rId399" Type="http://schemas.openxmlformats.org/officeDocument/2006/relationships/oleObject" Target="embeddings/oleObject99.bin"/><Relationship Id="rId827" Type="http://schemas.openxmlformats.org/officeDocument/2006/relationships/oleObject" Target="embeddings/oleObject527.bin"/><Relationship Id="rId1012" Type="http://schemas.openxmlformats.org/officeDocument/2006/relationships/footer" Target="footer68.xml"/><Relationship Id="rId259" Type="http://schemas.openxmlformats.org/officeDocument/2006/relationships/footer" Target="footer45.xml"/><Relationship Id="rId466" Type="http://schemas.openxmlformats.org/officeDocument/2006/relationships/oleObject" Target="embeddings/oleObject166.bin"/><Relationship Id="rId673" Type="http://schemas.openxmlformats.org/officeDocument/2006/relationships/oleObject" Target="embeddings/oleObject373.bin"/><Relationship Id="rId880" Type="http://schemas.openxmlformats.org/officeDocument/2006/relationships/oleObject" Target="embeddings/oleObject580.bin"/><Relationship Id="rId23" Type="http://schemas.openxmlformats.org/officeDocument/2006/relationships/header" Target="header5.xml"/><Relationship Id="rId119" Type="http://schemas.openxmlformats.org/officeDocument/2006/relationships/header" Target="header33.xml"/><Relationship Id="rId326" Type="http://schemas.openxmlformats.org/officeDocument/2006/relationships/oleObject" Target="embeddings/oleObject26.bin"/><Relationship Id="rId533" Type="http://schemas.openxmlformats.org/officeDocument/2006/relationships/oleObject" Target="embeddings/oleObject233.bin"/><Relationship Id="rId978" Type="http://schemas.openxmlformats.org/officeDocument/2006/relationships/oleObject" Target="embeddings/oleObject678.bin"/><Relationship Id="rId740" Type="http://schemas.openxmlformats.org/officeDocument/2006/relationships/oleObject" Target="embeddings/oleObject440.bin"/><Relationship Id="rId838" Type="http://schemas.openxmlformats.org/officeDocument/2006/relationships/oleObject" Target="embeddings/oleObject538.bin"/><Relationship Id="rId1023" Type="http://schemas.openxmlformats.org/officeDocument/2006/relationships/footer" Target="footer73.xml"/><Relationship Id="rId172" Type="http://schemas.openxmlformats.org/officeDocument/2006/relationships/footer" Target="footer15.xml"/><Relationship Id="rId477" Type="http://schemas.openxmlformats.org/officeDocument/2006/relationships/oleObject" Target="embeddings/oleObject177.bin"/><Relationship Id="rId600" Type="http://schemas.openxmlformats.org/officeDocument/2006/relationships/oleObject" Target="embeddings/oleObject300.bin"/><Relationship Id="rId684" Type="http://schemas.openxmlformats.org/officeDocument/2006/relationships/oleObject" Target="embeddings/oleObject384.bin"/><Relationship Id="rId337" Type="http://schemas.openxmlformats.org/officeDocument/2006/relationships/oleObject" Target="embeddings/oleObject37.bin"/><Relationship Id="rId891" Type="http://schemas.openxmlformats.org/officeDocument/2006/relationships/oleObject" Target="embeddings/oleObject591.bin"/><Relationship Id="rId905" Type="http://schemas.openxmlformats.org/officeDocument/2006/relationships/oleObject" Target="embeddings/oleObject605.bin"/><Relationship Id="rId989" Type="http://schemas.openxmlformats.org/officeDocument/2006/relationships/oleObject" Target="embeddings/oleObject689.bin"/><Relationship Id="rId34" Type="http://schemas.openxmlformats.org/officeDocument/2006/relationships/header" Target="header8.xml"/><Relationship Id="rId544" Type="http://schemas.openxmlformats.org/officeDocument/2006/relationships/oleObject" Target="embeddings/oleObject244.bin"/><Relationship Id="rId751" Type="http://schemas.openxmlformats.org/officeDocument/2006/relationships/oleObject" Target="embeddings/oleObject451.bin"/><Relationship Id="rId849" Type="http://schemas.openxmlformats.org/officeDocument/2006/relationships/oleObject" Target="embeddings/oleObject549.bin"/><Relationship Id="rId183" Type="http://schemas.openxmlformats.org/officeDocument/2006/relationships/footer" Target="footer19.xml"/><Relationship Id="rId390" Type="http://schemas.openxmlformats.org/officeDocument/2006/relationships/oleObject" Target="embeddings/oleObject90.bin"/><Relationship Id="rId404" Type="http://schemas.openxmlformats.org/officeDocument/2006/relationships/oleObject" Target="embeddings/oleObject104.bin"/><Relationship Id="rId611" Type="http://schemas.openxmlformats.org/officeDocument/2006/relationships/oleObject" Target="embeddings/oleObject311.bin"/><Relationship Id="rId1034" Type="http://schemas.openxmlformats.org/officeDocument/2006/relationships/footer" Target="footer78.xml"/><Relationship Id="rId250" Type="http://schemas.openxmlformats.org/officeDocument/2006/relationships/footer" Target="footer42.xml"/><Relationship Id="rId488" Type="http://schemas.openxmlformats.org/officeDocument/2006/relationships/oleObject" Target="embeddings/oleObject188.bin"/><Relationship Id="rId695" Type="http://schemas.openxmlformats.org/officeDocument/2006/relationships/oleObject" Target="embeddings/oleObject395.bin"/><Relationship Id="rId709" Type="http://schemas.openxmlformats.org/officeDocument/2006/relationships/oleObject" Target="embeddings/oleObject409.bin"/><Relationship Id="rId916" Type="http://schemas.openxmlformats.org/officeDocument/2006/relationships/oleObject" Target="embeddings/oleObject616.bin"/><Relationship Id="rId45" Type="http://schemas.openxmlformats.org/officeDocument/2006/relationships/header" Target="header12.xml"/><Relationship Id="rId110" Type="http://schemas.openxmlformats.org/officeDocument/2006/relationships/header" Target="header30.xml"/><Relationship Id="rId348" Type="http://schemas.openxmlformats.org/officeDocument/2006/relationships/oleObject" Target="embeddings/oleObject48.bin"/><Relationship Id="rId555" Type="http://schemas.openxmlformats.org/officeDocument/2006/relationships/oleObject" Target="embeddings/oleObject255.bin"/><Relationship Id="rId762" Type="http://schemas.openxmlformats.org/officeDocument/2006/relationships/oleObject" Target="embeddings/oleObject462.bin"/><Relationship Id="rId194" Type="http://schemas.openxmlformats.org/officeDocument/2006/relationships/header" Target="header56.xml"/><Relationship Id="rId208" Type="http://schemas.openxmlformats.org/officeDocument/2006/relationships/footer" Target="footer27.xml"/><Relationship Id="rId415" Type="http://schemas.openxmlformats.org/officeDocument/2006/relationships/oleObject" Target="embeddings/oleObject115.bin"/><Relationship Id="rId622" Type="http://schemas.openxmlformats.org/officeDocument/2006/relationships/oleObject" Target="embeddings/oleObject322.bin"/><Relationship Id="rId1045" Type="http://schemas.openxmlformats.org/officeDocument/2006/relationships/hyperlink" Target="https://ichcahps.org/" TargetMode="External"/><Relationship Id="rId261" Type="http://schemas.openxmlformats.org/officeDocument/2006/relationships/header" Target="header86.xml"/><Relationship Id="rId499" Type="http://schemas.openxmlformats.org/officeDocument/2006/relationships/oleObject" Target="embeddings/oleObject199.bin"/><Relationship Id="rId927" Type="http://schemas.openxmlformats.org/officeDocument/2006/relationships/oleObject" Target="embeddings/oleObject627.bin"/><Relationship Id="rId56" Type="http://schemas.openxmlformats.org/officeDocument/2006/relationships/hyperlink" Target="https://ichcahps.org/" TargetMode="External"/><Relationship Id="rId359" Type="http://schemas.openxmlformats.org/officeDocument/2006/relationships/oleObject" Target="embeddings/oleObject59.bin"/><Relationship Id="rId566" Type="http://schemas.openxmlformats.org/officeDocument/2006/relationships/oleObject" Target="embeddings/oleObject266.bin"/><Relationship Id="rId773" Type="http://schemas.openxmlformats.org/officeDocument/2006/relationships/oleObject" Target="embeddings/oleObject473.bin"/><Relationship Id="rId121" Type="http://schemas.openxmlformats.org/officeDocument/2006/relationships/header" Target="header34.xml"/><Relationship Id="rId219" Type="http://schemas.openxmlformats.org/officeDocument/2006/relationships/image" Target="media/image62.png"/><Relationship Id="rId426" Type="http://schemas.openxmlformats.org/officeDocument/2006/relationships/oleObject" Target="embeddings/oleObject126.bin"/><Relationship Id="rId633" Type="http://schemas.openxmlformats.org/officeDocument/2006/relationships/oleObject" Target="embeddings/oleObject333.bin"/><Relationship Id="rId980" Type="http://schemas.openxmlformats.org/officeDocument/2006/relationships/oleObject" Target="embeddings/oleObject680.bin"/><Relationship Id="rId1056" Type="http://schemas.openxmlformats.org/officeDocument/2006/relationships/header" Target="header113.xml"/><Relationship Id="rId840" Type="http://schemas.openxmlformats.org/officeDocument/2006/relationships/oleObject" Target="embeddings/oleObject540.bin"/><Relationship Id="rId938" Type="http://schemas.openxmlformats.org/officeDocument/2006/relationships/oleObject" Target="embeddings/oleObject638.bin"/><Relationship Id="rId67" Type="http://schemas.openxmlformats.org/officeDocument/2006/relationships/hyperlink" Target="https://ichcahps.org/" TargetMode="External"/><Relationship Id="rId272" Type="http://schemas.openxmlformats.org/officeDocument/2006/relationships/footer" Target="footer52.xml"/><Relationship Id="rId577" Type="http://schemas.openxmlformats.org/officeDocument/2006/relationships/oleObject" Target="embeddings/oleObject277.bin"/><Relationship Id="rId700" Type="http://schemas.openxmlformats.org/officeDocument/2006/relationships/oleObject" Target="embeddings/oleObject400.bin"/><Relationship Id="rId132" Type="http://schemas.openxmlformats.org/officeDocument/2006/relationships/hyperlink" Target="https://data.cms.gov/provider-data" TargetMode="External"/><Relationship Id="rId784" Type="http://schemas.openxmlformats.org/officeDocument/2006/relationships/oleObject" Target="embeddings/oleObject484.bin"/><Relationship Id="rId991" Type="http://schemas.openxmlformats.org/officeDocument/2006/relationships/oleObject" Target="embeddings/oleObject691.bin"/><Relationship Id="rId1067" Type="http://schemas.openxmlformats.org/officeDocument/2006/relationships/header" Target="header116.xml"/><Relationship Id="rId437" Type="http://schemas.openxmlformats.org/officeDocument/2006/relationships/oleObject" Target="embeddings/oleObject137.bin"/><Relationship Id="rId644" Type="http://schemas.openxmlformats.org/officeDocument/2006/relationships/oleObject" Target="embeddings/oleObject344.bin"/><Relationship Id="rId851" Type="http://schemas.openxmlformats.org/officeDocument/2006/relationships/oleObject" Target="embeddings/oleObject551.bin"/><Relationship Id="rId283" Type="http://schemas.openxmlformats.org/officeDocument/2006/relationships/hyperlink" Target="mailto:ichcahps@rti.org" TargetMode="External"/><Relationship Id="rId490" Type="http://schemas.openxmlformats.org/officeDocument/2006/relationships/oleObject" Target="embeddings/oleObject190.bin"/><Relationship Id="rId504" Type="http://schemas.openxmlformats.org/officeDocument/2006/relationships/oleObject" Target="embeddings/oleObject204.bin"/><Relationship Id="rId711" Type="http://schemas.openxmlformats.org/officeDocument/2006/relationships/oleObject" Target="embeddings/oleObject411.bin"/><Relationship Id="rId949" Type="http://schemas.openxmlformats.org/officeDocument/2006/relationships/oleObject" Target="embeddings/oleObject649.bin"/><Relationship Id="rId78" Type="http://schemas.openxmlformats.org/officeDocument/2006/relationships/header" Target="header19.xml"/><Relationship Id="rId143" Type="http://schemas.openxmlformats.org/officeDocument/2006/relationships/footer" Target="footer9.xml"/><Relationship Id="rId350" Type="http://schemas.openxmlformats.org/officeDocument/2006/relationships/oleObject" Target="embeddings/oleObject50.bin"/><Relationship Id="rId588" Type="http://schemas.openxmlformats.org/officeDocument/2006/relationships/oleObject" Target="embeddings/oleObject288.bin"/><Relationship Id="rId795" Type="http://schemas.openxmlformats.org/officeDocument/2006/relationships/oleObject" Target="embeddings/oleObject495.bin"/><Relationship Id="rId809" Type="http://schemas.openxmlformats.org/officeDocument/2006/relationships/oleObject" Target="embeddings/oleObject509.bin"/><Relationship Id="rId9" Type="http://schemas.openxmlformats.org/officeDocument/2006/relationships/footnotes" Target="footnotes.xml"/><Relationship Id="rId210" Type="http://schemas.openxmlformats.org/officeDocument/2006/relationships/image" Target="media/image60.jpeg"/><Relationship Id="rId448" Type="http://schemas.openxmlformats.org/officeDocument/2006/relationships/oleObject" Target="embeddings/oleObject148.bin"/><Relationship Id="rId655" Type="http://schemas.openxmlformats.org/officeDocument/2006/relationships/oleObject" Target="embeddings/oleObject355.bin"/><Relationship Id="rId862" Type="http://schemas.openxmlformats.org/officeDocument/2006/relationships/oleObject" Target="embeddings/oleObject562.bin"/><Relationship Id="rId294" Type="http://schemas.openxmlformats.org/officeDocument/2006/relationships/header" Target="header97.xml"/><Relationship Id="rId308" Type="http://schemas.openxmlformats.org/officeDocument/2006/relationships/oleObject" Target="embeddings/oleObject8.bin"/><Relationship Id="rId515" Type="http://schemas.openxmlformats.org/officeDocument/2006/relationships/oleObject" Target="embeddings/oleObject215.bin"/><Relationship Id="rId722" Type="http://schemas.openxmlformats.org/officeDocument/2006/relationships/oleObject" Target="embeddings/oleObject422.bin"/><Relationship Id="rId89" Type="http://schemas.openxmlformats.org/officeDocument/2006/relationships/image" Target="media/image9.png"/><Relationship Id="rId154" Type="http://schemas.openxmlformats.org/officeDocument/2006/relationships/image" Target="media/image35.png"/><Relationship Id="rId361" Type="http://schemas.openxmlformats.org/officeDocument/2006/relationships/oleObject" Target="embeddings/oleObject61.bin"/><Relationship Id="rId599" Type="http://schemas.openxmlformats.org/officeDocument/2006/relationships/oleObject" Target="embeddings/oleObject299.bin"/><Relationship Id="rId1005" Type="http://schemas.openxmlformats.org/officeDocument/2006/relationships/oleObject" Target="embeddings/oleObject705.bin"/><Relationship Id="rId459" Type="http://schemas.openxmlformats.org/officeDocument/2006/relationships/oleObject" Target="embeddings/oleObject159.bin"/><Relationship Id="rId666" Type="http://schemas.openxmlformats.org/officeDocument/2006/relationships/oleObject" Target="embeddings/oleObject366.bin"/><Relationship Id="rId873" Type="http://schemas.openxmlformats.org/officeDocument/2006/relationships/oleObject" Target="embeddings/oleObject573.bin"/><Relationship Id="rId16" Type="http://schemas.openxmlformats.org/officeDocument/2006/relationships/header" Target="header1.xml"/><Relationship Id="rId221" Type="http://schemas.openxmlformats.org/officeDocument/2006/relationships/header" Target="header66.xml"/><Relationship Id="rId319" Type="http://schemas.openxmlformats.org/officeDocument/2006/relationships/oleObject" Target="embeddings/oleObject19.bin"/><Relationship Id="rId526" Type="http://schemas.openxmlformats.org/officeDocument/2006/relationships/oleObject" Target="embeddings/oleObject226.bin"/><Relationship Id="rId733" Type="http://schemas.openxmlformats.org/officeDocument/2006/relationships/oleObject" Target="embeddings/oleObject433.bin"/><Relationship Id="rId940" Type="http://schemas.openxmlformats.org/officeDocument/2006/relationships/oleObject" Target="embeddings/oleObject640.bin"/><Relationship Id="rId1016" Type="http://schemas.openxmlformats.org/officeDocument/2006/relationships/header" Target="header103.xml"/><Relationship Id="rId165" Type="http://schemas.openxmlformats.org/officeDocument/2006/relationships/image" Target="media/image46.png"/><Relationship Id="rId372" Type="http://schemas.openxmlformats.org/officeDocument/2006/relationships/oleObject" Target="embeddings/oleObject72.bin"/><Relationship Id="rId677" Type="http://schemas.openxmlformats.org/officeDocument/2006/relationships/oleObject" Target="embeddings/oleObject377.bin"/><Relationship Id="rId800" Type="http://schemas.openxmlformats.org/officeDocument/2006/relationships/oleObject" Target="embeddings/oleObject500.bin"/><Relationship Id="rId232" Type="http://schemas.openxmlformats.org/officeDocument/2006/relationships/header" Target="header74.xml"/><Relationship Id="rId884" Type="http://schemas.openxmlformats.org/officeDocument/2006/relationships/oleObject" Target="embeddings/oleObject584.bin"/><Relationship Id="rId27" Type="http://schemas.openxmlformats.org/officeDocument/2006/relationships/hyperlink" Target="https://ichcahps.org" TargetMode="External"/><Relationship Id="rId537" Type="http://schemas.openxmlformats.org/officeDocument/2006/relationships/oleObject" Target="embeddings/oleObject237.bin"/><Relationship Id="rId744" Type="http://schemas.openxmlformats.org/officeDocument/2006/relationships/oleObject" Target="embeddings/oleObject444.bin"/><Relationship Id="rId951" Type="http://schemas.openxmlformats.org/officeDocument/2006/relationships/oleObject" Target="embeddings/oleObject651.bin"/><Relationship Id="rId80" Type="http://schemas.openxmlformats.org/officeDocument/2006/relationships/header" Target="header21.xml"/><Relationship Id="rId176" Type="http://schemas.openxmlformats.org/officeDocument/2006/relationships/footer" Target="footer16.xml"/><Relationship Id="rId383" Type="http://schemas.openxmlformats.org/officeDocument/2006/relationships/oleObject" Target="embeddings/oleObject83.bin"/><Relationship Id="rId590" Type="http://schemas.openxmlformats.org/officeDocument/2006/relationships/oleObject" Target="embeddings/oleObject290.bin"/><Relationship Id="rId604" Type="http://schemas.openxmlformats.org/officeDocument/2006/relationships/oleObject" Target="embeddings/oleObject304.bin"/><Relationship Id="rId811" Type="http://schemas.openxmlformats.org/officeDocument/2006/relationships/oleObject" Target="embeddings/oleObject511.bin"/><Relationship Id="rId1027" Type="http://schemas.openxmlformats.org/officeDocument/2006/relationships/footer" Target="footer76.xml"/><Relationship Id="rId243" Type="http://schemas.openxmlformats.org/officeDocument/2006/relationships/footer" Target="footer38.xml"/><Relationship Id="rId450" Type="http://schemas.openxmlformats.org/officeDocument/2006/relationships/oleObject" Target="embeddings/oleObject150.bin"/><Relationship Id="rId688" Type="http://schemas.openxmlformats.org/officeDocument/2006/relationships/oleObject" Target="embeddings/oleObject388.bin"/><Relationship Id="rId895" Type="http://schemas.openxmlformats.org/officeDocument/2006/relationships/oleObject" Target="embeddings/oleObject595.bin"/><Relationship Id="rId909" Type="http://schemas.openxmlformats.org/officeDocument/2006/relationships/oleObject" Target="embeddings/oleObject609.bin"/><Relationship Id="rId38" Type="http://schemas.openxmlformats.org/officeDocument/2006/relationships/hyperlink" Target="https://www.cms.gov/Research-Statistics-Data-and-Systems/Computer-Data-and-Systems/Privacy/Downloads/EPPE_FAQ.PDF" TargetMode="External"/><Relationship Id="rId103" Type="http://schemas.openxmlformats.org/officeDocument/2006/relationships/image" Target="media/image17.png"/><Relationship Id="rId310" Type="http://schemas.openxmlformats.org/officeDocument/2006/relationships/oleObject" Target="embeddings/oleObject10.bin"/><Relationship Id="rId548" Type="http://schemas.openxmlformats.org/officeDocument/2006/relationships/oleObject" Target="embeddings/oleObject248.bin"/><Relationship Id="rId755" Type="http://schemas.openxmlformats.org/officeDocument/2006/relationships/oleObject" Target="embeddings/oleObject455.bin"/><Relationship Id="rId962" Type="http://schemas.openxmlformats.org/officeDocument/2006/relationships/oleObject" Target="embeddings/oleObject662.bin"/><Relationship Id="rId91" Type="http://schemas.openxmlformats.org/officeDocument/2006/relationships/image" Target="media/image10.png"/><Relationship Id="rId187" Type="http://schemas.openxmlformats.org/officeDocument/2006/relationships/image" Target="media/image54.png"/><Relationship Id="rId394" Type="http://schemas.openxmlformats.org/officeDocument/2006/relationships/oleObject" Target="embeddings/oleObject94.bin"/><Relationship Id="rId408" Type="http://schemas.openxmlformats.org/officeDocument/2006/relationships/oleObject" Target="embeddings/oleObject108.bin"/><Relationship Id="rId615" Type="http://schemas.openxmlformats.org/officeDocument/2006/relationships/oleObject" Target="embeddings/oleObject315.bin"/><Relationship Id="rId822" Type="http://schemas.openxmlformats.org/officeDocument/2006/relationships/oleObject" Target="embeddings/oleObject522.bin"/><Relationship Id="rId1038" Type="http://schemas.openxmlformats.org/officeDocument/2006/relationships/hyperlink" Target="https://ichcahps.org/" TargetMode="External"/><Relationship Id="rId254" Type="http://schemas.openxmlformats.org/officeDocument/2006/relationships/image" Target="media/image67.png"/><Relationship Id="rId699" Type="http://schemas.openxmlformats.org/officeDocument/2006/relationships/oleObject" Target="embeddings/oleObject399.bin"/><Relationship Id="rId49" Type="http://schemas.openxmlformats.org/officeDocument/2006/relationships/hyperlink" Target="https://ichcahps.org/" TargetMode="External"/><Relationship Id="rId114" Type="http://schemas.openxmlformats.org/officeDocument/2006/relationships/image" Target="media/image25.png"/><Relationship Id="rId461" Type="http://schemas.openxmlformats.org/officeDocument/2006/relationships/oleObject" Target="embeddings/oleObject161.bin"/><Relationship Id="rId559" Type="http://schemas.openxmlformats.org/officeDocument/2006/relationships/oleObject" Target="embeddings/oleObject259.bin"/><Relationship Id="rId766" Type="http://schemas.openxmlformats.org/officeDocument/2006/relationships/oleObject" Target="embeddings/oleObject466.bin"/><Relationship Id="rId198" Type="http://schemas.openxmlformats.org/officeDocument/2006/relationships/footer" Target="footer24.xml"/><Relationship Id="rId321" Type="http://schemas.openxmlformats.org/officeDocument/2006/relationships/oleObject" Target="embeddings/oleObject21.bin"/><Relationship Id="rId419" Type="http://schemas.openxmlformats.org/officeDocument/2006/relationships/oleObject" Target="embeddings/oleObject119.bin"/><Relationship Id="rId626" Type="http://schemas.openxmlformats.org/officeDocument/2006/relationships/oleObject" Target="embeddings/oleObject326.bin"/><Relationship Id="rId973" Type="http://schemas.openxmlformats.org/officeDocument/2006/relationships/oleObject" Target="embeddings/oleObject673.bin"/><Relationship Id="rId1049" Type="http://schemas.openxmlformats.org/officeDocument/2006/relationships/footer" Target="footer82.xml"/><Relationship Id="rId833" Type="http://schemas.openxmlformats.org/officeDocument/2006/relationships/oleObject" Target="embeddings/oleObject533.bin"/><Relationship Id="rId265" Type="http://schemas.openxmlformats.org/officeDocument/2006/relationships/header" Target="header89.xml"/><Relationship Id="rId472" Type="http://schemas.openxmlformats.org/officeDocument/2006/relationships/oleObject" Target="embeddings/oleObject172.bin"/><Relationship Id="rId900" Type="http://schemas.openxmlformats.org/officeDocument/2006/relationships/oleObject" Target="embeddings/oleObject600.bin"/><Relationship Id="rId125" Type="http://schemas.openxmlformats.org/officeDocument/2006/relationships/header" Target="header37.xml"/><Relationship Id="rId332" Type="http://schemas.openxmlformats.org/officeDocument/2006/relationships/oleObject" Target="embeddings/oleObject32.bin"/><Relationship Id="rId777" Type="http://schemas.openxmlformats.org/officeDocument/2006/relationships/oleObject" Target="embeddings/oleObject477.bin"/><Relationship Id="rId984" Type="http://schemas.openxmlformats.org/officeDocument/2006/relationships/oleObject" Target="embeddings/oleObject684.bin"/><Relationship Id="rId637" Type="http://schemas.openxmlformats.org/officeDocument/2006/relationships/oleObject" Target="embeddings/oleObject337.bin"/><Relationship Id="rId844" Type="http://schemas.openxmlformats.org/officeDocument/2006/relationships/oleObject" Target="embeddings/oleObject544.bin"/><Relationship Id="rId276" Type="http://schemas.openxmlformats.org/officeDocument/2006/relationships/footer" Target="footer55.xml"/><Relationship Id="rId483" Type="http://schemas.openxmlformats.org/officeDocument/2006/relationships/oleObject" Target="embeddings/oleObject183.bin"/><Relationship Id="rId690" Type="http://schemas.openxmlformats.org/officeDocument/2006/relationships/oleObject" Target="embeddings/oleObject390.bin"/><Relationship Id="rId704" Type="http://schemas.openxmlformats.org/officeDocument/2006/relationships/oleObject" Target="embeddings/oleObject404.bin"/><Relationship Id="rId911" Type="http://schemas.openxmlformats.org/officeDocument/2006/relationships/oleObject" Target="embeddings/oleObject611.bin"/><Relationship Id="rId40" Type="http://schemas.openxmlformats.org/officeDocument/2006/relationships/hyperlink" Target="mailto:datauseagreement@cms.hhs.gov" TargetMode="External"/><Relationship Id="rId136" Type="http://schemas.openxmlformats.org/officeDocument/2006/relationships/header" Target="header45.xml"/><Relationship Id="rId343" Type="http://schemas.openxmlformats.org/officeDocument/2006/relationships/oleObject" Target="embeddings/oleObject43.bin"/><Relationship Id="rId550" Type="http://schemas.openxmlformats.org/officeDocument/2006/relationships/oleObject" Target="embeddings/oleObject250.bin"/><Relationship Id="rId788" Type="http://schemas.openxmlformats.org/officeDocument/2006/relationships/oleObject" Target="embeddings/oleObject488.bin"/><Relationship Id="rId995" Type="http://schemas.openxmlformats.org/officeDocument/2006/relationships/oleObject" Target="embeddings/oleObject695.bin"/><Relationship Id="rId203" Type="http://schemas.openxmlformats.org/officeDocument/2006/relationships/footer" Target="footer25.xml"/><Relationship Id="rId648" Type="http://schemas.openxmlformats.org/officeDocument/2006/relationships/oleObject" Target="embeddings/oleObject348.bin"/><Relationship Id="rId855" Type="http://schemas.openxmlformats.org/officeDocument/2006/relationships/oleObject" Target="embeddings/oleObject555.bin"/><Relationship Id="rId1040" Type="http://schemas.openxmlformats.org/officeDocument/2006/relationships/image" Target="media/image73.png"/><Relationship Id="rId287" Type="http://schemas.openxmlformats.org/officeDocument/2006/relationships/footer" Target="footer59.xml"/><Relationship Id="rId410" Type="http://schemas.openxmlformats.org/officeDocument/2006/relationships/oleObject" Target="embeddings/oleObject110.bin"/><Relationship Id="rId494" Type="http://schemas.openxmlformats.org/officeDocument/2006/relationships/oleObject" Target="embeddings/oleObject194.bin"/><Relationship Id="rId508" Type="http://schemas.openxmlformats.org/officeDocument/2006/relationships/oleObject" Target="embeddings/oleObject208.bin"/><Relationship Id="rId715" Type="http://schemas.openxmlformats.org/officeDocument/2006/relationships/oleObject" Target="embeddings/oleObject415.bin"/><Relationship Id="rId922" Type="http://schemas.openxmlformats.org/officeDocument/2006/relationships/oleObject" Target="embeddings/oleObject622.bin"/><Relationship Id="rId147" Type="http://schemas.openxmlformats.org/officeDocument/2006/relationships/footer" Target="footer12.xml"/><Relationship Id="rId354" Type="http://schemas.openxmlformats.org/officeDocument/2006/relationships/oleObject" Target="embeddings/oleObject54.bin"/><Relationship Id="rId799" Type="http://schemas.openxmlformats.org/officeDocument/2006/relationships/oleObject" Target="embeddings/oleObject499.bin"/><Relationship Id="rId51" Type="http://schemas.openxmlformats.org/officeDocument/2006/relationships/hyperlink" Target="mailto:ichcahps@rti.org" TargetMode="External"/><Relationship Id="rId561" Type="http://schemas.openxmlformats.org/officeDocument/2006/relationships/oleObject" Target="embeddings/oleObject261.bin"/><Relationship Id="rId659" Type="http://schemas.openxmlformats.org/officeDocument/2006/relationships/oleObject" Target="embeddings/oleObject359.bin"/><Relationship Id="rId866" Type="http://schemas.openxmlformats.org/officeDocument/2006/relationships/oleObject" Target="embeddings/oleObject566.bin"/><Relationship Id="rId214" Type="http://schemas.openxmlformats.org/officeDocument/2006/relationships/header" Target="header64.xml"/><Relationship Id="rId298" Type="http://schemas.openxmlformats.org/officeDocument/2006/relationships/footer" Target="footer66.xml"/><Relationship Id="rId421" Type="http://schemas.openxmlformats.org/officeDocument/2006/relationships/oleObject" Target="embeddings/oleObject121.bin"/><Relationship Id="rId519" Type="http://schemas.openxmlformats.org/officeDocument/2006/relationships/oleObject" Target="embeddings/oleObject219.bin"/><Relationship Id="rId1051" Type="http://schemas.openxmlformats.org/officeDocument/2006/relationships/header" Target="header112.xml"/><Relationship Id="rId158" Type="http://schemas.openxmlformats.org/officeDocument/2006/relationships/image" Target="media/image39.png"/><Relationship Id="rId726" Type="http://schemas.openxmlformats.org/officeDocument/2006/relationships/oleObject" Target="embeddings/oleObject426.bin"/><Relationship Id="rId933" Type="http://schemas.openxmlformats.org/officeDocument/2006/relationships/oleObject" Target="embeddings/oleObject633.bin"/><Relationship Id="rId1009" Type="http://schemas.openxmlformats.org/officeDocument/2006/relationships/header" Target="header99.xml"/><Relationship Id="rId62" Type="http://schemas.openxmlformats.org/officeDocument/2006/relationships/hyperlink" Target="mailto:ichcahps@rti.org" TargetMode="External"/><Relationship Id="rId365" Type="http://schemas.openxmlformats.org/officeDocument/2006/relationships/oleObject" Target="embeddings/oleObject65.bin"/><Relationship Id="rId572" Type="http://schemas.openxmlformats.org/officeDocument/2006/relationships/oleObject" Target="embeddings/oleObject272.bin"/><Relationship Id="rId225" Type="http://schemas.openxmlformats.org/officeDocument/2006/relationships/footer" Target="footer32.xml"/><Relationship Id="rId432" Type="http://schemas.openxmlformats.org/officeDocument/2006/relationships/oleObject" Target="embeddings/oleObject132.bin"/><Relationship Id="rId877" Type="http://schemas.openxmlformats.org/officeDocument/2006/relationships/oleObject" Target="embeddings/oleObject577.bin"/><Relationship Id="rId1062" Type="http://schemas.openxmlformats.org/officeDocument/2006/relationships/image" Target="media/image81.png"/><Relationship Id="rId737" Type="http://schemas.openxmlformats.org/officeDocument/2006/relationships/oleObject" Target="embeddings/oleObject437.bin"/><Relationship Id="rId944" Type="http://schemas.openxmlformats.org/officeDocument/2006/relationships/oleObject" Target="embeddings/oleObject644.bin"/><Relationship Id="rId73" Type="http://schemas.openxmlformats.org/officeDocument/2006/relationships/hyperlink" Target="https://ichcahps.org/" TargetMode="External"/><Relationship Id="rId169" Type="http://schemas.openxmlformats.org/officeDocument/2006/relationships/header" Target="header47.xml"/><Relationship Id="rId376" Type="http://schemas.openxmlformats.org/officeDocument/2006/relationships/oleObject" Target="embeddings/oleObject76.bin"/><Relationship Id="rId583" Type="http://schemas.openxmlformats.org/officeDocument/2006/relationships/oleObject" Target="embeddings/oleObject283.bin"/><Relationship Id="rId790" Type="http://schemas.openxmlformats.org/officeDocument/2006/relationships/oleObject" Target="embeddings/oleObject490.bin"/><Relationship Id="rId804" Type="http://schemas.openxmlformats.org/officeDocument/2006/relationships/oleObject" Target="embeddings/oleObject504.bin"/><Relationship Id="rId4" Type="http://schemas.openxmlformats.org/officeDocument/2006/relationships/customXml" Target="../customXml/item4.xml"/><Relationship Id="rId236" Type="http://schemas.openxmlformats.org/officeDocument/2006/relationships/footer" Target="footer36.xml"/><Relationship Id="rId443" Type="http://schemas.openxmlformats.org/officeDocument/2006/relationships/oleObject" Target="embeddings/oleObject143.bin"/><Relationship Id="rId650" Type="http://schemas.openxmlformats.org/officeDocument/2006/relationships/oleObject" Target="embeddings/oleObject350.bin"/><Relationship Id="rId888" Type="http://schemas.openxmlformats.org/officeDocument/2006/relationships/oleObject" Target="embeddings/oleObject588.bin"/><Relationship Id="rId303" Type="http://schemas.openxmlformats.org/officeDocument/2006/relationships/oleObject" Target="embeddings/oleObject3.bin"/><Relationship Id="rId748" Type="http://schemas.openxmlformats.org/officeDocument/2006/relationships/oleObject" Target="embeddings/oleObject448.bin"/><Relationship Id="rId955" Type="http://schemas.openxmlformats.org/officeDocument/2006/relationships/oleObject" Target="embeddings/oleObject655.bin"/><Relationship Id="rId84" Type="http://schemas.openxmlformats.org/officeDocument/2006/relationships/header" Target="header25.xml"/><Relationship Id="rId387" Type="http://schemas.openxmlformats.org/officeDocument/2006/relationships/oleObject" Target="embeddings/oleObject87.bin"/><Relationship Id="rId510" Type="http://schemas.openxmlformats.org/officeDocument/2006/relationships/oleObject" Target="embeddings/oleObject210.bin"/><Relationship Id="rId594" Type="http://schemas.openxmlformats.org/officeDocument/2006/relationships/oleObject" Target="embeddings/oleObject294.bin"/><Relationship Id="rId608" Type="http://schemas.openxmlformats.org/officeDocument/2006/relationships/oleObject" Target="embeddings/oleObject308.bin"/><Relationship Id="rId815" Type="http://schemas.openxmlformats.org/officeDocument/2006/relationships/oleObject" Target="embeddings/oleObject515.bin"/><Relationship Id="rId247" Type="http://schemas.openxmlformats.org/officeDocument/2006/relationships/header" Target="header80.xml"/><Relationship Id="rId899" Type="http://schemas.openxmlformats.org/officeDocument/2006/relationships/oleObject" Target="embeddings/oleObject599.bin"/><Relationship Id="rId1000" Type="http://schemas.openxmlformats.org/officeDocument/2006/relationships/oleObject" Target="embeddings/oleObject700.bin"/><Relationship Id="rId107" Type="http://schemas.openxmlformats.org/officeDocument/2006/relationships/image" Target="media/image21.png"/><Relationship Id="rId454" Type="http://schemas.openxmlformats.org/officeDocument/2006/relationships/oleObject" Target="embeddings/oleObject154.bin"/><Relationship Id="rId661" Type="http://schemas.openxmlformats.org/officeDocument/2006/relationships/oleObject" Target="embeddings/oleObject361.bin"/><Relationship Id="rId759" Type="http://schemas.openxmlformats.org/officeDocument/2006/relationships/oleObject" Target="embeddings/oleObject459.bin"/><Relationship Id="rId966" Type="http://schemas.openxmlformats.org/officeDocument/2006/relationships/oleObject" Target="embeddings/oleObject666.bin"/><Relationship Id="rId11" Type="http://schemas.openxmlformats.org/officeDocument/2006/relationships/image" Target="media/image1.jpeg"/><Relationship Id="rId314" Type="http://schemas.openxmlformats.org/officeDocument/2006/relationships/oleObject" Target="embeddings/oleObject14.bin"/><Relationship Id="rId398" Type="http://schemas.openxmlformats.org/officeDocument/2006/relationships/oleObject" Target="embeddings/oleObject98.bin"/><Relationship Id="rId521" Type="http://schemas.openxmlformats.org/officeDocument/2006/relationships/oleObject" Target="embeddings/oleObject221.bin"/><Relationship Id="rId619" Type="http://schemas.openxmlformats.org/officeDocument/2006/relationships/oleObject" Target="embeddings/oleObject319.bin"/><Relationship Id="rId95" Type="http://schemas.openxmlformats.org/officeDocument/2006/relationships/header" Target="header27.xml"/><Relationship Id="rId160" Type="http://schemas.openxmlformats.org/officeDocument/2006/relationships/image" Target="media/image41.png"/><Relationship Id="rId826" Type="http://schemas.openxmlformats.org/officeDocument/2006/relationships/oleObject" Target="embeddings/oleObject526.bin"/><Relationship Id="rId1011" Type="http://schemas.openxmlformats.org/officeDocument/2006/relationships/footer" Target="footer67.xml"/><Relationship Id="rId258" Type="http://schemas.openxmlformats.org/officeDocument/2006/relationships/header" Target="header85.xml"/><Relationship Id="rId465" Type="http://schemas.openxmlformats.org/officeDocument/2006/relationships/oleObject" Target="embeddings/oleObject165.bin"/><Relationship Id="rId672" Type="http://schemas.openxmlformats.org/officeDocument/2006/relationships/oleObject" Target="embeddings/oleObject372.bin"/><Relationship Id="rId22" Type="http://schemas.openxmlformats.org/officeDocument/2006/relationships/header" Target="header4.xml"/><Relationship Id="rId118" Type="http://schemas.openxmlformats.org/officeDocument/2006/relationships/header" Target="header32.xml"/><Relationship Id="rId325" Type="http://schemas.openxmlformats.org/officeDocument/2006/relationships/oleObject" Target="embeddings/oleObject25.bin"/><Relationship Id="rId532" Type="http://schemas.openxmlformats.org/officeDocument/2006/relationships/oleObject" Target="embeddings/oleObject232.bin"/><Relationship Id="rId977" Type="http://schemas.openxmlformats.org/officeDocument/2006/relationships/oleObject" Target="embeddings/oleObject677.bin"/><Relationship Id="rId171" Type="http://schemas.openxmlformats.org/officeDocument/2006/relationships/footer" Target="footer14.xml"/><Relationship Id="rId837" Type="http://schemas.openxmlformats.org/officeDocument/2006/relationships/oleObject" Target="embeddings/oleObject537.bin"/><Relationship Id="rId1022" Type="http://schemas.openxmlformats.org/officeDocument/2006/relationships/header" Target="header106.xml"/><Relationship Id="rId269" Type="http://schemas.openxmlformats.org/officeDocument/2006/relationships/footer" Target="footer50.xml"/><Relationship Id="rId476" Type="http://schemas.openxmlformats.org/officeDocument/2006/relationships/oleObject" Target="embeddings/oleObject176.bin"/><Relationship Id="rId683" Type="http://schemas.openxmlformats.org/officeDocument/2006/relationships/oleObject" Target="embeddings/oleObject383.bin"/><Relationship Id="rId890" Type="http://schemas.openxmlformats.org/officeDocument/2006/relationships/oleObject" Target="embeddings/oleObject590.bin"/><Relationship Id="rId904" Type="http://schemas.openxmlformats.org/officeDocument/2006/relationships/oleObject" Target="embeddings/oleObject604.bin"/><Relationship Id="rId33" Type="http://schemas.openxmlformats.org/officeDocument/2006/relationships/hyperlink" Target="https://www.medicare.gov/care-compare" TargetMode="External"/><Relationship Id="rId129" Type="http://schemas.openxmlformats.org/officeDocument/2006/relationships/header" Target="header41.xml"/><Relationship Id="rId336" Type="http://schemas.openxmlformats.org/officeDocument/2006/relationships/oleObject" Target="embeddings/oleObject36.bin"/><Relationship Id="rId543" Type="http://schemas.openxmlformats.org/officeDocument/2006/relationships/oleObject" Target="embeddings/oleObject243.bin"/><Relationship Id="rId988" Type="http://schemas.openxmlformats.org/officeDocument/2006/relationships/oleObject" Target="embeddings/oleObject688.bin"/><Relationship Id="rId182" Type="http://schemas.openxmlformats.org/officeDocument/2006/relationships/header" Target="header51.xml"/><Relationship Id="rId403" Type="http://schemas.openxmlformats.org/officeDocument/2006/relationships/oleObject" Target="embeddings/oleObject103.bin"/><Relationship Id="rId750" Type="http://schemas.openxmlformats.org/officeDocument/2006/relationships/oleObject" Target="embeddings/oleObject450.bin"/><Relationship Id="rId848" Type="http://schemas.openxmlformats.org/officeDocument/2006/relationships/oleObject" Target="embeddings/oleObject548.bin"/><Relationship Id="rId1033" Type="http://schemas.openxmlformats.org/officeDocument/2006/relationships/footer" Target="footer77.xml"/><Relationship Id="rId487" Type="http://schemas.openxmlformats.org/officeDocument/2006/relationships/oleObject" Target="embeddings/oleObject187.bin"/><Relationship Id="rId610" Type="http://schemas.openxmlformats.org/officeDocument/2006/relationships/oleObject" Target="embeddings/oleObject310.bin"/><Relationship Id="rId694" Type="http://schemas.openxmlformats.org/officeDocument/2006/relationships/oleObject" Target="embeddings/oleObject394.bin"/><Relationship Id="rId708" Type="http://schemas.openxmlformats.org/officeDocument/2006/relationships/oleObject" Target="embeddings/oleObject408.bin"/><Relationship Id="rId915" Type="http://schemas.openxmlformats.org/officeDocument/2006/relationships/oleObject" Target="embeddings/oleObject615.bin"/><Relationship Id="rId347" Type="http://schemas.openxmlformats.org/officeDocument/2006/relationships/oleObject" Target="embeddings/oleObject47.bin"/><Relationship Id="rId999" Type="http://schemas.openxmlformats.org/officeDocument/2006/relationships/oleObject" Target="embeddings/oleObject699.bin"/><Relationship Id="rId44" Type="http://schemas.openxmlformats.org/officeDocument/2006/relationships/hyperlink" Target="mailto:ichcahps@rti.org" TargetMode="External"/><Relationship Id="rId554" Type="http://schemas.openxmlformats.org/officeDocument/2006/relationships/oleObject" Target="embeddings/oleObject254.bin"/><Relationship Id="rId761" Type="http://schemas.openxmlformats.org/officeDocument/2006/relationships/oleObject" Target="embeddings/oleObject461.bin"/><Relationship Id="rId859" Type="http://schemas.openxmlformats.org/officeDocument/2006/relationships/oleObject" Target="embeddings/oleObject559.bin"/><Relationship Id="rId193" Type="http://schemas.openxmlformats.org/officeDocument/2006/relationships/image" Target="media/image56.png"/><Relationship Id="rId207" Type="http://schemas.openxmlformats.org/officeDocument/2006/relationships/header" Target="header62.xml"/><Relationship Id="rId414" Type="http://schemas.openxmlformats.org/officeDocument/2006/relationships/oleObject" Target="embeddings/oleObject114.bin"/><Relationship Id="rId498" Type="http://schemas.openxmlformats.org/officeDocument/2006/relationships/oleObject" Target="embeddings/oleObject198.bin"/><Relationship Id="rId621" Type="http://schemas.openxmlformats.org/officeDocument/2006/relationships/oleObject" Target="embeddings/oleObject321.bin"/><Relationship Id="rId1044" Type="http://schemas.openxmlformats.org/officeDocument/2006/relationships/image" Target="media/image77.png"/><Relationship Id="rId260" Type="http://schemas.openxmlformats.org/officeDocument/2006/relationships/footer" Target="footer46.xml"/><Relationship Id="rId719" Type="http://schemas.openxmlformats.org/officeDocument/2006/relationships/oleObject" Target="embeddings/oleObject419.bin"/><Relationship Id="rId926" Type="http://schemas.openxmlformats.org/officeDocument/2006/relationships/oleObject" Target="embeddings/oleObject626.bin"/><Relationship Id="rId55" Type="http://schemas.openxmlformats.org/officeDocument/2006/relationships/header" Target="header16.xml"/><Relationship Id="rId120" Type="http://schemas.openxmlformats.org/officeDocument/2006/relationships/hyperlink" Target="mailto:ichcahps@rti.org" TargetMode="External"/><Relationship Id="rId358" Type="http://schemas.openxmlformats.org/officeDocument/2006/relationships/oleObject" Target="embeddings/oleObject58.bin"/><Relationship Id="rId565" Type="http://schemas.openxmlformats.org/officeDocument/2006/relationships/oleObject" Target="embeddings/oleObject265.bin"/><Relationship Id="rId772" Type="http://schemas.openxmlformats.org/officeDocument/2006/relationships/oleObject" Target="embeddings/oleObject472.bin"/><Relationship Id="rId218" Type="http://schemas.openxmlformats.org/officeDocument/2006/relationships/footer" Target="footer30.xml"/><Relationship Id="rId425" Type="http://schemas.openxmlformats.org/officeDocument/2006/relationships/oleObject" Target="embeddings/oleObject125.bin"/><Relationship Id="rId632" Type="http://schemas.openxmlformats.org/officeDocument/2006/relationships/oleObject" Target="embeddings/oleObject332.bin"/><Relationship Id="rId1055" Type="http://schemas.openxmlformats.org/officeDocument/2006/relationships/footer" Target="footer86.xml"/><Relationship Id="rId271" Type="http://schemas.openxmlformats.org/officeDocument/2006/relationships/header" Target="header91.xml"/><Relationship Id="rId937" Type="http://schemas.openxmlformats.org/officeDocument/2006/relationships/oleObject" Target="embeddings/oleObject637.bin"/><Relationship Id="rId66" Type="http://schemas.openxmlformats.org/officeDocument/2006/relationships/hyperlink" Target="https://ichcahps.org" TargetMode="External"/><Relationship Id="rId131" Type="http://schemas.openxmlformats.org/officeDocument/2006/relationships/hyperlink" Target="https://www.medicare.gov/care-compare" TargetMode="External"/><Relationship Id="rId369" Type="http://schemas.openxmlformats.org/officeDocument/2006/relationships/oleObject" Target="embeddings/oleObject69.bin"/><Relationship Id="rId576" Type="http://schemas.openxmlformats.org/officeDocument/2006/relationships/oleObject" Target="embeddings/oleObject276.bin"/><Relationship Id="rId783" Type="http://schemas.openxmlformats.org/officeDocument/2006/relationships/oleObject" Target="embeddings/oleObject483.bin"/><Relationship Id="rId990" Type="http://schemas.openxmlformats.org/officeDocument/2006/relationships/oleObject" Target="embeddings/oleObject690.bin"/><Relationship Id="rId229" Type="http://schemas.openxmlformats.org/officeDocument/2006/relationships/footer" Target="footer33.xml"/><Relationship Id="rId436" Type="http://schemas.openxmlformats.org/officeDocument/2006/relationships/oleObject" Target="embeddings/oleObject136.bin"/><Relationship Id="rId643" Type="http://schemas.openxmlformats.org/officeDocument/2006/relationships/oleObject" Target="embeddings/oleObject343.bin"/><Relationship Id="rId1066" Type="http://schemas.openxmlformats.org/officeDocument/2006/relationships/footer" Target="footer90.xml"/><Relationship Id="rId850" Type="http://schemas.openxmlformats.org/officeDocument/2006/relationships/oleObject" Target="embeddings/oleObject550.bin"/><Relationship Id="rId948" Type="http://schemas.openxmlformats.org/officeDocument/2006/relationships/oleObject" Target="embeddings/oleObject648.bin"/><Relationship Id="rId77" Type="http://schemas.openxmlformats.org/officeDocument/2006/relationships/hyperlink" Target="https://www.aapor.org/" TargetMode="External"/><Relationship Id="rId282" Type="http://schemas.openxmlformats.org/officeDocument/2006/relationships/hyperlink" Target="mailto:" TargetMode="External"/><Relationship Id="rId503" Type="http://schemas.openxmlformats.org/officeDocument/2006/relationships/oleObject" Target="embeddings/oleObject203.bin"/><Relationship Id="rId587" Type="http://schemas.openxmlformats.org/officeDocument/2006/relationships/oleObject" Target="embeddings/oleObject287.bin"/><Relationship Id="rId710" Type="http://schemas.openxmlformats.org/officeDocument/2006/relationships/oleObject" Target="embeddings/oleObject410.bin"/><Relationship Id="rId808" Type="http://schemas.openxmlformats.org/officeDocument/2006/relationships/oleObject" Target="embeddings/oleObject508.bin"/><Relationship Id="rId8" Type="http://schemas.openxmlformats.org/officeDocument/2006/relationships/webSettings" Target="webSettings.xml"/><Relationship Id="rId142" Type="http://schemas.openxmlformats.org/officeDocument/2006/relationships/footer" Target="footer8.xml"/><Relationship Id="rId447" Type="http://schemas.openxmlformats.org/officeDocument/2006/relationships/oleObject" Target="embeddings/oleObject147.bin"/><Relationship Id="rId794" Type="http://schemas.openxmlformats.org/officeDocument/2006/relationships/oleObject" Target="embeddings/oleObject494.bin"/><Relationship Id="rId654" Type="http://schemas.openxmlformats.org/officeDocument/2006/relationships/oleObject" Target="embeddings/oleObject354.bin"/><Relationship Id="rId861" Type="http://schemas.openxmlformats.org/officeDocument/2006/relationships/oleObject" Target="embeddings/oleObject561.bin"/><Relationship Id="rId959" Type="http://schemas.openxmlformats.org/officeDocument/2006/relationships/oleObject" Target="embeddings/oleObject659.bin"/><Relationship Id="rId293" Type="http://schemas.openxmlformats.org/officeDocument/2006/relationships/footer" Target="footer63.xml"/><Relationship Id="rId307" Type="http://schemas.openxmlformats.org/officeDocument/2006/relationships/oleObject" Target="embeddings/oleObject7.bin"/><Relationship Id="rId514" Type="http://schemas.openxmlformats.org/officeDocument/2006/relationships/oleObject" Target="embeddings/oleObject214.bin"/><Relationship Id="rId721" Type="http://schemas.openxmlformats.org/officeDocument/2006/relationships/oleObject" Target="embeddings/oleObject421.bin"/><Relationship Id="rId88" Type="http://schemas.openxmlformats.org/officeDocument/2006/relationships/image" Target="media/image8.png"/><Relationship Id="rId153" Type="http://schemas.openxmlformats.org/officeDocument/2006/relationships/image" Target="media/image34.png"/><Relationship Id="rId360" Type="http://schemas.openxmlformats.org/officeDocument/2006/relationships/oleObject" Target="embeddings/oleObject60.bin"/><Relationship Id="rId598" Type="http://schemas.openxmlformats.org/officeDocument/2006/relationships/oleObject" Target="embeddings/oleObject298.bin"/><Relationship Id="rId819" Type="http://schemas.openxmlformats.org/officeDocument/2006/relationships/oleObject" Target="embeddings/oleObject519.bin"/><Relationship Id="rId1004" Type="http://schemas.openxmlformats.org/officeDocument/2006/relationships/oleObject" Target="embeddings/oleObject704.bin"/><Relationship Id="rId220" Type="http://schemas.openxmlformats.org/officeDocument/2006/relationships/image" Target="media/image63.png"/><Relationship Id="rId458" Type="http://schemas.openxmlformats.org/officeDocument/2006/relationships/oleObject" Target="embeddings/oleObject158.bin"/><Relationship Id="rId665" Type="http://schemas.openxmlformats.org/officeDocument/2006/relationships/oleObject" Target="embeddings/oleObject365.bin"/><Relationship Id="rId872" Type="http://schemas.openxmlformats.org/officeDocument/2006/relationships/oleObject" Target="embeddings/oleObject572.bin"/><Relationship Id="rId15" Type="http://schemas.openxmlformats.org/officeDocument/2006/relationships/hyperlink" Target="mailto:ichcahps@rti.org" TargetMode="External"/><Relationship Id="rId318" Type="http://schemas.openxmlformats.org/officeDocument/2006/relationships/oleObject" Target="embeddings/oleObject18.bin"/><Relationship Id="rId525" Type="http://schemas.openxmlformats.org/officeDocument/2006/relationships/oleObject" Target="embeddings/oleObject225.bin"/><Relationship Id="rId732" Type="http://schemas.openxmlformats.org/officeDocument/2006/relationships/oleObject" Target="embeddings/oleObject432.bin"/><Relationship Id="rId99" Type="http://schemas.openxmlformats.org/officeDocument/2006/relationships/hyperlink" Target="https://ichcahps.org" TargetMode="External"/><Relationship Id="rId164" Type="http://schemas.openxmlformats.org/officeDocument/2006/relationships/image" Target="media/image45.png"/><Relationship Id="rId371" Type="http://schemas.openxmlformats.org/officeDocument/2006/relationships/oleObject" Target="embeddings/oleObject71.bin"/><Relationship Id="rId1015" Type="http://schemas.openxmlformats.org/officeDocument/2006/relationships/footer" Target="footer69.xml"/><Relationship Id="rId469" Type="http://schemas.openxmlformats.org/officeDocument/2006/relationships/oleObject" Target="embeddings/oleObject169.bin"/><Relationship Id="rId676" Type="http://schemas.openxmlformats.org/officeDocument/2006/relationships/oleObject" Target="embeddings/oleObject376.bin"/><Relationship Id="rId883" Type="http://schemas.openxmlformats.org/officeDocument/2006/relationships/oleObject" Target="embeddings/oleObject583.bin"/><Relationship Id="rId26" Type="http://schemas.openxmlformats.org/officeDocument/2006/relationships/hyperlink" Target="https://www.medicare.gov/care-compare" TargetMode="External"/><Relationship Id="rId231" Type="http://schemas.openxmlformats.org/officeDocument/2006/relationships/header" Target="header73.xml"/><Relationship Id="rId329" Type="http://schemas.openxmlformats.org/officeDocument/2006/relationships/oleObject" Target="embeddings/oleObject29.bin"/><Relationship Id="rId536" Type="http://schemas.openxmlformats.org/officeDocument/2006/relationships/oleObject" Target="embeddings/oleObject236.bin"/><Relationship Id="rId175" Type="http://schemas.openxmlformats.org/officeDocument/2006/relationships/header" Target="header49.xml"/><Relationship Id="rId743" Type="http://schemas.openxmlformats.org/officeDocument/2006/relationships/oleObject" Target="embeddings/oleObject443.bin"/><Relationship Id="rId950" Type="http://schemas.openxmlformats.org/officeDocument/2006/relationships/oleObject" Target="embeddings/oleObject650.bin"/><Relationship Id="rId1026" Type="http://schemas.openxmlformats.org/officeDocument/2006/relationships/footer" Target="footer75.xml"/><Relationship Id="rId382" Type="http://schemas.openxmlformats.org/officeDocument/2006/relationships/oleObject" Target="embeddings/oleObject82.bin"/><Relationship Id="rId603" Type="http://schemas.openxmlformats.org/officeDocument/2006/relationships/oleObject" Target="embeddings/oleObject303.bin"/><Relationship Id="rId687" Type="http://schemas.openxmlformats.org/officeDocument/2006/relationships/oleObject" Target="embeddings/oleObject387.bin"/><Relationship Id="rId810" Type="http://schemas.openxmlformats.org/officeDocument/2006/relationships/oleObject" Target="embeddings/oleObject510.bin"/><Relationship Id="rId908" Type="http://schemas.openxmlformats.org/officeDocument/2006/relationships/oleObject" Target="embeddings/oleObject608.bin"/><Relationship Id="rId242" Type="http://schemas.openxmlformats.org/officeDocument/2006/relationships/header" Target="header78.xml"/><Relationship Id="rId894" Type="http://schemas.openxmlformats.org/officeDocument/2006/relationships/oleObject" Target="embeddings/oleObject594.bin"/><Relationship Id="rId37" Type="http://schemas.openxmlformats.org/officeDocument/2006/relationships/hyperlink" Target="https://ichcahps.org/" TargetMode="External"/><Relationship Id="rId102" Type="http://schemas.openxmlformats.org/officeDocument/2006/relationships/image" Target="media/image16.png"/><Relationship Id="rId547" Type="http://schemas.openxmlformats.org/officeDocument/2006/relationships/oleObject" Target="embeddings/oleObject247.bin"/><Relationship Id="rId754" Type="http://schemas.openxmlformats.org/officeDocument/2006/relationships/oleObject" Target="embeddings/oleObject454.bin"/><Relationship Id="rId961" Type="http://schemas.openxmlformats.org/officeDocument/2006/relationships/oleObject" Target="embeddings/oleObject661.bin"/><Relationship Id="rId90" Type="http://schemas.openxmlformats.org/officeDocument/2006/relationships/header" Target="header26.xml"/><Relationship Id="rId186" Type="http://schemas.openxmlformats.org/officeDocument/2006/relationships/image" Target="media/image53.png"/><Relationship Id="rId393" Type="http://schemas.openxmlformats.org/officeDocument/2006/relationships/oleObject" Target="embeddings/oleObject93.bin"/><Relationship Id="rId407" Type="http://schemas.openxmlformats.org/officeDocument/2006/relationships/oleObject" Target="embeddings/oleObject107.bin"/><Relationship Id="rId614" Type="http://schemas.openxmlformats.org/officeDocument/2006/relationships/oleObject" Target="embeddings/oleObject314.bin"/><Relationship Id="rId821" Type="http://schemas.openxmlformats.org/officeDocument/2006/relationships/oleObject" Target="embeddings/oleObject521.bin"/><Relationship Id="rId1037" Type="http://schemas.openxmlformats.org/officeDocument/2006/relationships/footer" Target="footer80.xml"/><Relationship Id="rId253" Type="http://schemas.openxmlformats.org/officeDocument/2006/relationships/image" Target="media/image66.png"/><Relationship Id="rId460" Type="http://schemas.openxmlformats.org/officeDocument/2006/relationships/oleObject" Target="embeddings/oleObject160.bin"/><Relationship Id="rId698" Type="http://schemas.openxmlformats.org/officeDocument/2006/relationships/oleObject" Target="embeddings/oleObject398.bin"/><Relationship Id="rId919" Type="http://schemas.openxmlformats.org/officeDocument/2006/relationships/oleObject" Target="embeddings/oleObject619.bin"/><Relationship Id="rId48" Type="http://schemas.openxmlformats.org/officeDocument/2006/relationships/image" Target="media/image4.png"/><Relationship Id="rId113" Type="http://schemas.openxmlformats.org/officeDocument/2006/relationships/image" Target="media/image24.png"/><Relationship Id="rId320" Type="http://schemas.openxmlformats.org/officeDocument/2006/relationships/oleObject" Target="embeddings/oleObject20.bin"/><Relationship Id="rId558" Type="http://schemas.openxmlformats.org/officeDocument/2006/relationships/oleObject" Target="embeddings/oleObject258.bin"/><Relationship Id="rId765" Type="http://schemas.openxmlformats.org/officeDocument/2006/relationships/oleObject" Target="embeddings/oleObject465.bin"/><Relationship Id="rId972" Type="http://schemas.openxmlformats.org/officeDocument/2006/relationships/oleObject" Target="embeddings/oleObject672.bin"/><Relationship Id="rId197" Type="http://schemas.openxmlformats.org/officeDocument/2006/relationships/footer" Target="footer23.xml"/><Relationship Id="rId418" Type="http://schemas.openxmlformats.org/officeDocument/2006/relationships/oleObject" Target="embeddings/oleObject118.bin"/><Relationship Id="rId625" Type="http://schemas.openxmlformats.org/officeDocument/2006/relationships/oleObject" Target="embeddings/oleObject325.bin"/><Relationship Id="rId832" Type="http://schemas.openxmlformats.org/officeDocument/2006/relationships/oleObject" Target="embeddings/oleObject532.bin"/><Relationship Id="rId1048" Type="http://schemas.openxmlformats.org/officeDocument/2006/relationships/footer" Target="footer81.xml"/><Relationship Id="rId264" Type="http://schemas.openxmlformats.org/officeDocument/2006/relationships/footer" Target="footer47.xml"/><Relationship Id="rId471" Type="http://schemas.openxmlformats.org/officeDocument/2006/relationships/oleObject" Target="embeddings/oleObject171.bin"/><Relationship Id="rId59" Type="http://schemas.openxmlformats.org/officeDocument/2006/relationships/hyperlink" Target="https://ichcahps.org/" TargetMode="External"/><Relationship Id="rId124" Type="http://schemas.openxmlformats.org/officeDocument/2006/relationships/header" Target="header36.xml"/><Relationship Id="rId569" Type="http://schemas.openxmlformats.org/officeDocument/2006/relationships/oleObject" Target="embeddings/oleObject269.bin"/><Relationship Id="rId776" Type="http://schemas.openxmlformats.org/officeDocument/2006/relationships/oleObject" Target="embeddings/oleObject476.bin"/><Relationship Id="rId983" Type="http://schemas.openxmlformats.org/officeDocument/2006/relationships/oleObject" Target="embeddings/oleObject683.bin"/><Relationship Id="rId331" Type="http://schemas.openxmlformats.org/officeDocument/2006/relationships/oleObject" Target="embeddings/oleObject31.bin"/><Relationship Id="rId429" Type="http://schemas.openxmlformats.org/officeDocument/2006/relationships/oleObject" Target="embeddings/oleObject129.bin"/><Relationship Id="rId636" Type="http://schemas.openxmlformats.org/officeDocument/2006/relationships/oleObject" Target="embeddings/oleObject336.bin"/><Relationship Id="rId1059" Type="http://schemas.openxmlformats.org/officeDocument/2006/relationships/image" Target="media/image78.png"/><Relationship Id="rId843" Type="http://schemas.openxmlformats.org/officeDocument/2006/relationships/oleObject" Target="embeddings/oleObject543.bin"/><Relationship Id="rId275" Type="http://schemas.openxmlformats.org/officeDocument/2006/relationships/footer" Target="footer54.xml"/><Relationship Id="rId482" Type="http://schemas.openxmlformats.org/officeDocument/2006/relationships/oleObject" Target="embeddings/oleObject182.bin"/><Relationship Id="rId703" Type="http://schemas.openxmlformats.org/officeDocument/2006/relationships/oleObject" Target="embeddings/oleObject403.bin"/><Relationship Id="rId910" Type="http://schemas.openxmlformats.org/officeDocument/2006/relationships/oleObject" Target="embeddings/oleObject610.bin"/><Relationship Id="rId135" Type="http://schemas.openxmlformats.org/officeDocument/2006/relationships/header" Target="header44.xml"/><Relationship Id="rId342" Type="http://schemas.openxmlformats.org/officeDocument/2006/relationships/oleObject" Target="embeddings/oleObject42.bin"/><Relationship Id="rId787" Type="http://schemas.openxmlformats.org/officeDocument/2006/relationships/oleObject" Target="embeddings/oleObject487.bin"/><Relationship Id="rId994" Type="http://schemas.openxmlformats.org/officeDocument/2006/relationships/oleObject" Target="embeddings/oleObject694.bin"/><Relationship Id="rId202" Type="http://schemas.openxmlformats.org/officeDocument/2006/relationships/header" Target="header59.xml"/><Relationship Id="rId647" Type="http://schemas.openxmlformats.org/officeDocument/2006/relationships/oleObject" Target="embeddings/oleObject347.bin"/><Relationship Id="rId854" Type="http://schemas.openxmlformats.org/officeDocument/2006/relationships/oleObject" Target="embeddings/oleObject554.bin"/><Relationship Id="rId286" Type="http://schemas.openxmlformats.org/officeDocument/2006/relationships/footer" Target="footer58.xml"/><Relationship Id="rId493" Type="http://schemas.openxmlformats.org/officeDocument/2006/relationships/oleObject" Target="embeddings/oleObject193.bin"/><Relationship Id="rId507" Type="http://schemas.openxmlformats.org/officeDocument/2006/relationships/oleObject" Target="embeddings/oleObject207.bin"/><Relationship Id="rId714" Type="http://schemas.openxmlformats.org/officeDocument/2006/relationships/oleObject" Target="embeddings/oleObject414.bin"/><Relationship Id="rId921" Type="http://schemas.openxmlformats.org/officeDocument/2006/relationships/oleObject" Target="embeddings/oleObject621.bin"/><Relationship Id="rId50" Type="http://schemas.openxmlformats.org/officeDocument/2006/relationships/hyperlink" Target="https://ichcahps.org/" TargetMode="External"/><Relationship Id="rId146" Type="http://schemas.openxmlformats.org/officeDocument/2006/relationships/footer" Target="footer11.xml"/><Relationship Id="rId353" Type="http://schemas.openxmlformats.org/officeDocument/2006/relationships/oleObject" Target="embeddings/oleObject53.bin"/><Relationship Id="rId560" Type="http://schemas.openxmlformats.org/officeDocument/2006/relationships/oleObject" Target="embeddings/oleObject260.bin"/><Relationship Id="rId798" Type="http://schemas.openxmlformats.org/officeDocument/2006/relationships/oleObject" Target="embeddings/oleObject498.bin"/><Relationship Id="rId213" Type="http://schemas.openxmlformats.org/officeDocument/2006/relationships/header" Target="header63.xml"/><Relationship Id="rId420" Type="http://schemas.openxmlformats.org/officeDocument/2006/relationships/oleObject" Target="embeddings/oleObject120.bin"/><Relationship Id="rId658" Type="http://schemas.openxmlformats.org/officeDocument/2006/relationships/oleObject" Target="embeddings/oleObject358.bin"/><Relationship Id="rId865" Type="http://schemas.openxmlformats.org/officeDocument/2006/relationships/oleObject" Target="embeddings/oleObject565.bin"/><Relationship Id="rId1050" Type="http://schemas.openxmlformats.org/officeDocument/2006/relationships/header" Target="header111.xml"/><Relationship Id="rId297" Type="http://schemas.openxmlformats.org/officeDocument/2006/relationships/footer" Target="footer65.xml"/><Relationship Id="rId518" Type="http://schemas.openxmlformats.org/officeDocument/2006/relationships/oleObject" Target="embeddings/oleObject218.bin"/><Relationship Id="rId725" Type="http://schemas.openxmlformats.org/officeDocument/2006/relationships/oleObject" Target="embeddings/oleObject425.bin"/><Relationship Id="rId932" Type="http://schemas.openxmlformats.org/officeDocument/2006/relationships/oleObject" Target="embeddings/oleObject632.bin"/><Relationship Id="rId157" Type="http://schemas.openxmlformats.org/officeDocument/2006/relationships/image" Target="media/image38.png"/><Relationship Id="rId364" Type="http://schemas.openxmlformats.org/officeDocument/2006/relationships/oleObject" Target="embeddings/oleObject64.bin"/><Relationship Id="rId1008" Type="http://schemas.openxmlformats.org/officeDocument/2006/relationships/oleObject" Target="embeddings/oleObject708.bin"/><Relationship Id="rId61" Type="http://schemas.openxmlformats.org/officeDocument/2006/relationships/hyperlink" Target="https://ichcahps.org/" TargetMode="External"/><Relationship Id="rId571" Type="http://schemas.openxmlformats.org/officeDocument/2006/relationships/oleObject" Target="embeddings/oleObject271.bin"/><Relationship Id="rId669" Type="http://schemas.openxmlformats.org/officeDocument/2006/relationships/oleObject" Target="embeddings/oleObject369.bin"/><Relationship Id="rId876" Type="http://schemas.openxmlformats.org/officeDocument/2006/relationships/oleObject" Target="embeddings/oleObject576.bin"/><Relationship Id="rId19" Type="http://schemas.openxmlformats.org/officeDocument/2006/relationships/header" Target="header2.xml"/><Relationship Id="rId224" Type="http://schemas.openxmlformats.org/officeDocument/2006/relationships/header" Target="header68.xml"/><Relationship Id="rId431" Type="http://schemas.openxmlformats.org/officeDocument/2006/relationships/oleObject" Target="embeddings/oleObject131.bin"/><Relationship Id="rId529" Type="http://schemas.openxmlformats.org/officeDocument/2006/relationships/oleObject" Target="embeddings/oleObject229.bin"/><Relationship Id="rId736" Type="http://schemas.openxmlformats.org/officeDocument/2006/relationships/oleObject" Target="embeddings/oleObject436.bin"/><Relationship Id="rId1061" Type="http://schemas.openxmlformats.org/officeDocument/2006/relationships/image" Target="media/image80.png"/><Relationship Id="rId168" Type="http://schemas.openxmlformats.org/officeDocument/2006/relationships/image" Target="media/image49.png"/><Relationship Id="rId943" Type="http://schemas.openxmlformats.org/officeDocument/2006/relationships/oleObject" Target="embeddings/oleObject643.bin"/><Relationship Id="rId1019" Type="http://schemas.openxmlformats.org/officeDocument/2006/relationships/header" Target="header104.xml"/><Relationship Id="rId72" Type="http://schemas.openxmlformats.org/officeDocument/2006/relationships/hyperlink" Target="https://www.fcc.gov/" TargetMode="External"/><Relationship Id="rId375" Type="http://schemas.openxmlformats.org/officeDocument/2006/relationships/oleObject" Target="embeddings/oleObject75.bin"/><Relationship Id="rId582" Type="http://schemas.openxmlformats.org/officeDocument/2006/relationships/oleObject" Target="embeddings/oleObject282.bin"/><Relationship Id="rId803" Type="http://schemas.openxmlformats.org/officeDocument/2006/relationships/oleObject" Target="embeddings/oleObject503.bin"/><Relationship Id="rId3" Type="http://schemas.openxmlformats.org/officeDocument/2006/relationships/customXml" Target="../customXml/item3.xml"/><Relationship Id="rId235" Type="http://schemas.openxmlformats.org/officeDocument/2006/relationships/header" Target="header75.xml"/><Relationship Id="rId442" Type="http://schemas.openxmlformats.org/officeDocument/2006/relationships/oleObject" Target="embeddings/oleObject142.bin"/><Relationship Id="rId887" Type="http://schemas.openxmlformats.org/officeDocument/2006/relationships/oleObject" Target="embeddings/oleObject587.bin"/><Relationship Id="rId302" Type="http://schemas.openxmlformats.org/officeDocument/2006/relationships/oleObject" Target="embeddings/oleObject2.bin"/><Relationship Id="rId747" Type="http://schemas.openxmlformats.org/officeDocument/2006/relationships/oleObject" Target="embeddings/oleObject447.bin"/><Relationship Id="rId954" Type="http://schemas.openxmlformats.org/officeDocument/2006/relationships/oleObject" Target="embeddings/oleObject654.bin"/><Relationship Id="rId83" Type="http://schemas.openxmlformats.org/officeDocument/2006/relationships/header" Target="header24.xml"/><Relationship Id="rId179" Type="http://schemas.openxmlformats.org/officeDocument/2006/relationships/image" Target="media/image51.png"/><Relationship Id="rId386" Type="http://schemas.openxmlformats.org/officeDocument/2006/relationships/oleObject" Target="embeddings/oleObject86.bin"/><Relationship Id="rId593" Type="http://schemas.openxmlformats.org/officeDocument/2006/relationships/oleObject" Target="embeddings/oleObject293.bin"/><Relationship Id="rId607" Type="http://schemas.openxmlformats.org/officeDocument/2006/relationships/oleObject" Target="embeddings/oleObject307.bin"/><Relationship Id="rId814" Type="http://schemas.openxmlformats.org/officeDocument/2006/relationships/oleObject" Target="embeddings/oleObject514.bin"/><Relationship Id="rId246" Type="http://schemas.openxmlformats.org/officeDocument/2006/relationships/footer" Target="footer40.xml"/><Relationship Id="rId453" Type="http://schemas.openxmlformats.org/officeDocument/2006/relationships/oleObject" Target="embeddings/oleObject153.bin"/><Relationship Id="rId660" Type="http://schemas.openxmlformats.org/officeDocument/2006/relationships/oleObject" Target="embeddings/oleObject360.bin"/><Relationship Id="rId898" Type="http://schemas.openxmlformats.org/officeDocument/2006/relationships/oleObject" Target="embeddings/oleObject598.bin"/><Relationship Id="rId106" Type="http://schemas.openxmlformats.org/officeDocument/2006/relationships/image" Target="media/image20.png"/><Relationship Id="rId313" Type="http://schemas.openxmlformats.org/officeDocument/2006/relationships/oleObject" Target="embeddings/oleObject13.bin"/><Relationship Id="rId758" Type="http://schemas.openxmlformats.org/officeDocument/2006/relationships/oleObject" Target="embeddings/oleObject458.bin"/><Relationship Id="rId965" Type="http://schemas.openxmlformats.org/officeDocument/2006/relationships/oleObject" Target="embeddings/oleObject665.bin"/><Relationship Id="rId10" Type="http://schemas.openxmlformats.org/officeDocument/2006/relationships/endnotes" Target="endnotes.xml"/><Relationship Id="rId94" Type="http://schemas.openxmlformats.org/officeDocument/2006/relationships/image" Target="media/image13.png"/><Relationship Id="rId397" Type="http://schemas.openxmlformats.org/officeDocument/2006/relationships/oleObject" Target="embeddings/oleObject97.bin"/><Relationship Id="rId520" Type="http://schemas.openxmlformats.org/officeDocument/2006/relationships/oleObject" Target="embeddings/oleObject220.bin"/><Relationship Id="rId618" Type="http://schemas.openxmlformats.org/officeDocument/2006/relationships/oleObject" Target="embeddings/oleObject318.bin"/><Relationship Id="rId825" Type="http://schemas.openxmlformats.org/officeDocument/2006/relationships/oleObject" Target="embeddings/oleObject525.bin"/><Relationship Id="rId257" Type="http://schemas.openxmlformats.org/officeDocument/2006/relationships/footer" Target="footer44.xml"/><Relationship Id="rId464" Type="http://schemas.openxmlformats.org/officeDocument/2006/relationships/oleObject" Target="embeddings/oleObject164.bin"/><Relationship Id="rId1010" Type="http://schemas.openxmlformats.org/officeDocument/2006/relationships/header" Target="header100.xml"/><Relationship Id="rId117" Type="http://schemas.openxmlformats.org/officeDocument/2006/relationships/hyperlink" Target="mailto:ichcahps@rti.org" TargetMode="External"/><Relationship Id="rId671" Type="http://schemas.openxmlformats.org/officeDocument/2006/relationships/oleObject" Target="embeddings/oleObject371.bin"/><Relationship Id="rId769" Type="http://schemas.openxmlformats.org/officeDocument/2006/relationships/oleObject" Target="embeddings/oleObject469.bin"/><Relationship Id="rId976" Type="http://schemas.openxmlformats.org/officeDocument/2006/relationships/oleObject" Target="embeddings/oleObject676.bin"/><Relationship Id="rId324" Type="http://schemas.openxmlformats.org/officeDocument/2006/relationships/oleObject" Target="embeddings/oleObject24.bin"/><Relationship Id="rId531" Type="http://schemas.openxmlformats.org/officeDocument/2006/relationships/oleObject" Target="embeddings/oleObject231.bin"/><Relationship Id="rId629" Type="http://schemas.openxmlformats.org/officeDocument/2006/relationships/oleObject" Target="embeddings/oleObject329.bin"/><Relationship Id="rId836" Type="http://schemas.openxmlformats.org/officeDocument/2006/relationships/oleObject" Target="embeddings/oleObject536.bin"/><Relationship Id="rId1021" Type="http://schemas.openxmlformats.org/officeDocument/2006/relationships/header" Target="header105.xml"/><Relationship Id="rId903" Type="http://schemas.openxmlformats.org/officeDocument/2006/relationships/oleObject" Target="embeddings/oleObject603.bin"/><Relationship Id="rId32" Type="http://schemas.openxmlformats.org/officeDocument/2006/relationships/hyperlink" Target="http://www.medicare.gov/care-compare" TargetMode="External"/><Relationship Id="rId181" Type="http://schemas.openxmlformats.org/officeDocument/2006/relationships/header" Target="header50.xml"/><Relationship Id="rId279" Type="http://schemas.openxmlformats.org/officeDocument/2006/relationships/footer" Target="footer57.xml"/><Relationship Id="rId486" Type="http://schemas.openxmlformats.org/officeDocument/2006/relationships/oleObject" Target="embeddings/oleObject186.bin"/><Relationship Id="rId693" Type="http://schemas.openxmlformats.org/officeDocument/2006/relationships/oleObject" Target="embeddings/oleObject393.bin"/><Relationship Id="rId139" Type="http://schemas.openxmlformats.org/officeDocument/2006/relationships/footer" Target="footer7.xml"/><Relationship Id="rId346" Type="http://schemas.openxmlformats.org/officeDocument/2006/relationships/oleObject" Target="embeddings/oleObject46.bin"/><Relationship Id="rId553" Type="http://schemas.openxmlformats.org/officeDocument/2006/relationships/oleObject" Target="embeddings/oleObject253.bin"/><Relationship Id="rId760" Type="http://schemas.openxmlformats.org/officeDocument/2006/relationships/oleObject" Target="embeddings/oleObject460.bin"/><Relationship Id="rId998" Type="http://schemas.openxmlformats.org/officeDocument/2006/relationships/oleObject" Target="embeddings/oleObject698.bin"/><Relationship Id="rId206" Type="http://schemas.openxmlformats.org/officeDocument/2006/relationships/header" Target="header61.xml"/><Relationship Id="rId413" Type="http://schemas.openxmlformats.org/officeDocument/2006/relationships/oleObject" Target="embeddings/oleObject113.bin"/><Relationship Id="rId858" Type="http://schemas.openxmlformats.org/officeDocument/2006/relationships/oleObject" Target="embeddings/oleObject558.bin"/><Relationship Id="rId1043" Type="http://schemas.openxmlformats.org/officeDocument/2006/relationships/image" Target="media/image76.png"/><Relationship Id="rId620" Type="http://schemas.openxmlformats.org/officeDocument/2006/relationships/oleObject" Target="embeddings/oleObject320.bin"/><Relationship Id="rId718" Type="http://schemas.openxmlformats.org/officeDocument/2006/relationships/oleObject" Target="embeddings/oleObject418.bin"/><Relationship Id="rId925" Type="http://schemas.openxmlformats.org/officeDocument/2006/relationships/oleObject" Target="embeddings/oleObject625.bin"/><Relationship Id="rId54" Type="http://schemas.openxmlformats.org/officeDocument/2006/relationships/header" Target="header15.xml"/></Relationships>
</file>

<file path=word/_rels/footnotes.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hyperlink" Target="https://aapor.org/standards-and-ethics/institutional-review-boards/" TargetMode="External"/><Relationship Id="rId5" Type="http://schemas.openxmlformats.org/officeDocument/2006/relationships/hyperlink" Target="https://aapor.org/standards-and-ethics/institutional-review-boards/" TargetMode="External"/><Relationship Id="rId4" Type="http://schemas.openxmlformats.org/officeDocument/2006/relationships/hyperlink" Target="https://aapor.org/standards-and-ethics/institutional-review-bo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5680200B789FC4AA0B94FBC2B087245" ma:contentTypeVersion="4" ma:contentTypeDescription="Create a new document." ma:contentTypeScope="" ma:versionID="2b9d2b8bbe34218c8678f91da0398cae">
  <xsd:schema xmlns:xsd="http://www.w3.org/2001/XMLSchema" xmlns:xs="http://www.w3.org/2001/XMLSchema" xmlns:p="http://schemas.microsoft.com/office/2006/metadata/properties" xmlns:ns3="d02b7574-298d-4180-bdb3-baf93262dc8f" targetNamespace="http://schemas.microsoft.com/office/2006/metadata/properties" ma:root="true" ma:fieldsID="4518fe2a7ef8237be99ca4997e3208f5" ns3:_="">
    <xsd:import namespace="d02b7574-298d-4180-bdb3-baf93262dc8f"/>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2b7574-298d-4180-bdb3-baf93262dc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d02b7574-298d-4180-bdb3-baf93262dc8f" xsi:nil="true"/>
  </documentManagement>
</p:properties>
</file>

<file path=customXml/itemProps1.xml><?xml version="1.0" encoding="utf-8"?>
<ds:datastoreItem xmlns:ds="http://schemas.openxmlformats.org/officeDocument/2006/customXml" ds:itemID="{0400F9E0-3DA2-4793-A1A6-AAC7A946B8AA}">
  <ds:schemaRefs>
    <ds:schemaRef ds:uri="http://schemas.openxmlformats.org/officeDocument/2006/bibliography"/>
  </ds:schemaRefs>
</ds:datastoreItem>
</file>

<file path=customXml/itemProps2.xml><?xml version="1.0" encoding="utf-8"?>
<ds:datastoreItem xmlns:ds="http://schemas.openxmlformats.org/officeDocument/2006/customXml" ds:itemID="{70327B52-DD02-43C5-A7A4-DEC957C85C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2b7574-298d-4180-bdb3-baf93262dc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351015-7FB8-484C-82F0-644163B430D8}">
  <ds:schemaRefs>
    <ds:schemaRef ds:uri="http://schemas.microsoft.com/sharepoint/v3/contenttype/forms"/>
  </ds:schemaRefs>
</ds:datastoreItem>
</file>

<file path=customXml/itemProps4.xml><?xml version="1.0" encoding="utf-8"?>
<ds:datastoreItem xmlns:ds="http://schemas.openxmlformats.org/officeDocument/2006/customXml" ds:itemID="{9A6D47E6-25B9-41F1-BBC1-CFA62D079BF8}">
  <ds:schemaRefs>
    <ds:schemaRef ds:uri="http://purl.org/dc/elements/1.1/"/>
    <ds:schemaRef ds:uri="http://schemas.microsoft.com/office/2006/metadata/properties"/>
    <ds:schemaRef ds:uri="http://schemas.openxmlformats.org/package/2006/metadata/core-properties"/>
    <ds:schemaRef ds:uri="d02b7574-298d-4180-bdb3-baf93262dc8f"/>
    <ds:schemaRef ds:uri="http://schemas.microsoft.com/office/infopath/2007/PartnerControls"/>
    <ds:schemaRef ds:uri="http://purl.org/dc/terms/"/>
    <ds:schemaRef ds:uri="http://schemas.microsoft.com/office/2006/documentManagement/typ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472</Pages>
  <Words>118088</Words>
  <Characters>564463</Characters>
  <Application>Microsoft Office Word</Application>
  <DocSecurity>0</DocSecurity>
  <Lines>16127</Lines>
  <Paragraphs>9892</Paragraphs>
  <ScaleCrop>false</ScaleCrop>
  <HeadingPairs>
    <vt:vector size="2" baseType="variant">
      <vt:variant>
        <vt:lpstr>Title</vt:lpstr>
      </vt:variant>
      <vt:variant>
        <vt:i4>1</vt:i4>
      </vt:variant>
    </vt:vector>
  </HeadingPairs>
  <TitlesOfParts>
    <vt:vector size="1" baseType="lpstr">
      <vt:lpstr>ICH CAHPS Survey Administration and Specifications Manual Version 12.0 February 2024</vt:lpstr>
    </vt:vector>
  </TitlesOfParts>
  <Company>RTI International</Company>
  <LinksUpToDate>false</LinksUpToDate>
  <CharactersWithSpaces>672659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ICH CAHPS Survey Administration and Specifications Manual Version 12.0 February 2024</dc:title>
  <dc:subject>ICH CAHPS Survey Administration and Specifications Manual Version 12.0 February 2024</dc:subject>
  <dc:creator>ICH CAHPS</dc:creator>
  <cp:keywords>ICH CAHPS, Survey Administration and Specifications Manual, Version 12.0, February 2024</cp:keywords>
  <dc:description/>
  <cp:lastModifiedBy>Mink, Teresa</cp:lastModifiedBy>
  <cp:revision>11</cp:revision>
  <cp:lastPrinted>2024-01-16T15:50:00Z</cp:lastPrinted>
  <dcterms:created xsi:type="dcterms:W3CDTF">2024-01-19T13:38:00Z</dcterms:created>
  <dcterms:modified xsi:type="dcterms:W3CDTF">2024-02-01T21:32:00Z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0x01010095680200B789FC4AA0B94FBC2B087245</vt:lpwstr>
  </property>
</Properties>
</file>